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731A" w:rsidR="00171C53" w:rsidP="00CC1F90" w:rsidRDefault="00171C53" w14:paraId="10592CD7" w14:textId="5AE635E8">
      <w:pPr>
        <w:spacing w:line="240" w:lineRule="atLeast"/>
        <w:rPr>
          <w:rFonts w:ascii="Verdana" w:hAnsi="Verdana"/>
          <w:b/>
          <w:bCs/>
          <w:sz w:val="18"/>
          <w:szCs w:val="18"/>
          <w:u w:val="single"/>
        </w:rPr>
      </w:pPr>
      <w:r w:rsidRPr="0003731A">
        <w:rPr>
          <w:rFonts w:ascii="Verdana" w:hAnsi="Verdana"/>
          <w:b/>
          <w:bCs/>
          <w:sz w:val="18"/>
          <w:szCs w:val="18"/>
          <w:u w:val="single"/>
        </w:rPr>
        <w:t xml:space="preserve">Verslag van </w:t>
      </w:r>
      <w:r w:rsidRPr="0003731A" w:rsidR="00343D80">
        <w:rPr>
          <w:rFonts w:ascii="Verdana" w:hAnsi="Verdana"/>
          <w:b/>
          <w:bCs/>
          <w:sz w:val="18"/>
          <w:szCs w:val="18"/>
          <w:u w:val="single"/>
        </w:rPr>
        <w:t>jaar</w:t>
      </w:r>
      <w:r w:rsidRPr="0003731A">
        <w:rPr>
          <w:rFonts w:ascii="Verdana" w:hAnsi="Verdana"/>
          <w:b/>
          <w:bCs/>
          <w:sz w:val="18"/>
          <w:szCs w:val="18"/>
          <w:u w:val="single"/>
        </w:rPr>
        <w:t>vergadering</w:t>
      </w:r>
      <w:r w:rsidRPr="0003731A" w:rsidR="00420D00">
        <w:rPr>
          <w:rFonts w:ascii="Verdana" w:hAnsi="Verdana"/>
          <w:b/>
          <w:bCs/>
          <w:sz w:val="18"/>
          <w:szCs w:val="18"/>
          <w:u w:val="single"/>
        </w:rPr>
        <w:t xml:space="preserve"> IMF en CFMCA 2024</w:t>
      </w:r>
      <w:r w:rsidRPr="0003731A">
        <w:rPr>
          <w:rFonts w:ascii="Verdana" w:hAnsi="Verdana"/>
          <w:b/>
          <w:bCs/>
          <w:sz w:val="18"/>
          <w:szCs w:val="18"/>
          <w:u w:val="single"/>
        </w:rPr>
        <w:t xml:space="preserve"> in Washington D.C.</w:t>
      </w:r>
    </w:p>
    <w:p w:rsidRPr="0003731A" w:rsidR="00171C53" w:rsidP="00CC1F90" w:rsidRDefault="00171C53" w14:paraId="6503A2D4" w14:textId="58A5E86C">
      <w:pPr>
        <w:spacing w:line="240" w:lineRule="atLeast"/>
        <w:rPr>
          <w:rFonts w:ascii="Verdana" w:hAnsi="Verdana"/>
          <w:sz w:val="18"/>
          <w:szCs w:val="18"/>
        </w:rPr>
      </w:pPr>
      <w:r w:rsidRPr="0003731A">
        <w:rPr>
          <w:rFonts w:ascii="Verdana" w:hAnsi="Verdana"/>
          <w:sz w:val="18"/>
          <w:szCs w:val="18"/>
        </w:rPr>
        <w:t xml:space="preserve">In de week van </w:t>
      </w:r>
      <w:r w:rsidRPr="0003731A" w:rsidR="00343D80">
        <w:rPr>
          <w:rFonts w:ascii="Verdana" w:hAnsi="Verdana"/>
          <w:sz w:val="18"/>
          <w:szCs w:val="18"/>
        </w:rPr>
        <w:t>21</w:t>
      </w:r>
      <w:r w:rsidRPr="0003731A">
        <w:rPr>
          <w:rFonts w:ascii="Verdana" w:hAnsi="Verdana"/>
          <w:sz w:val="18"/>
          <w:szCs w:val="18"/>
        </w:rPr>
        <w:t xml:space="preserve"> tot </w:t>
      </w:r>
      <w:r w:rsidRPr="0003731A" w:rsidR="00343D80">
        <w:rPr>
          <w:rFonts w:ascii="Verdana" w:hAnsi="Verdana"/>
          <w:sz w:val="18"/>
          <w:szCs w:val="18"/>
        </w:rPr>
        <w:t>2</w:t>
      </w:r>
      <w:r w:rsidRPr="0003731A" w:rsidR="003C2A61">
        <w:rPr>
          <w:rFonts w:ascii="Verdana" w:hAnsi="Verdana"/>
          <w:sz w:val="18"/>
          <w:szCs w:val="18"/>
        </w:rPr>
        <w:t>6</w:t>
      </w:r>
      <w:r w:rsidRPr="0003731A">
        <w:rPr>
          <w:rFonts w:ascii="Verdana" w:hAnsi="Verdana"/>
          <w:sz w:val="18"/>
          <w:szCs w:val="18"/>
        </w:rPr>
        <w:t xml:space="preserve"> </w:t>
      </w:r>
      <w:r w:rsidRPr="0003731A" w:rsidR="00343D80">
        <w:rPr>
          <w:rFonts w:ascii="Verdana" w:hAnsi="Verdana"/>
          <w:sz w:val="18"/>
          <w:szCs w:val="18"/>
        </w:rPr>
        <w:t>oktober</w:t>
      </w:r>
      <w:r w:rsidRPr="0003731A">
        <w:rPr>
          <w:rFonts w:ascii="Verdana" w:hAnsi="Verdana"/>
          <w:sz w:val="18"/>
          <w:szCs w:val="18"/>
        </w:rPr>
        <w:t xml:space="preserve"> 2024 vond de jaarvergadering van het Internationaal Monetair Fonds (IMF) en de Wereldbank plaats in Washington D.C. En marge van de vergaderingen kwam de Coalitie van Ministers van Financiën voor klimaatactie (CFMCA) bijeen voor de </w:t>
      </w:r>
      <w:r w:rsidRPr="0003731A" w:rsidR="005D7252">
        <w:rPr>
          <w:rFonts w:ascii="Verdana" w:hAnsi="Verdana"/>
          <w:sz w:val="18"/>
          <w:szCs w:val="18"/>
        </w:rPr>
        <w:t>twaalf</w:t>
      </w:r>
      <w:r w:rsidRPr="0003731A">
        <w:rPr>
          <w:rFonts w:ascii="Verdana" w:hAnsi="Verdana"/>
          <w:sz w:val="18"/>
          <w:szCs w:val="18"/>
        </w:rPr>
        <w:t>de ministeriële vergadering.</w:t>
      </w:r>
    </w:p>
    <w:p w:rsidRPr="0003731A" w:rsidR="00FC3341" w:rsidP="00CC1F90" w:rsidRDefault="00171C53" w14:paraId="20E6359F" w14:textId="69612F08">
      <w:pPr>
        <w:spacing w:line="240" w:lineRule="atLeast"/>
        <w:rPr>
          <w:rFonts w:ascii="Verdana" w:hAnsi="Verdana"/>
          <w:sz w:val="18"/>
          <w:szCs w:val="18"/>
        </w:rPr>
      </w:pPr>
      <w:r w:rsidRPr="0003731A">
        <w:rPr>
          <w:rFonts w:ascii="Verdana" w:hAnsi="Verdana"/>
          <w:sz w:val="18"/>
          <w:szCs w:val="18"/>
        </w:rPr>
        <w:t xml:space="preserve">De ministers van Financiën van Nederland en België vertegenwoordigen op jaarlijks roterende basis de Nederlands-Belgische kiesgroep bij het </w:t>
      </w:r>
      <w:r w:rsidRPr="0003731A">
        <w:rPr>
          <w:rFonts w:ascii="Verdana" w:hAnsi="Verdana"/>
          <w:i/>
          <w:iCs/>
          <w:sz w:val="18"/>
          <w:szCs w:val="18"/>
        </w:rPr>
        <w:t xml:space="preserve">International </w:t>
      </w:r>
      <w:proofErr w:type="spellStart"/>
      <w:r w:rsidRPr="0003731A">
        <w:rPr>
          <w:rFonts w:ascii="Verdana" w:hAnsi="Verdana"/>
          <w:i/>
          <w:iCs/>
          <w:sz w:val="18"/>
          <w:szCs w:val="18"/>
        </w:rPr>
        <w:t>Monetary</w:t>
      </w:r>
      <w:proofErr w:type="spellEnd"/>
      <w:r w:rsidRPr="0003731A">
        <w:rPr>
          <w:rFonts w:ascii="Verdana" w:hAnsi="Verdana"/>
          <w:i/>
          <w:iCs/>
          <w:sz w:val="18"/>
          <w:szCs w:val="18"/>
        </w:rPr>
        <w:t xml:space="preserve"> </w:t>
      </w:r>
      <w:proofErr w:type="spellStart"/>
      <w:r w:rsidRPr="0003731A">
        <w:rPr>
          <w:rFonts w:ascii="Verdana" w:hAnsi="Verdana"/>
          <w:i/>
          <w:iCs/>
          <w:sz w:val="18"/>
          <w:szCs w:val="18"/>
        </w:rPr>
        <w:t>and</w:t>
      </w:r>
      <w:proofErr w:type="spellEnd"/>
      <w:r w:rsidRPr="0003731A">
        <w:rPr>
          <w:rFonts w:ascii="Verdana" w:hAnsi="Verdana"/>
          <w:i/>
          <w:iCs/>
          <w:sz w:val="18"/>
          <w:szCs w:val="18"/>
        </w:rPr>
        <w:t xml:space="preserve"> Financial </w:t>
      </w:r>
      <w:proofErr w:type="spellStart"/>
      <w:r w:rsidRPr="0003731A">
        <w:rPr>
          <w:rFonts w:ascii="Verdana" w:hAnsi="Verdana"/>
          <w:i/>
          <w:iCs/>
          <w:sz w:val="18"/>
          <w:szCs w:val="18"/>
        </w:rPr>
        <w:t>Committee</w:t>
      </w:r>
      <w:proofErr w:type="spellEnd"/>
      <w:r w:rsidRPr="0003731A">
        <w:rPr>
          <w:rFonts w:ascii="Verdana" w:hAnsi="Verdana"/>
          <w:sz w:val="18"/>
          <w:szCs w:val="18"/>
        </w:rPr>
        <w:t xml:space="preserve"> (IMFC)</w:t>
      </w:r>
      <w:r w:rsidRPr="0003731A" w:rsidR="001276B3">
        <w:rPr>
          <w:rFonts w:ascii="Verdana" w:hAnsi="Verdana"/>
          <w:sz w:val="18"/>
          <w:szCs w:val="18"/>
        </w:rPr>
        <w:t>, het politieke adviesorgaan van het IMF</w:t>
      </w:r>
      <w:r w:rsidRPr="0003731A">
        <w:rPr>
          <w:rFonts w:ascii="Verdana" w:hAnsi="Verdana"/>
          <w:sz w:val="18"/>
          <w:szCs w:val="18"/>
        </w:rPr>
        <w:t xml:space="preserve">. Minister </w:t>
      </w:r>
      <w:r w:rsidRPr="0003731A" w:rsidR="00914702">
        <w:rPr>
          <w:rFonts w:ascii="Verdana" w:hAnsi="Verdana"/>
          <w:sz w:val="18"/>
          <w:szCs w:val="18"/>
        </w:rPr>
        <w:t>Heinen</w:t>
      </w:r>
      <w:r w:rsidRPr="0003731A">
        <w:rPr>
          <w:rFonts w:ascii="Verdana" w:hAnsi="Verdana"/>
          <w:sz w:val="18"/>
          <w:szCs w:val="18"/>
        </w:rPr>
        <w:t xml:space="preserve"> vertegenwoordigde dit jaar de kiesgroep bij het IMFC en zat samen met de Indonesische </w:t>
      </w:r>
      <w:proofErr w:type="spellStart"/>
      <w:r w:rsidRPr="0003731A" w:rsidR="0053694A">
        <w:rPr>
          <w:rFonts w:ascii="Verdana" w:hAnsi="Verdana"/>
          <w:sz w:val="18"/>
          <w:szCs w:val="18"/>
        </w:rPr>
        <w:t>vice</w:t>
      </w:r>
      <w:r w:rsidR="00756ABF">
        <w:rPr>
          <w:rFonts w:ascii="Verdana" w:hAnsi="Verdana"/>
          <w:sz w:val="18"/>
          <w:szCs w:val="18"/>
        </w:rPr>
        <w:t>-</w:t>
      </w:r>
      <w:r w:rsidRPr="0003731A">
        <w:rPr>
          <w:rFonts w:ascii="Verdana" w:hAnsi="Verdana"/>
          <w:sz w:val="18"/>
          <w:szCs w:val="18"/>
        </w:rPr>
        <w:t>minister</w:t>
      </w:r>
      <w:proofErr w:type="spellEnd"/>
      <w:r w:rsidRPr="0003731A">
        <w:rPr>
          <w:rFonts w:ascii="Verdana" w:hAnsi="Verdana"/>
          <w:sz w:val="18"/>
          <w:szCs w:val="18"/>
        </w:rPr>
        <w:t xml:space="preserve"> van Financiën, </w:t>
      </w:r>
      <w:r w:rsidRPr="0003731A" w:rsidR="00117AB7">
        <w:rPr>
          <w:rFonts w:ascii="Verdana" w:hAnsi="Verdana"/>
          <w:sz w:val="18"/>
          <w:szCs w:val="18"/>
        </w:rPr>
        <w:t xml:space="preserve">Thomas </w:t>
      </w:r>
      <w:proofErr w:type="spellStart"/>
      <w:r w:rsidRPr="0003731A" w:rsidR="00117AB7">
        <w:rPr>
          <w:rFonts w:ascii="Verdana" w:hAnsi="Verdana"/>
          <w:sz w:val="18"/>
          <w:szCs w:val="18"/>
        </w:rPr>
        <w:t>Djiwandono</w:t>
      </w:r>
      <w:proofErr w:type="spellEnd"/>
      <w:r w:rsidRPr="0003731A" w:rsidR="0053694A">
        <w:rPr>
          <w:rFonts w:ascii="Verdana" w:hAnsi="Verdana"/>
          <w:sz w:val="18"/>
          <w:szCs w:val="18"/>
        </w:rPr>
        <w:t>,</w:t>
      </w:r>
      <w:r w:rsidRPr="0003731A">
        <w:rPr>
          <w:rFonts w:ascii="Verdana" w:hAnsi="Verdana"/>
          <w:sz w:val="18"/>
          <w:szCs w:val="18"/>
        </w:rPr>
        <w:t xml:space="preserve"> de ministeriële bijeenkomst van de CMFCA voor. </w:t>
      </w:r>
      <w:r w:rsidRPr="0003731A" w:rsidR="00FC3341">
        <w:rPr>
          <w:rFonts w:ascii="Verdana" w:hAnsi="Verdana"/>
          <w:sz w:val="18"/>
          <w:szCs w:val="18"/>
        </w:rPr>
        <w:t>Daarnaast</w:t>
      </w:r>
      <w:r w:rsidRPr="0003731A" w:rsidR="00F91593">
        <w:rPr>
          <w:rFonts w:ascii="Verdana" w:hAnsi="Verdana"/>
          <w:sz w:val="18"/>
          <w:szCs w:val="18"/>
        </w:rPr>
        <w:t xml:space="preserve"> nam de minister deel aan de </w:t>
      </w:r>
      <w:r w:rsidRPr="0003731A" w:rsidR="00914702">
        <w:rPr>
          <w:rFonts w:ascii="Verdana" w:hAnsi="Verdana"/>
          <w:sz w:val="18"/>
          <w:szCs w:val="18"/>
        </w:rPr>
        <w:t>zesde</w:t>
      </w:r>
      <w:r w:rsidRPr="0003731A" w:rsidR="00F91593">
        <w:rPr>
          <w:rFonts w:ascii="Verdana" w:hAnsi="Verdana"/>
          <w:sz w:val="18"/>
          <w:szCs w:val="18"/>
        </w:rPr>
        <w:t xml:space="preserve"> ministeriële </w:t>
      </w:r>
      <w:proofErr w:type="spellStart"/>
      <w:r w:rsidRPr="0003731A" w:rsidR="00F91593">
        <w:rPr>
          <w:rFonts w:ascii="Verdana" w:hAnsi="Verdana"/>
          <w:i/>
          <w:iCs/>
          <w:sz w:val="18"/>
          <w:szCs w:val="18"/>
        </w:rPr>
        <w:t>Roundtable</w:t>
      </w:r>
      <w:proofErr w:type="spellEnd"/>
      <w:r w:rsidRPr="0003731A" w:rsidR="00F91593">
        <w:rPr>
          <w:rFonts w:ascii="Verdana" w:hAnsi="Verdana"/>
          <w:i/>
          <w:iCs/>
          <w:sz w:val="18"/>
          <w:szCs w:val="18"/>
        </w:rPr>
        <w:t xml:space="preserve"> </w:t>
      </w:r>
      <w:proofErr w:type="spellStart"/>
      <w:r w:rsidRPr="0003731A" w:rsidR="00F91593">
        <w:rPr>
          <w:rFonts w:ascii="Verdana" w:hAnsi="Verdana"/>
          <w:i/>
          <w:iCs/>
          <w:sz w:val="18"/>
          <w:szCs w:val="18"/>
        </w:rPr>
        <w:t>Discussion</w:t>
      </w:r>
      <w:proofErr w:type="spellEnd"/>
      <w:r w:rsidRPr="0003731A" w:rsidR="00F91593">
        <w:rPr>
          <w:rFonts w:ascii="Verdana" w:hAnsi="Verdana"/>
          <w:i/>
          <w:iCs/>
          <w:sz w:val="18"/>
          <w:szCs w:val="18"/>
        </w:rPr>
        <w:t xml:space="preserve"> </w:t>
      </w:r>
      <w:proofErr w:type="spellStart"/>
      <w:r w:rsidRPr="0003731A" w:rsidR="00F91593">
        <w:rPr>
          <w:rFonts w:ascii="Verdana" w:hAnsi="Verdana"/>
          <w:i/>
          <w:iCs/>
          <w:sz w:val="18"/>
          <w:szCs w:val="18"/>
        </w:rPr>
        <w:t>for</w:t>
      </w:r>
      <w:proofErr w:type="spellEnd"/>
      <w:r w:rsidRPr="0003731A" w:rsidR="00F91593">
        <w:rPr>
          <w:rFonts w:ascii="Verdana" w:hAnsi="Verdana"/>
          <w:i/>
          <w:iCs/>
          <w:sz w:val="18"/>
          <w:szCs w:val="18"/>
        </w:rPr>
        <w:t xml:space="preserve"> Support of Ukraine</w:t>
      </w:r>
      <w:r w:rsidRPr="0003731A" w:rsidR="00F91593">
        <w:rPr>
          <w:rFonts w:ascii="Verdana" w:hAnsi="Verdana"/>
          <w:sz w:val="18"/>
          <w:szCs w:val="18"/>
        </w:rPr>
        <w:t xml:space="preserve">. </w:t>
      </w:r>
      <w:r w:rsidRPr="0003731A">
        <w:rPr>
          <w:rFonts w:ascii="Verdana" w:hAnsi="Verdana"/>
          <w:sz w:val="18"/>
          <w:szCs w:val="18"/>
        </w:rPr>
        <w:t>Via dit verslag ontvangt uw Kamer een terugkoppeling over deze vergaderingen</w:t>
      </w:r>
      <w:r w:rsidRPr="0003731A" w:rsidR="00F1140B">
        <w:rPr>
          <w:rFonts w:ascii="Verdana" w:hAnsi="Verdana"/>
          <w:sz w:val="18"/>
          <w:szCs w:val="18"/>
        </w:rPr>
        <w:t xml:space="preserve"> en</w:t>
      </w:r>
      <w:r w:rsidRPr="0003731A">
        <w:rPr>
          <w:rFonts w:ascii="Verdana" w:hAnsi="Verdana"/>
          <w:sz w:val="18"/>
          <w:szCs w:val="18"/>
        </w:rPr>
        <w:t xml:space="preserve"> de beleidsdiscussies die spelen bij het IMF</w:t>
      </w:r>
      <w:r w:rsidRPr="0003731A" w:rsidR="00F1140B">
        <w:rPr>
          <w:rFonts w:ascii="Verdana" w:hAnsi="Verdana"/>
          <w:sz w:val="18"/>
          <w:szCs w:val="18"/>
        </w:rPr>
        <w:t xml:space="preserve">. </w:t>
      </w:r>
      <w:r w:rsidR="00FC2FBF">
        <w:rPr>
          <w:rFonts w:ascii="Verdana" w:hAnsi="Verdana"/>
          <w:sz w:val="18"/>
          <w:szCs w:val="18"/>
        </w:rPr>
        <w:t xml:space="preserve">De Kamercommissie van </w:t>
      </w:r>
      <w:r w:rsidRPr="0003731A" w:rsidR="00FC2FBF">
        <w:rPr>
          <w:rFonts w:ascii="Verdana" w:hAnsi="Verdana"/>
          <w:sz w:val="18"/>
          <w:szCs w:val="18"/>
        </w:rPr>
        <w:t>Buitenlandse Handel en Ontwikkelingshulp (BHO)</w:t>
      </w:r>
      <w:r w:rsidR="00FC2FBF">
        <w:rPr>
          <w:rFonts w:ascii="Verdana" w:hAnsi="Verdana"/>
          <w:sz w:val="18"/>
          <w:szCs w:val="18"/>
        </w:rPr>
        <w:t xml:space="preserve"> zal separaat worden geïnformeerd over de jaarvergadering van de Wereldbank</w:t>
      </w:r>
      <w:r w:rsidR="00F73288">
        <w:rPr>
          <w:rFonts w:ascii="Verdana" w:hAnsi="Verdana"/>
          <w:sz w:val="18"/>
          <w:szCs w:val="18"/>
        </w:rPr>
        <w:t>.</w:t>
      </w:r>
    </w:p>
    <w:p w:rsidRPr="0003731A" w:rsidR="003831B7" w:rsidP="00CC1F90" w:rsidRDefault="008641FF" w14:paraId="46D68C53" w14:textId="1FFBCEF6">
      <w:pPr>
        <w:spacing w:line="240" w:lineRule="atLeast"/>
        <w:rPr>
          <w:rFonts w:ascii="Verdana" w:hAnsi="Verdana" w:eastAsia="Times New Roman"/>
          <w:sz w:val="18"/>
          <w:szCs w:val="18"/>
        </w:rPr>
      </w:pPr>
      <w:r w:rsidRPr="0003731A">
        <w:rPr>
          <w:rFonts w:ascii="Verdana" w:hAnsi="Verdana" w:eastAsia="Times New Roman"/>
          <w:sz w:val="18"/>
          <w:szCs w:val="18"/>
        </w:rPr>
        <w:t>D</w:t>
      </w:r>
      <w:r w:rsidRPr="0003731A" w:rsidR="003831B7">
        <w:rPr>
          <w:rFonts w:ascii="Verdana" w:hAnsi="Verdana" w:eastAsia="Times New Roman"/>
          <w:sz w:val="18"/>
          <w:szCs w:val="18"/>
        </w:rPr>
        <w:t xml:space="preserve">e </w:t>
      </w:r>
      <w:r w:rsidRPr="0003731A" w:rsidR="00A454C8">
        <w:rPr>
          <w:rFonts w:ascii="Verdana" w:hAnsi="Verdana" w:eastAsia="Times New Roman"/>
          <w:sz w:val="18"/>
          <w:szCs w:val="18"/>
        </w:rPr>
        <w:t>jaarvergadering vond plaats tegen de achtergrond van de aanhoudende Russische aanvalsoorlog in Oekraïne</w:t>
      </w:r>
      <w:r w:rsidR="00B9163C">
        <w:rPr>
          <w:rFonts w:ascii="Verdana" w:hAnsi="Verdana" w:eastAsia="Times New Roman"/>
          <w:sz w:val="18"/>
          <w:szCs w:val="18"/>
        </w:rPr>
        <w:t xml:space="preserve">, </w:t>
      </w:r>
      <w:r w:rsidRPr="0003731A" w:rsidR="00A454C8">
        <w:rPr>
          <w:rFonts w:ascii="Verdana" w:hAnsi="Verdana" w:eastAsia="Times New Roman"/>
          <w:sz w:val="18"/>
          <w:szCs w:val="18"/>
        </w:rPr>
        <w:t>spanningen in het Midden-Oosten</w:t>
      </w:r>
      <w:r w:rsidR="00B9163C">
        <w:rPr>
          <w:rFonts w:ascii="Verdana" w:hAnsi="Verdana" w:eastAsia="Times New Roman"/>
          <w:sz w:val="18"/>
          <w:szCs w:val="18"/>
        </w:rPr>
        <w:t xml:space="preserve"> en </w:t>
      </w:r>
      <w:r w:rsidR="00CC1F90">
        <w:rPr>
          <w:rFonts w:ascii="Verdana" w:hAnsi="Verdana" w:eastAsia="Times New Roman"/>
          <w:sz w:val="18"/>
          <w:szCs w:val="18"/>
        </w:rPr>
        <w:t xml:space="preserve">de </w:t>
      </w:r>
      <w:r w:rsidR="00B9163C">
        <w:rPr>
          <w:rFonts w:ascii="Verdana" w:hAnsi="Verdana" w:eastAsia="Times New Roman"/>
          <w:sz w:val="18"/>
          <w:szCs w:val="18"/>
        </w:rPr>
        <w:t>presidentsverkiezingen in de Verenigde Staten</w:t>
      </w:r>
      <w:r w:rsidRPr="0003731A" w:rsidR="00A454C8">
        <w:rPr>
          <w:rFonts w:ascii="Verdana" w:hAnsi="Verdana" w:eastAsia="Times New Roman"/>
          <w:sz w:val="18"/>
          <w:szCs w:val="18"/>
        </w:rPr>
        <w:t xml:space="preserve">. In de </w:t>
      </w:r>
      <w:r w:rsidRPr="0003731A" w:rsidR="003831B7">
        <w:rPr>
          <w:rFonts w:ascii="Verdana" w:hAnsi="Verdana" w:eastAsia="Times New Roman"/>
          <w:sz w:val="18"/>
          <w:szCs w:val="18"/>
        </w:rPr>
        <w:t xml:space="preserve">verklaring van </w:t>
      </w:r>
      <w:r w:rsidRPr="0003731A" w:rsidR="009D653A">
        <w:rPr>
          <w:rFonts w:ascii="Verdana" w:hAnsi="Verdana" w:eastAsia="Times New Roman"/>
          <w:sz w:val="18"/>
          <w:szCs w:val="18"/>
        </w:rPr>
        <w:t xml:space="preserve">de </w:t>
      </w:r>
      <w:r w:rsidRPr="0003731A" w:rsidR="003831B7">
        <w:rPr>
          <w:rFonts w:ascii="Verdana" w:hAnsi="Verdana" w:eastAsia="Times New Roman"/>
          <w:sz w:val="18"/>
          <w:szCs w:val="18"/>
        </w:rPr>
        <w:t>Nederlands-Belgische kiesgroep</w:t>
      </w:r>
      <w:r w:rsidRPr="0003731A" w:rsidR="009D653A">
        <w:rPr>
          <w:rFonts w:ascii="Verdana" w:hAnsi="Verdana" w:eastAsia="Times New Roman"/>
          <w:sz w:val="18"/>
          <w:szCs w:val="18"/>
        </w:rPr>
        <w:t xml:space="preserve"> bij het IMF</w:t>
      </w:r>
      <w:r w:rsidRPr="0003731A" w:rsidR="00110D2E">
        <w:rPr>
          <w:rFonts w:ascii="Verdana" w:hAnsi="Verdana" w:eastAsia="Times New Roman"/>
          <w:sz w:val="18"/>
          <w:szCs w:val="18"/>
        </w:rPr>
        <w:t xml:space="preserve"> </w:t>
      </w:r>
      <w:r w:rsidRPr="0003731A" w:rsidR="003831B7">
        <w:rPr>
          <w:rFonts w:ascii="Verdana" w:hAnsi="Verdana" w:eastAsia="Times New Roman"/>
          <w:sz w:val="18"/>
          <w:szCs w:val="18"/>
        </w:rPr>
        <w:t>–</w:t>
      </w:r>
      <w:r w:rsidRPr="0003731A" w:rsidR="001276B3">
        <w:rPr>
          <w:rFonts w:ascii="Verdana" w:hAnsi="Verdana" w:eastAsia="Times New Roman"/>
          <w:sz w:val="18"/>
          <w:szCs w:val="18"/>
        </w:rPr>
        <w:t xml:space="preserve"> </w:t>
      </w:r>
      <w:r w:rsidRPr="0003731A" w:rsidR="003831B7">
        <w:rPr>
          <w:rFonts w:ascii="Verdana" w:hAnsi="Verdana" w:eastAsia="Times New Roman"/>
          <w:sz w:val="18"/>
          <w:szCs w:val="18"/>
        </w:rPr>
        <w:t xml:space="preserve">waar Israël en Oekraïne deel van uitmaken </w:t>
      </w:r>
      <w:r w:rsidRPr="0003731A" w:rsidR="001276B3">
        <w:rPr>
          <w:rFonts w:ascii="Verdana" w:hAnsi="Verdana" w:eastAsia="Times New Roman"/>
          <w:sz w:val="18"/>
          <w:szCs w:val="18"/>
        </w:rPr>
        <w:t>–</w:t>
      </w:r>
      <w:r w:rsidRPr="0003731A" w:rsidR="003831B7">
        <w:rPr>
          <w:rFonts w:ascii="Verdana" w:hAnsi="Verdana" w:eastAsia="Times New Roman"/>
          <w:sz w:val="18"/>
          <w:szCs w:val="18"/>
        </w:rPr>
        <w:t xml:space="preserve"> </w:t>
      </w:r>
      <w:r w:rsidRPr="0003731A" w:rsidR="00A454C8">
        <w:rPr>
          <w:rFonts w:ascii="Verdana" w:hAnsi="Verdana" w:eastAsia="Times New Roman"/>
          <w:sz w:val="18"/>
          <w:szCs w:val="18"/>
        </w:rPr>
        <w:t>is een verwijzing opgenomen</w:t>
      </w:r>
      <w:r w:rsidR="00704ED1">
        <w:rPr>
          <w:rFonts w:ascii="Verdana" w:hAnsi="Verdana" w:eastAsia="Times New Roman"/>
          <w:sz w:val="18"/>
          <w:szCs w:val="18"/>
        </w:rPr>
        <w:t xml:space="preserve"> naar geopolitieke spanningen</w:t>
      </w:r>
      <w:r w:rsidRPr="0003731A" w:rsidR="00A454C8">
        <w:rPr>
          <w:rFonts w:ascii="Verdana" w:hAnsi="Verdana" w:eastAsia="Times New Roman"/>
          <w:sz w:val="18"/>
          <w:szCs w:val="18"/>
        </w:rPr>
        <w:t>.</w:t>
      </w:r>
      <w:r w:rsidRPr="0003731A">
        <w:rPr>
          <w:rFonts w:ascii="Verdana" w:hAnsi="Verdana" w:eastAsia="Times New Roman"/>
          <w:sz w:val="18"/>
          <w:szCs w:val="18"/>
        </w:rPr>
        <w:t xml:space="preserve"> </w:t>
      </w:r>
      <w:r w:rsidRPr="0003731A" w:rsidR="003831B7">
        <w:rPr>
          <w:rFonts w:ascii="Verdana" w:hAnsi="Verdana" w:eastAsia="Times New Roman"/>
          <w:sz w:val="18"/>
          <w:szCs w:val="18"/>
        </w:rPr>
        <w:t xml:space="preserve">Na afloop van de bijeenkomst </w:t>
      </w:r>
      <w:r w:rsidRPr="0003731A" w:rsidR="00A454C8">
        <w:rPr>
          <w:rFonts w:ascii="Verdana" w:hAnsi="Verdana" w:eastAsia="Times New Roman"/>
          <w:sz w:val="18"/>
          <w:szCs w:val="18"/>
        </w:rPr>
        <w:t>is</w:t>
      </w:r>
      <w:r w:rsidRPr="0003731A" w:rsidR="003831B7">
        <w:rPr>
          <w:rFonts w:ascii="Verdana" w:hAnsi="Verdana" w:eastAsia="Times New Roman"/>
          <w:sz w:val="18"/>
          <w:szCs w:val="18"/>
        </w:rPr>
        <w:t xml:space="preserve"> er</w:t>
      </w:r>
      <w:r w:rsidRPr="0003731A" w:rsidR="00A454C8">
        <w:rPr>
          <w:rFonts w:ascii="Verdana" w:hAnsi="Verdana" w:eastAsia="Times New Roman"/>
          <w:sz w:val="18"/>
          <w:szCs w:val="18"/>
        </w:rPr>
        <w:t xml:space="preserve"> een</w:t>
      </w:r>
      <w:r w:rsidRPr="0003731A" w:rsidR="003831B7">
        <w:rPr>
          <w:rFonts w:ascii="Verdana" w:hAnsi="Verdana" w:eastAsia="Times New Roman"/>
          <w:sz w:val="18"/>
          <w:szCs w:val="18"/>
        </w:rPr>
        <w:t xml:space="preserve"> </w:t>
      </w:r>
      <w:proofErr w:type="spellStart"/>
      <w:r w:rsidRPr="0003731A" w:rsidR="00E760A9">
        <w:rPr>
          <w:rFonts w:ascii="Verdana" w:hAnsi="Verdana" w:eastAsia="Times New Roman"/>
          <w:i/>
          <w:iCs/>
          <w:sz w:val="18"/>
          <w:szCs w:val="18"/>
        </w:rPr>
        <w:t>C</w:t>
      </w:r>
      <w:r w:rsidRPr="0003731A" w:rsidR="003831B7">
        <w:rPr>
          <w:rFonts w:ascii="Verdana" w:hAnsi="Verdana" w:eastAsia="Times New Roman"/>
          <w:i/>
          <w:iCs/>
          <w:sz w:val="18"/>
          <w:szCs w:val="18"/>
        </w:rPr>
        <w:t>hair</w:t>
      </w:r>
      <w:r w:rsidRPr="0003731A" w:rsidR="00B82D3D">
        <w:rPr>
          <w:rFonts w:ascii="Verdana" w:hAnsi="Verdana" w:eastAsia="Times New Roman"/>
          <w:i/>
          <w:iCs/>
          <w:sz w:val="18"/>
          <w:szCs w:val="18"/>
        </w:rPr>
        <w:t>’</w:t>
      </w:r>
      <w:r w:rsidRPr="0003731A" w:rsidR="003831B7">
        <w:rPr>
          <w:rFonts w:ascii="Verdana" w:hAnsi="Verdana" w:eastAsia="Times New Roman"/>
          <w:i/>
          <w:iCs/>
          <w:sz w:val="18"/>
          <w:szCs w:val="18"/>
        </w:rPr>
        <w:t>s</w:t>
      </w:r>
      <w:proofErr w:type="spellEnd"/>
      <w:r w:rsidRPr="0003731A" w:rsidR="003831B7">
        <w:rPr>
          <w:rFonts w:ascii="Verdana" w:hAnsi="Verdana" w:eastAsia="Times New Roman"/>
          <w:i/>
          <w:iCs/>
          <w:sz w:val="18"/>
          <w:szCs w:val="18"/>
        </w:rPr>
        <w:t xml:space="preserve"> </w:t>
      </w:r>
      <w:r w:rsidRPr="0003731A" w:rsidR="00E760A9">
        <w:rPr>
          <w:rFonts w:ascii="Verdana" w:hAnsi="Verdana" w:eastAsia="Times New Roman"/>
          <w:i/>
          <w:iCs/>
          <w:sz w:val="18"/>
          <w:szCs w:val="18"/>
        </w:rPr>
        <w:t>S</w:t>
      </w:r>
      <w:r w:rsidRPr="0003731A" w:rsidR="003831B7">
        <w:rPr>
          <w:rFonts w:ascii="Verdana" w:hAnsi="Verdana" w:eastAsia="Times New Roman"/>
          <w:i/>
          <w:iCs/>
          <w:sz w:val="18"/>
          <w:szCs w:val="18"/>
        </w:rPr>
        <w:t>tatement</w:t>
      </w:r>
      <w:r w:rsidRPr="0003731A" w:rsidR="003831B7">
        <w:rPr>
          <w:rFonts w:ascii="Verdana" w:hAnsi="Verdana" w:eastAsia="Times New Roman"/>
          <w:sz w:val="18"/>
          <w:szCs w:val="18"/>
        </w:rPr>
        <w:t xml:space="preserve"> uitgegeven door </w:t>
      </w:r>
      <w:r w:rsidRPr="0003731A">
        <w:rPr>
          <w:rFonts w:ascii="Verdana" w:hAnsi="Verdana" w:eastAsia="Times New Roman"/>
          <w:sz w:val="18"/>
          <w:szCs w:val="18"/>
        </w:rPr>
        <w:t>de voorzitter</w:t>
      </w:r>
      <w:r w:rsidRPr="0003731A" w:rsidR="003831B7">
        <w:rPr>
          <w:rFonts w:ascii="Verdana" w:hAnsi="Verdana" w:eastAsia="Times New Roman"/>
          <w:sz w:val="18"/>
          <w:szCs w:val="18"/>
        </w:rPr>
        <w:t xml:space="preserve"> van het IMFC. D</w:t>
      </w:r>
      <w:r w:rsidRPr="0003731A" w:rsidR="00A454C8">
        <w:rPr>
          <w:rFonts w:ascii="Verdana" w:hAnsi="Verdana" w:eastAsia="Times New Roman"/>
          <w:sz w:val="18"/>
          <w:szCs w:val="18"/>
        </w:rPr>
        <w:t>it</w:t>
      </w:r>
      <w:r w:rsidRPr="0003731A" w:rsidR="003831B7">
        <w:rPr>
          <w:rFonts w:ascii="Verdana" w:hAnsi="Verdana" w:eastAsia="Times New Roman"/>
          <w:sz w:val="18"/>
          <w:szCs w:val="18"/>
        </w:rPr>
        <w:t xml:space="preserve"> </w:t>
      </w:r>
      <w:proofErr w:type="spellStart"/>
      <w:r w:rsidRPr="0003731A" w:rsidR="00E760A9">
        <w:rPr>
          <w:rFonts w:ascii="Verdana" w:hAnsi="Verdana" w:eastAsia="Times New Roman"/>
          <w:i/>
          <w:iCs/>
          <w:sz w:val="18"/>
          <w:szCs w:val="18"/>
        </w:rPr>
        <w:t>C</w:t>
      </w:r>
      <w:r w:rsidRPr="0003731A" w:rsidR="003831B7">
        <w:rPr>
          <w:rFonts w:ascii="Verdana" w:hAnsi="Verdana" w:eastAsia="Times New Roman"/>
          <w:i/>
          <w:iCs/>
          <w:sz w:val="18"/>
          <w:szCs w:val="18"/>
        </w:rPr>
        <w:t>hair</w:t>
      </w:r>
      <w:r w:rsidRPr="0003731A" w:rsidR="00B82D3D">
        <w:rPr>
          <w:rFonts w:ascii="Verdana" w:hAnsi="Verdana" w:eastAsia="Times New Roman"/>
          <w:i/>
          <w:iCs/>
          <w:sz w:val="18"/>
          <w:szCs w:val="18"/>
        </w:rPr>
        <w:t>’</w:t>
      </w:r>
      <w:r w:rsidRPr="0003731A" w:rsidR="003831B7">
        <w:rPr>
          <w:rFonts w:ascii="Verdana" w:hAnsi="Verdana" w:eastAsia="Times New Roman"/>
          <w:i/>
          <w:iCs/>
          <w:sz w:val="18"/>
          <w:szCs w:val="18"/>
        </w:rPr>
        <w:t>s</w:t>
      </w:r>
      <w:proofErr w:type="spellEnd"/>
      <w:r w:rsidRPr="0003731A" w:rsidR="003831B7">
        <w:rPr>
          <w:rFonts w:ascii="Verdana" w:hAnsi="Verdana" w:eastAsia="Times New Roman"/>
          <w:i/>
          <w:iCs/>
          <w:sz w:val="18"/>
          <w:szCs w:val="18"/>
        </w:rPr>
        <w:t xml:space="preserve"> </w:t>
      </w:r>
      <w:r w:rsidRPr="0003731A" w:rsidR="00E760A9">
        <w:rPr>
          <w:rFonts w:ascii="Verdana" w:hAnsi="Verdana" w:eastAsia="Times New Roman"/>
          <w:i/>
          <w:iCs/>
          <w:sz w:val="18"/>
          <w:szCs w:val="18"/>
        </w:rPr>
        <w:t>S</w:t>
      </w:r>
      <w:r w:rsidRPr="0003731A" w:rsidR="003831B7">
        <w:rPr>
          <w:rFonts w:ascii="Verdana" w:hAnsi="Verdana" w:eastAsia="Times New Roman"/>
          <w:i/>
          <w:iCs/>
          <w:sz w:val="18"/>
          <w:szCs w:val="18"/>
        </w:rPr>
        <w:t xml:space="preserve">tatement </w:t>
      </w:r>
      <w:r w:rsidRPr="0003731A" w:rsidR="003831B7">
        <w:rPr>
          <w:rFonts w:ascii="Verdana" w:hAnsi="Verdana" w:eastAsia="Times New Roman"/>
          <w:sz w:val="18"/>
          <w:szCs w:val="18"/>
        </w:rPr>
        <w:t>vorm</w:t>
      </w:r>
      <w:r w:rsidRPr="0003731A" w:rsidR="00A454C8">
        <w:rPr>
          <w:rFonts w:ascii="Verdana" w:hAnsi="Verdana" w:eastAsia="Times New Roman"/>
          <w:sz w:val="18"/>
          <w:szCs w:val="18"/>
        </w:rPr>
        <w:t>t</w:t>
      </w:r>
      <w:r w:rsidRPr="0003731A" w:rsidR="003831B7">
        <w:rPr>
          <w:rFonts w:ascii="Verdana" w:hAnsi="Verdana" w:eastAsia="Times New Roman"/>
          <w:sz w:val="18"/>
          <w:szCs w:val="18"/>
        </w:rPr>
        <w:t xml:space="preserve"> een alternatief voor de gezamenlijke </w:t>
      </w:r>
      <w:r w:rsidRPr="0003731A" w:rsidR="00365A68">
        <w:rPr>
          <w:rFonts w:ascii="Verdana" w:hAnsi="Verdana" w:eastAsia="Times New Roman"/>
          <w:sz w:val="18"/>
          <w:szCs w:val="18"/>
        </w:rPr>
        <w:t xml:space="preserve">slotverklaring </w:t>
      </w:r>
      <w:r w:rsidRPr="0003731A" w:rsidR="003831B7">
        <w:rPr>
          <w:rFonts w:ascii="Verdana" w:hAnsi="Verdana" w:eastAsia="Times New Roman"/>
          <w:sz w:val="18"/>
          <w:szCs w:val="18"/>
        </w:rPr>
        <w:t xml:space="preserve">van het IMFC. </w:t>
      </w:r>
      <w:r w:rsidRPr="0003731A">
        <w:rPr>
          <w:rFonts w:ascii="Verdana" w:hAnsi="Verdana" w:eastAsia="Times New Roman"/>
          <w:sz w:val="18"/>
          <w:szCs w:val="18"/>
        </w:rPr>
        <w:t>Sinds de Russische invasie van Oekraïne is niet de noodzakelijke</w:t>
      </w:r>
      <w:r w:rsidRPr="0003731A" w:rsidR="003831B7">
        <w:rPr>
          <w:rFonts w:ascii="Verdana" w:hAnsi="Verdana" w:eastAsia="Times New Roman"/>
          <w:sz w:val="18"/>
          <w:szCs w:val="18"/>
        </w:rPr>
        <w:t xml:space="preserve"> unanimiteit </w:t>
      </w:r>
      <w:r w:rsidRPr="0003731A">
        <w:rPr>
          <w:rFonts w:ascii="Verdana" w:hAnsi="Verdana" w:eastAsia="Times New Roman"/>
          <w:sz w:val="18"/>
          <w:szCs w:val="18"/>
        </w:rPr>
        <w:t xml:space="preserve">bereikt </w:t>
      </w:r>
      <w:r w:rsidRPr="0003731A" w:rsidR="00B82D3D">
        <w:rPr>
          <w:rFonts w:ascii="Verdana" w:hAnsi="Verdana" w:eastAsia="Times New Roman"/>
          <w:sz w:val="18"/>
          <w:szCs w:val="18"/>
        </w:rPr>
        <w:t xml:space="preserve">om tot </w:t>
      </w:r>
      <w:r w:rsidRPr="0003731A" w:rsidR="003831B7">
        <w:rPr>
          <w:rFonts w:ascii="Verdana" w:hAnsi="Verdana" w:eastAsia="Times New Roman"/>
          <w:sz w:val="18"/>
          <w:szCs w:val="18"/>
        </w:rPr>
        <w:t>een gezamenlijke slotverklaring</w:t>
      </w:r>
      <w:r w:rsidRPr="0003731A" w:rsidR="00B82D3D">
        <w:rPr>
          <w:rFonts w:ascii="Verdana" w:hAnsi="Verdana" w:eastAsia="Times New Roman"/>
          <w:sz w:val="18"/>
          <w:szCs w:val="18"/>
        </w:rPr>
        <w:t xml:space="preserve"> te komen</w:t>
      </w:r>
      <w:r w:rsidRPr="0003731A">
        <w:rPr>
          <w:rFonts w:ascii="Verdana" w:hAnsi="Verdana" w:eastAsia="Times New Roman"/>
          <w:sz w:val="18"/>
          <w:szCs w:val="18"/>
        </w:rPr>
        <w:t>.</w:t>
      </w:r>
    </w:p>
    <w:p w:rsidRPr="0003731A" w:rsidR="00420D00" w:rsidP="00CC1F90" w:rsidRDefault="00AD20F4" w14:paraId="609554DF" w14:textId="2D0CF2CC">
      <w:pPr>
        <w:spacing w:line="240" w:lineRule="atLeast"/>
        <w:rPr>
          <w:rFonts w:ascii="Verdana" w:hAnsi="Verdana"/>
          <w:sz w:val="18"/>
          <w:szCs w:val="18"/>
        </w:rPr>
      </w:pPr>
      <w:bookmarkStart w:name="_Hlk182477164" w:id="0"/>
      <w:r w:rsidRPr="0003731A">
        <w:rPr>
          <w:rFonts w:ascii="Verdana" w:hAnsi="Verdana"/>
          <w:sz w:val="18"/>
          <w:szCs w:val="18"/>
        </w:rPr>
        <w:t xml:space="preserve">De </w:t>
      </w:r>
      <w:proofErr w:type="spellStart"/>
      <w:r w:rsidRPr="0003731A" w:rsidR="0064507A">
        <w:rPr>
          <w:rFonts w:ascii="Verdana" w:hAnsi="Verdana"/>
          <w:i/>
          <w:iCs/>
          <w:sz w:val="18"/>
          <w:szCs w:val="18"/>
        </w:rPr>
        <w:t>Chair’s</w:t>
      </w:r>
      <w:proofErr w:type="spellEnd"/>
      <w:r w:rsidRPr="0003731A" w:rsidR="0064507A">
        <w:rPr>
          <w:rFonts w:ascii="Verdana" w:hAnsi="Verdana"/>
          <w:i/>
          <w:iCs/>
          <w:sz w:val="18"/>
          <w:szCs w:val="18"/>
        </w:rPr>
        <w:t xml:space="preserve"> Statement</w:t>
      </w:r>
      <w:r w:rsidRPr="0003731A" w:rsidR="0064507A">
        <w:rPr>
          <w:rFonts w:ascii="Verdana" w:hAnsi="Verdana"/>
          <w:sz w:val="18"/>
          <w:szCs w:val="18"/>
        </w:rPr>
        <w:t xml:space="preserve"> </w:t>
      </w:r>
      <w:r w:rsidRPr="0003731A">
        <w:rPr>
          <w:rFonts w:ascii="Verdana" w:hAnsi="Verdana"/>
          <w:sz w:val="18"/>
          <w:szCs w:val="18"/>
        </w:rPr>
        <w:t>van het</w:t>
      </w:r>
      <w:r w:rsidRPr="0003731A" w:rsidR="006F48A2">
        <w:rPr>
          <w:rFonts w:ascii="Verdana" w:hAnsi="Verdana"/>
          <w:sz w:val="18"/>
          <w:szCs w:val="18"/>
        </w:rPr>
        <w:t xml:space="preserve"> IMFC</w:t>
      </w:r>
      <w:r w:rsidRPr="0003731A" w:rsidR="00FE38CD">
        <w:rPr>
          <w:rFonts w:ascii="Verdana" w:hAnsi="Verdana"/>
          <w:sz w:val="18"/>
          <w:szCs w:val="18"/>
        </w:rPr>
        <w:t xml:space="preserve">, de </w:t>
      </w:r>
      <w:r w:rsidRPr="0003731A" w:rsidR="00FE38CD">
        <w:rPr>
          <w:rFonts w:ascii="Verdana" w:hAnsi="Verdana"/>
          <w:i/>
          <w:iCs/>
          <w:sz w:val="18"/>
          <w:szCs w:val="18"/>
        </w:rPr>
        <w:t>IMFC-verklaring</w:t>
      </w:r>
      <w:r w:rsidRPr="0003731A" w:rsidR="00FE38CD">
        <w:rPr>
          <w:rFonts w:ascii="Verdana" w:hAnsi="Verdana"/>
          <w:sz w:val="18"/>
          <w:szCs w:val="18"/>
        </w:rPr>
        <w:t xml:space="preserve"> van de Nederlands-Belgische kiesgroep</w:t>
      </w:r>
      <w:r w:rsidRPr="0003731A" w:rsidR="005D7252">
        <w:rPr>
          <w:rFonts w:ascii="Verdana" w:hAnsi="Verdana"/>
          <w:sz w:val="18"/>
          <w:szCs w:val="18"/>
        </w:rPr>
        <w:t xml:space="preserve"> en</w:t>
      </w:r>
      <w:r w:rsidRPr="0003731A" w:rsidR="00FE38CD">
        <w:rPr>
          <w:rFonts w:ascii="Verdana" w:hAnsi="Verdana"/>
          <w:sz w:val="18"/>
          <w:szCs w:val="18"/>
        </w:rPr>
        <w:t xml:space="preserve"> de </w:t>
      </w:r>
      <w:r w:rsidRPr="0003731A" w:rsidR="005D7252">
        <w:rPr>
          <w:rFonts w:ascii="Verdana" w:hAnsi="Verdana"/>
          <w:i/>
          <w:iCs/>
          <w:sz w:val="18"/>
          <w:szCs w:val="18"/>
        </w:rPr>
        <w:t>C</w:t>
      </w:r>
      <w:r w:rsidRPr="0003731A" w:rsidR="00FE38CD">
        <w:rPr>
          <w:rFonts w:ascii="Verdana" w:hAnsi="Verdana"/>
          <w:i/>
          <w:iCs/>
          <w:sz w:val="18"/>
          <w:szCs w:val="18"/>
        </w:rPr>
        <w:t>o-</w:t>
      </w:r>
      <w:r w:rsidRPr="0003731A" w:rsidR="005D7252">
        <w:rPr>
          <w:rFonts w:ascii="Verdana" w:hAnsi="Verdana"/>
          <w:i/>
          <w:iCs/>
          <w:sz w:val="18"/>
          <w:szCs w:val="18"/>
        </w:rPr>
        <w:t>C</w:t>
      </w:r>
      <w:r w:rsidRPr="0003731A" w:rsidR="00FE38CD">
        <w:rPr>
          <w:rFonts w:ascii="Verdana" w:hAnsi="Verdana"/>
          <w:i/>
          <w:iCs/>
          <w:sz w:val="18"/>
          <w:szCs w:val="18"/>
        </w:rPr>
        <w:t xml:space="preserve">hair </w:t>
      </w:r>
      <w:r w:rsidRPr="0003731A" w:rsidR="005D7252">
        <w:rPr>
          <w:rFonts w:ascii="Verdana" w:hAnsi="Verdana"/>
          <w:i/>
          <w:iCs/>
          <w:sz w:val="18"/>
          <w:szCs w:val="18"/>
        </w:rPr>
        <w:t>S</w:t>
      </w:r>
      <w:r w:rsidRPr="0003731A" w:rsidR="00FE38CD">
        <w:rPr>
          <w:rFonts w:ascii="Verdana" w:hAnsi="Verdana"/>
          <w:i/>
          <w:iCs/>
          <w:sz w:val="18"/>
          <w:szCs w:val="18"/>
        </w:rPr>
        <w:t>ummary</w:t>
      </w:r>
      <w:r w:rsidRPr="0003731A" w:rsidR="00FE38CD">
        <w:rPr>
          <w:rFonts w:ascii="Verdana" w:hAnsi="Verdana"/>
          <w:sz w:val="18"/>
          <w:szCs w:val="18"/>
        </w:rPr>
        <w:t xml:space="preserve"> van </w:t>
      </w:r>
      <w:r w:rsidRPr="0003731A" w:rsidR="00663CA4">
        <w:rPr>
          <w:rFonts w:ascii="Verdana" w:hAnsi="Verdana"/>
          <w:sz w:val="18"/>
          <w:szCs w:val="18"/>
        </w:rPr>
        <w:t>de</w:t>
      </w:r>
      <w:r w:rsidRPr="0003731A" w:rsidR="00FE38CD">
        <w:rPr>
          <w:rFonts w:ascii="Verdana" w:hAnsi="Verdana"/>
          <w:sz w:val="18"/>
          <w:szCs w:val="18"/>
        </w:rPr>
        <w:t xml:space="preserve"> </w:t>
      </w:r>
      <w:r w:rsidRPr="0003731A" w:rsidR="005D7252">
        <w:rPr>
          <w:rFonts w:ascii="Verdana" w:hAnsi="Verdana"/>
          <w:sz w:val="18"/>
          <w:szCs w:val="18"/>
        </w:rPr>
        <w:t xml:space="preserve">ministeriële bijeenkomst van de </w:t>
      </w:r>
      <w:r w:rsidRPr="0003731A" w:rsidR="00FE38CD">
        <w:rPr>
          <w:rFonts w:ascii="Verdana" w:hAnsi="Verdana"/>
          <w:sz w:val="18"/>
          <w:szCs w:val="18"/>
        </w:rPr>
        <w:t xml:space="preserve">CFMCA </w:t>
      </w:r>
      <w:r w:rsidRPr="0003731A" w:rsidR="003C3B69">
        <w:rPr>
          <w:rFonts w:ascii="Verdana" w:hAnsi="Verdana"/>
          <w:sz w:val="18"/>
          <w:szCs w:val="18"/>
        </w:rPr>
        <w:t>zijn</w:t>
      </w:r>
      <w:r w:rsidRPr="0003731A">
        <w:rPr>
          <w:rFonts w:ascii="Verdana" w:hAnsi="Verdana"/>
          <w:sz w:val="18"/>
          <w:szCs w:val="18"/>
        </w:rPr>
        <w:t xml:space="preserve"> als bijlage toegevoegd aan deze brief.</w:t>
      </w:r>
    </w:p>
    <w:bookmarkEnd w:id="0"/>
    <w:p w:rsidRPr="0003731A" w:rsidR="003F25DF" w:rsidP="00CC1F90" w:rsidRDefault="003831B7" w14:paraId="7F76FB0A" w14:textId="7EAD853F">
      <w:pPr>
        <w:spacing w:line="240" w:lineRule="atLeast"/>
        <w:rPr>
          <w:rFonts w:ascii="Verdana" w:hAnsi="Verdana"/>
          <w:b/>
          <w:bCs/>
          <w:sz w:val="18"/>
          <w:szCs w:val="18"/>
        </w:rPr>
      </w:pPr>
      <w:r w:rsidRPr="0003731A">
        <w:rPr>
          <w:rFonts w:ascii="Verdana" w:hAnsi="Verdana"/>
          <w:b/>
          <w:bCs/>
          <w:sz w:val="18"/>
          <w:szCs w:val="18"/>
        </w:rPr>
        <w:t xml:space="preserve">International </w:t>
      </w:r>
      <w:proofErr w:type="spellStart"/>
      <w:r w:rsidRPr="0003731A">
        <w:rPr>
          <w:rFonts w:ascii="Verdana" w:hAnsi="Verdana"/>
          <w:b/>
          <w:bCs/>
          <w:sz w:val="18"/>
          <w:szCs w:val="18"/>
        </w:rPr>
        <w:t>Monetary</w:t>
      </w:r>
      <w:proofErr w:type="spellEnd"/>
      <w:r w:rsidRPr="0003731A">
        <w:rPr>
          <w:rFonts w:ascii="Verdana" w:hAnsi="Verdana"/>
          <w:b/>
          <w:bCs/>
          <w:sz w:val="18"/>
          <w:szCs w:val="18"/>
        </w:rPr>
        <w:t xml:space="preserve"> </w:t>
      </w:r>
      <w:proofErr w:type="spellStart"/>
      <w:r w:rsidRPr="0003731A">
        <w:rPr>
          <w:rFonts w:ascii="Verdana" w:hAnsi="Verdana"/>
          <w:b/>
          <w:bCs/>
          <w:sz w:val="18"/>
          <w:szCs w:val="18"/>
        </w:rPr>
        <w:t>and</w:t>
      </w:r>
      <w:proofErr w:type="spellEnd"/>
      <w:r w:rsidRPr="0003731A">
        <w:rPr>
          <w:rFonts w:ascii="Verdana" w:hAnsi="Verdana"/>
          <w:b/>
          <w:bCs/>
          <w:sz w:val="18"/>
          <w:szCs w:val="18"/>
        </w:rPr>
        <w:t xml:space="preserve"> Financial </w:t>
      </w:r>
      <w:proofErr w:type="spellStart"/>
      <w:r w:rsidRPr="0003731A">
        <w:rPr>
          <w:rFonts w:ascii="Verdana" w:hAnsi="Verdana"/>
          <w:b/>
          <w:bCs/>
          <w:sz w:val="18"/>
          <w:szCs w:val="18"/>
        </w:rPr>
        <w:t>Committee</w:t>
      </w:r>
      <w:proofErr w:type="spellEnd"/>
    </w:p>
    <w:p w:rsidRPr="0003731A" w:rsidR="007D0C15" w:rsidP="00CC1F90" w:rsidRDefault="005B11F7" w14:paraId="4935F5F8" w14:textId="746F2007">
      <w:pPr>
        <w:spacing w:line="240" w:lineRule="atLeast"/>
        <w:rPr>
          <w:rFonts w:ascii="Verdana" w:hAnsi="Verdana"/>
          <w:i/>
          <w:iCs/>
          <w:sz w:val="18"/>
          <w:szCs w:val="18"/>
        </w:rPr>
      </w:pPr>
      <w:r w:rsidRPr="0003731A">
        <w:rPr>
          <w:rFonts w:ascii="Verdana" w:hAnsi="Verdana"/>
          <w:i/>
          <w:iCs/>
          <w:sz w:val="18"/>
          <w:szCs w:val="18"/>
        </w:rPr>
        <w:t>Financieel-economisch beeld en mondiale ontwikkelingen</w:t>
      </w:r>
    </w:p>
    <w:p w:rsidRPr="0003731A" w:rsidR="00420D00" w:rsidP="00CC1F90" w:rsidRDefault="003F25DF" w14:paraId="1EA3E7D4" w14:textId="2CD9B86F">
      <w:pPr>
        <w:spacing w:line="240" w:lineRule="atLeast"/>
        <w:rPr>
          <w:rFonts w:ascii="Verdana" w:hAnsi="Verdana"/>
          <w:sz w:val="18"/>
          <w:szCs w:val="18"/>
        </w:rPr>
      </w:pPr>
      <w:r w:rsidRPr="0003731A">
        <w:rPr>
          <w:rFonts w:ascii="Verdana" w:hAnsi="Verdana"/>
          <w:sz w:val="18"/>
          <w:szCs w:val="18"/>
        </w:rPr>
        <w:t xml:space="preserve">Het IMFC constateerde dat de </w:t>
      </w:r>
      <w:r w:rsidR="00006203">
        <w:rPr>
          <w:rFonts w:ascii="Verdana" w:hAnsi="Verdana"/>
          <w:sz w:val="18"/>
          <w:szCs w:val="18"/>
        </w:rPr>
        <w:t xml:space="preserve">mondiale economie dichter bij een </w:t>
      </w:r>
      <w:r w:rsidRPr="0003731A" w:rsidR="00CF76AD">
        <w:rPr>
          <w:rFonts w:ascii="Verdana" w:hAnsi="Verdana"/>
          <w:sz w:val="18"/>
          <w:szCs w:val="18"/>
        </w:rPr>
        <w:t xml:space="preserve">“zachte landing” </w:t>
      </w:r>
      <w:r w:rsidR="00006203">
        <w:rPr>
          <w:rFonts w:ascii="Verdana" w:hAnsi="Verdana"/>
          <w:sz w:val="18"/>
          <w:szCs w:val="18"/>
        </w:rPr>
        <w:t xml:space="preserve">is gekomen, maar dat er nog </w:t>
      </w:r>
      <w:r w:rsidRPr="0003731A" w:rsidR="003226B0">
        <w:rPr>
          <w:rFonts w:ascii="Verdana" w:hAnsi="Verdana"/>
          <w:sz w:val="18"/>
          <w:szCs w:val="18"/>
        </w:rPr>
        <w:t>aanhoudende</w:t>
      </w:r>
      <w:r w:rsidRPr="0003731A">
        <w:rPr>
          <w:rFonts w:ascii="Verdana" w:hAnsi="Verdana"/>
          <w:sz w:val="18"/>
          <w:szCs w:val="18"/>
        </w:rPr>
        <w:t xml:space="preserve"> neerwaartse risico</w:t>
      </w:r>
      <w:r w:rsidR="00CC1F90">
        <w:rPr>
          <w:rFonts w:ascii="Verdana" w:hAnsi="Verdana"/>
          <w:sz w:val="18"/>
          <w:szCs w:val="18"/>
        </w:rPr>
        <w:t>’</w:t>
      </w:r>
      <w:r w:rsidRPr="0003731A">
        <w:rPr>
          <w:rFonts w:ascii="Verdana" w:hAnsi="Verdana"/>
          <w:sz w:val="18"/>
          <w:szCs w:val="18"/>
        </w:rPr>
        <w:t>s</w:t>
      </w:r>
      <w:r w:rsidR="00006203">
        <w:rPr>
          <w:rFonts w:ascii="Verdana" w:hAnsi="Verdana"/>
          <w:sz w:val="18"/>
          <w:szCs w:val="18"/>
        </w:rPr>
        <w:t xml:space="preserve"> bestaan</w:t>
      </w:r>
      <w:r w:rsidR="00CC1F90">
        <w:rPr>
          <w:rFonts w:ascii="Verdana" w:hAnsi="Verdana"/>
          <w:sz w:val="18"/>
          <w:szCs w:val="18"/>
        </w:rPr>
        <w:t>. Die zijn</w:t>
      </w:r>
      <w:r w:rsidRPr="0003731A" w:rsidR="00CF76AD">
        <w:rPr>
          <w:rFonts w:ascii="Verdana" w:hAnsi="Verdana"/>
          <w:sz w:val="18"/>
          <w:szCs w:val="18"/>
        </w:rPr>
        <w:t xml:space="preserve"> voornamelijk gerelateerd</w:t>
      </w:r>
      <w:r w:rsidRPr="0003731A">
        <w:rPr>
          <w:rFonts w:ascii="Verdana" w:hAnsi="Verdana"/>
          <w:sz w:val="18"/>
          <w:szCs w:val="18"/>
        </w:rPr>
        <w:t xml:space="preserve"> </w:t>
      </w:r>
      <w:r w:rsidRPr="0003731A" w:rsidR="00CF76AD">
        <w:rPr>
          <w:rFonts w:ascii="Verdana" w:hAnsi="Verdana"/>
          <w:sz w:val="18"/>
          <w:szCs w:val="18"/>
        </w:rPr>
        <w:t xml:space="preserve">aan geopolitieke spanningen en fragmentatie, hoge schulden en zwakke economische groei. </w:t>
      </w:r>
      <w:r w:rsidRPr="0003731A" w:rsidR="00E84359">
        <w:rPr>
          <w:rFonts w:ascii="Verdana" w:hAnsi="Verdana"/>
          <w:sz w:val="18"/>
          <w:szCs w:val="18"/>
        </w:rPr>
        <w:t xml:space="preserve">Daarnaast </w:t>
      </w:r>
      <w:r w:rsidR="00006203">
        <w:rPr>
          <w:rFonts w:ascii="Verdana" w:hAnsi="Verdana"/>
          <w:sz w:val="18"/>
          <w:szCs w:val="18"/>
        </w:rPr>
        <w:t xml:space="preserve">zijn er </w:t>
      </w:r>
      <w:r w:rsidRPr="0003731A" w:rsidR="00E84359">
        <w:rPr>
          <w:rFonts w:ascii="Verdana" w:hAnsi="Verdana"/>
          <w:sz w:val="18"/>
          <w:szCs w:val="18"/>
        </w:rPr>
        <w:t>structurele uitdagingen</w:t>
      </w:r>
      <w:r w:rsidRPr="0003731A" w:rsidR="003C3B69">
        <w:rPr>
          <w:rFonts w:ascii="Verdana" w:hAnsi="Verdana"/>
          <w:sz w:val="18"/>
          <w:szCs w:val="18"/>
        </w:rPr>
        <w:t xml:space="preserve"> </w:t>
      </w:r>
      <w:r w:rsidRPr="0003731A" w:rsidR="00E84359">
        <w:rPr>
          <w:rFonts w:ascii="Verdana" w:hAnsi="Verdana"/>
          <w:sz w:val="18"/>
          <w:szCs w:val="18"/>
        </w:rPr>
        <w:t xml:space="preserve">zoals klimaatverandering, </w:t>
      </w:r>
      <w:r w:rsidRPr="0003731A" w:rsidR="00CF76AD">
        <w:rPr>
          <w:rFonts w:ascii="Verdana" w:hAnsi="Verdana"/>
          <w:sz w:val="18"/>
          <w:szCs w:val="18"/>
        </w:rPr>
        <w:t xml:space="preserve">vergrijzing </w:t>
      </w:r>
      <w:r w:rsidRPr="0003731A" w:rsidR="00E84359">
        <w:rPr>
          <w:rFonts w:ascii="Verdana" w:hAnsi="Verdana"/>
          <w:sz w:val="18"/>
          <w:szCs w:val="18"/>
        </w:rPr>
        <w:t>en ongelijkheid.</w:t>
      </w:r>
      <w:r w:rsidRPr="0003731A">
        <w:rPr>
          <w:rFonts w:ascii="Verdana" w:hAnsi="Verdana"/>
          <w:sz w:val="18"/>
          <w:szCs w:val="18"/>
        </w:rPr>
        <w:t xml:space="preserve"> De buitengewone beleidsreactie</w:t>
      </w:r>
      <w:r w:rsidR="00474817">
        <w:rPr>
          <w:rFonts w:ascii="Verdana" w:hAnsi="Verdana"/>
          <w:sz w:val="18"/>
          <w:szCs w:val="18"/>
        </w:rPr>
        <w:t>s</w:t>
      </w:r>
      <w:r w:rsidRPr="0003731A">
        <w:rPr>
          <w:rFonts w:ascii="Verdana" w:hAnsi="Verdana"/>
          <w:sz w:val="18"/>
          <w:szCs w:val="18"/>
        </w:rPr>
        <w:t xml:space="preserve"> op recente schokken he</w:t>
      </w:r>
      <w:r w:rsidR="00474817">
        <w:rPr>
          <w:rFonts w:ascii="Verdana" w:hAnsi="Verdana"/>
          <w:sz w:val="18"/>
          <w:szCs w:val="18"/>
        </w:rPr>
        <w:t>bben</w:t>
      </w:r>
      <w:r w:rsidRPr="0003731A">
        <w:rPr>
          <w:rFonts w:ascii="Verdana" w:hAnsi="Verdana"/>
          <w:sz w:val="18"/>
          <w:szCs w:val="18"/>
        </w:rPr>
        <w:t xml:space="preserve"> </w:t>
      </w:r>
      <w:r w:rsidRPr="0003731A" w:rsidR="003226B0">
        <w:rPr>
          <w:rFonts w:ascii="Verdana" w:hAnsi="Verdana"/>
          <w:sz w:val="18"/>
          <w:szCs w:val="18"/>
        </w:rPr>
        <w:t>begrotings</w:t>
      </w:r>
      <w:r w:rsidRPr="0003731A">
        <w:rPr>
          <w:rFonts w:ascii="Verdana" w:hAnsi="Verdana"/>
          <w:sz w:val="18"/>
          <w:szCs w:val="18"/>
        </w:rPr>
        <w:t>buffers uitgeput.</w:t>
      </w:r>
      <w:r w:rsidRPr="0003731A" w:rsidR="003226B0">
        <w:rPr>
          <w:rFonts w:ascii="Verdana" w:hAnsi="Verdana"/>
          <w:sz w:val="18"/>
          <w:szCs w:val="18"/>
        </w:rPr>
        <w:t xml:space="preserve"> Het</w:t>
      </w:r>
      <w:r w:rsidRPr="0003731A" w:rsidR="00E84359">
        <w:rPr>
          <w:rFonts w:ascii="Verdana" w:hAnsi="Verdana"/>
          <w:sz w:val="18"/>
          <w:szCs w:val="18"/>
        </w:rPr>
        <w:t xml:space="preserve"> IMFC </w:t>
      </w:r>
      <w:r w:rsidR="00474817">
        <w:rPr>
          <w:rFonts w:ascii="Verdana" w:hAnsi="Verdana"/>
          <w:sz w:val="18"/>
          <w:szCs w:val="18"/>
        </w:rPr>
        <w:t>benadrukte</w:t>
      </w:r>
      <w:r w:rsidR="00501B06">
        <w:rPr>
          <w:rFonts w:ascii="Verdana" w:hAnsi="Verdana"/>
          <w:sz w:val="18"/>
          <w:szCs w:val="18"/>
        </w:rPr>
        <w:t xml:space="preserve"> daarom</w:t>
      </w:r>
      <w:r w:rsidR="00474817">
        <w:rPr>
          <w:rFonts w:ascii="Verdana" w:hAnsi="Verdana"/>
          <w:sz w:val="18"/>
          <w:szCs w:val="18"/>
        </w:rPr>
        <w:t xml:space="preserve"> dat</w:t>
      </w:r>
      <w:r w:rsidRPr="0003731A" w:rsidR="00E84359">
        <w:rPr>
          <w:rFonts w:ascii="Verdana" w:hAnsi="Verdana"/>
          <w:sz w:val="18"/>
          <w:szCs w:val="18"/>
        </w:rPr>
        <w:t xml:space="preserve"> </w:t>
      </w:r>
      <w:r w:rsidRPr="0003731A" w:rsidR="00CF76AD">
        <w:rPr>
          <w:rFonts w:ascii="Verdana" w:hAnsi="Verdana"/>
          <w:sz w:val="18"/>
          <w:szCs w:val="18"/>
        </w:rPr>
        <w:t>houdba</w:t>
      </w:r>
      <w:r w:rsidR="00501B06">
        <w:rPr>
          <w:rFonts w:ascii="Verdana" w:hAnsi="Verdana"/>
          <w:sz w:val="18"/>
          <w:szCs w:val="18"/>
        </w:rPr>
        <w:t>re</w:t>
      </w:r>
      <w:r w:rsidRPr="0003731A" w:rsidR="00CF76AD">
        <w:rPr>
          <w:rFonts w:ascii="Verdana" w:hAnsi="Verdana"/>
          <w:sz w:val="18"/>
          <w:szCs w:val="18"/>
        </w:rPr>
        <w:t xml:space="preserve"> overheidsfinanciën</w:t>
      </w:r>
      <w:r w:rsidR="00501B06">
        <w:rPr>
          <w:rFonts w:ascii="Verdana" w:hAnsi="Verdana"/>
          <w:sz w:val="18"/>
          <w:szCs w:val="18"/>
        </w:rPr>
        <w:t>,</w:t>
      </w:r>
      <w:r w:rsidR="00D67B12">
        <w:rPr>
          <w:rFonts w:ascii="Verdana" w:hAnsi="Verdana"/>
          <w:sz w:val="18"/>
          <w:szCs w:val="18"/>
        </w:rPr>
        <w:t xml:space="preserve"> </w:t>
      </w:r>
      <w:r w:rsidRPr="0003731A" w:rsidR="00CF76AD">
        <w:rPr>
          <w:rFonts w:ascii="Verdana" w:hAnsi="Verdana"/>
          <w:sz w:val="18"/>
          <w:szCs w:val="18"/>
        </w:rPr>
        <w:t xml:space="preserve">structurele hervormingen en investeringen in </w:t>
      </w:r>
      <w:proofErr w:type="spellStart"/>
      <w:r w:rsidRPr="0003731A" w:rsidR="00CF76AD">
        <w:rPr>
          <w:rFonts w:ascii="Verdana" w:hAnsi="Verdana"/>
          <w:sz w:val="18"/>
          <w:szCs w:val="18"/>
        </w:rPr>
        <w:t>langetermijnuitdagingen</w:t>
      </w:r>
      <w:proofErr w:type="spellEnd"/>
      <w:r w:rsidR="00D67B12">
        <w:rPr>
          <w:rFonts w:ascii="Verdana" w:hAnsi="Verdana"/>
          <w:sz w:val="18"/>
          <w:szCs w:val="18"/>
        </w:rPr>
        <w:t>,</w:t>
      </w:r>
      <w:r w:rsidRPr="0003731A" w:rsidR="00CF76AD">
        <w:rPr>
          <w:rFonts w:ascii="Verdana" w:hAnsi="Verdana"/>
          <w:sz w:val="18"/>
          <w:szCs w:val="18"/>
        </w:rPr>
        <w:t xml:space="preserve"> en </w:t>
      </w:r>
      <w:r w:rsidRPr="0003731A" w:rsidR="00E84359">
        <w:rPr>
          <w:rFonts w:ascii="Verdana" w:hAnsi="Verdana"/>
          <w:sz w:val="18"/>
          <w:szCs w:val="18"/>
        </w:rPr>
        <w:t>het</w:t>
      </w:r>
      <w:r w:rsidRPr="0003731A" w:rsidR="003226B0">
        <w:rPr>
          <w:rFonts w:ascii="Verdana" w:hAnsi="Verdana"/>
          <w:sz w:val="18"/>
          <w:szCs w:val="18"/>
        </w:rPr>
        <w:t xml:space="preserve"> be</w:t>
      </w:r>
      <w:r w:rsidRPr="0003731A" w:rsidR="00CF76AD">
        <w:rPr>
          <w:rFonts w:ascii="Verdana" w:hAnsi="Verdana"/>
          <w:sz w:val="18"/>
          <w:szCs w:val="18"/>
        </w:rPr>
        <w:t>stendigen</w:t>
      </w:r>
      <w:r w:rsidRPr="0003731A" w:rsidR="003226B0">
        <w:rPr>
          <w:rFonts w:ascii="Verdana" w:hAnsi="Verdana"/>
          <w:sz w:val="18"/>
          <w:szCs w:val="18"/>
        </w:rPr>
        <w:t xml:space="preserve"> van prijsstabiliteit</w:t>
      </w:r>
      <w:r w:rsidRPr="0003731A" w:rsidR="00CF76AD">
        <w:rPr>
          <w:rFonts w:ascii="Verdana" w:hAnsi="Verdana"/>
          <w:sz w:val="18"/>
          <w:szCs w:val="18"/>
        </w:rPr>
        <w:t xml:space="preserve"> </w:t>
      </w:r>
      <w:r w:rsidRPr="0003731A" w:rsidR="003226B0">
        <w:rPr>
          <w:rFonts w:ascii="Verdana" w:hAnsi="Verdana"/>
          <w:sz w:val="18"/>
          <w:szCs w:val="18"/>
        </w:rPr>
        <w:t>beleidsprioriteiten</w:t>
      </w:r>
      <w:r w:rsidR="00474817">
        <w:rPr>
          <w:rFonts w:ascii="Verdana" w:hAnsi="Verdana"/>
          <w:sz w:val="18"/>
          <w:szCs w:val="18"/>
        </w:rPr>
        <w:t xml:space="preserve"> zijn</w:t>
      </w:r>
      <w:r w:rsidRPr="0003731A" w:rsidR="00E84359">
        <w:rPr>
          <w:rFonts w:ascii="Verdana" w:hAnsi="Verdana"/>
          <w:sz w:val="18"/>
          <w:szCs w:val="18"/>
        </w:rPr>
        <w:t>.</w:t>
      </w:r>
    </w:p>
    <w:p w:rsidRPr="0003731A" w:rsidR="007D0C15" w:rsidP="00CC1F90" w:rsidRDefault="007D0C15" w14:paraId="7C6823EA" w14:textId="7763887E">
      <w:pPr>
        <w:spacing w:line="240" w:lineRule="atLeast"/>
        <w:rPr>
          <w:rFonts w:ascii="Verdana" w:hAnsi="Verdana"/>
          <w:i/>
          <w:iCs/>
          <w:sz w:val="18"/>
          <w:szCs w:val="18"/>
        </w:rPr>
      </w:pPr>
      <w:r w:rsidRPr="0003731A">
        <w:rPr>
          <w:rFonts w:ascii="Verdana" w:hAnsi="Verdana"/>
          <w:i/>
          <w:iCs/>
          <w:sz w:val="18"/>
          <w:szCs w:val="18"/>
        </w:rPr>
        <w:t xml:space="preserve">Ondersteuning </w:t>
      </w:r>
      <w:r w:rsidRPr="0003731A" w:rsidR="00CF76AD">
        <w:rPr>
          <w:rFonts w:ascii="Verdana" w:hAnsi="Verdana"/>
          <w:i/>
          <w:iCs/>
          <w:sz w:val="18"/>
          <w:szCs w:val="18"/>
        </w:rPr>
        <w:t xml:space="preserve">IMF </w:t>
      </w:r>
      <w:r w:rsidRPr="0003731A">
        <w:rPr>
          <w:rFonts w:ascii="Verdana" w:hAnsi="Verdana"/>
          <w:i/>
          <w:iCs/>
          <w:sz w:val="18"/>
          <w:szCs w:val="18"/>
        </w:rPr>
        <w:t>van kwetsbare landen met economische uitdagingen</w:t>
      </w:r>
    </w:p>
    <w:p w:rsidRPr="0003731A" w:rsidR="000C71B7" w:rsidP="00CC1F90" w:rsidRDefault="00741F85" w14:paraId="32B0F8EC" w14:textId="216DF5C9">
      <w:pPr>
        <w:spacing w:line="240" w:lineRule="atLeast"/>
        <w:rPr>
          <w:rFonts w:ascii="Verdana" w:hAnsi="Verdana" w:eastAsia="Times New Roman"/>
          <w:sz w:val="18"/>
          <w:szCs w:val="18"/>
        </w:rPr>
      </w:pPr>
      <w:r w:rsidRPr="0003731A">
        <w:rPr>
          <w:rFonts w:ascii="Verdana" w:hAnsi="Verdana" w:eastAsia="Times New Roman"/>
          <w:sz w:val="18"/>
          <w:szCs w:val="18"/>
        </w:rPr>
        <w:t xml:space="preserve">Het IMFC verwelkomde </w:t>
      </w:r>
      <w:r w:rsidRPr="0003731A" w:rsidR="000C71B7">
        <w:rPr>
          <w:rFonts w:ascii="Verdana" w:hAnsi="Verdana" w:eastAsia="Times New Roman"/>
          <w:sz w:val="18"/>
          <w:szCs w:val="18"/>
        </w:rPr>
        <w:t xml:space="preserve">het recente akkoord om de rente op </w:t>
      </w:r>
      <w:r w:rsidR="00D5719F">
        <w:rPr>
          <w:rFonts w:ascii="Verdana" w:hAnsi="Verdana" w:eastAsia="Times New Roman"/>
          <w:sz w:val="18"/>
          <w:szCs w:val="18"/>
        </w:rPr>
        <w:t xml:space="preserve">reguliere </w:t>
      </w:r>
      <w:r w:rsidRPr="0003731A" w:rsidR="000C71B7">
        <w:rPr>
          <w:rFonts w:ascii="Verdana" w:hAnsi="Verdana" w:eastAsia="Times New Roman"/>
          <w:sz w:val="18"/>
          <w:szCs w:val="18"/>
        </w:rPr>
        <w:t>IMF-leningen (</w:t>
      </w:r>
      <w:r w:rsidRPr="0003731A" w:rsidR="000C71B7">
        <w:rPr>
          <w:rFonts w:ascii="Verdana" w:hAnsi="Verdana" w:eastAsia="Times New Roman"/>
          <w:i/>
          <w:iCs/>
          <w:sz w:val="18"/>
          <w:szCs w:val="18"/>
        </w:rPr>
        <w:t>charges</w:t>
      </w:r>
      <w:r w:rsidRPr="0003731A" w:rsidR="000C71B7">
        <w:rPr>
          <w:rFonts w:ascii="Verdana" w:hAnsi="Verdana" w:eastAsia="Times New Roman"/>
          <w:sz w:val="18"/>
          <w:szCs w:val="18"/>
        </w:rPr>
        <w:t>) en de rente</w:t>
      </w:r>
      <w:r w:rsidR="00501B06">
        <w:rPr>
          <w:rFonts w:ascii="Verdana" w:hAnsi="Verdana" w:eastAsia="Times New Roman"/>
          <w:sz w:val="18"/>
          <w:szCs w:val="18"/>
        </w:rPr>
        <w:t>premie die landen betalen over langdurige en grote IMF-leningen</w:t>
      </w:r>
      <w:r w:rsidRPr="0003731A" w:rsidR="000C71B7">
        <w:rPr>
          <w:rFonts w:ascii="Verdana" w:hAnsi="Verdana" w:eastAsia="Times New Roman"/>
          <w:sz w:val="18"/>
          <w:szCs w:val="18"/>
        </w:rPr>
        <w:t xml:space="preserve"> (</w:t>
      </w:r>
      <w:proofErr w:type="spellStart"/>
      <w:r w:rsidRPr="0003731A" w:rsidR="000C71B7">
        <w:rPr>
          <w:rFonts w:ascii="Verdana" w:hAnsi="Verdana" w:eastAsia="Times New Roman"/>
          <w:i/>
          <w:iCs/>
          <w:sz w:val="18"/>
          <w:szCs w:val="18"/>
        </w:rPr>
        <w:t>surcharges</w:t>
      </w:r>
      <w:proofErr w:type="spellEnd"/>
      <w:r w:rsidRPr="0003731A" w:rsidR="000C71B7">
        <w:rPr>
          <w:rFonts w:ascii="Verdana" w:hAnsi="Verdana" w:eastAsia="Times New Roman"/>
          <w:sz w:val="18"/>
          <w:szCs w:val="18"/>
        </w:rPr>
        <w:t>) te verlagen</w:t>
      </w:r>
      <w:r w:rsidR="00501B06">
        <w:rPr>
          <w:rFonts w:ascii="Verdana" w:hAnsi="Verdana" w:eastAsia="Times New Roman"/>
          <w:sz w:val="18"/>
          <w:szCs w:val="18"/>
        </w:rPr>
        <w:t>,</w:t>
      </w:r>
      <w:r w:rsidRPr="0003731A">
        <w:rPr>
          <w:rFonts w:ascii="Verdana" w:hAnsi="Verdana" w:eastAsia="Times New Roman"/>
          <w:sz w:val="18"/>
          <w:szCs w:val="18"/>
        </w:rPr>
        <w:t xml:space="preserve"> </w:t>
      </w:r>
      <w:proofErr w:type="gramStart"/>
      <w:r w:rsidRPr="0003731A">
        <w:rPr>
          <w:rFonts w:ascii="Verdana" w:hAnsi="Verdana" w:eastAsia="Times New Roman"/>
          <w:sz w:val="18"/>
          <w:szCs w:val="18"/>
        </w:rPr>
        <w:t>met</w:t>
      </w:r>
      <w:proofErr w:type="gramEnd"/>
      <w:r w:rsidRPr="0003731A">
        <w:rPr>
          <w:rFonts w:ascii="Verdana" w:hAnsi="Verdana" w:eastAsia="Times New Roman"/>
          <w:sz w:val="18"/>
          <w:szCs w:val="18"/>
        </w:rPr>
        <w:t xml:space="preserve"> name ten behoeve van landen met grote IMF</w:t>
      </w:r>
      <w:r w:rsidR="00501B06">
        <w:rPr>
          <w:rFonts w:ascii="Verdana" w:hAnsi="Verdana" w:eastAsia="Times New Roman"/>
          <w:sz w:val="18"/>
          <w:szCs w:val="18"/>
        </w:rPr>
        <w:t>-</w:t>
      </w:r>
      <w:r w:rsidRPr="0003731A">
        <w:rPr>
          <w:rFonts w:ascii="Verdana" w:hAnsi="Verdana" w:eastAsia="Times New Roman"/>
          <w:sz w:val="18"/>
          <w:szCs w:val="18"/>
        </w:rPr>
        <w:t xml:space="preserve">programma’s, zoals </w:t>
      </w:r>
      <w:r w:rsidR="00501B06">
        <w:rPr>
          <w:rFonts w:ascii="Verdana" w:hAnsi="Verdana" w:eastAsia="Times New Roman"/>
          <w:sz w:val="18"/>
          <w:szCs w:val="18"/>
        </w:rPr>
        <w:t xml:space="preserve">Argentinië en </w:t>
      </w:r>
      <w:r w:rsidRPr="0003731A">
        <w:rPr>
          <w:rFonts w:ascii="Verdana" w:hAnsi="Verdana" w:eastAsia="Times New Roman"/>
          <w:sz w:val="18"/>
          <w:szCs w:val="18"/>
        </w:rPr>
        <w:t>Oekraïne</w:t>
      </w:r>
      <w:r w:rsidRPr="0003731A" w:rsidR="000C71B7">
        <w:rPr>
          <w:rFonts w:ascii="Verdana" w:hAnsi="Verdana" w:eastAsia="Times New Roman"/>
          <w:sz w:val="18"/>
          <w:szCs w:val="18"/>
        </w:rPr>
        <w:t xml:space="preserve">. </w:t>
      </w:r>
      <w:r w:rsidR="00501B06">
        <w:rPr>
          <w:rFonts w:ascii="Verdana" w:hAnsi="Verdana" w:eastAsia="Times New Roman"/>
          <w:sz w:val="18"/>
          <w:szCs w:val="18"/>
        </w:rPr>
        <w:t xml:space="preserve">Vanwege de gestegen mondiale rentes zijn </w:t>
      </w:r>
      <w:r w:rsidRPr="0003731A" w:rsidR="000C71B7">
        <w:rPr>
          <w:rFonts w:ascii="Verdana" w:hAnsi="Verdana" w:eastAsia="Times New Roman"/>
          <w:sz w:val="18"/>
          <w:szCs w:val="18"/>
        </w:rPr>
        <w:t>rentebetalingen aan het IMF fors waren toegenomen</w:t>
      </w:r>
      <w:r w:rsidR="00501B06">
        <w:rPr>
          <w:rFonts w:ascii="Verdana" w:hAnsi="Verdana" w:eastAsia="Times New Roman"/>
          <w:sz w:val="18"/>
          <w:szCs w:val="18"/>
        </w:rPr>
        <w:t>.</w:t>
      </w:r>
      <w:r w:rsidRPr="0003731A" w:rsidR="000C71B7">
        <w:rPr>
          <w:rFonts w:ascii="Verdana" w:hAnsi="Verdana" w:eastAsia="Times New Roman"/>
          <w:sz w:val="18"/>
          <w:szCs w:val="18"/>
        </w:rPr>
        <w:t xml:space="preserve"> </w:t>
      </w:r>
      <w:r w:rsidR="00501B06">
        <w:rPr>
          <w:rFonts w:ascii="Verdana" w:hAnsi="Verdana" w:eastAsia="Times New Roman"/>
          <w:sz w:val="18"/>
          <w:szCs w:val="18"/>
        </w:rPr>
        <w:t>Met</w:t>
      </w:r>
      <w:r w:rsidRPr="0003731A" w:rsidR="00501B06">
        <w:rPr>
          <w:rFonts w:ascii="Verdana" w:hAnsi="Verdana" w:eastAsia="Times New Roman"/>
          <w:sz w:val="18"/>
          <w:szCs w:val="18"/>
        </w:rPr>
        <w:t xml:space="preserve"> dit akkoord zullen rentekosten op IMF-leningen </w:t>
      </w:r>
      <w:proofErr w:type="gramStart"/>
      <w:r w:rsidRPr="0003731A" w:rsidR="00501B06">
        <w:rPr>
          <w:rFonts w:ascii="Verdana" w:hAnsi="Verdana" w:eastAsia="Times New Roman"/>
          <w:sz w:val="18"/>
          <w:szCs w:val="18"/>
        </w:rPr>
        <w:t>bovenop</w:t>
      </w:r>
      <w:proofErr w:type="gramEnd"/>
      <w:r w:rsidRPr="0003731A" w:rsidR="00501B06">
        <w:rPr>
          <w:rFonts w:ascii="Verdana" w:hAnsi="Verdana" w:eastAsia="Times New Roman"/>
          <w:sz w:val="18"/>
          <w:szCs w:val="18"/>
        </w:rPr>
        <w:t xml:space="preserve"> de SDR-rente </w:t>
      </w:r>
      <w:r w:rsidR="00501B06">
        <w:rPr>
          <w:rFonts w:ascii="Verdana" w:hAnsi="Verdana" w:eastAsia="Times New Roman"/>
          <w:sz w:val="18"/>
          <w:szCs w:val="18"/>
        </w:rPr>
        <w:t xml:space="preserve">gemiddeld met 36% </w:t>
      </w:r>
      <w:r w:rsidRPr="0003731A" w:rsidR="00501B06">
        <w:rPr>
          <w:rFonts w:ascii="Verdana" w:hAnsi="Verdana" w:eastAsia="Times New Roman"/>
          <w:sz w:val="18"/>
          <w:szCs w:val="18"/>
        </w:rPr>
        <w:t>afnemen</w:t>
      </w:r>
      <w:r w:rsidR="00501B06">
        <w:rPr>
          <w:rFonts w:ascii="Verdana" w:hAnsi="Verdana" w:eastAsia="Times New Roman"/>
          <w:sz w:val="18"/>
          <w:szCs w:val="18"/>
        </w:rPr>
        <w:t>.</w:t>
      </w:r>
    </w:p>
    <w:p w:rsidR="00420D00" w:rsidP="3B2766C8" w:rsidRDefault="3B2766C8" w14:paraId="7EF6578F" w14:textId="5AEC9021">
      <w:pPr>
        <w:spacing w:line="240" w:lineRule="atLeast"/>
        <w:rPr>
          <w:rFonts w:ascii="Verdana" w:hAnsi="Verdana" w:eastAsia="Times New Roman"/>
          <w:sz w:val="18"/>
          <w:szCs w:val="18"/>
        </w:rPr>
      </w:pPr>
      <w:r w:rsidRPr="3B2766C8">
        <w:rPr>
          <w:rFonts w:ascii="Verdana" w:hAnsi="Verdana" w:eastAsia="Times New Roman"/>
          <w:sz w:val="18"/>
          <w:szCs w:val="18"/>
        </w:rPr>
        <w:t xml:space="preserve">Tevens verwelkomde het IMFC het akkoord over de </w:t>
      </w:r>
      <w:proofErr w:type="spellStart"/>
      <w:r w:rsidRPr="3B2766C8">
        <w:rPr>
          <w:rFonts w:ascii="Verdana" w:hAnsi="Verdana" w:eastAsia="Times New Roman"/>
          <w:i/>
          <w:iCs/>
          <w:sz w:val="18"/>
          <w:szCs w:val="18"/>
        </w:rPr>
        <w:t>Poverty</w:t>
      </w:r>
      <w:proofErr w:type="spellEnd"/>
      <w:r w:rsidRPr="3B2766C8">
        <w:rPr>
          <w:rFonts w:ascii="Verdana" w:hAnsi="Verdana" w:eastAsia="Times New Roman"/>
          <w:i/>
          <w:iCs/>
          <w:sz w:val="18"/>
          <w:szCs w:val="18"/>
        </w:rPr>
        <w:t xml:space="preserve"> </w:t>
      </w:r>
      <w:proofErr w:type="spellStart"/>
      <w:r w:rsidRPr="3B2766C8">
        <w:rPr>
          <w:rFonts w:ascii="Verdana" w:hAnsi="Verdana" w:eastAsia="Times New Roman"/>
          <w:i/>
          <w:iCs/>
          <w:sz w:val="18"/>
          <w:szCs w:val="18"/>
        </w:rPr>
        <w:t>Reduction</w:t>
      </w:r>
      <w:proofErr w:type="spellEnd"/>
      <w:r w:rsidRPr="3B2766C8">
        <w:rPr>
          <w:rFonts w:ascii="Verdana" w:hAnsi="Verdana" w:eastAsia="Times New Roman"/>
          <w:i/>
          <w:iCs/>
          <w:sz w:val="18"/>
          <w:szCs w:val="18"/>
        </w:rPr>
        <w:t xml:space="preserve"> </w:t>
      </w:r>
      <w:proofErr w:type="spellStart"/>
      <w:r w:rsidRPr="3B2766C8">
        <w:rPr>
          <w:rFonts w:ascii="Verdana" w:hAnsi="Verdana" w:eastAsia="Times New Roman"/>
          <w:i/>
          <w:iCs/>
          <w:sz w:val="18"/>
          <w:szCs w:val="18"/>
        </w:rPr>
        <w:t>and</w:t>
      </w:r>
      <w:proofErr w:type="spellEnd"/>
      <w:r w:rsidRPr="3B2766C8">
        <w:rPr>
          <w:rFonts w:ascii="Verdana" w:hAnsi="Verdana" w:eastAsia="Times New Roman"/>
          <w:i/>
          <w:iCs/>
          <w:sz w:val="18"/>
          <w:szCs w:val="18"/>
        </w:rPr>
        <w:t xml:space="preserve"> </w:t>
      </w:r>
      <w:proofErr w:type="spellStart"/>
      <w:r w:rsidRPr="3B2766C8">
        <w:rPr>
          <w:rFonts w:ascii="Verdana" w:hAnsi="Verdana" w:eastAsia="Times New Roman"/>
          <w:i/>
          <w:iCs/>
          <w:sz w:val="18"/>
          <w:szCs w:val="18"/>
        </w:rPr>
        <w:t>Growth</w:t>
      </w:r>
      <w:proofErr w:type="spellEnd"/>
      <w:r w:rsidRPr="3B2766C8">
        <w:rPr>
          <w:rFonts w:ascii="Verdana" w:hAnsi="Verdana" w:eastAsia="Times New Roman"/>
          <w:i/>
          <w:iCs/>
          <w:sz w:val="18"/>
          <w:szCs w:val="18"/>
        </w:rPr>
        <w:t xml:space="preserve"> Trust</w:t>
      </w:r>
      <w:r w:rsidRPr="3B2766C8">
        <w:rPr>
          <w:rFonts w:ascii="Verdana" w:hAnsi="Verdana" w:eastAsia="Times New Roman"/>
          <w:sz w:val="18"/>
          <w:szCs w:val="18"/>
        </w:rPr>
        <w:t xml:space="preserve"> (PRGT). Via de PRGT verstrekt het IMF concessionele financiering aan lage-inkomenslanden met betalingsbalansproblemen. Door gestegen rentes en verhoogde vraag naar PRGT-leningen kampt de PRGT met een financieringstekort. Er is nu een akkoord bereikt dat een duurzaam financieringsmodel van de PRGT herstelt. Het akkoord bestaat uit twee elementen. Ten eerste wordt de rente op PRGT-leningen ietwat verhoogd, behalve voor de allerarmste lage-inkomenslanden. Ten tweede wordt een deel ingezet van de extra IMF-reserves die worden opgebouwd in de komende jaren. Door dit akkoord kan het IMF concessionele financiering blijven verstrekken aan lage-inkomenslanden zonder aanspraak te maken op additionele donorfinanciering. </w:t>
      </w:r>
    </w:p>
    <w:p w:rsidRPr="0003731A" w:rsidR="00B96995" w:rsidP="00CC1F90" w:rsidRDefault="00B96995" w14:paraId="62EB729A" w14:textId="4E8D0E2D">
      <w:pPr>
        <w:spacing w:line="240" w:lineRule="atLeast"/>
        <w:rPr>
          <w:rFonts w:ascii="Verdana" w:hAnsi="Verdana" w:eastAsia="Times New Roman"/>
          <w:sz w:val="18"/>
          <w:szCs w:val="18"/>
        </w:rPr>
      </w:pPr>
      <w:r>
        <w:rPr>
          <w:rFonts w:ascii="Verdana" w:hAnsi="Verdana" w:eastAsia="Times New Roman"/>
          <w:sz w:val="18"/>
          <w:szCs w:val="18"/>
        </w:rPr>
        <w:lastRenderedPageBreak/>
        <w:t>De verlaging van rentekosten</w:t>
      </w:r>
      <w:r w:rsidR="00D5719F">
        <w:rPr>
          <w:rFonts w:ascii="Verdana" w:hAnsi="Verdana" w:eastAsia="Times New Roman"/>
          <w:sz w:val="18"/>
          <w:szCs w:val="18"/>
        </w:rPr>
        <w:t xml:space="preserve"> van reguliere leningen</w:t>
      </w:r>
      <w:r>
        <w:rPr>
          <w:rFonts w:ascii="Verdana" w:hAnsi="Verdana" w:eastAsia="Times New Roman"/>
          <w:sz w:val="18"/>
          <w:szCs w:val="18"/>
        </w:rPr>
        <w:t xml:space="preserve"> en de inzet van </w:t>
      </w:r>
      <w:r w:rsidRPr="0003731A">
        <w:rPr>
          <w:rFonts w:ascii="Verdana" w:hAnsi="Verdana" w:eastAsia="Times New Roman"/>
          <w:sz w:val="18"/>
          <w:szCs w:val="18"/>
        </w:rPr>
        <w:t xml:space="preserve">IMF-reserves </w:t>
      </w:r>
      <w:r>
        <w:rPr>
          <w:rFonts w:ascii="Verdana" w:hAnsi="Verdana" w:eastAsia="Times New Roman"/>
          <w:sz w:val="18"/>
          <w:szCs w:val="18"/>
        </w:rPr>
        <w:t>voor de PRGT is mogelijk</w:t>
      </w:r>
      <w:r w:rsidR="00CC1F90">
        <w:rPr>
          <w:rFonts w:ascii="Verdana" w:hAnsi="Verdana" w:eastAsia="Times New Roman"/>
          <w:sz w:val="18"/>
          <w:szCs w:val="18"/>
        </w:rPr>
        <w:t>,</w:t>
      </w:r>
      <w:r>
        <w:rPr>
          <w:rFonts w:ascii="Verdana" w:hAnsi="Verdana" w:eastAsia="Times New Roman"/>
          <w:sz w:val="18"/>
          <w:szCs w:val="18"/>
        </w:rPr>
        <w:t xml:space="preserve"> omdat IMF-reserves </w:t>
      </w:r>
      <w:r w:rsidRPr="0003731A">
        <w:rPr>
          <w:rFonts w:ascii="Verdana" w:hAnsi="Verdana" w:eastAsia="Times New Roman"/>
          <w:sz w:val="18"/>
          <w:szCs w:val="18"/>
        </w:rPr>
        <w:t xml:space="preserve">recentelijk hun doelniveau hebben bereikt en </w:t>
      </w:r>
      <w:r>
        <w:rPr>
          <w:rFonts w:ascii="Verdana" w:hAnsi="Verdana" w:eastAsia="Times New Roman"/>
          <w:sz w:val="18"/>
          <w:szCs w:val="18"/>
        </w:rPr>
        <w:t>naar verwachting de komende periode</w:t>
      </w:r>
      <w:r w:rsidRPr="0003731A">
        <w:rPr>
          <w:rFonts w:ascii="Verdana" w:hAnsi="Verdana" w:eastAsia="Times New Roman"/>
          <w:sz w:val="18"/>
          <w:szCs w:val="18"/>
        </w:rPr>
        <w:t xml:space="preserve"> verder zullen toenemen, ook na implementatie van d</w:t>
      </w:r>
      <w:r>
        <w:rPr>
          <w:rFonts w:ascii="Verdana" w:hAnsi="Verdana" w:eastAsia="Times New Roman"/>
          <w:sz w:val="18"/>
          <w:szCs w:val="18"/>
        </w:rPr>
        <w:t>eze twee akkoorden.</w:t>
      </w:r>
    </w:p>
    <w:p w:rsidRPr="0003731A" w:rsidR="00A2039F" w:rsidP="00CC1F90" w:rsidRDefault="004922BD" w14:paraId="6FF422EC" w14:textId="11D6D18E">
      <w:pPr>
        <w:spacing w:line="240" w:lineRule="atLeast"/>
        <w:rPr>
          <w:rFonts w:ascii="Verdana" w:hAnsi="Verdana" w:eastAsia="Times New Roman"/>
          <w:sz w:val="18"/>
          <w:szCs w:val="18"/>
        </w:rPr>
      </w:pPr>
      <w:r w:rsidRPr="0003731A">
        <w:rPr>
          <w:rFonts w:ascii="Verdana" w:hAnsi="Verdana"/>
          <w:sz w:val="18"/>
          <w:szCs w:val="18"/>
        </w:rPr>
        <w:t>Naast de afspraken omtrent renteverlagingen</w:t>
      </w:r>
      <w:r w:rsidR="00D5719F">
        <w:rPr>
          <w:rFonts w:ascii="Verdana" w:hAnsi="Verdana"/>
          <w:sz w:val="18"/>
          <w:szCs w:val="18"/>
        </w:rPr>
        <w:t xml:space="preserve"> van reguliere leningen</w:t>
      </w:r>
      <w:r w:rsidRPr="0003731A">
        <w:rPr>
          <w:rFonts w:ascii="Verdana" w:hAnsi="Verdana"/>
          <w:sz w:val="18"/>
          <w:szCs w:val="18"/>
        </w:rPr>
        <w:t xml:space="preserve"> en PRGT-financiering, werd ook de 1</w:t>
      </w:r>
      <w:r w:rsidR="00D5719F">
        <w:rPr>
          <w:rFonts w:ascii="Verdana" w:hAnsi="Verdana"/>
          <w:sz w:val="18"/>
          <w:szCs w:val="18"/>
        </w:rPr>
        <w:t>7</w:t>
      </w:r>
      <w:r w:rsidRPr="009B4E3F" w:rsidR="009B4E3F">
        <w:rPr>
          <w:rFonts w:ascii="Verdana" w:hAnsi="Verdana"/>
          <w:sz w:val="18"/>
          <w:szCs w:val="18"/>
          <w:vertAlign w:val="superscript"/>
        </w:rPr>
        <w:t>e</w:t>
      </w:r>
      <w:r w:rsidRPr="0003731A">
        <w:rPr>
          <w:rFonts w:ascii="Verdana" w:hAnsi="Verdana"/>
          <w:sz w:val="18"/>
          <w:szCs w:val="18"/>
        </w:rPr>
        <w:t xml:space="preserve"> quotaherziening besproken. </w:t>
      </w:r>
      <w:r w:rsidRPr="0003731A" w:rsidR="00A2039F">
        <w:rPr>
          <w:rFonts w:ascii="Verdana" w:hAnsi="Verdana"/>
          <w:sz w:val="18"/>
          <w:szCs w:val="18"/>
        </w:rPr>
        <w:t>Het relatieve quota-aandeel en stemgewicht per land is gelijk gebleven bij de 16</w:t>
      </w:r>
      <w:r w:rsidRPr="0003731A" w:rsidR="00A2039F">
        <w:rPr>
          <w:rFonts w:ascii="Verdana" w:hAnsi="Verdana"/>
          <w:sz w:val="18"/>
          <w:szCs w:val="18"/>
          <w:vertAlign w:val="superscript"/>
        </w:rPr>
        <w:t>e</w:t>
      </w:r>
      <w:r w:rsidRPr="0003731A" w:rsidR="00A2039F">
        <w:rPr>
          <w:rFonts w:ascii="Verdana" w:hAnsi="Verdana"/>
          <w:sz w:val="18"/>
          <w:szCs w:val="18"/>
        </w:rPr>
        <w:t xml:space="preserve"> quotaherziening, maar er is wel toegezegd dat er vóór medio 2025 opties worden ontwikkeld voor een verschuiving van quota-aandeel naar ondervertegenwoordigde, opkomende economieën</w:t>
      </w:r>
      <w:r w:rsidR="00D5719F">
        <w:rPr>
          <w:rFonts w:ascii="Verdana" w:hAnsi="Verdana"/>
          <w:sz w:val="18"/>
          <w:szCs w:val="18"/>
        </w:rPr>
        <w:t xml:space="preserve"> met oog op de 17</w:t>
      </w:r>
      <w:r w:rsidRPr="00D5719F" w:rsidR="00D5719F">
        <w:rPr>
          <w:rFonts w:ascii="Verdana" w:hAnsi="Verdana"/>
          <w:sz w:val="18"/>
          <w:szCs w:val="18"/>
          <w:vertAlign w:val="superscript"/>
        </w:rPr>
        <w:t>e</w:t>
      </w:r>
      <w:r w:rsidR="00D5719F">
        <w:rPr>
          <w:rFonts w:ascii="Verdana" w:hAnsi="Verdana"/>
          <w:sz w:val="18"/>
          <w:szCs w:val="18"/>
        </w:rPr>
        <w:t xml:space="preserve"> quotaherziening</w:t>
      </w:r>
      <w:r w:rsidRPr="0003731A" w:rsidR="00A2039F">
        <w:rPr>
          <w:rFonts w:ascii="Verdana" w:hAnsi="Verdana"/>
          <w:sz w:val="18"/>
          <w:szCs w:val="18"/>
        </w:rPr>
        <w:t xml:space="preserve">. </w:t>
      </w:r>
      <w:r w:rsidRPr="0003731A">
        <w:rPr>
          <w:rFonts w:ascii="Verdana" w:hAnsi="Verdana"/>
          <w:sz w:val="18"/>
          <w:szCs w:val="18"/>
        </w:rPr>
        <w:t xml:space="preserve">Hoewel dit </w:t>
      </w:r>
      <w:r w:rsidR="0003731A">
        <w:rPr>
          <w:rFonts w:ascii="Verdana" w:hAnsi="Verdana"/>
          <w:sz w:val="18"/>
          <w:szCs w:val="18"/>
        </w:rPr>
        <w:t xml:space="preserve">ter </w:t>
      </w:r>
      <w:r w:rsidRPr="0003731A" w:rsidR="00A2039F">
        <w:rPr>
          <w:rFonts w:ascii="Verdana" w:hAnsi="Verdana"/>
          <w:sz w:val="18"/>
          <w:szCs w:val="18"/>
        </w:rPr>
        <w:t xml:space="preserve">sprake </w:t>
      </w:r>
      <w:r w:rsidR="0003731A">
        <w:rPr>
          <w:rFonts w:ascii="Verdana" w:hAnsi="Verdana"/>
          <w:sz w:val="18"/>
          <w:szCs w:val="18"/>
        </w:rPr>
        <w:t>kwam</w:t>
      </w:r>
      <w:r w:rsidRPr="0003731A" w:rsidR="00A2039F">
        <w:rPr>
          <w:rFonts w:ascii="Verdana" w:hAnsi="Verdana"/>
          <w:sz w:val="18"/>
          <w:szCs w:val="18"/>
        </w:rPr>
        <w:t xml:space="preserve"> tijdens de jaarvergadering, is</w:t>
      </w:r>
      <w:r w:rsidRPr="0003731A">
        <w:rPr>
          <w:rFonts w:ascii="Verdana" w:hAnsi="Verdana"/>
          <w:sz w:val="18"/>
          <w:szCs w:val="18"/>
        </w:rPr>
        <w:t xml:space="preserve"> er</w:t>
      </w:r>
      <w:r w:rsidRPr="0003731A" w:rsidR="00A2039F">
        <w:rPr>
          <w:rFonts w:ascii="Verdana" w:hAnsi="Verdana"/>
          <w:sz w:val="18"/>
          <w:szCs w:val="18"/>
        </w:rPr>
        <w:t xml:space="preserve"> weinig voortuitgang geboekt, onder andere in verband met de Amerikaanse verkiezingen. Nederland blijft optrekken met andere Europese landen en middelgrote, open economieën om posities af te stemmen. </w:t>
      </w:r>
    </w:p>
    <w:p w:rsidRPr="0003731A" w:rsidR="007F3520" w:rsidP="00CC1F90" w:rsidRDefault="007F3520" w14:paraId="27690930" w14:textId="77777777">
      <w:pPr>
        <w:spacing w:line="240" w:lineRule="atLeast"/>
        <w:rPr>
          <w:rFonts w:ascii="Verdana" w:hAnsi="Verdana"/>
          <w:i/>
          <w:iCs/>
          <w:sz w:val="18"/>
          <w:szCs w:val="18"/>
        </w:rPr>
      </w:pPr>
      <w:r w:rsidRPr="0003731A">
        <w:rPr>
          <w:rFonts w:ascii="Verdana" w:hAnsi="Verdana"/>
          <w:i/>
          <w:iCs/>
          <w:sz w:val="18"/>
          <w:szCs w:val="18"/>
        </w:rPr>
        <w:t xml:space="preserve">De Nederlandse bijdrage aan een sterk IMF </w:t>
      </w:r>
    </w:p>
    <w:p w:rsidRPr="0003731A" w:rsidR="009D3276" w:rsidP="00CC1F90" w:rsidRDefault="00741F85" w14:paraId="2522C54E" w14:textId="715F1A97">
      <w:pPr>
        <w:spacing w:line="240" w:lineRule="atLeast"/>
        <w:rPr>
          <w:rFonts w:ascii="Verdana" w:hAnsi="Verdana"/>
          <w:sz w:val="18"/>
          <w:szCs w:val="18"/>
        </w:rPr>
      </w:pPr>
      <w:r w:rsidRPr="0003731A">
        <w:rPr>
          <w:rFonts w:ascii="Verdana" w:hAnsi="Verdana"/>
          <w:sz w:val="18"/>
          <w:szCs w:val="18"/>
        </w:rPr>
        <w:t xml:space="preserve">Zoals toegezegd bij de voorjaarsvergadering van het IMF in </w:t>
      </w:r>
      <w:r w:rsidR="00CC1F90">
        <w:rPr>
          <w:rFonts w:ascii="Verdana" w:hAnsi="Verdana"/>
          <w:sz w:val="18"/>
          <w:szCs w:val="18"/>
        </w:rPr>
        <w:t>a</w:t>
      </w:r>
      <w:r w:rsidRPr="0003731A">
        <w:rPr>
          <w:rFonts w:ascii="Verdana" w:hAnsi="Verdana"/>
          <w:sz w:val="18"/>
          <w:szCs w:val="18"/>
        </w:rPr>
        <w:t xml:space="preserve">pril, zal </w:t>
      </w:r>
      <w:r w:rsidRPr="0003731A" w:rsidR="009D3276">
        <w:rPr>
          <w:rFonts w:ascii="Verdana" w:hAnsi="Verdana"/>
          <w:sz w:val="18"/>
          <w:szCs w:val="18"/>
        </w:rPr>
        <w:t xml:space="preserve">Nederland </w:t>
      </w:r>
      <w:r w:rsidRPr="0003731A" w:rsidR="00FE1F38">
        <w:rPr>
          <w:rFonts w:ascii="Verdana" w:hAnsi="Verdana"/>
          <w:sz w:val="18"/>
          <w:szCs w:val="18"/>
        </w:rPr>
        <w:t xml:space="preserve">ruim </w:t>
      </w:r>
      <w:r w:rsidRPr="0003731A" w:rsidR="009D3276">
        <w:rPr>
          <w:rFonts w:ascii="Verdana" w:hAnsi="Verdana"/>
          <w:sz w:val="18"/>
          <w:szCs w:val="18"/>
        </w:rPr>
        <w:t xml:space="preserve">EUR 2 miljard aan speciale trekkingsrechten (Special </w:t>
      </w:r>
      <w:proofErr w:type="spellStart"/>
      <w:r w:rsidRPr="0003731A" w:rsidR="009D3276">
        <w:rPr>
          <w:rFonts w:ascii="Verdana" w:hAnsi="Verdana"/>
          <w:sz w:val="18"/>
          <w:szCs w:val="18"/>
        </w:rPr>
        <w:t>Drawing</w:t>
      </w:r>
      <w:proofErr w:type="spellEnd"/>
      <w:r w:rsidRPr="0003731A" w:rsidR="009D3276">
        <w:rPr>
          <w:rFonts w:ascii="Verdana" w:hAnsi="Verdana"/>
          <w:sz w:val="18"/>
          <w:szCs w:val="18"/>
        </w:rPr>
        <w:t xml:space="preserve"> </w:t>
      </w:r>
      <w:proofErr w:type="spellStart"/>
      <w:r w:rsidRPr="0003731A" w:rsidR="009D3276">
        <w:rPr>
          <w:rFonts w:ascii="Verdana" w:hAnsi="Verdana"/>
          <w:sz w:val="18"/>
          <w:szCs w:val="18"/>
        </w:rPr>
        <w:t>Rights</w:t>
      </w:r>
      <w:proofErr w:type="spellEnd"/>
      <w:r w:rsidRPr="0003731A" w:rsidR="009D3276">
        <w:rPr>
          <w:rFonts w:ascii="Verdana" w:hAnsi="Verdana"/>
          <w:sz w:val="18"/>
          <w:szCs w:val="18"/>
        </w:rPr>
        <w:t xml:space="preserve"> of </w:t>
      </w:r>
      <w:proofErr w:type="spellStart"/>
      <w:r w:rsidRPr="0003731A" w:rsidR="009D3276">
        <w:rPr>
          <w:rFonts w:ascii="Verdana" w:hAnsi="Verdana"/>
          <w:sz w:val="18"/>
          <w:szCs w:val="18"/>
        </w:rPr>
        <w:t>SDR’s</w:t>
      </w:r>
      <w:proofErr w:type="spellEnd"/>
      <w:r w:rsidRPr="0003731A" w:rsidR="009D3276">
        <w:rPr>
          <w:rFonts w:ascii="Verdana" w:hAnsi="Verdana"/>
          <w:sz w:val="18"/>
          <w:szCs w:val="18"/>
        </w:rPr>
        <w:t xml:space="preserve">) extra doorlenen aan de </w:t>
      </w:r>
      <w:proofErr w:type="spellStart"/>
      <w:r w:rsidRPr="0003731A" w:rsidR="009D3276">
        <w:rPr>
          <w:rFonts w:ascii="Verdana" w:hAnsi="Verdana"/>
          <w:i/>
          <w:iCs/>
          <w:sz w:val="18"/>
          <w:szCs w:val="18"/>
        </w:rPr>
        <w:t>Resilience</w:t>
      </w:r>
      <w:proofErr w:type="spellEnd"/>
      <w:r w:rsidRPr="0003731A" w:rsidR="009D3276">
        <w:rPr>
          <w:rFonts w:ascii="Verdana" w:hAnsi="Verdana"/>
          <w:i/>
          <w:iCs/>
          <w:sz w:val="18"/>
          <w:szCs w:val="18"/>
        </w:rPr>
        <w:t xml:space="preserve"> </w:t>
      </w:r>
      <w:proofErr w:type="spellStart"/>
      <w:r w:rsidRPr="0003731A" w:rsidR="009D3276">
        <w:rPr>
          <w:rFonts w:ascii="Verdana" w:hAnsi="Verdana"/>
          <w:i/>
          <w:iCs/>
          <w:sz w:val="18"/>
          <w:szCs w:val="18"/>
        </w:rPr>
        <w:t>and</w:t>
      </w:r>
      <w:proofErr w:type="spellEnd"/>
      <w:r w:rsidRPr="0003731A" w:rsidR="009D3276">
        <w:rPr>
          <w:rFonts w:ascii="Verdana" w:hAnsi="Verdana"/>
          <w:i/>
          <w:iCs/>
          <w:sz w:val="18"/>
          <w:szCs w:val="18"/>
        </w:rPr>
        <w:t xml:space="preserve"> </w:t>
      </w:r>
      <w:proofErr w:type="spellStart"/>
      <w:r w:rsidRPr="0003731A" w:rsidR="009D3276">
        <w:rPr>
          <w:rFonts w:ascii="Verdana" w:hAnsi="Verdana"/>
          <w:i/>
          <w:iCs/>
          <w:sz w:val="18"/>
          <w:szCs w:val="18"/>
        </w:rPr>
        <w:t>Sustainability</w:t>
      </w:r>
      <w:proofErr w:type="spellEnd"/>
      <w:r w:rsidRPr="0003731A" w:rsidR="009D3276">
        <w:rPr>
          <w:rFonts w:ascii="Verdana" w:hAnsi="Verdana"/>
          <w:i/>
          <w:iCs/>
          <w:sz w:val="18"/>
          <w:szCs w:val="18"/>
        </w:rPr>
        <w:t xml:space="preserve"> Trust </w:t>
      </w:r>
      <w:r w:rsidRPr="0003731A" w:rsidR="009D3276">
        <w:rPr>
          <w:rFonts w:ascii="Verdana" w:hAnsi="Verdana"/>
          <w:sz w:val="18"/>
          <w:szCs w:val="18"/>
        </w:rPr>
        <w:t>(RST) van het IMF</w:t>
      </w:r>
      <w:r w:rsidR="00A0762B">
        <w:rPr>
          <w:rFonts w:ascii="Verdana" w:hAnsi="Verdana"/>
          <w:sz w:val="18"/>
          <w:szCs w:val="18"/>
        </w:rPr>
        <w:t>. De RST ondersteunt landen bij het weerbaarder maken van hun economie tegen mogelijke toekomstige betalingsbalansproblemen als gevolg van klimaatverandering en pandemieën, door middel van concessionele leningen die gepaard gaan met implementatie van structurele hervormingen</w:t>
      </w:r>
      <w:r w:rsidRPr="0003731A" w:rsidR="009D3276">
        <w:rPr>
          <w:rFonts w:ascii="Verdana" w:hAnsi="Verdana"/>
          <w:sz w:val="18"/>
          <w:szCs w:val="18"/>
        </w:rPr>
        <w:t xml:space="preserve">. De noodzakelijke verhoging van de staatsgarantie aan De Nederlandsche Bank (DNB) is opgenomen in de </w:t>
      </w:r>
      <w:r w:rsidR="00A0762B">
        <w:rPr>
          <w:rFonts w:ascii="Verdana" w:hAnsi="Verdana"/>
          <w:sz w:val="18"/>
          <w:szCs w:val="18"/>
        </w:rPr>
        <w:t>Prinsjesdag s</w:t>
      </w:r>
      <w:r w:rsidRPr="0003731A" w:rsidR="009D3276">
        <w:rPr>
          <w:rFonts w:ascii="Verdana" w:hAnsi="Verdana"/>
          <w:sz w:val="18"/>
          <w:szCs w:val="18"/>
        </w:rPr>
        <w:t xml:space="preserve">uppletoire </w:t>
      </w:r>
      <w:r w:rsidR="00A0762B">
        <w:rPr>
          <w:rFonts w:ascii="Verdana" w:hAnsi="Verdana"/>
          <w:sz w:val="18"/>
          <w:szCs w:val="18"/>
        </w:rPr>
        <w:t>b</w:t>
      </w:r>
      <w:r w:rsidRPr="0003731A" w:rsidR="009D3276">
        <w:rPr>
          <w:rFonts w:ascii="Verdana" w:hAnsi="Verdana"/>
          <w:sz w:val="18"/>
          <w:szCs w:val="18"/>
        </w:rPr>
        <w:t>egroting van Financiën</w:t>
      </w:r>
      <w:r w:rsidR="00A0762B">
        <w:rPr>
          <w:rFonts w:ascii="Verdana" w:hAnsi="Verdana"/>
          <w:sz w:val="18"/>
          <w:szCs w:val="18"/>
        </w:rPr>
        <w:t>,</w:t>
      </w:r>
      <w:r w:rsidRPr="0003731A" w:rsidR="009D3276">
        <w:rPr>
          <w:rFonts w:ascii="Verdana" w:hAnsi="Verdana"/>
          <w:sz w:val="18"/>
          <w:szCs w:val="18"/>
        </w:rPr>
        <w:t xml:space="preserve"> die recentelijk </w:t>
      </w:r>
      <w:r w:rsidR="00A0762B">
        <w:rPr>
          <w:rFonts w:ascii="Verdana" w:hAnsi="Verdana"/>
          <w:sz w:val="18"/>
          <w:szCs w:val="18"/>
        </w:rPr>
        <w:t xml:space="preserve">door beide Kamers is </w:t>
      </w:r>
      <w:r w:rsidRPr="0003731A" w:rsidR="009D3276">
        <w:rPr>
          <w:rFonts w:ascii="Verdana" w:hAnsi="Verdana"/>
          <w:sz w:val="18"/>
          <w:szCs w:val="18"/>
        </w:rPr>
        <w:t>goedgekeurd</w:t>
      </w:r>
      <w:r w:rsidR="00A0762B">
        <w:rPr>
          <w:rFonts w:ascii="Verdana" w:hAnsi="Verdana"/>
          <w:sz w:val="18"/>
          <w:szCs w:val="18"/>
        </w:rPr>
        <w:t>.</w:t>
      </w:r>
    </w:p>
    <w:p w:rsidRPr="0003731A" w:rsidR="00E30E24" w:rsidP="00CC1F90" w:rsidRDefault="009D3276" w14:paraId="59352318" w14:textId="1532807B">
      <w:pPr>
        <w:spacing w:line="240" w:lineRule="atLeast"/>
        <w:rPr>
          <w:rFonts w:ascii="Verdana" w:hAnsi="Verdana"/>
          <w:sz w:val="18"/>
          <w:szCs w:val="18"/>
        </w:rPr>
      </w:pPr>
      <w:r w:rsidRPr="0003731A">
        <w:rPr>
          <w:rFonts w:ascii="Verdana" w:hAnsi="Verdana"/>
          <w:sz w:val="18"/>
          <w:szCs w:val="18"/>
        </w:rPr>
        <w:t>DNB heeft vlak voor de jaarvergadering namens Nederland ingestemd met de implementatie van het akkoord over de 16</w:t>
      </w:r>
      <w:r w:rsidRPr="0003731A">
        <w:rPr>
          <w:rFonts w:ascii="Verdana" w:hAnsi="Verdana"/>
          <w:sz w:val="18"/>
          <w:szCs w:val="18"/>
          <w:vertAlign w:val="superscript"/>
        </w:rPr>
        <w:t>e</w:t>
      </w:r>
      <w:r w:rsidRPr="0003731A">
        <w:rPr>
          <w:rFonts w:ascii="Verdana" w:hAnsi="Verdana"/>
          <w:sz w:val="18"/>
          <w:szCs w:val="18"/>
        </w:rPr>
        <w:t xml:space="preserve"> quotaherziening van het IMF van december 2023.</w:t>
      </w:r>
      <w:r w:rsidRPr="0003731A">
        <w:rPr>
          <w:rStyle w:val="Voetnootmarkering"/>
          <w:rFonts w:ascii="Verdana" w:hAnsi="Verdana"/>
          <w:sz w:val="18"/>
          <w:szCs w:val="18"/>
        </w:rPr>
        <w:footnoteReference w:id="2"/>
      </w:r>
      <w:r w:rsidRPr="0003731A">
        <w:rPr>
          <w:rFonts w:ascii="Verdana" w:hAnsi="Verdana"/>
          <w:sz w:val="18"/>
          <w:szCs w:val="18"/>
        </w:rPr>
        <w:t xml:space="preserve"> </w:t>
      </w:r>
      <w:r w:rsidRPr="0003731A" w:rsidR="00E30E24">
        <w:rPr>
          <w:rFonts w:ascii="Verdana" w:hAnsi="Verdana"/>
          <w:sz w:val="18"/>
          <w:szCs w:val="18"/>
        </w:rPr>
        <w:t>Dat akkoord behelst het verhogen met 50% van permanente quotamiddelen van het IMF en het verlagen van tijdelijke leenovereenkomsten. De leencapaciteit van het IMF blijft hierdoor gelijk. Nederland heeft een relatief groot aandeel in de tijdelijke leenovereenkomsten</w:t>
      </w:r>
      <w:r w:rsidRPr="0003731A">
        <w:rPr>
          <w:rFonts w:ascii="Verdana" w:hAnsi="Verdana"/>
          <w:sz w:val="18"/>
          <w:szCs w:val="18"/>
        </w:rPr>
        <w:t>, waardoor d</w:t>
      </w:r>
      <w:r w:rsidRPr="0003731A" w:rsidR="00E30E24">
        <w:rPr>
          <w:rFonts w:ascii="Verdana" w:hAnsi="Verdana"/>
          <w:sz w:val="18"/>
          <w:szCs w:val="18"/>
        </w:rPr>
        <w:t xml:space="preserve">e verhoging van quota en de verlaging van de tijdelijke leenovereenkomsten </w:t>
      </w:r>
      <w:r w:rsidRPr="0003731A">
        <w:rPr>
          <w:rFonts w:ascii="Verdana" w:hAnsi="Verdana"/>
          <w:sz w:val="18"/>
          <w:szCs w:val="18"/>
        </w:rPr>
        <w:t xml:space="preserve">zal </w:t>
      </w:r>
      <w:r w:rsidRPr="0003731A" w:rsidR="00E30E24">
        <w:rPr>
          <w:rFonts w:ascii="Verdana" w:hAnsi="Verdana"/>
          <w:sz w:val="18"/>
          <w:szCs w:val="18"/>
        </w:rPr>
        <w:t>leiden tot een afname van de totale bijdrage van Nederland aan het IMF</w:t>
      </w:r>
      <w:r w:rsidRPr="0003731A">
        <w:rPr>
          <w:rFonts w:ascii="Verdana" w:hAnsi="Verdana"/>
          <w:sz w:val="18"/>
          <w:szCs w:val="18"/>
        </w:rPr>
        <w:t>, en dus ook van de staatsgarantie aan DNB</w:t>
      </w:r>
      <w:r w:rsidRPr="0003731A" w:rsidR="00E30E24">
        <w:rPr>
          <w:rFonts w:ascii="Verdana" w:hAnsi="Verdana"/>
          <w:sz w:val="18"/>
          <w:szCs w:val="18"/>
        </w:rPr>
        <w:t>.</w:t>
      </w:r>
      <w:r w:rsidRPr="0003731A">
        <w:rPr>
          <w:rFonts w:ascii="Verdana" w:hAnsi="Verdana"/>
          <w:sz w:val="18"/>
          <w:szCs w:val="18"/>
        </w:rPr>
        <w:t xml:space="preserve"> De implementatie van het akkoord wordt echter pas effectief als voldoende landen hebben ingestemd. </w:t>
      </w:r>
    </w:p>
    <w:p w:rsidRPr="0003731A" w:rsidR="00A2039F" w:rsidP="00CC1F90" w:rsidRDefault="00741F85" w14:paraId="1F02A8F5" w14:textId="24B1FCF3">
      <w:pPr>
        <w:spacing w:line="240" w:lineRule="atLeast"/>
        <w:rPr>
          <w:rFonts w:ascii="Verdana" w:hAnsi="Verdana" w:eastAsia="Times New Roman"/>
          <w:b/>
          <w:bCs/>
          <w:sz w:val="18"/>
          <w:szCs w:val="18"/>
        </w:rPr>
      </w:pPr>
      <w:r w:rsidRPr="0003731A">
        <w:rPr>
          <w:rFonts w:ascii="Verdana" w:hAnsi="Verdana" w:eastAsia="Times New Roman"/>
          <w:b/>
          <w:bCs/>
          <w:sz w:val="18"/>
          <w:szCs w:val="18"/>
        </w:rPr>
        <w:t>Oekraïne</w:t>
      </w:r>
    </w:p>
    <w:p w:rsidRPr="0003731A" w:rsidR="00A2039F" w:rsidP="00CC1F90" w:rsidRDefault="00A0762B" w14:paraId="3DAF5B34" w14:textId="7E3FF787">
      <w:pPr>
        <w:spacing w:line="240" w:lineRule="atLeast"/>
        <w:rPr>
          <w:rFonts w:ascii="Verdana" w:hAnsi="Verdana"/>
          <w:sz w:val="18"/>
          <w:szCs w:val="18"/>
        </w:rPr>
      </w:pPr>
      <w:r>
        <w:rPr>
          <w:rFonts w:ascii="Verdana" w:hAnsi="Verdana"/>
          <w:sz w:val="18"/>
          <w:szCs w:val="18"/>
        </w:rPr>
        <w:t>Tijdens een ministeriële</w:t>
      </w:r>
      <w:r w:rsidRPr="0003731A" w:rsidR="00A2039F">
        <w:rPr>
          <w:rFonts w:ascii="Verdana" w:hAnsi="Verdana"/>
          <w:sz w:val="18"/>
          <w:szCs w:val="18"/>
        </w:rPr>
        <w:t xml:space="preserve"> </w:t>
      </w:r>
      <w:r w:rsidRPr="0003731A" w:rsidR="00A2039F">
        <w:rPr>
          <w:rFonts w:ascii="Verdana" w:hAnsi="Verdana"/>
          <w:i/>
          <w:iCs/>
          <w:sz w:val="18"/>
          <w:szCs w:val="18"/>
        </w:rPr>
        <w:t xml:space="preserve">Ukraine </w:t>
      </w:r>
      <w:proofErr w:type="spellStart"/>
      <w:r w:rsidRPr="0003731A" w:rsidR="00A2039F">
        <w:rPr>
          <w:rFonts w:ascii="Verdana" w:hAnsi="Verdana"/>
          <w:i/>
          <w:iCs/>
          <w:sz w:val="18"/>
          <w:szCs w:val="18"/>
        </w:rPr>
        <w:t>Roundtable</w:t>
      </w:r>
      <w:proofErr w:type="spellEnd"/>
      <w:r w:rsidRPr="0003731A" w:rsidR="00A2039F">
        <w:rPr>
          <w:rFonts w:ascii="Verdana" w:hAnsi="Verdana"/>
          <w:i/>
          <w:iCs/>
          <w:sz w:val="18"/>
          <w:szCs w:val="18"/>
        </w:rPr>
        <w:t xml:space="preserve"> </w:t>
      </w:r>
      <w:r>
        <w:rPr>
          <w:rFonts w:ascii="Verdana" w:hAnsi="Verdana"/>
          <w:sz w:val="18"/>
          <w:szCs w:val="18"/>
        </w:rPr>
        <w:t xml:space="preserve">wisselden ministers van gedachten over </w:t>
      </w:r>
      <w:r w:rsidRPr="0003731A" w:rsidR="00A2039F">
        <w:rPr>
          <w:rFonts w:ascii="Verdana" w:hAnsi="Verdana"/>
          <w:sz w:val="18"/>
          <w:szCs w:val="18"/>
        </w:rPr>
        <w:t>de internationale steun</w:t>
      </w:r>
      <w:r>
        <w:rPr>
          <w:rFonts w:ascii="Verdana" w:hAnsi="Verdana"/>
          <w:sz w:val="18"/>
          <w:szCs w:val="18"/>
        </w:rPr>
        <w:t xml:space="preserve"> aan Oekraïne</w:t>
      </w:r>
      <w:r w:rsidRPr="0003731A" w:rsidR="00A2039F">
        <w:rPr>
          <w:rFonts w:ascii="Verdana" w:hAnsi="Verdana"/>
          <w:sz w:val="18"/>
          <w:szCs w:val="18"/>
        </w:rPr>
        <w:t xml:space="preserve">. Premier </w:t>
      </w:r>
      <w:proofErr w:type="spellStart"/>
      <w:r w:rsidRPr="0003731A" w:rsidR="00A2039F">
        <w:rPr>
          <w:rFonts w:ascii="Verdana" w:hAnsi="Verdana"/>
          <w:sz w:val="18"/>
          <w:szCs w:val="18"/>
        </w:rPr>
        <w:t>Denys</w:t>
      </w:r>
      <w:proofErr w:type="spellEnd"/>
      <w:r w:rsidRPr="0003731A" w:rsidR="00A2039F">
        <w:rPr>
          <w:rFonts w:ascii="Verdana" w:hAnsi="Verdana"/>
          <w:sz w:val="18"/>
          <w:szCs w:val="18"/>
        </w:rPr>
        <w:t xml:space="preserve"> </w:t>
      </w:r>
      <w:proofErr w:type="spellStart"/>
      <w:r w:rsidRPr="0003731A" w:rsidR="00A2039F">
        <w:rPr>
          <w:rFonts w:ascii="Verdana" w:hAnsi="Verdana"/>
          <w:sz w:val="18"/>
          <w:szCs w:val="18"/>
        </w:rPr>
        <w:t>Shmyhal</w:t>
      </w:r>
      <w:proofErr w:type="spellEnd"/>
      <w:r w:rsidRPr="0003731A" w:rsidR="00A2039F">
        <w:rPr>
          <w:rFonts w:ascii="Verdana" w:hAnsi="Verdana"/>
          <w:sz w:val="18"/>
          <w:szCs w:val="18"/>
        </w:rPr>
        <w:t xml:space="preserve"> en minister van Financiën </w:t>
      </w:r>
      <w:proofErr w:type="spellStart"/>
      <w:r w:rsidRPr="0003731A" w:rsidR="00A2039F">
        <w:rPr>
          <w:rFonts w:ascii="Verdana" w:hAnsi="Verdana"/>
          <w:sz w:val="18"/>
          <w:szCs w:val="18"/>
        </w:rPr>
        <w:t>Serhiyy</w:t>
      </w:r>
      <w:proofErr w:type="spellEnd"/>
      <w:r w:rsidRPr="0003731A" w:rsidR="00A2039F">
        <w:rPr>
          <w:rFonts w:ascii="Verdana" w:hAnsi="Verdana"/>
          <w:sz w:val="18"/>
          <w:szCs w:val="18"/>
        </w:rPr>
        <w:t xml:space="preserve"> </w:t>
      </w:r>
      <w:proofErr w:type="spellStart"/>
      <w:r w:rsidRPr="0003731A" w:rsidR="00A2039F">
        <w:rPr>
          <w:rFonts w:ascii="Verdana" w:hAnsi="Verdana"/>
          <w:sz w:val="18"/>
          <w:szCs w:val="18"/>
        </w:rPr>
        <w:t>Marchenko</w:t>
      </w:r>
      <w:proofErr w:type="spellEnd"/>
      <w:r w:rsidRPr="0003731A" w:rsidR="00A2039F">
        <w:rPr>
          <w:rFonts w:ascii="Verdana" w:hAnsi="Verdana"/>
          <w:sz w:val="18"/>
          <w:szCs w:val="18"/>
        </w:rPr>
        <w:t xml:space="preserve"> gebruikten deze gelegenheid om donorlanden te bedanken voor hun bijdrages en</w:t>
      </w:r>
      <w:r>
        <w:rPr>
          <w:rFonts w:ascii="Verdana" w:hAnsi="Verdana"/>
          <w:sz w:val="18"/>
          <w:szCs w:val="18"/>
        </w:rPr>
        <w:t xml:space="preserve"> om</w:t>
      </w:r>
      <w:r w:rsidRPr="0003731A" w:rsidR="00A2039F">
        <w:rPr>
          <w:rFonts w:ascii="Verdana" w:hAnsi="Verdana"/>
          <w:sz w:val="18"/>
          <w:szCs w:val="18"/>
        </w:rPr>
        <w:t xml:space="preserve"> het belang van aanhoudende steun te benadrukken. Steun van internationale partners is essentieel, bijvoorbeeld voor het urgente herstel van </w:t>
      </w:r>
      <w:proofErr w:type="spellStart"/>
      <w:r w:rsidRPr="0003731A" w:rsidR="00A2039F">
        <w:rPr>
          <w:rFonts w:ascii="Verdana" w:hAnsi="Verdana"/>
          <w:sz w:val="18"/>
          <w:szCs w:val="18"/>
        </w:rPr>
        <w:t>electriciteitsinfrastructuur</w:t>
      </w:r>
      <w:proofErr w:type="spellEnd"/>
      <w:r w:rsidRPr="0003731A" w:rsidR="00A2039F">
        <w:rPr>
          <w:rFonts w:ascii="Verdana" w:hAnsi="Verdana"/>
          <w:sz w:val="18"/>
          <w:szCs w:val="18"/>
        </w:rPr>
        <w:t xml:space="preserve"> die noodzakelijk is na recente Russische aanvallen. De voortgang op de G7-lening van USD 50 mld. o</w:t>
      </w:r>
      <w:r w:rsidR="00FE2BA0">
        <w:rPr>
          <w:rFonts w:ascii="Verdana" w:hAnsi="Verdana"/>
          <w:sz w:val="18"/>
          <w:szCs w:val="18"/>
        </w:rPr>
        <w:t>p basis van</w:t>
      </w:r>
      <w:r w:rsidRPr="0003731A" w:rsidR="00A2039F">
        <w:rPr>
          <w:rFonts w:ascii="Verdana" w:hAnsi="Verdana"/>
          <w:sz w:val="18"/>
          <w:szCs w:val="18"/>
        </w:rPr>
        <w:t xml:space="preserve"> de verwachte rente-inkomsten op bevroren Russische tegoeden werd door verschillende partijen verwelkomd.</w:t>
      </w:r>
    </w:p>
    <w:p w:rsidRPr="0003731A" w:rsidR="00A2039F" w:rsidP="00CC1F90" w:rsidRDefault="00A2039F" w14:paraId="77C3B058" w14:textId="1A3F7BFA">
      <w:pPr>
        <w:spacing w:line="240" w:lineRule="atLeast"/>
        <w:rPr>
          <w:rFonts w:ascii="Verdana" w:hAnsi="Verdana"/>
          <w:b/>
          <w:bCs/>
          <w:sz w:val="18"/>
          <w:szCs w:val="18"/>
        </w:rPr>
      </w:pPr>
      <w:r w:rsidRPr="0003731A">
        <w:rPr>
          <w:rFonts w:ascii="Verdana" w:hAnsi="Verdana" w:eastAsia="Times New Roman"/>
          <w:sz w:val="18"/>
          <w:szCs w:val="18"/>
        </w:rPr>
        <w:t>Het IMF en de Wereldbank zijn belangrijke partners bij de voorziening van (niet-militaire) steun</w:t>
      </w:r>
      <w:r w:rsidRPr="0003731A" w:rsidR="0053694A">
        <w:rPr>
          <w:rFonts w:ascii="Verdana" w:hAnsi="Verdana" w:eastAsia="Times New Roman"/>
          <w:sz w:val="18"/>
          <w:szCs w:val="18"/>
        </w:rPr>
        <w:t xml:space="preserve"> aan Oekraïne</w:t>
      </w:r>
      <w:r w:rsidRPr="0003731A">
        <w:rPr>
          <w:rFonts w:ascii="Verdana" w:hAnsi="Verdana" w:eastAsia="Times New Roman"/>
          <w:sz w:val="18"/>
          <w:szCs w:val="18"/>
        </w:rPr>
        <w:t xml:space="preserve">. </w:t>
      </w:r>
      <w:r w:rsidRPr="0003731A">
        <w:rPr>
          <w:rFonts w:ascii="Verdana" w:hAnsi="Verdana"/>
          <w:sz w:val="18"/>
          <w:szCs w:val="18"/>
        </w:rPr>
        <w:t xml:space="preserve">Zo heeft Oekraïne sinds april 2023 een IMF-programma met een looptijd van vier jaar en een omvang van ongeveer EUR 14,2 mld. Dit programma bevat naast financiering ook afspraken over hervormingen en macro-economisch beleid, en fungeert daarmee als een anker voor de bredere stabilisatie van de Oekraïense economie. Financiering wordt in tranches uitgekeerd, op voorwaarde dat Oekraïne de met het IMF afgesproken mijlpalen en doelstellingen weet te halen. Zo spannen de Oekraïense autoriteiten zich o.a. in om de belastinginkomsten te verhogen (door middel van een </w:t>
      </w:r>
      <w:r w:rsidRPr="0003731A">
        <w:rPr>
          <w:rFonts w:ascii="Verdana" w:hAnsi="Verdana"/>
          <w:i/>
          <w:iCs/>
          <w:sz w:val="18"/>
          <w:szCs w:val="18"/>
        </w:rPr>
        <w:t xml:space="preserve">National </w:t>
      </w:r>
      <w:proofErr w:type="spellStart"/>
      <w:r w:rsidRPr="0003731A">
        <w:rPr>
          <w:rFonts w:ascii="Verdana" w:hAnsi="Verdana"/>
          <w:i/>
          <w:iCs/>
          <w:sz w:val="18"/>
          <w:szCs w:val="18"/>
        </w:rPr>
        <w:t>Revenue</w:t>
      </w:r>
      <w:proofErr w:type="spellEnd"/>
      <w:r w:rsidRPr="0003731A">
        <w:rPr>
          <w:rFonts w:ascii="Verdana" w:hAnsi="Verdana"/>
          <w:i/>
          <w:iCs/>
          <w:sz w:val="18"/>
          <w:szCs w:val="18"/>
        </w:rPr>
        <w:t xml:space="preserve"> </w:t>
      </w:r>
      <w:proofErr w:type="spellStart"/>
      <w:r w:rsidRPr="0003731A">
        <w:rPr>
          <w:rFonts w:ascii="Verdana" w:hAnsi="Verdana"/>
          <w:i/>
          <w:iCs/>
          <w:sz w:val="18"/>
          <w:szCs w:val="18"/>
        </w:rPr>
        <w:t>Strategy</w:t>
      </w:r>
      <w:proofErr w:type="spellEnd"/>
      <w:r w:rsidRPr="0003731A">
        <w:rPr>
          <w:rFonts w:ascii="Verdana" w:hAnsi="Verdana"/>
          <w:sz w:val="18"/>
          <w:szCs w:val="18"/>
        </w:rPr>
        <w:t>) en corruptie te bestrijden. Tot nu toe laat Oekraïne indrukwekkende resultaten zien: op 18 ok</w:t>
      </w:r>
      <w:r w:rsidR="00CC1F90">
        <w:rPr>
          <w:rFonts w:ascii="Verdana" w:hAnsi="Verdana"/>
          <w:sz w:val="18"/>
          <w:szCs w:val="18"/>
        </w:rPr>
        <w:t>t</w:t>
      </w:r>
      <w:r w:rsidRPr="0003731A">
        <w:rPr>
          <w:rFonts w:ascii="Verdana" w:hAnsi="Verdana"/>
          <w:sz w:val="18"/>
          <w:szCs w:val="18"/>
        </w:rPr>
        <w:t xml:space="preserve">ober jl. heeft de Raad van Bewind van het IMF ingestemd met de vijfde ‘review’ van het IMF-programma, omdat Oekraïne – tegen een bijzonder complexe achtergrond – bijna alle doelstellingen heeft weten te halen. Nederland steunt de implementatie van de hervormingen via een financiële bijdrage aan een IMF-fonds gericht op capaciteitsopbouw. </w:t>
      </w:r>
    </w:p>
    <w:p w:rsidRPr="0003731A" w:rsidR="00354247" w:rsidP="00CC1F90" w:rsidRDefault="00945B77" w14:paraId="77D24995" w14:textId="13E8ED83">
      <w:pPr>
        <w:spacing w:line="240" w:lineRule="atLeast"/>
        <w:rPr>
          <w:rFonts w:ascii="Verdana" w:hAnsi="Verdana"/>
          <w:b/>
          <w:bCs/>
          <w:sz w:val="18"/>
          <w:szCs w:val="18"/>
          <w:lang w:val="en-US"/>
        </w:rPr>
      </w:pPr>
      <w:r w:rsidRPr="0003731A">
        <w:rPr>
          <w:rFonts w:ascii="Verdana" w:hAnsi="Verdana"/>
          <w:b/>
          <w:bCs/>
          <w:sz w:val="18"/>
          <w:szCs w:val="18"/>
          <w:lang w:val="en-US"/>
        </w:rPr>
        <w:lastRenderedPageBreak/>
        <w:t>Coalition of Finance Ministers for Climate Action</w:t>
      </w:r>
    </w:p>
    <w:p w:rsidRPr="0003731A" w:rsidR="00354247" w:rsidP="00CC1F90" w:rsidRDefault="00354247" w14:paraId="366F32A4" w14:textId="1330C57D">
      <w:pPr>
        <w:spacing w:line="240" w:lineRule="atLeast"/>
        <w:rPr>
          <w:rFonts w:ascii="Verdana" w:hAnsi="Verdana"/>
          <w:sz w:val="18"/>
          <w:szCs w:val="18"/>
        </w:rPr>
      </w:pPr>
      <w:r w:rsidRPr="0003731A">
        <w:rPr>
          <w:rFonts w:ascii="Verdana" w:hAnsi="Verdana"/>
          <w:sz w:val="18"/>
          <w:szCs w:val="18"/>
        </w:rPr>
        <w:t xml:space="preserve">Op woensdag 23 </w:t>
      </w:r>
      <w:r w:rsidRPr="0003731A" w:rsidR="00DC5380">
        <w:rPr>
          <w:rFonts w:ascii="Verdana" w:hAnsi="Verdana"/>
          <w:sz w:val="18"/>
          <w:szCs w:val="18"/>
        </w:rPr>
        <w:t xml:space="preserve">oktober </w:t>
      </w:r>
      <w:r w:rsidRPr="0003731A">
        <w:rPr>
          <w:rFonts w:ascii="Verdana" w:hAnsi="Verdana"/>
          <w:sz w:val="18"/>
          <w:szCs w:val="18"/>
        </w:rPr>
        <w:t>vond en marge van de jaarvergadering de 12</w:t>
      </w:r>
      <w:r w:rsidRPr="0003731A">
        <w:rPr>
          <w:rFonts w:ascii="Verdana" w:hAnsi="Verdana"/>
          <w:sz w:val="18"/>
          <w:szCs w:val="18"/>
          <w:vertAlign w:val="superscript"/>
        </w:rPr>
        <w:t>e</w:t>
      </w:r>
      <w:r w:rsidRPr="0003731A">
        <w:rPr>
          <w:rFonts w:ascii="Verdana" w:hAnsi="Verdana"/>
          <w:sz w:val="18"/>
          <w:szCs w:val="18"/>
        </w:rPr>
        <w:t xml:space="preserve"> ministeriële bijeenkomst van de </w:t>
      </w:r>
      <w:proofErr w:type="spellStart"/>
      <w:r w:rsidRPr="0003731A">
        <w:rPr>
          <w:rFonts w:ascii="Verdana" w:hAnsi="Verdana"/>
          <w:i/>
          <w:iCs/>
          <w:sz w:val="18"/>
          <w:szCs w:val="18"/>
        </w:rPr>
        <w:t>Coalition</w:t>
      </w:r>
      <w:proofErr w:type="spellEnd"/>
      <w:r w:rsidRPr="0003731A">
        <w:rPr>
          <w:rFonts w:ascii="Verdana" w:hAnsi="Verdana"/>
          <w:i/>
          <w:iCs/>
          <w:sz w:val="18"/>
          <w:szCs w:val="18"/>
        </w:rPr>
        <w:t xml:space="preserve"> of Finance Ministers </w:t>
      </w:r>
      <w:proofErr w:type="spellStart"/>
      <w:r w:rsidRPr="0003731A">
        <w:rPr>
          <w:rFonts w:ascii="Verdana" w:hAnsi="Verdana"/>
          <w:i/>
          <w:iCs/>
          <w:sz w:val="18"/>
          <w:szCs w:val="18"/>
        </w:rPr>
        <w:t>for</w:t>
      </w:r>
      <w:proofErr w:type="spellEnd"/>
      <w:r w:rsidRPr="0003731A">
        <w:rPr>
          <w:rFonts w:ascii="Verdana" w:hAnsi="Verdana"/>
          <w:i/>
          <w:iCs/>
          <w:sz w:val="18"/>
          <w:szCs w:val="18"/>
        </w:rPr>
        <w:t xml:space="preserve"> </w:t>
      </w:r>
      <w:proofErr w:type="spellStart"/>
      <w:r w:rsidRPr="0003731A">
        <w:rPr>
          <w:rFonts w:ascii="Verdana" w:hAnsi="Verdana"/>
          <w:i/>
          <w:iCs/>
          <w:sz w:val="18"/>
          <w:szCs w:val="18"/>
        </w:rPr>
        <w:t>Climate</w:t>
      </w:r>
      <w:proofErr w:type="spellEnd"/>
      <w:r w:rsidRPr="0003731A">
        <w:rPr>
          <w:rFonts w:ascii="Verdana" w:hAnsi="Verdana"/>
          <w:i/>
          <w:iCs/>
          <w:sz w:val="18"/>
          <w:szCs w:val="18"/>
        </w:rPr>
        <w:t xml:space="preserve"> Action</w:t>
      </w:r>
      <w:r w:rsidRPr="0003731A">
        <w:rPr>
          <w:rFonts w:ascii="Verdana" w:hAnsi="Verdana"/>
          <w:sz w:val="18"/>
          <w:szCs w:val="18"/>
        </w:rPr>
        <w:t xml:space="preserve"> (CFMCA) plaats</w:t>
      </w:r>
      <w:r w:rsidRPr="0003731A" w:rsidR="00A454C8">
        <w:rPr>
          <w:rFonts w:ascii="Verdana" w:hAnsi="Verdana"/>
          <w:sz w:val="18"/>
          <w:szCs w:val="18"/>
        </w:rPr>
        <w:t>. Minister</w:t>
      </w:r>
      <w:r w:rsidRPr="0003731A">
        <w:rPr>
          <w:rFonts w:ascii="Verdana" w:hAnsi="Verdana"/>
          <w:sz w:val="18"/>
          <w:szCs w:val="18"/>
        </w:rPr>
        <w:t xml:space="preserve"> Heinen </w:t>
      </w:r>
      <w:r w:rsidRPr="0003731A" w:rsidR="00A454C8">
        <w:rPr>
          <w:rFonts w:ascii="Verdana" w:hAnsi="Verdana"/>
          <w:sz w:val="18"/>
          <w:szCs w:val="18"/>
        </w:rPr>
        <w:t xml:space="preserve">zat deze vergadering voor met </w:t>
      </w:r>
      <w:r w:rsidRPr="0003731A">
        <w:rPr>
          <w:rFonts w:ascii="Verdana" w:hAnsi="Verdana"/>
          <w:sz w:val="18"/>
          <w:szCs w:val="18"/>
        </w:rPr>
        <w:t xml:space="preserve">de </w:t>
      </w:r>
      <w:proofErr w:type="spellStart"/>
      <w:r w:rsidRPr="0003731A">
        <w:rPr>
          <w:rFonts w:ascii="Verdana" w:hAnsi="Verdana"/>
          <w:sz w:val="18"/>
          <w:szCs w:val="18"/>
        </w:rPr>
        <w:t>vice-minister</w:t>
      </w:r>
      <w:proofErr w:type="spellEnd"/>
      <w:r w:rsidRPr="0003731A">
        <w:rPr>
          <w:rFonts w:ascii="Verdana" w:hAnsi="Verdana"/>
          <w:sz w:val="18"/>
          <w:szCs w:val="18"/>
        </w:rPr>
        <w:t xml:space="preserve"> van Financiën van Indonesië</w:t>
      </w:r>
      <w:r w:rsidRPr="0003731A" w:rsidR="00A454C8">
        <w:rPr>
          <w:rFonts w:ascii="Verdana" w:hAnsi="Verdana"/>
          <w:sz w:val="18"/>
          <w:szCs w:val="18"/>
        </w:rPr>
        <w:t>,</w:t>
      </w:r>
      <w:r w:rsidRPr="0003731A">
        <w:rPr>
          <w:rFonts w:ascii="Verdana" w:hAnsi="Verdana"/>
          <w:sz w:val="18"/>
          <w:szCs w:val="18"/>
        </w:rPr>
        <w:t xml:space="preserve"> Thomas </w:t>
      </w:r>
      <w:proofErr w:type="spellStart"/>
      <w:r w:rsidRPr="0003731A">
        <w:rPr>
          <w:rFonts w:ascii="Verdana" w:hAnsi="Verdana"/>
          <w:sz w:val="18"/>
          <w:szCs w:val="18"/>
        </w:rPr>
        <w:t>Djiwandono</w:t>
      </w:r>
      <w:proofErr w:type="spellEnd"/>
      <w:r w:rsidRPr="0003731A">
        <w:rPr>
          <w:rFonts w:ascii="Verdana" w:hAnsi="Verdana"/>
          <w:sz w:val="18"/>
          <w:szCs w:val="18"/>
        </w:rPr>
        <w:t>. Nederland is samen met Indonesië covoorzitter van dit forum, dat momenteel bestaat uit 95 landen uit verschillende regio’s wereldwijd en 29 institutionele partners.</w:t>
      </w:r>
    </w:p>
    <w:p w:rsidRPr="0003731A" w:rsidR="00F1140B" w:rsidP="00CC1F90" w:rsidRDefault="00A454C8" w14:paraId="32A75DEC" w14:textId="6A3A3DCF">
      <w:pPr>
        <w:spacing w:line="240" w:lineRule="atLeast"/>
        <w:rPr>
          <w:rFonts w:ascii="Verdana" w:hAnsi="Verdana"/>
          <w:sz w:val="18"/>
          <w:szCs w:val="18"/>
        </w:rPr>
      </w:pPr>
      <w:r w:rsidRPr="0003731A">
        <w:rPr>
          <w:rFonts w:ascii="Verdana" w:hAnsi="Verdana"/>
          <w:sz w:val="18"/>
          <w:szCs w:val="18"/>
        </w:rPr>
        <w:t>Tijdens d</w:t>
      </w:r>
      <w:r w:rsidRPr="0003731A" w:rsidR="00354247">
        <w:rPr>
          <w:rFonts w:ascii="Verdana" w:hAnsi="Verdana"/>
          <w:sz w:val="18"/>
          <w:szCs w:val="18"/>
        </w:rPr>
        <w:t xml:space="preserve">eze bijeenkomst </w:t>
      </w:r>
      <w:r w:rsidRPr="0003731A">
        <w:rPr>
          <w:rFonts w:ascii="Verdana" w:hAnsi="Verdana"/>
          <w:sz w:val="18"/>
          <w:szCs w:val="18"/>
        </w:rPr>
        <w:t xml:space="preserve">is </w:t>
      </w:r>
      <w:r w:rsidRPr="0003731A" w:rsidR="00354247">
        <w:rPr>
          <w:rFonts w:ascii="Verdana" w:hAnsi="Verdana"/>
          <w:sz w:val="18"/>
          <w:szCs w:val="18"/>
        </w:rPr>
        <w:t xml:space="preserve">het jaarlijkse </w:t>
      </w:r>
      <w:proofErr w:type="spellStart"/>
      <w:r w:rsidRPr="0003731A">
        <w:rPr>
          <w:rFonts w:ascii="Verdana" w:hAnsi="Verdana"/>
          <w:sz w:val="18"/>
          <w:szCs w:val="18"/>
        </w:rPr>
        <w:t>Climate</w:t>
      </w:r>
      <w:proofErr w:type="spellEnd"/>
      <w:r w:rsidRPr="0003731A">
        <w:rPr>
          <w:rFonts w:ascii="Verdana" w:hAnsi="Verdana"/>
          <w:sz w:val="18"/>
          <w:szCs w:val="18"/>
        </w:rPr>
        <w:t xml:space="preserve"> Action Statement (CAS) gepresenteerd, waarin gerapporteerd wordt over klimaatmaatregelen die CFMCA-leden het afgelopen jaar genomen </w:t>
      </w:r>
      <w:r w:rsidRPr="0003731A" w:rsidR="00DC64D8">
        <w:rPr>
          <w:rFonts w:ascii="Verdana" w:hAnsi="Verdana"/>
          <w:sz w:val="18"/>
          <w:szCs w:val="18"/>
        </w:rPr>
        <w:t>of opgeschaald hebben</w:t>
      </w:r>
      <w:r w:rsidR="00FE2BA0">
        <w:rPr>
          <w:rFonts w:ascii="Verdana" w:hAnsi="Verdana"/>
          <w:sz w:val="18"/>
          <w:szCs w:val="18"/>
        </w:rPr>
        <w:t>,</w:t>
      </w:r>
      <w:r w:rsidRPr="0003731A" w:rsidR="00DC64D8">
        <w:rPr>
          <w:rFonts w:ascii="Verdana" w:hAnsi="Verdana"/>
          <w:sz w:val="18"/>
          <w:szCs w:val="18"/>
        </w:rPr>
        <w:t xml:space="preserve"> of het komende jaar zullen nemen.</w:t>
      </w:r>
      <w:r w:rsidRPr="0003731A">
        <w:rPr>
          <w:rFonts w:ascii="Verdana" w:hAnsi="Verdana"/>
          <w:sz w:val="18"/>
          <w:szCs w:val="18"/>
        </w:rPr>
        <w:t xml:space="preserve"> Het CAS draagt bij aan verdere kennisdeling onder leden. Tijdens de bijeenkomst </w:t>
      </w:r>
      <w:r w:rsidRPr="0003731A" w:rsidR="00477C6E">
        <w:rPr>
          <w:rFonts w:ascii="Verdana" w:hAnsi="Verdana"/>
          <w:sz w:val="18"/>
          <w:szCs w:val="18"/>
        </w:rPr>
        <w:t xml:space="preserve">hebben ministers en hoofden van </w:t>
      </w:r>
      <w:r w:rsidR="00FE2BA0">
        <w:rPr>
          <w:rFonts w:ascii="Verdana" w:hAnsi="Verdana"/>
          <w:sz w:val="18"/>
          <w:szCs w:val="18"/>
        </w:rPr>
        <w:t xml:space="preserve">internationale </w:t>
      </w:r>
      <w:r w:rsidRPr="0003731A" w:rsidR="00477C6E">
        <w:rPr>
          <w:rFonts w:ascii="Verdana" w:hAnsi="Verdana"/>
          <w:sz w:val="18"/>
          <w:szCs w:val="18"/>
        </w:rPr>
        <w:t xml:space="preserve">organisaties in discussietafels ervaringen met elkaar uitgewisseld over enerzijds klimaatrisico's en hoe overheden uitgaven aan adaptatie kunnen financieren, en anderzijds instrumenten voor financiering van natuurbehoud, ter voorbereiding op de COP16 (biodiversiteit) en COP29 (klimaat). </w:t>
      </w:r>
      <w:r w:rsidRPr="0003731A">
        <w:rPr>
          <w:rFonts w:ascii="Verdana" w:hAnsi="Verdana"/>
          <w:sz w:val="18"/>
          <w:szCs w:val="18"/>
        </w:rPr>
        <w:t>Ook werd</w:t>
      </w:r>
      <w:r w:rsidRPr="0003731A" w:rsidR="00477C6E">
        <w:rPr>
          <w:rFonts w:ascii="Verdana" w:hAnsi="Verdana"/>
          <w:sz w:val="18"/>
          <w:szCs w:val="18"/>
        </w:rPr>
        <w:t xml:space="preserve"> aangekondigd dat Oeganda de nieuwe inkomende covoorzitter is</w:t>
      </w:r>
      <w:r w:rsidR="00FE2BA0">
        <w:rPr>
          <w:rFonts w:ascii="Verdana" w:hAnsi="Verdana"/>
          <w:sz w:val="18"/>
          <w:szCs w:val="18"/>
        </w:rPr>
        <w:t>.</w:t>
      </w:r>
      <w:r w:rsidRPr="0003731A" w:rsidR="00477C6E">
        <w:rPr>
          <w:rFonts w:ascii="Verdana" w:hAnsi="Verdana"/>
          <w:sz w:val="18"/>
          <w:szCs w:val="18"/>
        </w:rPr>
        <w:t xml:space="preserve"> </w:t>
      </w:r>
      <w:r w:rsidR="00FE2BA0">
        <w:rPr>
          <w:rFonts w:ascii="Verdana" w:hAnsi="Verdana"/>
          <w:sz w:val="18"/>
          <w:szCs w:val="18"/>
        </w:rPr>
        <w:t>Oeganda</w:t>
      </w:r>
      <w:r w:rsidRPr="0003731A" w:rsidR="00477C6E">
        <w:rPr>
          <w:rFonts w:ascii="Verdana" w:hAnsi="Verdana"/>
          <w:sz w:val="18"/>
          <w:szCs w:val="18"/>
        </w:rPr>
        <w:t xml:space="preserve"> ne</w:t>
      </w:r>
      <w:r w:rsidR="00FE2BA0">
        <w:rPr>
          <w:rFonts w:ascii="Verdana" w:hAnsi="Verdana"/>
          <w:sz w:val="18"/>
          <w:szCs w:val="18"/>
        </w:rPr>
        <w:t>emt</w:t>
      </w:r>
      <w:r w:rsidRPr="0003731A" w:rsidR="00477C6E">
        <w:rPr>
          <w:rFonts w:ascii="Verdana" w:hAnsi="Verdana"/>
          <w:sz w:val="18"/>
          <w:szCs w:val="18"/>
        </w:rPr>
        <w:t xml:space="preserve"> vanaf april 2025 het stokje over van uitgaande covoorzitter Indonesië. Tot slot werd ook het vernieuwde Charter van de CFMCA aangenomen.</w:t>
      </w:r>
    </w:p>
    <w:sectPr w:rsidRPr="0003731A" w:rsidR="00F1140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7C18" w14:textId="77777777" w:rsidR="00AE3B54" w:rsidRDefault="00AE3B54" w:rsidP="00073A28">
      <w:pPr>
        <w:spacing w:after="0" w:line="240" w:lineRule="auto"/>
      </w:pPr>
      <w:r>
        <w:separator/>
      </w:r>
    </w:p>
  </w:endnote>
  <w:endnote w:type="continuationSeparator" w:id="0">
    <w:p w14:paraId="49435CA4" w14:textId="77777777" w:rsidR="00AE3B54" w:rsidRDefault="00AE3B54" w:rsidP="00073A28">
      <w:pPr>
        <w:spacing w:after="0" w:line="240" w:lineRule="auto"/>
      </w:pPr>
      <w:r>
        <w:continuationSeparator/>
      </w:r>
    </w:p>
  </w:endnote>
  <w:endnote w:type="continuationNotice" w:id="1">
    <w:p w14:paraId="6B53A84C" w14:textId="77777777" w:rsidR="00AE3B54" w:rsidRDefault="00AE3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E34E" w14:textId="77777777" w:rsidR="00AE3B54" w:rsidRDefault="00AE3B54" w:rsidP="00073A28">
      <w:pPr>
        <w:spacing w:after="0" w:line="240" w:lineRule="auto"/>
      </w:pPr>
      <w:r>
        <w:separator/>
      </w:r>
    </w:p>
  </w:footnote>
  <w:footnote w:type="continuationSeparator" w:id="0">
    <w:p w14:paraId="6DD7BE59" w14:textId="77777777" w:rsidR="00AE3B54" w:rsidRDefault="00AE3B54" w:rsidP="00073A28">
      <w:pPr>
        <w:spacing w:after="0" w:line="240" w:lineRule="auto"/>
      </w:pPr>
      <w:r>
        <w:continuationSeparator/>
      </w:r>
    </w:p>
  </w:footnote>
  <w:footnote w:type="continuationNotice" w:id="1">
    <w:p w14:paraId="20946E63" w14:textId="77777777" w:rsidR="00AE3B54" w:rsidRDefault="00AE3B54">
      <w:pPr>
        <w:spacing w:after="0" w:line="240" w:lineRule="auto"/>
      </w:pPr>
    </w:p>
  </w:footnote>
  <w:footnote w:id="2">
    <w:p w14:paraId="682C87B5" w14:textId="7CBAAA50" w:rsidR="009D3276" w:rsidRPr="00420D00" w:rsidRDefault="009D3276" w:rsidP="009D3276">
      <w:pPr>
        <w:pStyle w:val="Voetnoottekst"/>
        <w:rPr>
          <w:rFonts w:ascii="Verdana" w:hAnsi="Verdana"/>
          <w:sz w:val="14"/>
          <w:szCs w:val="14"/>
        </w:rPr>
      </w:pPr>
      <w:r w:rsidRPr="00420D00">
        <w:rPr>
          <w:rStyle w:val="Voetnootmarkering"/>
          <w:rFonts w:ascii="Verdana" w:hAnsi="Verdana"/>
          <w:sz w:val="14"/>
          <w:szCs w:val="14"/>
        </w:rPr>
        <w:footnoteRef/>
      </w:r>
      <w:r w:rsidRPr="00420D00">
        <w:rPr>
          <w:rFonts w:ascii="Verdana" w:hAnsi="Verdana"/>
          <w:sz w:val="14"/>
          <w:szCs w:val="14"/>
        </w:rPr>
        <w:t xml:space="preserve"> </w:t>
      </w:r>
      <w:hyperlink r:id="rId1" w:history="1">
        <w:r w:rsidRPr="001E783C">
          <w:rPr>
            <w:rStyle w:val="Hyperlink"/>
            <w:rFonts w:ascii="Verdana" w:hAnsi="Verdana" w:cs="Segoe UI"/>
            <w:sz w:val="14"/>
            <w:szCs w:val="14"/>
          </w:rPr>
          <w:t>Geannoteerde Agenda</w:t>
        </w:r>
      </w:hyperlink>
      <w:r w:rsidRPr="00420D00">
        <w:rPr>
          <w:rStyle w:val="cf01"/>
          <w:rFonts w:ascii="Verdana" w:hAnsi="Verdana"/>
          <w:sz w:val="14"/>
          <w:szCs w:val="14"/>
        </w:rPr>
        <w:t xml:space="preserve"> voor de inzet van het Koninkrijk der Nederlanden tijdens de vergadering van het International </w:t>
      </w:r>
      <w:proofErr w:type="spellStart"/>
      <w:r w:rsidRPr="00420D00">
        <w:rPr>
          <w:rStyle w:val="cf01"/>
          <w:rFonts w:ascii="Verdana" w:hAnsi="Verdana"/>
          <w:sz w:val="14"/>
          <w:szCs w:val="14"/>
        </w:rPr>
        <w:t>Monetary</w:t>
      </w:r>
      <w:proofErr w:type="spellEnd"/>
      <w:r w:rsidRPr="00420D00">
        <w:rPr>
          <w:rStyle w:val="cf01"/>
          <w:rFonts w:ascii="Verdana" w:hAnsi="Verdana"/>
          <w:sz w:val="14"/>
          <w:szCs w:val="14"/>
        </w:rPr>
        <w:t xml:space="preserve"> </w:t>
      </w:r>
      <w:proofErr w:type="spellStart"/>
      <w:r w:rsidRPr="00420D00">
        <w:rPr>
          <w:rStyle w:val="cf01"/>
          <w:rFonts w:ascii="Verdana" w:hAnsi="Verdana"/>
          <w:sz w:val="14"/>
          <w:szCs w:val="14"/>
        </w:rPr>
        <w:t>and</w:t>
      </w:r>
      <w:proofErr w:type="spellEnd"/>
      <w:r w:rsidRPr="00420D00">
        <w:rPr>
          <w:rStyle w:val="cf01"/>
          <w:rFonts w:ascii="Verdana" w:hAnsi="Verdana"/>
          <w:sz w:val="14"/>
          <w:szCs w:val="14"/>
        </w:rPr>
        <w:t xml:space="preserve"> Financial </w:t>
      </w:r>
      <w:proofErr w:type="spellStart"/>
      <w:r w:rsidRPr="00420D00">
        <w:rPr>
          <w:rStyle w:val="cf01"/>
          <w:rFonts w:ascii="Verdana" w:hAnsi="Verdana"/>
          <w:sz w:val="14"/>
          <w:szCs w:val="14"/>
        </w:rPr>
        <w:t>Committee</w:t>
      </w:r>
      <w:proofErr w:type="spellEnd"/>
      <w:r w:rsidRPr="00420D00">
        <w:rPr>
          <w:rStyle w:val="cf01"/>
          <w:rFonts w:ascii="Verdana" w:hAnsi="Verdana"/>
          <w:sz w:val="14"/>
          <w:szCs w:val="14"/>
        </w:rPr>
        <w:t xml:space="preserve"> (IMFC) </w:t>
      </w:r>
      <w:r w:rsidR="00785819">
        <w:rPr>
          <w:rStyle w:val="cf01"/>
          <w:rFonts w:ascii="Verdana" w:hAnsi="Verdana"/>
          <w:sz w:val="14"/>
          <w:szCs w:val="14"/>
        </w:rPr>
        <w:t>van 21-26</w:t>
      </w:r>
      <w:r w:rsidRPr="00420D00">
        <w:rPr>
          <w:rStyle w:val="cf01"/>
          <w:rFonts w:ascii="Verdana" w:hAnsi="Verdana"/>
          <w:sz w:val="14"/>
          <w:szCs w:val="14"/>
        </w:rPr>
        <w:t xml:space="preserve"> </w:t>
      </w:r>
      <w:r w:rsidR="00785819">
        <w:rPr>
          <w:rStyle w:val="cf01"/>
          <w:rFonts w:ascii="Verdana" w:hAnsi="Verdana"/>
          <w:sz w:val="14"/>
          <w:szCs w:val="14"/>
        </w:rPr>
        <w:t>oktober 2024</w:t>
      </w:r>
      <w:r w:rsidRPr="00420D00">
        <w:rPr>
          <w:rStyle w:val="cf01"/>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205D"/>
    <w:multiLevelType w:val="hybridMultilevel"/>
    <w:tmpl w:val="751AE0D8"/>
    <w:lvl w:ilvl="0" w:tplc="A30694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47E316A"/>
    <w:multiLevelType w:val="hybridMultilevel"/>
    <w:tmpl w:val="873686BC"/>
    <w:lvl w:ilvl="0" w:tplc="80440E58">
      <w:start w:val="16"/>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2006F3A"/>
    <w:multiLevelType w:val="hybridMultilevel"/>
    <w:tmpl w:val="D45672CC"/>
    <w:lvl w:ilvl="0" w:tplc="D6DC3858">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8105600"/>
    <w:multiLevelType w:val="hybridMultilevel"/>
    <w:tmpl w:val="59E6445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A473F64"/>
    <w:multiLevelType w:val="multilevel"/>
    <w:tmpl w:val="8FE276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D406531"/>
    <w:multiLevelType w:val="hybridMultilevel"/>
    <w:tmpl w:val="C25E11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52C4E4F"/>
    <w:multiLevelType w:val="hybridMultilevel"/>
    <w:tmpl w:val="333E4AE0"/>
    <w:lvl w:ilvl="0" w:tplc="ABA0AB4C">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6ED1960"/>
    <w:multiLevelType w:val="hybridMultilevel"/>
    <w:tmpl w:val="647E8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2E9223E"/>
    <w:multiLevelType w:val="hybridMultilevel"/>
    <w:tmpl w:val="8BCC83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76A90CF5"/>
    <w:multiLevelType w:val="hybridMultilevel"/>
    <w:tmpl w:val="CBDC4AC2"/>
    <w:lvl w:ilvl="0" w:tplc="04130001">
      <w:start w:val="1"/>
      <w:numFmt w:val="bullet"/>
      <w:lvlText w:val=""/>
      <w:lvlJc w:val="left"/>
      <w:pPr>
        <w:ind w:left="360" w:hanging="360"/>
      </w:pPr>
      <w:rPr>
        <w:rFonts w:ascii="Symbol" w:hAnsi="Symbol" w:hint="default"/>
      </w:rPr>
    </w:lvl>
    <w:lvl w:ilvl="1" w:tplc="0413001B">
      <w:start w:val="1"/>
      <w:numFmt w:val="lowerRoman"/>
      <w:lvlText w:val="%2."/>
      <w:lvlJc w:val="right"/>
      <w:pPr>
        <w:ind w:left="1080" w:hanging="360"/>
      </w:pPr>
    </w:lvl>
    <w:lvl w:ilvl="2" w:tplc="04130017">
      <w:start w:val="1"/>
      <w:numFmt w:val="lowerLetter"/>
      <w:lvlText w:val="%3)"/>
      <w:lvlJc w:val="left"/>
      <w:pPr>
        <w:ind w:left="1800" w:hanging="360"/>
      </w:pPr>
    </w:lvl>
    <w:lvl w:ilvl="3" w:tplc="04130003">
      <w:start w:val="1"/>
      <w:numFmt w:val="bullet"/>
      <w:lvlText w:val="o"/>
      <w:lvlJc w:val="left"/>
      <w:pPr>
        <w:ind w:left="2520" w:hanging="360"/>
      </w:pPr>
      <w:rPr>
        <w:rFonts w:ascii="Courier New" w:hAnsi="Courier New" w:cs="Courier New"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0810620">
    <w:abstractNumId w:val="3"/>
  </w:num>
  <w:num w:numId="2" w16cid:durableId="915553034">
    <w:abstractNumId w:val="0"/>
  </w:num>
  <w:num w:numId="3" w16cid:durableId="1062751850">
    <w:abstractNumId w:val="9"/>
  </w:num>
  <w:num w:numId="4" w16cid:durableId="572812472">
    <w:abstractNumId w:val="7"/>
  </w:num>
  <w:num w:numId="5" w16cid:durableId="772943113">
    <w:abstractNumId w:val="4"/>
  </w:num>
  <w:num w:numId="6" w16cid:durableId="449671678">
    <w:abstractNumId w:val="8"/>
  </w:num>
  <w:num w:numId="7" w16cid:durableId="133646006">
    <w:abstractNumId w:val="5"/>
  </w:num>
  <w:num w:numId="8" w16cid:durableId="2136215155">
    <w:abstractNumId w:val="5"/>
  </w:num>
  <w:num w:numId="9" w16cid:durableId="642657744">
    <w:abstractNumId w:val="2"/>
  </w:num>
  <w:num w:numId="10" w16cid:durableId="1426537936">
    <w:abstractNumId w:val="1"/>
  </w:num>
  <w:num w:numId="11" w16cid:durableId="1074551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53"/>
    <w:rsid w:val="00006203"/>
    <w:rsid w:val="000344C8"/>
    <w:rsid w:val="0003731A"/>
    <w:rsid w:val="0007158E"/>
    <w:rsid w:val="00073A28"/>
    <w:rsid w:val="00080049"/>
    <w:rsid w:val="00097941"/>
    <w:rsid w:val="000A3A85"/>
    <w:rsid w:val="000B1DC3"/>
    <w:rsid w:val="000B384F"/>
    <w:rsid w:val="000C71B7"/>
    <w:rsid w:val="000D485C"/>
    <w:rsid w:val="00106DC9"/>
    <w:rsid w:val="001076BA"/>
    <w:rsid w:val="00110D2E"/>
    <w:rsid w:val="00117AB7"/>
    <w:rsid w:val="001276B3"/>
    <w:rsid w:val="001613DE"/>
    <w:rsid w:val="001705B9"/>
    <w:rsid w:val="00171C53"/>
    <w:rsid w:val="00180BDE"/>
    <w:rsid w:val="00185FCA"/>
    <w:rsid w:val="001B13B0"/>
    <w:rsid w:val="001B5056"/>
    <w:rsid w:val="001C3316"/>
    <w:rsid w:val="001D3CAE"/>
    <w:rsid w:val="001E783C"/>
    <w:rsid w:val="001F700D"/>
    <w:rsid w:val="002120B3"/>
    <w:rsid w:val="00232D59"/>
    <w:rsid w:val="00260D59"/>
    <w:rsid w:val="002709F3"/>
    <w:rsid w:val="00280526"/>
    <w:rsid w:val="002F212F"/>
    <w:rsid w:val="00313871"/>
    <w:rsid w:val="003226B0"/>
    <w:rsid w:val="00343D80"/>
    <w:rsid w:val="00354247"/>
    <w:rsid w:val="00365A68"/>
    <w:rsid w:val="003831B7"/>
    <w:rsid w:val="0039230F"/>
    <w:rsid w:val="003957F7"/>
    <w:rsid w:val="003C1885"/>
    <w:rsid w:val="003C2A61"/>
    <w:rsid w:val="003C3B69"/>
    <w:rsid w:val="003C632D"/>
    <w:rsid w:val="003D3EC7"/>
    <w:rsid w:val="003E3342"/>
    <w:rsid w:val="003F25DF"/>
    <w:rsid w:val="00400511"/>
    <w:rsid w:val="00402D82"/>
    <w:rsid w:val="004072F4"/>
    <w:rsid w:val="00420D00"/>
    <w:rsid w:val="004222F4"/>
    <w:rsid w:val="00430F52"/>
    <w:rsid w:val="00452CF3"/>
    <w:rsid w:val="00467E3D"/>
    <w:rsid w:val="00474817"/>
    <w:rsid w:val="00477C6E"/>
    <w:rsid w:val="004922BD"/>
    <w:rsid w:val="004F7748"/>
    <w:rsid w:val="00501B06"/>
    <w:rsid w:val="00530083"/>
    <w:rsid w:val="0053694A"/>
    <w:rsid w:val="00547830"/>
    <w:rsid w:val="005A55B2"/>
    <w:rsid w:val="005A74BF"/>
    <w:rsid w:val="005B11F7"/>
    <w:rsid w:val="005C693A"/>
    <w:rsid w:val="005D7252"/>
    <w:rsid w:val="00604995"/>
    <w:rsid w:val="0061596E"/>
    <w:rsid w:val="00615F87"/>
    <w:rsid w:val="00617DF1"/>
    <w:rsid w:val="0062394B"/>
    <w:rsid w:val="0064507A"/>
    <w:rsid w:val="0064629A"/>
    <w:rsid w:val="006466D9"/>
    <w:rsid w:val="006469CE"/>
    <w:rsid w:val="00663CA4"/>
    <w:rsid w:val="006A1BC3"/>
    <w:rsid w:val="006A37DF"/>
    <w:rsid w:val="006B0A1F"/>
    <w:rsid w:val="006C38B0"/>
    <w:rsid w:val="006C4C27"/>
    <w:rsid w:val="006D3E56"/>
    <w:rsid w:val="006F48A2"/>
    <w:rsid w:val="00700D0B"/>
    <w:rsid w:val="00704ED1"/>
    <w:rsid w:val="00722300"/>
    <w:rsid w:val="00741F85"/>
    <w:rsid w:val="00752212"/>
    <w:rsid w:val="00756ABF"/>
    <w:rsid w:val="00785819"/>
    <w:rsid w:val="00786100"/>
    <w:rsid w:val="00795A5A"/>
    <w:rsid w:val="007A316A"/>
    <w:rsid w:val="007A3D78"/>
    <w:rsid w:val="007C4D88"/>
    <w:rsid w:val="007D0C15"/>
    <w:rsid w:val="007D1756"/>
    <w:rsid w:val="007E5B37"/>
    <w:rsid w:val="007F3520"/>
    <w:rsid w:val="0081703A"/>
    <w:rsid w:val="00833D99"/>
    <w:rsid w:val="008641FF"/>
    <w:rsid w:val="00867F56"/>
    <w:rsid w:val="00874676"/>
    <w:rsid w:val="0088440C"/>
    <w:rsid w:val="008D0440"/>
    <w:rsid w:val="008D1C66"/>
    <w:rsid w:val="008D4AC2"/>
    <w:rsid w:val="008E5113"/>
    <w:rsid w:val="008F7E17"/>
    <w:rsid w:val="00905879"/>
    <w:rsid w:val="00914702"/>
    <w:rsid w:val="00945B77"/>
    <w:rsid w:val="00984509"/>
    <w:rsid w:val="00986B9E"/>
    <w:rsid w:val="00987F33"/>
    <w:rsid w:val="00992C7B"/>
    <w:rsid w:val="009A187B"/>
    <w:rsid w:val="009B4E3F"/>
    <w:rsid w:val="009C17AE"/>
    <w:rsid w:val="009D3276"/>
    <w:rsid w:val="009D653A"/>
    <w:rsid w:val="009E33F9"/>
    <w:rsid w:val="009E4666"/>
    <w:rsid w:val="00A0762B"/>
    <w:rsid w:val="00A2039F"/>
    <w:rsid w:val="00A454C8"/>
    <w:rsid w:val="00A53F6D"/>
    <w:rsid w:val="00A54F4F"/>
    <w:rsid w:val="00A94905"/>
    <w:rsid w:val="00AD20F4"/>
    <w:rsid w:val="00AE046C"/>
    <w:rsid w:val="00AE3B54"/>
    <w:rsid w:val="00B1222E"/>
    <w:rsid w:val="00B32381"/>
    <w:rsid w:val="00B82D3D"/>
    <w:rsid w:val="00B90DD4"/>
    <w:rsid w:val="00B9163C"/>
    <w:rsid w:val="00B96995"/>
    <w:rsid w:val="00BC1B19"/>
    <w:rsid w:val="00BC4045"/>
    <w:rsid w:val="00BE0585"/>
    <w:rsid w:val="00C01BDF"/>
    <w:rsid w:val="00C17F39"/>
    <w:rsid w:val="00C30678"/>
    <w:rsid w:val="00C45CF6"/>
    <w:rsid w:val="00C60392"/>
    <w:rsid w:val="00C64387"/>
    <w:rsid w:val="00C644CD"/>
    <w:rsid w:val="00C976EB"/>
    <w:rsid w:val="00CA3C9A"/>
    <w:rsid w:val="00CA6C8B"/>
    <w:rsid w:val="00CC1F90"/>
    <w:rsid w:val="00CE31CD"/>
    <w:rsid w:val="00CF76AD"/>
    <w:rsid w:val="00D21EBE"/>
    <w:rsid w:val="00D23BD3"/>
    <w:rsid w:val="00D5060D"/>
    <w:rsid w:val="00D5295A"/>
    <w:rsid w:val="00D5719F"/>
    <w:rsid w:val="00D67B12"/>
    <w:rsid w:val="00DC08C8"/>
    <w:rsid w:val="00DC5380"/>
    <w:rsid w:val="00DC64D8"/>
    <w:rsid w:val="00DD0E03"/>
    <w:rsid w:val="00DD104C"/>
    <w:rsid w:val="00DE2D42"/>
    <w:rsid w:val="00DE7176"/>
    <w:rsid w:val="00E27229"/>
    <w:rsid w:val="00E27DCC"/>
    <w:rsid w:val="00E30E24"/>
    <w:rsid w:val="00E760A9"/>
    <w:rsid w:val="00E84359"/>
    <w:rsid w:val="00E961E2"/>
    <w:rsid w:val="00EA018E"/>
    <w:rsid w:val="00F1140B"/>
    <w:rsid w:val="00F30986"/>
    <w:rsid w:val="00F42602"/>
    <w:rsid w:val="00F6193F"/>
    <w:rsid w:val="00F67E56"/>
    <w:rsid w:val="00F73288"/>
    <w:rsid w:val="00F91593"/>
    <w:rsid w:val="00FC2FBF"/>
    <w:rsid w:val="00FC3341"/>
    <w:rsid w:val="00FE1F38"/>
    <w:rsid w:val="00FE2BA0"/>
    <w:rsid w:val="00FE38CD"/>
    <w:rsid w:val="00FF48DE"/>
    <w:rsid w:val="3B276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6FF2"/>
  <w15:chartTrackingRefBased/>
  <w15:docId w15:val="{DE02FAB2-ABDB-489C-9D15-2673104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B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F1140B"/>
    <w:pPr>
      <w:spacing w:after="0" w:line="240" w:lineRule="auto"/>
      <w:ind w:left="720"/>
    </w:pPr>
  </w:style>
  <w:style w:type="paragraph" w:styleId="Voetnoottekst">
    <w:name w:val="footnote text"/>
    <w:basedOn w:val="Standaard"/>
    <w:link w:val="VoetnoottekstChar"/>
    <w:uiPriority w:val="99"/>
    <w:semiHidden/>
    <w:unhideWhenUsed/>
    <w:rsid w:val="00945B7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5B77"/>
    <w:rPr>
      <w:kern w:val="0"/>
      <w:sz w:val="20"/>
      <w:szCs w:val="20"/>
      <w14:ligatures w14:val="none"/>
    </w:rPr>
  </w:style>
  <w:style w:type="character" w:styleId="Voetnootmarkering">
    <w:name w:val="footnote reference"/>
    <w:basedOn w:val="Standaardalinea-lettertype"/>
    <w:uiPriority w:val="99"/>
    <w:semiHidden/>
    <w:unhideWhenUsed/>
    <w:rsid w:val="00945B77"/>
    <w:rPr>
      <w:vertAlign w:val="superscript"/>
    </w:rPr>
  </w:style>
  <w:style w:type="character" w:styleId="Verwijzingopmerking">
    <w:name w:val="annotation reference"/>
    <w:basedOn w:val="Standaardalinea-lettertype"/>
    <w:uiPriority w:val="99"/>
    <w:semiHidden/>
    <w:unhideWhenUsed/>
    <w:rsid w:val="005C693A"/>
    <w:rPr>
      <w:sz w:val="16"/>
      <w:szCs w:val="16"/>
    </w:rPr>
  </w:style>
  <w:style w:type="paragraph" w:styleId="Tekstopmerking">
    <w:name w:val="annotation text"/>
    <w:basedOn w:val="Standaard"/>
    <w:link w:val="TekstopmerkingChar"/>
    <w:uiPriority w:val="99"/>
    <w:unhideWhenUsed/>
    <w:rsid w:val="005C693A"/>
    <w:pPr>
      <w:spacing w:line="240" w:lineRule="auto"/>
    </w:pPr>
    <w:rPr>
      <w:sz w:val="20"/>
      <w:szCs w:val="20"/>
    </w:rPr>
  </w:style>
  <w:style w:type="character" w:customStyle="1" w:styleId="TekstopmerkingChar">
    <w:name w:val="Tekst opmerking Char"/>
    <w:basedOn w:val="Standaardalinea-lettertype"/>
    <w:link w:val="Tekstopmerking"/>
    <w:uiPriority w:val="99"/>
    <w:rsid w:val="005C693A"/>
    <w:rPr>
      <w:sz w:val="20"/>
      <w:szCs w:val="20"/>
    </w:rPr>
  </w:style>
  <w:style w:type="paragraph" w:styleId="Onderwerpvanopmerking">
    <w:name w:val="annotation subject"/>
    <w:basedOn w:val="Tekstopmerking"/>
    <w:next w:val="Tekstopmerking"/>
    <w:link w:val="OnderwerpvanopmerkingChar"/>
    <w:uiPriority w:val="99"/>
    <w:semiHidden/>
    <w:unhideWhenUsed/>
    <w:rsid w:val="005C693A"/>
    <w:rPr>
      <w:b/>
      <w:bCs/>
    </w:rPr>
  </w:style>
  <w:style w:type="character" w:customStyle="1" w:styleId="OnderwerpvanopmerkingChar">
    <w:name w:val="Onderwerp van opmerking Char"/>
    <w:basedOn w:val="TekstopmerkingChar"/>
    <w:link w:val="Onderwerpvanopmerking"/>
    <w:uiPriority w:val="99"/>
    <w:semiHidden/>
    <w:rsid w:val="005C693A"/>
    <w:rPr>
      <w:b/>
      <w:bCs/>
      <w:sz w:val="20"/>
      <w:szCs w:val="20"/>
    </w:rPr>
  </w:style>
  <w:style w:type="character" w:styleId="Hyperlink">
    <w:name w:val="Hyperlink"/>
    <w:basedOn w:val="Standaardalinea-lettertype"/>
    <w:uiPriority w:val="99"/>
    <w:unhideWhenUsed/>
    <w:rsid w:val="00E30E24"/>
    <w:rPr>
      <w:color w:val="0563C1"/>
      <w:u w:val="single"/>
    </w:rPr>
  </w:style>
  <w:style w:type="character" w:customStyle="1" w:styleId="cf01">
    <w:name w:val="cf01"/>
    <w:basedOn w:val="Standaardalinea-lettertype"/>
    <w:rsid w:val="00E30E24"/>
    <w:rPr>
      <w:rFonts w:ascii="Segoe UI" w:hAnsi="Segoe UI" w:cs="Segoe UI" w:hint="default"/>
      <w:sz w:val="18"/>
      <w:szCs w:val="18"/>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7A316A"/>
  </w:style>
  <w:style w:type="character" w:styleId="Onopgelostemelding">
    <w:name w:val="Unresolved Mention"/>
    <w:basedOn w:val="Standaardalinea-lettertype"/>
    <w:uiPriority w:val="99"/>
    <w:semiHidden/>
    <w:unhideWhenUsed/>
    <w:rsid w:val="00FC3341"/>
    <w:rPr>
      <w:color w:val="605E5C"/>
      <w:shd w:val="clear" w:color="auto" w:fill="E1DFDD"/>
    </w:rPr>
  </w:style>
  <w:style w:type="paragraph" w:styleId="Revisie">
    <w:name w:val="Revision"/>
    <w:hidden/>
    <w:uiPriority w:val="99"/>
    <w:semiHidden/>
    <w:rsid w:val="009D653A"/>
    <w:pPr>
      <w:spacing w:after="0" w:line="240" w:lineRule="auto"/>
    </w:pPr>
  </w:style>
  <w:style w:type="paragraph" w:styleId="Koptekst">
    <w:name w:val="header"/>
    <w:basedOn w:val="Standaard"/>
    <w:link w:val="KoptekstChar"/>
    <w:uiPriority w:val="99"/>
    <w:unhideWhenUsed/>
    <w:rsid w:val="00395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57F7"/>
  </w:style>
  <w:style w:type="paragraph" w:styleId="Voettekst">
    <w:name w:val="footer"/>
    <w:basedOn w:val="Standaard"/>
    <w:link w:val="VoettekstChar"/>
    <w:uiPriority w:val="99"/>
    <w:unhideWhenUsed/>
    <w:rsid w:val="00395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7F7"/>
  </w:style>
  <w:style w:type="character" w:styleId="GevolgdeHyperlink">
    <w:name w:val="FollowedHyperlink"/>
    <w:basedOn w:val="Standaardalinea-lettertype"/>
    <w:uiPriority w:val="99"/>
    <w:semiHidden/>
    <w:unhideWhenUsed/>
    <w:rsid w:val="0091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8332">
      <w:bodyDiv w:val="1"/>
      <w:marLeft w:val="0"/>
      <w:marRight w:val="0"/>
      <w:marTop w:val="0"/>
      <w:marBottom w:val="0"/>
      <w:divBdr>
        <w:top w:val="none" w:sz="0" w:space="0" w:color="auto"/>
        <w:left w:val="none" w:sz="0" w:space="0" w:color="auto"/>
        <w:bottom w:val="none" w:sz="0" w:space="0" w:color="auto"/>
        <w:right w:val="none" w:sz="0" w:space="0" w:color="auto"/>
      </w:divBdr>
    </w:div>
    <w:div w:id="468130821">
      <w:bodyDiv w:val="1"/>
      <w:marLeft w:val="0"/>
      <w:marRight w:val="0"/>
      <w:marTop w:val="0"/>
      <w:marBottom w:val="0"/>
      <w:divBdr>
        <w:top w:val="none" w:sz="0" w:space="0" w:color="auto"/>
        <w:left w:val="none" w:sz="0" w:space="0" w:color="auto"/>
        <w:bottom w:val="none" w:sz="0" w:space="0" w:color="auto"/>
        <w:right w:val="none" w:sz="0" w:space="0" w:color="auto"/>
      </w:divBdr>
    </w:div>
    <w:div w:id="745423698">
      <w:bodyDiv w:val="1"/>
      <w:marLeft w:val="0"/>
      <w:marRight w:val="0"/>
      <w:marTop w:val="0"/>
      <w:marBottom w:val="0"/>
      <w:divBdr>
        <w:top w:val="none" w:sz="0" w:space="0" w:color="auto"/>
        <w:left w:val="none" w:sz="0" w:space="0" w:color="auto"/>
        <w:bottom w:val="none" w:sz="0" w:space="0" w:color="auto"/>
        <w:right w:val="none" w:sz="0" w:space="0" w:color="auto"/>
      </w:divBdr>
    </w:div>
    <w:div w:id="900677370">
      <w:bodyDiv w:val="1"/>
      <w:marLeft w:val="0"/>
      <w:marRight w:val="0"/>
      <w:marTop w:val="0"/>
      <w:marBottom w:val="0"/>
      <w:divBdr>
        <w:top w:val="none" w:sz="0" w:space="0" w:color="auto"/>
        <w:left w:val="none" w:sz="0" w:space="0" w:color="auto"/>
        <w:bottom w:val="none" w:sz="0" w:space="0" w:color="auto"/>
        <w:right w:val="none" w:sz="0" w:space="0" w:color="auto"/>
      </w:divBdr>
    </w:div>
    <w:div w:id="1342317260">
      <w:bodyDiv w:val="1"/>
      <w:marLeft w:val="0"/>
      <w:marRight w:val="0"/>
      <w:marTop w:val="0"/>
      <w:marBottom w:val="0"/>
      <w:divBdr>
        <w:top w:val="none" w:sz="0" w:space="0" w:color="auto"/>
        <w:left w:val="none" w:sz="0" w:space="0" w:color="auto"/>
        <w:bottom w:val="none" w:sz="0" w:space="0" w:color="auto"/>
        <w:right w:val="none" w:sz="0" w:space="0" w:color="auto"/>
      </w:divBdr>
    </w:div>
    <w:div w:id="195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99aea9c1-a20c-449c-9a42-fe2ecec25a9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1505</ap:Words>
  <ap:Characters>8279</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2024-12-02T14:23:00.0000000Z</dcterms:created>
  <dcterms:modified xsi:type="dcterms:W3CDTF">2024-12-02T14:23:00.0000000Z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2024-05-07T09:32:49Z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7506c01d-c8aa-4d2c-8046-5061bf8c3cd2</vt:lpwstr>
  </property>
  <property fmtid="{D5CDD505-2E9C-101B-9397-08002B2CF9AE}" pid="8" name="MSIP_Label_6800fede-0e59-47ad-af95-4e63bbdb932d_ContentBits">
    <vt:lpwstr>0</vt:lpwstr>
  </property>
</Properties>
</file>