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01D2F" w:rsidR="00601D2F" w:rsidRDefault="000C748E" w14:paraId="0193BBD2" w14:textId="5BFADEFF">
      <w:r w:rsidRPr="00601D2F">
        <w:t>33</w:t>
      </w:r>
      <w:r w:rsidRPr="00601D2F" w:rsidR="00601D2F">
        <w:t xml:space="preserve"> </w:t>
      </w:r>
      <w:r w:rsidRPr="00601D2F">
        <w:t>835</w:t>
      </w:r>
      <w:r w:rsidRPr="00601D2F" w:rsidR="00601D2F">
        <w:tab/>
      </w:r>
      <w:r w:rsidRPr="00601D2F" w:rsidR="00601D2F">
        <w:tab/>
        <w:t>Nederlandse Voedsel- en Warenautoriteit (NVWA)</w:t>
      </w:r>
    </w:p>
    <w:p w:rsidRPr="00601D2F" w:rsidR="000C748E" w:rsidP="00601D2F" w:rsidRDefault="00601D2F" w14:paraId="1C602E03" w14:textId="2D82D445">
      <w:pPr>
        <w:ind w:left="1410" w:hanging="1410"/>
      </w:pPr>
      <w:r w:rsidRPr="00601D2F">
        <w:t xml:space="preserve">Nr. </w:t>
      </w:r>
      <w:r w:rsidRPr="00601D2F" w:rsidR="000C748E">
        <w:t>234</w:t>
      </w:r>
      <w:r w:rsidRPr="00601D2F">
        <w:tab/>
      </w:r>
      <w:r w:rsidRPr="00601D2F">
        <w:tab/>
        <w:t>Brief van de staatssecretaris van Landbouw, Visserij, Voedselzekerheid en Natuur</w:t>
      </w:r>
    </w:p>
    <w:p w:rsidRPr="00601D2F" w:rsidR="00601D2F" w:rsidP="000C748E" w:rsidRDefault="00601D2F" w14:paraId="5FFE90B6" w14:textId="3B275041">
      <w:r w:rsidRPr="00601D2F">
        <w:t>Aan de Voorzitter van de Tweede Kamer der Staten-Generaal</w:t>
      </w:r>
    </w:p>
    <w:p w:rsidRPr="00601D2F" w:rsidR="000C748E" w:rsidP="000C748E" w:rsidRDefault="00601D2F" w14:paraId="7F7A47A9" w14:textId="2FB806F0">
      <w:r w:rsidRPr="00601D2F">
        <w:t>Den Haag, 3 december 2024</w:t>
      </w:r>
    </w:p>
    <w:p w:rsidRPr="00601D2F" w:rsidR="00601D2F" w:rsidP="000C748E" w:rsidRDefault="00601D2F" w14:paraId="04A9F009" w14:textId="77777777"/>
    <w:p w:rsidRPr="00601D2F" w:rsidR="000C748E" w:rsidP="000C748E" w:rsidRDefault="000C748E" w14:paraId="536E8555" w14:textId="30D1E63C">
      <w:r w:rsidRPr="00601D2F">
        <w:t xml:space="preserve">Met deze brief informeer ik u – mede namens de staatssecretaris Jeugd, Preventie en Sport (hierna: JPS) – over mijn definitieve besluit over de hoogte van de (retributie)tarieven voor de roodvleessector voor 2025 en de inwerkingtreding van de NVWA-tarieven per 1 januari aanstaande. </w:t>
      </w:r>
    </w:p>
    <w:p w:rsidRPr="00601D2F" w:rsidR="000C748E" w:rsidP="000C748E" w:rsidRDefault="000C748E" w14:paraId="51FDDF7A" w14:textId="77777777"/>
    <w:p w:rsidRPr="00601D2F" w:rsidR="000C748E" w:rsidP="000C748E" w:rsidRDefault="000C748E" w14:paraId="13731DBF" w14:textId="77777777">
      <w:pPr>
        <w:rPr>
          <w:b/>
          <w:bCs/>
        </w:rPr>
      </w:pPr>
      <w:r w:rsidRPr="00601D2F">
        <w:rPr>
          <w:b/>
          <w:bCs/>
        </w:rPr>
        <w:t xml:space="preserve">Inleiding </w:t>
      </w:r>
    </w:p>
    <w:p w:rsidRPr="00601D2F" w:rsidR="000C748E" w:rsidP="000C748E" w:rsidRDefault="000C748E" w14:paraId="4248D45F" w14:textId="77777777">
      <w:r w:rsidRPr="00601D2F">
        <w:t xml:space="preserve">Ik heb u 14 oktober jl. geïnformeerd over mijn voornemen om, gegeven de uitzonderlijke omstandigheden, de hoger dan geraamde tariefsstijgingen voor de roodvleessector (specifiek roodvleesslachthuizen) als gevolg van de inhuizing van Kwaliteitskeuring Dierlijke Sector (KDS) bij de NVWA per 1 januari 2025 incidenteel te dempen (Kamerstuk 33 835, nr. 233). Inmiddels heb ik de concepttarieven in informatiesessies op 4 november voorgelegd aan vertegenwoordigers van de verschillende sectoren, waaronder de roodvleessector, die onder retribueerbaar toezicht staan van de NVWA. </w:t>
      </w:r>
    </w:p>
    <w:p w:rsidRPr="00601D2F" w:rsidR="000C748E" w:rsidP="000C748E" w:rsidRDefault="000C748E" w14:paraId="7F080BE3" w14:textId="77777777"/>
    <w:p w:rsidRPr="00601D2F" w:rsidR="000C748E" w:rsidP="000C748E" w:rsidRDefault="000C748E" w14:paraId="72BCF953" w14:textId="77777777">
      <w:pPr>
        <w:rPr>
          <w:b/>
          <w:bCs/>
        </w:rPr>
      </w:pPr>
      <w:r w:rsidRPr="00601D2F">
        <w:rPr>
          <w:b/>
          <w:bCs/>
        </w:rPr>
        <w:t>Overwegingen en besluit</w:t>
      </w:r>
    </w:p>
    <w:p w:rsidRPr="00601D2F" w:rsidR="000C748E" w:rsidP="000C748E" w:rsidRDefault="000C748E" w14:paraId="6FD2F3B8" w14:textId="353850FA">
      <w:r w:rsidRPr="00601D2F">
        <w:t>Ik ben mij bewust dat  de kostenverhoging van €25,5 miljoen in 2024 naar €</w:t>
      </w:r>
      <w:r w:rsidR="00B27C90">
        <w:t> </w:t>
      </w:r>
      <w:r w:rsidRPr="00601D2F">
        <w:t>40,8 miljoen in 2025 (specifiek slachthuizen) tot zorgen leidt bij de betreffende bedrijven. Tijdens de informatiesessie is daarom aan de sector gemeld dat ik het onwenselijk vind om op een termijn van enkele maanden deze kostenstijging door te voeren via de NVWA-tarieven. Er dient voldoende tijd beschikbaar te zijn voor ondernemers om zich te kunnen voorbereiden en hun bedrijfsvoering aan te passen. Ik zal de kosten daarom in 2025 incidenteel met een bedrag van €</w:t>
      </w:r>
      <w:r w:rsidR="00B27C90">
        <w:t> </w:t>
      </w:r>
      <w:r w:rsidRPr="00601D2F">
        <w:t>11,2 miljoen dempen dat ten laste komt van de begroting van LVVN. Verder heb ik met de sector afgesproken om de langere termijn ontwikkelingen te blijven bespreken aan de daarvoor ingestelde strategische tafel.</w:t>
      </w:r>
    </w:p>
    <w:p w:rsidRPr="00601D2F" w:rsidR="000C748E" w:rsidP="000C748E" w:rsidRDefault="000C748E" w14:paraId="0ADCBB7B" w14:textId="77777777"/>
    <w:p w:rsidRPr="00601D2F" w:rsidR="000C748E" w:rsidP="000C748E" w:rsidRDefault="000C748E" w14:paraId="14F4B8C7" w14:textId="77777777">
      <w:pPr>
        <w:rPr>
          <w:b/>
          <w:bCs/>
        </w:rPr>
      </w:pPr>
      <w:bookmarkStart w:name="_Hlk184050924" w:id="0"/>
      <w:r w:rsidRPr="00601D2F">
        <w:rPr>
          <w:b/>
          <w:bCs/>
        </w:rPr>
        <w:t xml:space="preserve">Vervolgstappen </w:t>
      </w:r>
    </w:p>
    <w:p w:rsidRPr="00601D2F" w:rsidR="000C748E" w:rsidP="000C748E" w:rsidRDefault="000C748E" w14:paraId="0B617500" w14:textId="77777777">
      <w:r w:rsidRPr="00601D2F">
        <w:t xml:space="preserve">Inmiddels heb ik het juridische proces voor het vaststellen van de NVWA tarieven 2025 doorlopen. De wijzigingen van de NVWA-tarieven in de Regeling NVWA-tarieven en in de Regeling tarieven Plantgezondheidswet zijn 25 november jl. gepubliceerd in de Staatscourant. De wijziging van de Warenwetregeling doorberekening kosten zal op korte termijn worden gepubliceerd. De tarieven treden in werking per 1 januari 2025. </w:t>
      </w:r>
    </w:p>
    <w:p w:rsidRPr="00601D2F" w:rsidR="000C748E" w:rsidP="000C748E" w:rsidRDefault="000C748E" w14:paraId="34D23826" w14:textId="77777777"/>
    <w:bookmarkEnd w:id="0"/>
    <w:p w:rsidRPr="00601D2F" w:rsidR="00601D2F" w:rsidP="00601D2F" w:rsidRDefault="00601D2F" w14:paraId="42AB2FF0" w14:textId="5B659B9C">
      <w:pPr>
        <w:pStyle w:val="Geenafstand"/>
      </w:pPr>
      <w:r w:rsidRPr="00601D2F">
        <w:t>De staatssecretaris van Landbouw, Visserij, Voedselzekerheid en Natuur,</w:t>
      </w:r>
    </w:p>
    <w:p w:rsidRPr="00601D2F" w:rsidR="000C748E" w:rsidP="00601D2F" w:rsidRDefault="000C748E" w14:paraId="3170EC12" w14:textId="4E1540CA">
      <w:pPr>
        <w:pStyle w:val="Geenafstand"/>
      </w:pPr>
      <w:r w:rsidRPr="00601D2F">
        <w:t>J</w:t>
      </w:r>
      <w:r w:rsidRPr="00601D2F" w:rsidR="00601D2F">
        <w:t>.F.</w:t>
      </w:r>
      <w:r w:rsidRPr="00601D2F">
        <w:t xml:space="preserve"> Rummenie</w:t>
      </w:r>
    </w:p>
    <w:p w:rsidRPr="00601D2F" w:rsidR="003E428F" w:rsidRDefault="003E428F" w14:paraId="2FF0B023" w14:textId="77777777"/>
    <w:sectPr w:rsidRPr="00601D2F" w:rsidR="003E428F" w:rsidSect="000C748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20E02" w14:textId="77777777" w:rsidR="000C748E" w:rsidRDefault="000C748E" w:rsidP="000C748E">
      <w:pPr>
        <w:spacing w:after="0" w:line="240" w:lineRule="auto"/>
      </w:pPr>
      <w:r>
        <w:separator/>
      </w:r>
    </w:p>
  </w:endnote>
  <w:endnote w:type="continuationSeparator" w:id="0">
    <w:p w14:paraId="0B6CD097" w14:textId="77777777" w:rsidR="000C748E" w:rsidRDefault="000C748E" w:rsidP="000C7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26BB1" w14:textId="77777777" w:rsidR="000C748E" w:rsidRPr="000C748E" w:rsidRDefault="000C748E" w:rsidP="000C74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0EC01" w14:textId="77777777" w:rsidR="000C748E" w:rsidRPr="000C748E" w:rsidRDefault="000C748E" w:rsidP="000C74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0A0D6" w14:textId="77777777" w:rsidR="000C748E" w:rsidRPr="000C748E" w:rsidRDefault="000C748E" w:rsidP="000C74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2B378" w14:textId="77777777" w:rsidR="000C748E" w:rsidRDefault="000C748E" w:rsidP="000C748E">
      <w:pPr>
        <w:spacing w:after="0" w:line="240" w:lineRule="auto"/>
      </w:pPr>
      <w:r>
        <w:separator/>
      </w:r>
    </w:p>
  </w:footnote>
  <w:footnote w:type="continuationSeparator" w:id="0">
    <w:p w14:paraId="65DD2F5E" w14:textId="77777777" w:rsidR="000C748E" w:rsidRDefault="000C748E" w:rsidP="000C7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57E99" w14:textId="77777777" w:rsidR="000C748E" w:rsidRPr="000C748E" w:rsidRDefault="000C748E" w:rsidP="000C74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431A2" w14:textId="77777777" w:rsidR="000C748E" w:rsidRPr="000C748E" w:rsidRDefault="000C748E" w:rsidP="000C74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95659" w14:textId="77777777" w:rsidR="000C748E" w:rsidRPr="000C748E" w:rsidRDefault="000C748E" w:rsidP="000C748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8E"/>
    <w:rsid w:val="000C748E"/>
    <w:rsid w:val="00294F86"/>
    <w:rsid w:val="003E428F"/>
    <w:rsid w:val="00601D2F"/>
    <w:rsid w:val="00B27C90"/>
    <w:rsid w:val="00CB6DD5"/>
    <w:rsid w:val="00D03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EB0A"/>
  <w15:chartTrackingRefBased/>
  <w15:docId w15:val="{2497B41B-FF3E-4C96-A4ED-95E4FCF9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C748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0C748E"/>
  </w:style>
  <w:style w:type="paragraph" w:styleId="Voettekst">
    <w:name w:val="footer"/>
    <w:basedOn w:val="Standaard"/>
    <w:link w:val="VoettekstChar1"/>
    <w:rsid w:val="000C748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0C748E"/>
  </w:style>
  <w:style w:type="paragraph" w:customStyle="1" w:styleId="Huisstijl-Adres">
    <w:name w:val="Huisstijl-Adres"/>
    <w:basedOn w:val="Standaard"/>
    <w:link w:val="Huisstijl-AdresChar"/>
    <w:rsid w:val="000C748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C748E"/>
    <w:rPr>
      <w:rFonts w:ascii="Verdana" w:hAnsi="Verdana"/>
      <w:noProof/>
      <w:sz w:val="13"/>
      <w:szCs w:val="24"/>
      <w:lang w:eastAsia="nl-NL"/>
    </w:rPr>
  </w:style>
  <w:style w:type="paragraph" w:customStyle="1" w:styleId="Huisstijl-Gegeven">
    <w:name w:val="Huisstijl-Gegeven"/>
    <w:basedOn w:val="Standaard"/>
    <w:link w:val="Huisstijl-GegevenCharChar"/>
    <w:rsid w:val="000C748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C748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C748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C748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C748E"/>
    <w:pPr>
      <w:spacing w:after="0"/>
    </w:pPr>
    <w:rPr>
      <w:b/>
    </w:rPr>
  </w:style>
  <w:style w:type="paragraph" w:customStyle="1" w:styleId="Huisstijl-Paginanummering">
    <w:name w:val="Huisstijl-Paginanummering"/>
    <w:basedOn w:val="Standaard"/>
    <w:rsid w:val="000C748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C748E"/>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0C748E"/>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0C748E"/>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601D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369</ap:Words>
  <ap:Characters>2034</ap:Characters>
  <ap:DocSecurity>0</ap:DocSecurity>
  <ap:Lines>16</ap:Lines>
  <ap:Paragraphs>4</ap:Paragraphs>
  <ap:ScaleCrop>false</ap:ScaleCrop>
  <ap:LinksUpToDate>false</ap:LinksUpToDate>
  <ap:CharactersWithSpaces>2399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2024-12-17T12:30:00.0000000Z</dcterms:created>
  <dcterms:modified xsi:type="dcterms:W3CDTF">2024-12-17T12:30:00.0000000Z</dcterms:modified>
  <version/>
  <category/>
</coreProperties>
</file>