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4090F" w:rsidR="00C4090F" w:rsidRDefault="00C82D45" w14:paraId="04E8B15D" w14:textId="0375B9BC">
      <w:pPr>
        <w:rPr>
          <w:rFonts w:cstheme="minorHAnsi"/>
        </w:rPr>
      </w:pPr>
      <w:r w:rsidRPr="00C4090F">
        <w:rPr>
          <w:rFonts w:cstheme="minorHAnsi"/>
        </w:rPr>
        <w:t>32</w:t>
      </w:r>
      <w:r w:rsidRPr="00C4090F" w:rsidR="00C4090F">
        <w:rPr>
          <w:rFonts w:cstheme="minorHAnsi"/>
        </w:rPr>
        <w:t xml:space="preserve"> </w:t>
      </w:r>
      <w:r w:rsidRPr="00C4090F">
        <w:rPr>
          <w:rFonts w:cstheme="minorHAnsi"/>
        </w:rPr>
        <w:t>033</w:t>
      </w:r>
      <w:r w:rsidRPr="00C4090F" w:rsidR="00C4090F">
        <w:rPr>
          <w:rFonts w:cstheme="minorHAnsi"/>
        </w:rPr>
        <w:tab/>
      </w:r>
      <w:r w:rsidRPr="00C4090F" w:rsidR="00C4090F">
        <w:rPr>
          <w:rFonts w:cstheme="minorHAnsi"/>
        </w:rPr>
        <w:tab/>
        <w:t>Mediabeleid</w:t>
      </w:r>
    </w:p>
    <w:p w:rsidRPr="00C4090F" w:rsidR="00C4090F" w:rsidP="00D80872" w:rsidRDefault="00C4090F" w14:paraId="58B31674" w14:textId="77777777">
      <w:pPr>
        <w:rPr>
          <w:rFonts w:cstheme="minorHAnsi"/>
        </w:rPr>
      </w:pPr>
      <w:r w:rsidRPr="00C4090F">
        <w:rPr>
          <w:rFonts w:cstheme="minorHAnsi"/>
        </w:rPr>
        <w:t xml:space="preserve">Nr. </w:t>
      </w:r>
      <w:r w:rsidRPr="00C4090F" w:rsidR="00C82D45">
        <w:rPr>
          <w:rFonts w:cstheme="minorHAnsi"/>
        </w:rPr>
        <w:t>19</w:t>
      </w:r>
      <w:r w:rsidRPr="00C4090F">
        <w:rPr>
          <w:rFonts w:cstheme="minorHAnsi"/>
        </w:rPr>
        <w:tab/>
      </w:r>
      <w:r w:rsidRPr="00C4090F">
        <w:rPr>
          <w:rFonts w:cstheme="minorHAnsi"/>
        </w:rPr>
        <w:tab/>
        <w:t>Brief van de minister van Onderwijs, Cultuur en Wetenschap</w:t>
      </w:r>
    </w:p>
    <w:p w:rsidRPr="00C4090F" w:rsidR="00C82D45" w:rsidP="00C82D45" w:rsidRDefault="00C4090F" w14:paraId="08A463A0" w14:textId="2AFE6D44">
      <w:pPr>
        <w:rPr>
          <w:rFonts w:cstheme="minorHAnsi"/>
        </w:rPr>
      </w:pPr>
      <w:r w:rsidRPr="00C4090F">
        <w:rPr>
          <w:rFonts w:cstheme="minorHAnsi"/>
        </w:rPr>
        <w:t>Aan de Voorzitter van de Tweede Kamer der Staten-Generaal</w:t>
      </w:r>
    </w:p>
    <w:p w:rsidRPr="00C4090F" w:rsidR="00C4090F" w:rsidP="00C82D45" w:rsidRDefault="00C4090F" w14:paraId="49445CA7" w14:textId="66C128B1">
      <w:pPr>
        <w:rPr>
          <w:rFonts w:cstheme="minorHAnsi"/>
        </w:rPr>
      </w:pPr>
      <w:r w:rsidRPr="00C4090F">
        <w:rPr>
          <w:rFonts w:cstheme="minorHAnsi"/>
        </w:rPr>
        <w:t>Den Haag, 4 december 2024</w:t>
      </w:r>
    </w:p>
    <w:p w:rsidRPr="00C4090F" w:rsidR="00C82D45" w:rsidP="00C82D45" w:rsidRDefault="00C82D45" w14:paraId="6F41779A" w14:textId="77777777">
      <w:pPr>
        <w:rPr>
          <w:rFonts w:cstheme="minorHAnsi"/>
        </w:rPr>
      </w:pPr>
    </w:p>
    <w:p w:rsidRPr="00C4090F" w:rsidR="00C82D45" w:rsidP="00C82D45" w:rsidRDefault="00C82D45" w14:paraId="78C5C05B" w14:textId="258EB84F">
      <w:pPr>
        <w:rPr>
          <w:rFonts w:cstheme="minorHAnsi"/>
        </w:rPr>
      </w:pPr>
      <w:r w:rsidRPr="00C4090F">
        <w:rPr>
          <w:rFonts w:cstheme="minorHAnsi"/>
        </w:rPr>
        <w:t>Op donderdag 28 november jl. hebben de voorzitter en de overige leden van de raad van toezicht van de Stichting NTR hun ontslag bij mij aangeboden. Vanwege deze uitzonderlijke situatie, waarin de volledige raad van toezicht is opgestapt, en de verantwoordelijkheid die aan mij als minister is toebedeeld, acht ik het passend uw Kamer hierover en over mijn besluiten te informeren.</w:t>
      </w:r>
    </w:p>
    <w:p w:rsidRPr="00C4090F" w:rsidR="00C82D45" w:rsidP="00C82D45" w:rsidRDefault="00C82D45" w14:paraId="55714F2E" w14:textId="77777777">
      <w:pPr>
        <w:rPr>
          <w:rFonts w:cstheme="minorHAnsi"/>
        </w:rPr>
      </w:pPr>
    </w:p>
    <w:p w:rsidRPr="00C4090F" w:rsidR="00C82D45" w:rsidP="00C82D45" w:rsidRDefault="00C82D45" w14:paraId="76F775BE" w14:textId="77777777">
      <w:pPr>
        <w:rPr>
          <w:rFonts w:cstheme="minorHAnsi"/>
        </w:rPr>
      </w:pPr>
      <w:r w:rsidRPr="00C4090F">
        <w:rPr>
          <w:rFonts w:cstheme="minorHAnsi"/>
        </w:rPr>
        <w:t>De Stichting NTR is in de Mediawet 2008 aangewezen als taakomroep. Als minister ben ik verantwoordelijk voor het formeel benoemen, schorsen en ontslaan van de leden van de raad van toezicht. Bij besluit van 29 november 2024 heb ik, op grond van artikel 2.37, derde lid, Mediawet 2008, de voorzitter en de overige leden van de raad van toezicht op hun eigen verzoek per 28 november 2024 ontslag verleend.</w:t>
      </w:r>
    </w:p>
    <w:p w:rsidRPr="00C4090F" w:rsidR="00C82D45" w:rsidP="00C82D45" w:rsidRDefault="00C82D45" w14:paraId="0E6CF8A8" w14:textId="77777777">
      <w:pPr>
        <w:rPr>
          <w:rFonts w:cstheme="minorHAnsi"/>
        </w:rPr>
      </w:pPr>
    </w:p>
    <w:p w:rsidRPr="00C4090F" w:rsidR="00C82D45" w:rsidP="00C82D45" w:rsidRDefault="00C82D45" w14:paraId="058BF79D" w14:textId="77777777">
      <w:pPr>
        <w:rPr>
          <w:rFonts w:cstheme="minorHAnsi"/>
        </w:rPr>
      </w:pPr>
      <w:r w:rsidRPr="00C4090F">
        <w:rPr>
          <w:rFonts w:cstheme="minorHAnsi"/>
        </w:rPr>
        <w:t>In de regel zorgen de zittende leden van de raad van toezicht bij vacatures voor de werving en voordracht van nieuwe leden. In de huidige situatie, waarin er geen raad van toezicht is, voorzien de statuten van de NTR erin dat de minister zelfstandig en op de kortst mogelijke termijn nieuwe leden benoemt. De vorige RvT kwam voor mij onverwacht tot het voornemen om per direct op te stappen. Dat betekent dat per direct in een voordracht moest worden voorzien. Gezien de omstandigheden vond ik het van groot belang om zo snel mogelijk ten minste één persoon als lid van de raad van toezicht te benoemen. Dit stelt de raad in staat om lopende zaken af te handelen en het proces op gang te brengen om te komen tot een volledige bezetting. De statuten van de NTR bepalen immers dat een onvolledige raad van toezicht volledig bevoegd is.</w:t>
      </w:r>
    </w:p>
    <w:p w:rsidRPr="00C4090F" w:rsidR="00C82D45" w:rsidP="00C82D45" w:rsidRDefault="00C82D45" w14:paraId="65A6E673" w14:textId="77777777">
      <w:pPr>
        <w:rPr>
          <w:rFonts w:cstheme="minorHAnsi"/>
        </w:rPr>
      </w:pPr>
    </w:p>
    <w:p w:rsidRPr="00C4090F" w:rsidR="00C82D45" w:rsidP="00C82D45" w:rsidRDefault="00C82D45" w14:paraId="4EE3AE41" w14:textId="77777777">
      <w:pPr>
        <w:rPr>
          <w:rFonts w:cstheme="minorHAnsi"/>
        </w:rPr>
      </w:pPr>
      <w:r w:rsidRPr="00C4090F">
        <w:rPr>
          <w:rFonts w:cstheme="minorHAnsi"/>
        </w:rPr>
        <w:t>Bij deze benoeming heb ik gebruikgemaakt van de openbare profielen die beschikbaar zijn op de website van de NTR. Op 4 december 2024 heb ik Koos van der Steenhoven benoemd als lid van de raad van toezicht. Ik ben blij dat ik hem op deze korte termijn bereid heb gevonden deze functie de komende tijd te vervullen.</w:t>
      </w:r>
    </w:p>
    <w:p w:rsidRPr="00C4090F" w:rsidR="00C82D45" w:rsidP="00C82D45" w:rsidRDefault="00C82D45" w14:paraId="0FA0E3B6" w14:textId="77777777">
      <w:pPr>
        <w:spacing w:line="240" w:lineRule="auto"/>
        <w:rPr>
          <w:rFonts w:cstheme="minorHAnsi"/>
        </w:rPr>
      </w:pPr>
      <w:r w:rsidRPr="00C4090F">
        <w:rPr>
          <w:rFonts w:cstheme="minorHAnsi"/>
        </w:rPr>
        <w:br w:type="page"/>
      </w:r>
    </w:p>
    <w:p w:rsidRPr="00C4090F" w:rsidR="00C82D45" w:rsidP="00C82D45" w:rsidRDefault="00C82D45" w14:paraId="2A4C6668" w14:textId="77777777">
      <w:pPr>
        <w:rPr>
          <w:rFonts w:cstheme="minorHAnsi"/>
        </w:rPr>
      </w:pPr>
    </w:p>
    <w:p w:rsidRPr="00C4090F" w:rsidR="00C82D45" w:rsidP="00C82D45" w:rsidRDefault="00C82D45" w14:paraId="50015A7A" w14:textId="77777777">
      <w:pPr>
        <w:rPr>
          <w:rFonts w:cstheme="minorHAnsi"/>
        </w:rPr>
      </w:pPr>
      <w:r w:rsidRPr="00C4090F">
        <w:rPr>
          <w:rFonts w:cstheme="minorHAnsi"/>
        </w:rPr>
        <w:t>De situatie bij de NTR, met zorgen over grensoverschrijdend gedrag en de noodzaak om een veilige werkomgeving te waarborgen, vereist adequate leiding en toezicht. Koos van der Steenhoven brengt veel ervaring mee als bestuurder en toezichthouder, en ik heb groot vertrouwen in zijn vermogen om in deze rol bij te dragen aan het herstel van vertrouwen en stabiliteit binnen de NTR.</w:t>
      </w:r>
    </w:p>
    <w:p w:rsidRPr="00C4090F" w:rsidR="00C82D45" w:rsidP="00C82D45" w:rsidRDefault="00C82D45" w14:paraId="5EF8EB16" w14:textId="77777777">
      <w:pPr>
        <w:rPr>
          <w:rFonts w:cstheme="minorHAnsi"/>
        </w:rPr>
      </w:pPr>
    </w:p>
    <w:p w:rsidRPr="00C4090F" w:rsidR="00C82D45" w:rsidP="00C82D45" w:rsidRDefault="00C82D45" w14:paraId="0E5F92FF" w14:textId="77777777">
      <w:pPr>
        <w:rPr>
          <w:rFonts w:cstheme="minorHAnsi"/>
        </w:rPr>
      </w:pPr>
    </w:p>
    <w:p w:rsidRPr="00C4090F" w:rsidR="00C82D45" w:rsidP="00C4090F" w:rsidRDefault="00C82D45" w14:paraId="0396F89D" w14:textId="77777777">
      <w:pPr>
        <w:pStyle w:val="Geenafstand"/>
        <w:rPr>
          <w:rFonts w:cstheme="minorHAnsi"/>
        </w:rPr>
      </w:pPr>
      <w:r w:rsidRPr="00C4090F">
        <w:rPr>
          <w:rFonts w:cstheme="minorHAnsi"/>
        </w:rPr>
        <w:t>De minister van Onderwijs, Cultuur en Wetenschap,</w:t>
      </w:r>
    </w:p>
    <w:p w:rsidRPr="00C4090F" w:rsidR="00C82D45" w:rsidP="00C4090F" w:rsidRDefault="00C82D45" w14:paraId="4C0EEE3D" w14:textId="046E99CF">
      <w:pPr>
        <w:pStyle w:val="Geenafstand"/>
        <w:rPr>
          <w:rFonts w:cstheme="minorHAnsi"/>
        </w:rPr>
      </w:pPr>
      <w:r w:rsidRPr="00C4090F">
        <w:rPr>
          <w:rFonts w:cstheme="minorHAnsi"/>
        </w:rPr>
        <w:t>E</w:t>
      </w:r>
      <w:r w:rsidRPr="00C4090F" w:rsidR="00C4090F">
        <w:rPr>
          <w:rFonts w:cstheme="minorHAnsi"/>
        </w:rPr>
        <w:t>.E.W.</w:t>
      </w:r>
      <w:r w:rsidRPr="00C4090F">
        <w:rPr>
          <w:rFonts w:cstheme="minorHAnsi"/>
        </w:rPr>
        <w:t xml:space="preserve"> Bruins</w:t>
      </w:r>
    </w:p>
    <w:p w:rsidRPr="00C4090F" w:rsidR="008F2F8A" w:rsidRDefault="008F2F8A" w14:paraId="7F47AB5B" w14:textId="77777777">
      <w:pPr>
        <w:rPr>
          <w:rFonts w:cstheme="minorHAnsi"/>
        </w:rPr>
      </w:pPr>
    </w:p>
    <w:sectPr w:rsidRPr="00C4090F" w:rsidR="008F2F8A" w:rsidSect="00C82D45">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426C5" w14:textId="77777777" w:rsidR="00C82D45" w:rsidRDefault="00C82D45" w:rsidP="00C82D45">
      <w:pPr>
        <w:spacing w:after="0" w:line="240" w:lineRule="auto"/>
      </w:pPr>
      <w:r>
        <w:separator/>
      </w:r>
    </w:p>
  </w:endnote>
  <w:endnote w:type="continuationSeparator" w:id="0">
    <w:p w14:paraId="1AA0D111" w14:textId="77777777" w:rsidR="00C82D45" w:rsidRDefault="00C82D45" w:rsidP="00C82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6A3B2" w14:textId="77777777" w:rsidR="00C82D45" w:rsidRPr="00C82D45" w:rsidRDefault="00C82D45" w:rsidP="00C82D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5C62C" w14:textId="77777777" w:rsidR="00C82D45" w:rsidRPr="00C82D45" w:rsidRDefault="00C82D45" w:rsidP="00C82D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64CD" w14:textId="77777777" w:rsidR="00C82D45" w:rsidRPr="00C82D45" w:rsidRDefault="00C82D45" w:rsidP="00C82D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605A7" w14:textId="77777777" w:rsidR="00C82D45" w:rsidRDefault="00C82D45" w:rsidP="00C82D45">
      <w:pPr>
        <w:spacing w:after="0" w:line="240" w:lineRule="auto"/>
      </w:pPr>
      <w:r>
        <w:separator/>
      </w:r>
    </w:p>
  </w:footnote>
  <w:footnote w:type="continuationSeparator" w:id="0">
    <w:p w14:paraId="6B8E41C9" w14:textId="77777777" w:rsidR="00C82D45" w:rsidRDefault="00C82D45" w:rsidP="00C82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86A2" w14:textId="77777777" w:rsidR="00C82D45" w:rsidRPr="00C82D45" w:rsidRDefault="00C82D45" w:rsidP="00C82D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C85C" w14:textId="77777777" w:rsidR="00C82D45" w:rsidRPr="00C82D45" w:rsidRDefault="00C82D45" w:rsidP="00C82D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FE3A3" w14:textId="77777777" w:rsidR="00C82D45" w:rsidRPr="00C82D45" w:rsidRDefault="00C82D45" w:rsidP="00C82D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45"/>
    <w:rsid w:val="008F2F8A"/>
    <w:rsid w:val="00A22C0F"/>
    <w:rsid w:val="00C4090F"/>
    <w:rsid w:val="00C82D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AD77"/>
  <w15:chartTrackingRefBased/>
  <w15:docId w15:val="{7EEEDC14-77BC-4FFA-A135-CD8EF3D6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82D4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82D4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82D4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82D4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82D4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82D45"/>
    <w:rPr>
      <w:rFonts w:ascii="Verdana" w:hAnsi="Verdana"/>
      <w:noProof/>
      <w:sz w:val="13"/>
      <w:szCs w:val="24"/>
      <w:lang w:eastAsia="nl-NL"/>
    </w:rPr>
  </w:style>
  <w:style w:type="paragraph" w:customStyle="1" w:styleId="Huisstijl-Gegeven">
    <w:name w:val="Huisstijl-Gegeven"/>
    <w:basedOn w:val="Standaard"/>
    <w:link w:val="Huisstijl-GegevenCharChar"/>
    <w:rsid w:val="00C82D4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82D4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C82D4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C82D4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C82D4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C40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393</ap:Words>
  <ap:Characters>2165</ap:Characters>
  <ap:DocSecurity>0</ap:DocSecurity>
  <ap:Lines>18</ap:Lines>
  <ap:Paragraphs>5</ap:Paragraphs>
  <ap:ScaleCrop>false</ap:ScaleCrop>
  <ap:LinksUpToDate>false</ap:LinksUpToDate>
  <ap:CharactersWithSpaces>2553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2024-12-09T11:03:00.0000000Z</dcterms:created>
  <dcterms:modified xsi:type="dcterms:W3CDTF">2024-12-09T11:03:00.0000000Z</dcterms:modified>
  <version/>
  <category/>
</coreProperties>
</file>