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7132" w:rsidR="00E30F47" w:rsidRDefault="00DC40F5" w14:paraId="2A468E8D" w14:textId="77777777">
      <w:pPr>
        <w:rPr>
          <w:rFonts w:ascii="Calibri" w:hAnsi="Calibri" w:cs="Calibri"/>
        </w:rPr>
      </w:pPr>
      <w:r w:rsidRPr="009B7132">
        <w:rPr>
          <w:rFonts w:ascii="Calibri" w:hAnsi="Calibri" w:cs="Calibri"/>
        </w:rPr>
        <w:t>32793</w:t>
      </w:r>
      <w:r w:rsidRPr="009B7132" w:rsidR="00E30F47">
        <w:rPr>
          <w:rFonts w:ascii="Calibri" w:hAnsi="Calibri" w:cs="Calibri"/>
        </w:rPr>
        <w:tab/>
      </w:r>
      <w:r w:rsidRPr="009B7132" w:rsidR="00E30F47">
        <w:rPr>
          <w:rFonts w:ascii="Calibri" w:hAnsi="Calibri" w:cs="Calibri"/>
        </w:rPr>
        <w:tab/>
      </w:r>
      <w:r w:rsidRPr="009B7132" w:rsidR="00E30F47">
        <w:rPr>
          <w:rFonts w:ascii="Calibri" w:hAnsi="Calibri" w:cs="Calibri"/>
        </w:rPr>
        <w:tab/>
        <w:t xml:space="preserve">Preventief gezondheidsbeleid </w:t>
      </w:r>
    </w:p>
    <w:p w:rsidRPr="009B7132" w:rsidR="00E30F47" w:rsidP="00E30F47" w:rsidRDefault="00E30F47" w14:paraId="33B2F757" w14:textId="2888D648">
      <w:pPr>
        <w:ind w:left="2124" w:hanging="2124"/>
        <w:rPr>
          <w:rFonts w:ascii="Calibri" w:hAnsi="Calibri" w:cs="Calibri"/>
        </w:rPr>
      </w:pPr>
      <w:r w:rsidRPr="009B7132">
        <w:rPr>
          <w:rFonts w:ascii="Calibri" w:hAnsi="Calibri" w:cs="Calibri"/>
        </w:rPr>
        <w:t xml:space="preserve">Nr. </w:t>
      </w:r>
      <w:r w:rsidRPr="009B7132">
        <w:rPr>
          <w:rFonts w:ascii="Calibri" w:hAnsi="Calibri" w:cs="Calibri"/>
        </w:rPr>
        <w:t>793</w:t>
      </w:r>
      <w:r w:rsidRPr="009B7132">
        <w:rPr>
          <w:rFonts w:ascii="Calibri" w:hAnsi="Calibri" w:cs="Calibri"/>
        </w:rPr>
        <w:tab/>
        <w:t>Brief van de staatssecretaris van Volksgezondheid, Welzijn en Sport</w:t>
      </w:r>
    </w:p>
    <w:p w:rsidRPr="009B7132" w:rsidR="00E30F47" w:rsidP="00DC40F5" w:rsidRDefault="00E30F47" w14:paraId="6F6584AF" w14:textId="53878544">
      <w:pPr>
        <w:suppressAutoHyphens/>
        <w:rPr>
          <w:rFonts w:ascii="Calibri" w:hAnsi="Calibri" w:cs="Calibri"/>
        </w:rPr>
      </w:pPr>
      <w:r w:rsidRPr="009B7132">
        <w:rPr>
          <w:rFonts w:ascii="Calibri" w:hAnsi="Calibri" w:cs="Calibri"/>
        </w:rPr>
        <w:t>Aan de Voorzitter van de Tweede Kamer der Staten-Generaal</w:t>
      </w:r>
    </w:p>
    <w:p w:rsidRPr="009B7132" w:rsidR="00E30F47" w:rsidP="00DC40F5" w:rsidRDefault="00E30F47" w14:paraId="3DDC3AEA" w14:textId="23E98FDE">
      <w:pPr>
        <w:suppressAutoHyphens/>
        <w:rPr>
          <w:rFonts w:ascii="Calibri" w:hAnsi="Calibri" w:cs="Calibri"/>
        </w:rPr>
      </w:pPr>
      <w:r w:rsidRPr="009B7132">
        <w:rPr>
          <w:rFonts w:ascii="Calibri" w:hAnsi="Calibri" w:cs="Calibri"/>
        </w:rPr>
        <w:t>Den Haag, 10 december 2024</w:t>
      </w:r>
    </w:p>
    <w:p w:rsidRPr="009B7132" w:rsidR="00DC40F5" w:rsidP="00DC40F5" w:rsidRDefault="00DC40F5" w14:paraId="2780E165" w14:textId="77777777">
      <w:pPr>
        <w:suppressAutoHyphens/>
        <w:rPr>
          <w:rFonts w:ascii="Calibri" w:hAnsi="Calibri" w:cs="Calibri"/>
        </w:rPr>
      </w:pPr>
    </w:p>
    <w:p w:rsidRPr="009B7132" w:rsidR="00DC40F5" w:rsidP="00DC40F5" w:rsidRDefault="00DC40F5" w14:paraId="5D352987" w14:textId="0F360C41">
      <w:pPr>
        <w:suppressAutoHyphens/>
        <w:rPr>
          <w:rFonts w:ascii="Calibri" w:hAnsi="Calibri" w:cs="Calibri"/>
        </w:rPr>
      </w:pPr>
      <w:r w:rsidRPr="009B7132">
        <w:rPr>
          <w:rFonts w:ascii="Calibri" w:hAnsi="Calibri" w:cs="Calibri"/>
        </w:rPr>
        <w:t xml:space="preserve">Met deze brief bied ik u de voortgangsrapportage van het Gezond en Actief Leven Akkoord (GALA) aan, opgesteld door het Rijksinstituut voor Volksgezondheid en Milieu (RIVM). Het RIVM heeft deze rapportage op 10 december gepubliceerd op hun website </w:t>
      </w:r>
      <w:hyperlink w:history="1" r:id="rId7">
        <w:r w:rsidRPr="009B7132">
          <w:rPr>
            <w:rStyle w:val="Hyperlink"/>
            <w:rFonts w:ascii="Calibri" w:hAnsi="Calibri" w:cs="Calibri"/>
          </w:rPr>
          <w:t>https://www.rivm.nl/gala-monitor/</w:t>
        </w:r>
      </w:hyperlink>
      <w:r w:rsidRPr="009B7132">
        <w:rPr>
          <w:rFonts w:ascii="Calibri" w:hAnsi="Calibri" w:cs="Calibri"/>
        </w:rPr>
        <w:t xml:space="preserve">. Op deze website wordt ook verwezen naar de deelmonitors die hierin betrokken zijn (zoals valpreventie en de Gecombineerde Leefstijl Interventie). </w:t>
      </w:r>
    </w:p>
    <w:p w:rsidRPr="009B7132" w:rsidR="00DC40F5" w:rsidP="00DC40F5" w:rsidRDefault="00DC40F5" w14:paraId="65A5B3D4" w14:textId="77777777">
      <w:pPr>
        <w:suppressAutoHyphens/>
        <w:rPr>
          <w:rFonts w:ascii="Calibri" w:hAnsi="Calibri" w:cs="Calibri"/>
        </w:rPr>
      </w:pPr>
      <w:r w:rsidRPr="009B7132">
        <w:rPr>
          <w:rFonts w:ascii="Calibri" w:hAnsi="Calibri" w:cs="Calibri"/>
        </w:rPr>
        <w:t xml:space="preserve">In het GALA staat (het behoud van) de gezondheid van mensen voorop. Het GALA bevat doelen en afspraken op het gebied van preventie, gezondheid en sociale basis. Het GALA is op 3 februari 2023 ondertekend door VNG, GGD GHOR Nederland, Zorgverzekeraars Nederland en VWS. Een van de afspraken uit het GALA is om na circa 1,5 jaar te reflecteren op de voortgang en zodoende te bepalen of er aanpassingen of aanvullende afspraken nodig zijn. </w:t>
      </w:r>
    </w:p>
    <w:p w:rsidRPr="009B7132" w:rsidR="00DC40F5" w:rsidP="00DC40F5" w:rsidRDefault="00DC40F5" w14:paraId="505BB793" w14:textId="77777777">
      <w:pPr>
        <w:suppressAutoHyphens/>
        <w:rPr>
          <w:rFonts w:ascii="Calibri" w:hAnsi="Calibri" w:cs="Calibri"/>
        </w:rPr>
      </w:pPr>
      <w:r w:rsidRPr="009B7132">
        <w:rPr>
          <w:rFonts w:ascii="Calibri" w:hAnsi="Calibri" w:cs="Calibri"/>
        </w:rPr>
        <w:t>Om deze ‘</w:t>
      </w:r>
      <w:proofErr w:type="spellStart"/>
      <w:r w:rsidRPr="009B7132">
        <w:rPr>
          <w:rFonts w:ascii="Calibri" w:hAnsi="Calibri" w:cs="Calibri"/>
        </w:rPr>
        <w:t>midterm</w:t>
      </w:r>
      <w:proofErr w:type="spellEnd"/>
      <w:r w:rsidRPr="009B7132">
        <w:rPr>
          <w:rFonts w:ascii="Calibri" w:hAnsi="Calibri" w:cs="Calibri"/>
        </w:rPr>
        <w:t xml:space="preserve"> review’ te voeden is door het RIVM een voortgangsrapportage opgesteld. Het RIVM heeft gekeken naar: </w:t>
      </w:r>
    </w:p>
    <w:p w:rsidRPr="009B7132" w:rsidR="00DC40F5" w:rsidP="00DC40F5" w:rsidRDefault="00DC40F5" w14:paraId="7EC37FF9" w14:textId="77777777">
      <w:pPr>
        <w:pStyle w:val="Lijstalinea"/>
        <w:numPr>
          <w:ilvl w:val="0"/>
          <w:numId w:val="1"/>
        </w:numPr>
        <w:suppressAutoHyphens/>
        <w:spacing w:after="200" w:line="276" w:lineRule="auto"/>
        <w:rPr>
          <w:rFonts w:ascii="Calibri" w:hAnsi="Calibri" w:cs="Calibri"/>
        </w:rPr>
      </w:pPr>
      <w:r w:rsidRPr="009B7132">
        <w:rPr>
          <w:rFonts w:ascii="Calibri" w:hAnsi="Calibri" w:cs="Calibri"/>
        </w:rPr>
        <w:t>de uitvoering van de afspraken op de verschillende doelen;</w:t>
      </w:r>
    </w:p>
    <w:p w:rsidRPr="009B7132" w:rsidR="00DC40F5" w:rsidP="00DC40F5" w:rsidRDefault="00DC40F5" w14:paraId="2D11638D" w14:textId="77777777">
      <w:pPr>
        <w:pStyle w:val="Lijstalinea"/>
        <w:numPr>
          <w:ilvl w:val="0"/>
          <w:numId w:val="1"/>
        </w:numPr>
        <w:suppressAutoHyphens/>
        <w:spacing w:after="200" w:line="276" w:lineRule="auto"/>
        <w:rPr>
          <w:rFonts w:ascii="Calibri" w:hAnsi="Calibri" w:cs="Calibri"/>
        </w:rPr>
      </w:pPr>
      <w:r w:rsidRPr="009B7132">
        <w:rPr>
          <w:rFonts w:ascii="Calibri" w:hAnsi="Calibri" w:cs="Calibri"/>
        </w:rPr>
        <w:t>hoe de samenwerking tussen betrokken partijen verloopt, met name tussen gemeente en zorgverzekeraar;</w:t>
      </w:r>
    </w:p>
    <w:p w:rsidRPr="009B7132" w:rsidR="00DC40F5" w:rsidP="00DC40F5" w:rsidRDefault="00DC40F5" w14:paraId="0F24E7E0" w14:textId="77777777">
      <w:pPr>
        <w:pStyle w:val="Lijstalinea"/>
        <w:numPr>
          <w:ilvl w:val="0"/>
          <w:numId w:val="1"/>
        </w:numPr>
        <w:suppressAutoHyphens/>
        <w:spacing w:after="200" w:line="276" w:lineRule="auto"/>
        <w:rPr>
          <w:rFonts w:ascii="Calibri" w:hAnsi="Calibri" w:cs="Calibri"/>
        </w:rPr>
      </w:pPr>
      <w:r w:rsidRPr="009B7132">
        <w:rPr>
          <w:rFonts w:ascii="Calibri" w:hAnsi="Calibri" w:cs="Calibri"/>
        </w:rPr>
        <w:t xml:space="preserve">in hoeverre het lukt om met een meer samenhangende inzet (integraal) te werken aan de gezondheid van mensen. Bijvoorbeeld door bij maatregelen op het voorkomen van vallen bij ouderen te kijken naar verschillende risicofactoren, zoals mogelijke bijwerkingen van medicatie, slecht zien of onveilige situaties thuis die met eenvoudige woningaanpassingen op te lossen zijn. Maar ook door bijvoorbeeld gelijk te kijken of er mogelijk nog andere problemen spelen zoals eenzaamheid of ondervoeding. </w:t>
      </w:r>
    </w:p>
    <w:p w:rsidRPr="009B7132" w:rsidR="00DC40F5" w:rsidP="00DC40F5" w:rsidRDefault="00DC40F5" w14:paraId="15E03313" w14:textId="77777777">
      <w:pPr>
        <w:suppressAutoHyphens/>
        <w:rPr>
          <w:rFonts w:ascii="Calibri" w:hAnsi="Calibri" w:cs="Calibri"/>
        </w:rPr>
      </w:pPr>
    </w:p>
    <w:p w:rsidRPr="009B7132" w:rsidR="00DC40F5" w:rsidP="00DC40F5" w:rsidRDefault="00DC40F5" w14:paraId="55142A4E" w14:textId="77777777">
      <w:pPr>
        <w:suppressAutoHyphens/>
        <w:rPr>
          <w:rFonts w:ascii="Calibri" w:hAnsi="Calibri" w:cs="Calibri"/>
        </w:rPr>
      </w:pPr>
    </w:p>
    <w:p w:rsidRPr="009B7132" w:rsidR="00DC40F5" w:rsidP="00DC40F5" w:rsidRDefault="00DC40F5" w14:paraId="01A7DA57" w14:textId="77777777">
      <w:pPr>
        <w:suppressAutoHyphens/>
        <w:rPr>
          <w:rFonts w:ascii="Calibri" w:hAnsi="Calibri" w:cs="Calibri"/>
        </w:rPr>
      </w:pPr>
    </w:p>
    <w:p w:rsidRPr="009B7132" w:rsidR="00DC40F5" w:rsidP="00DC40F5" w:rsidRDefault="00DC40F5" w14:paraId="1F6FF394" w14:textId="77777777">
      <w:pPr>
        <w:suppressAutoHyphens/>
        <w:rPr>
          <w:rFonts w:ascii="Calibri" w:hAnsi="Calibri" w:cs="Calibri"/>
        </w:rPr>
      </w:pPr>
      <w:r w:rsidRPr="009B7132">
        <w:rPr>
          <w:rFonts w:ascii="Calibri" w:hAnsi="Calibri" w:cs="Calibri"/>
        </w:rPr>
        <w:lastRenderedPageBreak/>
        <w:t>Afgesproken is om de uitkomsten van deze (eerste) voortgangsrapportage te betrekken bij de ‘</w:t>
      </w:r>
      <w:proofErr w:type="spellStart"/>
      <w:r w:rsidRPr="009B7132">
        <w:rPr>
          <w:rFonts w:ascii="Calibri" w:hAnsi="Calibri" w:cs="Calibri"/>
        </w:rPr>
        <w:t>midterm</w:t>
      </w:r>
      <w:proofErr w:type="spellEnd"/>
      <w:r w:rsidRPr="009B7132">
        <w:rPr>
          <w:rFonts w:ascii="Calibri" w:hAnsi="Calibri" w:cs="Calibri"/>
        </w:rPr>
        <w:t xml:space="preserve"> review’ die de ondertekenaars van het GALA met elkaar opstellen. </w:t>
      </w:r>
    </w:p>
    <w:p w:rsidRPr="009B7132" w:rsidR="00DC40F5" w:rsidP="00DC40F5" w:rsidRDefault="00DC40F5" w14:paraId="4A65A24E" w14:textId="77777777">
      <w:pPr>
        <w:suppressAutoHyphens/>
        <w:rPr>
          <w:rFonts w:ascii="Calibri" w:hAnsi="Calibri" w:cs="Calibri"/>
        </w:rPr>
      </w:pPr>
      <w:r w:rsidRPr="009B7132">
        <w:rPr>
          <w:rFonts w:ascii="Calibri" w:hAnsi="Calibri" w:cs="Calibri"/>
        </w:rPr>
        <w:t>Ik hoop u in het eerste kwartaal van 2025 te kunnen informeren over de uitkomsten van deze ‘</w:t>
      </w:r>
      <w:proofErr w:type="spellStart"/>
      <w:r w:rsidRPr="009B7132">
        <w:rPr>
          <w:rFonts w:ascii="Calibri" w:hAnsi="Calibri" w:cs="Calibri"/>
        </w:rPr>
        <w:t>midterm</w:t>
      </w:r>
      <w:proofErr w:type="spellEnd"/>
      <w:r w:rsidRPr="009B7132">
        <w:rPr>
          <w:rFonts w:ascii="Calibri" w:hAnsi="Calibri" w:cs="Calibri"/>
        </w:rPr>
        <w:t xml:space="preserve"> review’. </w:t>
      </w:r>
    </w:p>
    <w:p w:rsidRPr="009B7132" w:rsidR="00DC40F5" w:rsidP="00DC40F5" w:rsidRDefault="00DC40F5" w14:paraId="38105753" w14:textId="77777777">
      <w:pPr>
        <w:suppressAutoHyphens/>
        <w:rPr>
          <w:rFonts w:ascii="Calibri" w:hAnsi="Calibri" w:cs="Calibri"/>
        </w:rPr>
      </w:pPr>
    </w:p>
    <w:p w:rsidR="00DC40F5" w:rsidP="009B7132" w:rsidRDefault="009B7132" w14:paraId="1FBDC28E" w14:textId="2A7E8D78">
      <w:pPr>
        <w:pStyle w:val="Geenafstand"/>
      </w:pPr>
      <w:r>
        <w:rPr>
          <w:rFonts w:ascii="Calibri" w:hAnsi="Calibri" w:cs="Calibri"/>
        </w:rPr>
        <w:t xml:space="preserve">De </w:t>
      </w:r>
      <w:r w:rsidRPr="00D31852">
        <w:t>staatssecretaris van Volksgezondheid, Welzijn en Sport</w:t>
      </w:r>
      <w:r>
        <w:t>,</w:t>
      </w:r>
    </w:p>
    <w:p w:rsidRPr="009B7132" w:rsidR="00DC40F5" w:rsidP="009B7132" w:rsidRDefault="009B7132" w14:paraId="56474E84" w14:textId="617A8589">
      <w:pPr>
        <w:pStyle w:val="Geenafstand"/>
        <w:rPr>
          <w:rFonts w:ascii="Calibri" w:hAnsi="Calibri" w:cs="Calibri"/>
        </w:rPr>
      </w:pPr>
      <w:r>
        <w:rPr>
          <w:rFonts w:ascii="Calibri" w:hAnsi="Calibri" w:cs="Calibri"/>
        </w:rPr>
        <w:t xml:space="preserve">V.P.G. </w:t>
      </w:r>
      <w:r w:rsidRPr="009B7132" w:rsidR="00DC40F5">
        <w:rPr>
          <w:rFonts w:ascii="Calibri" w:hAnsi="Calibri" w:cs="Calibri"/>
        </w:rPr>
        <w:t>Karremans</w:t>
      </w:r>
    </w:p>
    <w:p w:rsidRPr="009B7132" w:rsidR="00DC40F5" w:rsidP="009B7132" w:rsidRDefault="00DC40F5" w14:paraId="089BF0E7" w14:textId="77777777">
      <w:pPr>
        <w:pStyle w:val="Geenafstand"/>
        <w:rPr>
          <w:rFonts w:ascii="Calibri" w:hAnsi="Calibri" w:cs="Calibri"/>
        </w:rPr>
      </w:pPr>
    </w:p>
    <w:p w:rsidRPr="009B7132" w:rsidR="00D350AF" w:rsidRDefault="00D350AF" w14:paraId="61758450" w14:textId="77777777">
      <w:pPr>
        <w:rPr>
          <w:rFonts w:ascii="Calibri" w:hAnsi="Calibri" w:cs="Calibri"/>
        </w:rPr>
      </w:pPr>
    </w:p>
    <w:sectPr w:rsidRPr="009B7132" w:rsidR="00D350AF" w:rsidSect="00DC40F5">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8818" w14:textId="77777777" w:rsidR="00DC40F5" w:rsidRDefault="00DC40F5" w:rsidP="00DC40F5">
      <w:pPr>
        <w:spacing w:after="0" w:line="240" w:lineRule="auto"/>
      </w:pPr>
      <w:r>
        <w:separator/>
      </w:r>
    </w:p>
  </w:endnote>
  <w:endnote w:type="continuationSeparator" w:id="0">
    <w:p w14:paraId="426A95F2" w14:textId="77777777" w:rsidR="00DC40F5" w:rsidRDefault="00DC40F5" w:rsidP="00DC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C9AE" w14:textId="77777777" w:rsidR="00DC40F5" w:rsidRPr="00DC40F5" w:rsidRDefault="00DC40F5" w:rsidP="00DC40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E23E" w14:textId="77777777" w:rsidR="00DC40F5" w:rsidRPr="00DC40F5" w:rsidRDefault="00DC40F5" w:rsidP="00DC40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283F" w14:textId="77777777" w:rsidR="00DC40F5" w:rsidRPr="00DC40F5" w:rsidRDefault="00DC40F5" w:rsidP="00DC40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FF92" w14:textId="77777777" w:rsidR="00DC40F5" w:rsidRDefault="00DC40F5" w:rsidP="00DC40F5">
      <w:pPr>
        <w:spacing w:after="0" w:line="240" w:lineRule="auto"/>
      </w:pPr>
      <w:r>
        <w:separator/>
      </w:r>
    </w:p>
  </w:footnote>
  <w:footnote w:type="continuationSeparator" w:id="0">
    <w:p w14:paraId="106944E6" w14:textId="77777777" w:rsidR="00DC40F5" w:rsidRDefault="00DC40F5" w:rsidP="00DC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43C9" w14:textId="77777777" w:rsidR="00DC40F5" w:rsidRPr="00DC40F5" w:rsidRDefault="00DC40F5" w:rsidP="00DC40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3D60" w14:textId="77777777" w:rsidR="00DC40F5" w:rsidRPr="00DC40F5" w:rsidRDefault="00DC40F5" w:rsidP="00DC40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90EB" w14:textId="77777777" w:rsidR="00DC40F5" w:rsidRPr="00DC40F5" w:rsidRDefault="00DC40F5" w:rsidP="00DC40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B5FFD"/>
    <w:multiLevelType w:val="hybridMultilevel"/>
    <w:tmpl w:val="7B5CE982"/>
    <w:lvl w:ilvl="0" w:tplc="2E2CBB6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536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F5"/>
    <w:rsid w:val="00171A79"/>
    <w:rsid w:val="00294846"/>
    <w:rsid w:val="0099189A"/>
    <w:rsid w:val="009B7132"/>
    <w:rsid w:val="00A362E2"/>
    <w:rsid w:val="00D350AF"/>
    <w:rsid w:val="00DC40F5"/>
    <w:rsid w:val="00E30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8B90"/>
  <w15:chartTrackingRefBased/>
  <w15:docId w15:val="{E62DED25-9108-4FCF-A4FE-CE0865FD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4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4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40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40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40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40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40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40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40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0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40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40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40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40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40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0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0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0F5"/>
    <w:rPr>
      <w:rFonts w:eastAsiaTheme="majorEastAsia" w:cstheme="majorBidi"/>
      <w:color w:val="272727" w:themeColor="text1" w:themeTint="D8"/>
    </w:rPr>
  </w:style>
  <w:style w:type="paragraph" w:styleId="Titel">
    <w:name w:val="Title"/>
    <w:basedOn w:val="Standaard"/>
    <w:next w:val="Standaard"/>
    <w:link w:val="TitelChar"/>
    <w:uiPriority w:val="10"/>
    <w:qFormat/>
    <w:rsid w:val="00DC4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40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0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40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0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40F5"/>
    <w:rPr>
      <w:i/>
      <w:iCs/>
      <w:color w:val="404040" w:themeColor="text1" w:themeTint="BF"/>
    </w:rPr>
  </w:style>
  <w:style w:type="paragraph" w:styleId="Lijstalinea">
    <w:name w:val="List Paragraph"/>
    <w:aliases w:val="Bullet alinea,standaard,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DC40F5"/>
    <w:pPr>
      <w:ind w:left="720"/>
      <w:contextualSpacing/>
    </w:pPr>
  </w:style>
  <w:style w:type="character" w:styleId="Intensievebenadrukking">
    <w:name w:val="Intense Emphasis"/>
    <w:basedOn w:val="Standaardalinea-lettertype"/>
    <w:uiPriority w:val="21"/>
    <w:qFormat/>
    <w:rsid w:val="00DC40F5"/>
    <w:rPr>
      <w:i/>
      <w:iCs/>
      <w:color w:val="0F4761" w:themeColor="accent1" w:themeShade="BF"/>
    </w:rPr>
  </w:style>
  <w:style w:type="paragraph" w:styleId="Duidelijkcitaat">
    <w:name w:val="Intense Quote"/>
    <w:basedOn w:val="Standaard"/>
    <w:next w:val="Standaard"/>
    <w:link w:val="DuidelijkcitaatChar"/>
    <w:uiPriority w:val="30"/>
    <w:qFormat/>
    <w:rsid w:val="00DC4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40F5"/>
    <w:rPr>
      <w:i/>
      <w:iCs/>
      <w:color w:val="0F4761" w:themeColor="accent1" w:themeShade="BF"/>
    </w:rPr>
  </w:style>
  <w:style w:type="character" w:styleId="Intensieveverwijzing">
    <w:name w:val="Intense Reference"/>
    <w:basedOn w:val="Standaardalinea-lettertype"/>
    <w:uiPriority w:val="32"/>
    <w:qFormat/>
    <w:rsid w:val="00DC40F5"/>
    <w:rPr>
      <w:b/>
      <w:bCs/>
      <w:smallCaps/>
      <w:color w:val="0F4761" w:themeColor="accent1" w:themeShade="BF"/>
      <w:spacing w:val="5"/>
    </w:rPr>
  </w:style>
  <w:style w:type="character" w:styleId="Hyperlink">
    <w:name w:val="Hyperlink"/>
    <w:basedOn w:val="Standaardalinea-lettertype"/>
    <w:uiPriority w:val="99"/>
    <w:unhideWhenUsed/>
    <w:rsid w:val="00DC40F5"/>
    <w:rPr>
      <w:color w:val="467886" w:themeColor="hyperlink"/>
      <w:u w:val="single"/>
    </w:rPr>
  </w:style>
  <w:style w:type="paragraph" w:customStyle="1" w:styleId="Referentiegegevens">
    <w:name w:val="Referentiegegevens"/>
    <w:basedOn w:val="Standaard"/>
    <w:next w:val="Standaard"/>
    <w:rsid w:val="00DC40F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C40F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C40F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C40F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Bullet alinea Char,standaard Char,Dot pt Char,F5 List Paragraph Char,List Paragraph1 Char,No Spacing1 Char,List Paragraph Char Char Char Char,Indicator Text Char,Numbered Para 1 Char,Bullet 1 Char,Bullet Points Char,MAIN CONTENT Char"/>
    <w:basedOn w:val="Standaardalinea-lettertype"/>
    <w:link w:val="Lijstalinea"/>
    <w:uiPriority w:val="34"/>
    <w:qFormat/>
    <w:locked/>
    <w:rsid w:val="00DC40F5"/>
  </w:style>
  <w:style w:type="paragraph" w:customStyle="1" w:styleId="Huisstijl-Toezendgegevens">
    <w:name w:val="Huisstijl - Toezendgegevens"/>
    <w:basedOn w:val="Standaard"/>
    <w:rsid w:val="00DC40F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C4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0F5"/>
  </w:style>
  <w:style w:type="paragraph" w:styleId="Voettekst">
    <w:name w:val="footer"/>
    <w:basedOn w:val="Standaard"/>
    <w:link w:val="VoettekstChar"/>
    <w:uiPriority w:val="99"/>
    <w:unhideWhenUsed/>
    <w:rsid w:val="00DC4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0F5"/>
  </w:style>
  <w:style w:type="paragraph" w:styleId="Geenafstand">
    <w:name w:val="No Spacing"/>
    <w:uiPriority w:val="1"/>
    <w:qFormat/>
    <w:rsid w:val="009B7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vm.nl/gala-monito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345</ap:Words>
  <ap:Characters>1900</ap:Characters>
  <ap:DocSecurity>0</ap:DocSecurity>
  <ap:Lines>15</ap:Lines>
  <ap:Paragraphs>4</ap:Paragraphs>
  <ap:ScaleCrop>false</ap:ScaleCrop>
  <ap:LinksUpToDate>false</ap:LinksUpToDate>
  <ap:CharactersWithSpaces>2241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2024-12-10T14:53:00.0000000Z</dcterms:created>
  <dcterms:modified xsi:type="dcterms:W3CDTF">2024-12-10T14:53:00.0000000Z</dcterms:modified>
  <version/>
  <category/>
</coreProperties>
</file>