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0904" w:rsidRDefault="00D90904" w14:paraId="68A4F36F" w14:textId="77777777"/>
    <w:p w:rsidR="00D90904" w:rsidRDefault="00B05D3B" w14:paraId="1B1BDB25" w14:textId="77777777">
      <w:r>
        <w:t>Hierbij zend ik u</w:t>
      </w:r>
      <w:r w:rsidR="00687791">
        <w:t>, mede namens de staatsecretaris van Financiën – Fiscaliteit en Belastingdienst,</w:t>
      </w:r>
      <w:r>
        <w:t xml:space="preserve"> de antwoorden op de Kamervragen van het lid Aartsen (VVD) over de webmodule beoordeling arbeidsrelaties. </w:t>
      </w:r>
    </w:p>
    <w:p w:rsidR="00D90904" w:rsidRDefault="00D90904" w14:paraId="16B2CA8C" w14:textId="77777777">
      <w:pPr>
        <w:pStyle w:val="WitregelW1bodytekst"/>
      </w:pPr>
    </w:p>
    <w:p w:rsidR="00D90904" w:rsidRDefault="00B05D3B" w14:paraId="641127DC" w14:textId="77777777">
      <w:r>
        <w:t xml:space="preserve">De Minister van Sociale Zaken </w:t>
      </w:r>
      <w:r>
        <w:br/>
        <w:t>en Werkgelegenheid,</w:t>
      </w:r>
    </w:p>
    <w:p w:rsidR="00D90904" w:rsidRDefault="00D90904" w14:paraId="01331C4F" w14:textId="77777777"/>
    <w:p w:rsidR="00D90904" w:rsidRDefault="00D90904" w14:paraId="20D1C011" w14:textId="77777777"/>
    <w:p w:rsidR="00D90904" w:rsidRDefault="00D90904" w14:paraId="29C21CF4" w14:textId="77777777"/>
    <w:p w:rsidR="00D90904" w:rsidRDefault="00D90904" w14:paraId="16DD7447" w14:textId="77777777"/>
    <w:p w:rsidR="00D90904" w:rsidRDefault="00D90904" w14:paraId="48C28964" w14:textId="77777777"/>
    <w:p w:rsidR="00D90904" w:rsidRDefault="00B05D3B" w14:paraId="6A1DAF5C" w14:textId="77777777">
      <w:r>
        <w:t>Y.J. van Hijum</w:t>
      </w:r>
    </w:p>
    <w:sectPr w:rsidR="00D909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9BC47" w14:textId="77777777" w:rsidR="003A1A38" w:rsidRDefault="003A1A38">
      <w:pPr>
        <w:spacing w:line="240" w:lineRule="auto"/>
      </w:pPr>
      <w:r>
        <w:separator/>
      </w:r>
    </w:p>
  </w:endnote>
  <w:endnote w:type="continuationSeparator" w:id="0">
    <w:p w14:paraId="6A0F038B" w14:textId="77777777" w:rsidR="003A1A38" w:rsidRDefault="003A1A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891EF" w14:textId="77777777" w:rsidR="00B05D3B" w:rsidRDefault="00B05D3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7FB8" w14:textId="77777777" w:rsidR="00D90904" w:rsidRDefault="00D9090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B2DD7" w14:textId="77777777" w:rsidR="00D90904" w:rsidRDefault="00D9090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A988C" w14:textId="77777777" w:rsidR="003A1A38" w:rsidRDefault="003A1A38">
      <w:pPr>
        <w:spacing w:line="240" w:lineRule="auto"/>
      </w:pPr>
      <w:r>
        <w:separator/>
      </w:r>
    </w:p>
  </w:footnote>
  <w:footnote w:type="continuationSeparator" w:id="0">
    <w:p w14:paraId="51EE8C7C" w14:textId="77777777" w:rsidR="003A1A38" w:rsidRDefault="003A1A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82E93" w14:textId="77777777" w:rsidR="00B05D3B" w:rsidRDefault="00B05D3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71312" w14:textId="77777777" w:rsidR="00D90904" w:rsidRDefault="00B05D3B"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4E44ADE6" wp14:editId="3BD03C14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1" name="bd63986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00E077" w14:textId="77777777" w:rsidR="00D90904" w:rsidRDefault="00B05D3B">
                          <w:pPr>
                            <w:pStyle w:val="Afzendgegevenskopjes"/>
                          </w:pPr>
                          <w:r>
                            <w:t>Directoraat-Generaal Werk</w:t>
                          </w:r>
                        </w:p>
                        <w:p w14:paraId="0CAFF200" w14:textId="77777777" w:rsidR="00D90904" w:rsidRDefault="00D90904">
                          <w:pPr>
                            <w:pStyle w:val="WitregelW2"/>
                          </w:pPr>
                        </w:p>
                        <w:p w14:paraId="54E3A963" w14:textId="77777777" w:rsidR="00D90904" w:rsidRDefault="00B05D3B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3CE62E6E" w14:textId="23E12106" w:rsidR="00C12F12" w:rsidRDefault="001F0CB3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>
                            <w:t>12 december 2024</w:t>
                          </w:r>
                          <w:r>
                            <w:fldChar w:fldCharType="end"/>
                          </w:r>
                        </w:p>
                        <w:p w14:paraId="65900847" w14:textId="77777777" w:rsidR="00D90904" w:rsidRDefault="00D90904">
                          <w:pPr>
                            <w:pStyle w:val="WitregelW1"/>
                          </w:pPr>
                        </w:p>
                        <w:p w14:paraId="619A6F39" w14:textId="77777777" w:rsidR="00D90904" w:rsidRDefault="00B05D3B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7CA9B8F7" w14:textId="755C6C25" w:rsidR="00C12F12" w:rsidRDefault="001F0CB3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2024-0000911457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E44ADE6" id="_x0000_t202" coordsize="21600,21600" o:spt="202" path="m,l,21600r21600,l21600,xe">
              <v:stroke joinstyle="miter"/>
              <v:path gradientshapeok="t" o:connecttype="rect"/>
            </v:shapetype>
            <v:shape id="bd639862-03a6-11ee-8f29-0242ac130005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1000E077" w14:textId="77777777" w:rsidR="00D90904" w:rsidRDefault="00B05D3B">
                    <w:pPr>
                      <w:pStyle w:val="Afzendgegevenskopjes"/>
                    </w:pPr>
                    <w:r>
                      <w:t>Directoraat-Generaal Werk</w:t>
                    </w:r>
                  </w:p>
                  <w:p w14:paraId="0CAFF200" w14:textId="77777777" w:rsidR="00D90904" w:rsidRDefault="00D90904">
                    <w:pPr>
                      <w:pStyle w:val="WitregelW2"/>
                    </w:pPr>
                  </w:p>
                  <w:p w14:paraId="54E3A963" w14:textId="77777777" w:rsidR="00D90904" w:rsidRDefault="00B05D3B">
                    <w:pPr>
                      <w:pStyle w:val="Referentiegegevenskopjes"/>
                    </w:pPr>
                    <w:r>
                      <w:t>Datum</w:t>
                    </w:r>
                  </w:p>
                  <w:p w14:paraId="3CE62E6E" w14:textId="23E12106" w:rsidR="00C12F12" w:rsidRDefault="001F0CB3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>
                      <w:fldChar w:fldCharType="separate"/>
                    </w:r>
                    <w:r>
                      <w:t>12 december 2024</w:t>
                    </w:r>
                    <w:r>
                      <w:fldChar w:fldCharType="end"/>
                    </w:r>
                  </w:p>
                  <w:p w14:paraId="65900847" w14:textId="77777777" w:rsidR="00D90904" w:rsidRDefault="00D90904">
                    <w:pPr>
                      <w:pStyle w:val="WitregelW1"/>
                    </w:pPr>
                  </w:p>
                  <w:p w14:paraId="619A6F39" w14:textId="77777777" w:rsidR="00D90904" w:rsidRDefault="00B05D3B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7CA9B8F7" w14:textId="755C6C25" w:rsidR="00C12F12" w:rsidRDefault="001F0CB3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2024-0000911457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3E9D97D8" wp14:editId="3ED7055F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2" name="bd639883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45E1CB" w14:textId="77777777" w:rsidR="00C12F12" w:rsidRDefault="001F0CB3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E9D97D8" id="bd639883-03a6-11ee-8f29-0242ac130005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6045E1CB" w14:textId="77777777" w:rsidR="00C12F12" w:rsidRDefault="001F0CB3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9F818" w14:textId="77777777" w:rsidR="00D90904" w:rsidRDefault="00B05D3B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59F5E76D" wp14:editId="49BC193D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72E1E5" w14:textId="77777777" w:rsidR="00D90904" w:rsidRDefault="00B05D3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7CA7F76" wp14:editId="0E88AFE8">
                                <wp:extent cx="2339975" cy="1582834"/>
                                <wp:effectExtent l="0" t="0" r="0" b="0"/>
                                <wp:docPr id="4" name="Woordmerk" descr="MInisterie van Sociale Zaken en Werkgelegen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9F5E76D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7372E1E5" w14:textId="77777777" w:rsidR="00D90904" w:rsidRDefault="00B05D3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7CA7F76" wp14:editId="0E88AFE8">
                          <wp:extent cx="2339975" cy="1582834"/>
                          <wp:effectExtent l="0" t="0" r="0" b="0"/>
                          <wp:docPr id="4" name="Woordmerk" descr="MInisterie van Sociale Zaken en Werkgelegen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50210E6E" wp14:editId="3F25FEA5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5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DDDBE2" w14:textId="77777777" w:rsidR="00D90904" w:rsidRDefault="00B05D3B">
                          <w:pPr>
                            <w:pStyle w:val="Afzendgegevens"/>
                          </w:pPr>
                          <w:r>
                            <w:t>Postbus 90801</w:t>
                          </w:r>
                        </w:p>
                        <w:p w14:paraId="084915A4" w14:textId="77777777" w:rsidR="00D90904" w:rsidRDefault="00B05D3B">
                          <w:pPr>
                            <w:pStyle w:val="Afzendgegevens"/>
                          </w:pPr>
                          <w:r>
                            <w:t>2509 LV  Den Haag</w:t>
                          </w:r>
                        </w:p>
                        <w:p w14:paraId="1AC7C3CB" w14:textId="5F03BD1D" w:rsidR="00556885" w:rsidRDefault="00556885" w:rsidP="00556885">
                          <w:pPr>
                            <w:pStyle w:val="Afzendgegevens"/>
                          </w:pPr>
                          <w:r>
                            <w:t>Parnasussplein 5</w:t>
                          </w:r>
                        </w:p>
                        <w:p w14:paraId="76CFF251" w14:textId="657D80EC" w:rsidR="00D90904" w:rsidRDefault="00D90904">
                          <w:pPr>
                            <w:pStyle w:val="Afzendgegevens"/>
                          </w:pPr>
                        </w:p>
                        <w:p w14:paraId="2290010B" w14:textId="77777777" w:rsidR="00D90904" w:rsidRDefault="00D90904">
                          <w:pPr>
                            <w:pStyle w:val="WitregelW2"/>
                          </w:pPr>
                        </w:p>
                        <w:p w14:paraId="0984C0F7" w14:textId="77777777" w:rsidR="00D90904" w:rsidRDefault="00B05D3B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44EB7F86" w14:textId="282F86EA" w:rsidR="00C12F12" w:rsidRDefault="001F0CB3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2024-0000911457</w:t>
                          </w:r>
                          <w:r>
                            <w:fldChar w:fldCharType="end"/>
                          </w:r>
                        </w:p>
                        <w:p w14:paraId="19880F93" w14:textId="77777777" w:rsidR="00D90904" w:rsidRDefault="00D90904">
                          <w:pPr>
                            <w:pStyle w:val="WitregelW1"/>
                          </w:pPr>
                        </w:p>
                        <w:p w14:paraId="3C757874" w14:textId="77777777" w:rsidR="00556885" w:rsidRDefault="00556885">
                          <w:pPr>
                            <w:pStyle w:val="Referentiegegevens"/>
                          </w:pPr>
                        </w:p>
                        <w:p w14:paraId="28B53909" w14:textId="17E8640A" w:rsidR="00556885" w:rsidRDefault="00556885" w:rsidP="00F56AC6">
                          <w:pPr>
                            <w:pStyle w:val="Referentiegegevenskopjes"/>
                          </w:pPr>
                          <w:r>
                            <w:t>Uw referentie</w:t>
                          </w:r>
                        </w:p>
                        <w:p w14:paraId="7E132EF8" w14:textId="108C6846" w:rsidR="00F56AC6" w:rsidRPr="00F56AC6" w:rsidRDefault="001F0CB3" w:rsidP="001F0CB3">
                          <w:pPr>
                            <w:pStyle w:val="ReferentiegegevensHL"/>
                          </w:pPr>
                          <w:r>
                            <w:t>2024Z15799</w:t>
                          </w:r>
                        </w:p>
                        <w:p w14:paraId="13CA305B" w14:textId="30318C53" w:rsidR="00C12F12" w:rsidRDefault="001F0CB3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14:paraId="4EADBE24" w14:textId="77777777" w:rsidR="00D90904" w:rsidRDefault="00D90904">
                          <w:pPr>
                            <w:pStyle w:val="WitregelW1"/>
                          </w:pPr>
                        </w:p>
                        <w:p w14:paraId="7A6455EC" w14:textId="77777777" w:rsidR="00D90904" w:rsidRDefault="00B05D3B">
                          <w:pPr>
                            <w:pStyle w:val="Referentiegegevenskopjes"/>
                          </w:pPr>
                          <w:r>
                            <w:t>Bijlage(n)</w:t>
                          </w:r>
                        </w:p>
                        <w:p w14:paraId="76413FAF" w14:textId="38053F78" w:rsidR="00C12F12" w:rsidRDefault="00556885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0210E6E" id="bd4a91e7-03a6-11ee-8f29-0242ac130005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06DDDBE2" w14:textId="77777777" w:rsidR="00D90904" w:rsidRDefault="00B05D3B">
                    <w:pPr>
                      <w:pStyle w:val="Afzendgegevens"/>
                    </w:pPr>
                    <w:r>
                      <w:t>Postbus 90801</w:t>
                    </w:r>
                  </w:p>
                  <w:p w14:paraId="084915A4" w14:textId="77777777" w:rsidR="00D90904" w:rsidRDefault="00B05D3B">
                    <w:pPr>
                      <w:pStyle w:val="Afzendgegevens"/>
                    </w:pPr>
                    <w:r>
                      <w:t>2509 LV  Den Haag</w:t>
                    </w:r>
                  </w:p>
                  <w:p w14:paraId="1AC7C3CB" w14:textId="5F03BD1D" w:rsidR="00556885" w:rsidRDefault="00556885" w:rsidP="00556885">
                    <w:pPr>
                      <w:pStyle w:val="Afzendgegevens"/>
                    </w:pPr>
                    <w:r>
                      <w:t>Parnasussplein 5</w:t>
                    </w:r>
                  </w:p>
                  <w:p w14:paraId="76CFF251" w14:textId="657D80EC" w:rsidR="00D90904" w:rsidRDefault="00D90904">
                    <w:pPr>
                      <w:pStyle w:val="Afzendgegevens"/>
                    </w:pPr>
                  </w:p>
                  <w:p w14:paraId="2290010B" w14:textId="77777777" w:rsidR="00D90904" w:rsidRDefault="00D90904">
                    <w:pPr>
                      <w:pStyle w:val="WitregelW2"/>
                    </w:pPr>
                  </w:p>
                  <w:p w14:paraId="0984C0F7" w14:textId="77777777" w:rsidR="00D90904" w:rsidRDefault="00B05D3B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44EB7F86" w14:textId="282F86EA" w:rsidR="00C12F12" w:rsidRDefault="001F0CB3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2024-0000911457</w:t>
                    </w:r>
                    <w:r>
                      <w:fldChar w:fldCharType="end"/>
                    </w:r>
                  </w:p>
                  <w:p w14:paraId="19880F93" w14:textId="77777777" w:rsidR="00D90904" w:rsidRDefault="00D90904">
                    <w:pPr>
                      <w:pStyle w:val="WitregelW1"/>
                    </w:pPr>
                  </w:p>
                  <w:p w14:paraId="3C757874" w14:textId="77777777" w:rsidR="00556885" w:rsidRDefault="00556885">
                    <w:pPr>
                      <w:pStyle w:val="Referentiegegevens"/>
                    </w:pPr>
                  </w:p>
                  <w:p w14:paraId="28B53909" w14:textId="17E8640A" w:rsidR="00556885" w:rsidRDefault="00556885" w:rsidP="00F56AC6">
                    <w:pPr>
                      <w:pStyle w:val="Referentiegegevenskopjes"/>
                    </w:pPr>
                    <w:r>
                      <w:t>Uw referentie</w:t>
                    </w:r>
                  </w:p>
                  <w:p w14:paraId="7E132EF8" w14:textId="108C6846" w:rsidR="00F56AC6" w:rsidRPr="00F56AC6" w:rsidRDefault="001F0CB3" w:rsidP="001F0CB3">
                    <w:pPr>
                      <w:pStyle w:val="ReferentiegegevensHL"/>
                    </w:pPr>
                    <w:r>
                      <w:t>2024Z15799</w:t>
                    </w:r>
                  </w:p>
                  <w:p w14:paraId="13CA305B" w14:textId="30318C53" w:rsidR="00C12F12" w:rsidRDefault="001F0CB3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14:paraId="4EADBE24" w14:textId="77777777" w:rsidR="00D90904" w:rsidRDefault="00D90904">
                    <w:pPr>
                      <w:pStyle w:val="WitregelW1"/>
                    </w:pPr>
                  </w:p>
                  <w:p w14:paraId="7A6455EC" w14:textId="77777777" w:rsidR="00D90904" w:rsidRDefault="00B05D3B">
                    <w:pPr>
                      <w:pStyle w:val="Referentiegegevenskopjes"/>
                    </w:pPr>
                    <w:r>
                      <w:t>Bijlage(n)</w:t>
                    </w:r>
                  </w:p>
                  <w:p w14:paraId="76413FAF" w14:textId="38053F78" w:rsidR="00C12F12" w:rsidRDefault="00556885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110C3C8C" wp14:editId="1D7B7E3C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6" name="bd59c9e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592A2A" w14:textId="77777777" w:rsidR="00D90904" w:rsidRDefault="00B05D3B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10C3C8C" id="bd59c9e4-03a6-11ee-8f29-0242ac130005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4E592A2A" w14:textId="77777777" w:rsidR="00D90904" w:rsidRDefault="00B05D3B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25A68031" wp14:editId="7F909AB5">
              <wp:simplePos x="0" y="0"/>
              <wp:positionH relativeFrom="page">
                <wp:posOffset>1007744</wp:posOffset>
              </wp:positionH>
              <wp:positionV relativeFrom="page">
                <wp:posOffset>1896745</wp:posOffset>
              </wp:positionV>
              <wp:extent cx="2167890" cy="1259840"/>
              <wp:effectExtent l="0" t="0" r="0" b="0"/>
              <wp:wrapNone/>
              <wp:docPr id="7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789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5C6646A" w14:textId="77777777" w:rsidR="00D90904" w:rsidRDefault="00B05D3B">
                          <w:r>
                            <w:t>De voorzitter van de Tweede Kamer der Staten-Generaal</w:t>
                          </w:r>
                        </w:p>
                        <w:p w14:paraId="57073DD4" w14:textId="77777777" w:rsidR="00D90904" w:rsidRDefault="00B05D3B">
                          <w:r>
                            <w:t>Prinses Irenestraat 6</w:t>
                          </w:r>
                        </w:p>
                        <w:p w14:paraId="4BDBC9A7" w14:textId="77777777" w:rsidR="00D90904" w:rsidRDefault="00B05D3B">
                          <w:r>
                            <w:t>2595 BD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5A68031" id="bd4a90ba-03a6-11ee-8f29-0242ac130005" o:spid="_x0000_s1031" type="#_x0000_t202" style="position:absolute;margin-left:79.35pt;margin-top:149.35pt;width:170.7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" filled="f" stroked="f">
              <v:textbox inset="0,0,0,0">
                <w:txbxContent>
                  <w:p w14:paraId="75C6646A" w14:textId="77777777" w:rsidR="00D90904" w:rsidRDefault="00B05D3B">
                    <w:r>
                      <w:t>De voorzitter van de Tweede Kamer der Staten-Generaal</w:t>
                    </w:r>
                  </w:p>
                  <w:p w14:paraId="57073DD4" w14:textId="77777777" w:rsidR="00D90904" w:rsidRDefault="00B05D3B">
                    <w:r>
                      <w:t>Prinses Irenestraat 6</w:t>
                    </w:r>
                  </w:p>
                  <w:p w14:paraId="4BDBC9A7" w14:textId="77777777" w:rsidR="00D90904" w:rsidRDefault="00B05D3B">
                    <w:r>
                      <w:t>2595 BD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698C19D2" wp14:editId="3EC78819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8" name="bd55b0e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D90904" w14:paraId="0C1FC65A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61F01432" w14:textId="77777777" w:rsidR="00D90904" w:rsidRDefault="00D90904"/>
                            </w:tc>
                            <w:tc>
                              <w:tcPr>
                                <w:tcW w:w="5244" w:type="dxa"/>
                              </w:tcPr>
                              <w:p w14:paraId="5243BFBE" w14:textId="77777777" w:rsidR="00D90904" w:rsidRDefault="00D90904"/>
                            </w:tc>
                          </w:tr>
                          <w:tr w:rsidR="00D90904" w14:paraId="6F9C5D86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3A091482" w14:textId="77777777" w:rsidR="00D90904" w:rsidRDefault="00B05D3B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09648058" w14:textId="0FA9FEEB" w:rsidR="00C12F12" w:rsidRDefault="001F0CB3">
                                <w:r>
                                  <w:fldChar w:fldCharType="begin"/>
                                </w:r>
                                <w:r>
                                  <w:instrText xml:space="preserve"> DOCPROPERTY  "iDatum"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12 december 2024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D90904" w14:paraId="7C585CAD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5CBCC84D" w14:textId="77777777" w:rsidR="00D90904" w:rsidRDefault="00B05D3B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515D1E18" w14:textId="6A46A45C" w:rsidR="00C12F12" w:rsidRDefault="001F0CB3">
                                <w:r>
                                  <w:fldChar w:fldCharType="begin"/>
                                </w:r>
                                <w:r>
                                  <w:instrText xml:space="preserve"> DOCPROPERTY  "iOnderwerp"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Beantwoording Kamervragen over de webmodule beoordeling arbeidsrelaties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D90904" w14:paraId="305BC96B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64E85082" w14:textId="77777777" w:rsidR="00D90904" w:rsidRDefault="00D90904"/>
                            </w:tc>
                            <w:tc>
                              <w:tcPr>
                                <w:tcW w:w="5244" w:type="dxa"/>
                              </w:tcPr>
                              <w:p w14:paraId="3F656837" w14:textId="77777777" w:rsidR="00D90904" w:rsidRDefault="00D90904"/>
                            </w:tc>
                          </w:tr>
                        </w:tbl>
                        <w:p w14:paraId="4C4AD3A1" w14:textId="77777777" w:rsidR="00B05D3B" w:rsidRDefault="00B05D3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98C19D2" id="bd55b0e2-03a6-11ee-8f29-0242ac130005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D90904" w14:paraId="0C1FC65A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61F01432" w14:textId="77777777" w:rsidR="00D90904" w:rsidRDefault="00D90904"/>
                      </w:tc>
                      <w:tc>
                        <w:tcPr>
                          <w:tcW w:w="5244" w:type="dxa"/>
                        </w:tcPr>
                        <w:p w14:paraId="5243BFBE" w14:textId="77777777" w:rsidR="00D90904" w:rsidRDefault="00D90904"/>
                      </w:tc>
                    </w:tr>
                    <w:tr w:rsidR="00D90904" w14:paraId="6F9C5D86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3A091482" w14:textId="77777777" w:rsidR="00D90904" w:rsidRDefault="00B05D3B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09648058" w14:textId="0FA9FEEB" w:rsidR="00C12F12" w:rsidRDefault="001F0CB3"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>
                            <w:t>12 december 2024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D90904" w14:paraId="7C585CAD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5CBCC84D" w14:textId="77777777" w:rsidR="00D90904" w:rsidRDefault="00B05D3B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515D1E18" w14:textId="6A46A45C" w:rsidR="00C12F12" w:rsidRDefault="001F0CB3">
                          <w:r>
                            <w:fldChar w:fldCharType="begin"/>
                          </w:r>
                          <w:r>
                            <w:instrText xml:space="preserve"> DOCPROPERTY  "iOnderwerp"  \* MERGEFORMAT </w:instrText>
                          </w:r>
                          <w:r>
                            <w:fldChar w:fldCharType="separate"/>
                          </w:r>
                          <w:r>
                            <w:t>Beantwoording Kamervragen over de webmodule beoordeling arbeidsrelaties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D90904" w14:paraId="305BC96B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64E85082" w14:textId="77777777" w:rsidR="00D90904" w:rsidRDefault="00D90904"/>
                      </w:tc>
                      <w:tc>
                        <w:tcPr>
                          <w:tcW w:w="5244" w:type="dxa"/>
                        </w:tcPr>
                        <w:p w14:paraId="3F656837" w14:textId="77777777" w:rsidR="00D90904" w:rsidRDefault="00D90904"/>
                      </w:tc>
                    </w:tr>
                  </w:tbl>
                  <w:p w14:paraId="4C4AD3A1" w14:textId="77777777" w:rsidR="00B05D3B" w:rsidRDefault="00B05D3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07BCF5C3" wp14:editId="772CE2AC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9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C8FE14" w14:textId="77777777" w:rsidR="00C12F12" w:rsidRDefault="001F0CB3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7BCF5C3" id="bd4a9275-03a6-11ee-8f29-0242ac130005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06C8FE14" w14:textId="77777777" w:rsidR="00C12F12" w:rsidRDefault="001F0CB3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BD05E84"/>
    <w:multiLevelType w:val="multilevel"/>
    <w:tmpl w:val="979C416D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2C03253"/>
    <w:multiLevelType w:val="multilevel"/>
    <w:tmpl w:val="2372D74E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AE2CBF12"/>
    <w:multiLevelType w:val="multilevel"/>
    <w:tmpl w:val="98113359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EE4C4EC3"/>
    <w:multiLevelType w:val="multilevel"/>
    <w:tmpl w:val="CC80FEFA"/>
    <w:name w:val="Lijst opsomtekens"/>
    <w:lvl w:ilvl="0">
      <w:start w:val="1"/>
      <w:numFmt w:val="bullet"/>
      <w:pStyle w:val="Lijstopsomteken"/>
      <w:lvlText w:val="·"/>
      <w:lvlJc w:val="left"/>
      <w:pPr>
        <w:ind w:left="220" w:hanging="220"/>
      </w:pPr>
      <w:rPr>
        <w:rFonts w:ascii="Symbol" w:hAnsi="Symbol"/>
      </w:r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C7B3FD"/>
    <w:multiLevelType w:val="multilevel"/>
    <w:tmpl w:val="619004D6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3F3803"/>
    <w:multiLevelType w:val="multilevel"/>
    <w:tmpl w:val="20DCC788"/>
    <w:name w:val="Bullet v7"/>
    <w:lvl w:ilvl="0">
      <w:start w:val="1"/>
      <w:numFmt w:val="bullet"/>
      <w:pStyle w:val="v7lijst"/>
      <w:lvlText w:val="·"/>
      <w:lvlJc w:val="left"/>
      <w:pPr>
        <w:ind w:left="240" w:hanging="24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257AF76"/>
    <w:multiLevelType w:val="multilevel"/>
    <w:tmpl w:val="D11777E4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·"/>
      <w:lvlJc w:val="left"/>
      <w:pPr>
        <w:ind w:left="1068" w:hanging="360"/>
      </w:pPr>
      <w:rPr>
        <w:rFonts w:ascii="Symbol" w:hAnsi="Symbol"/>
      </w:r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FF8AFA7"/>
    <w:multiLevelType w:val="multilevel"/>
    <w:tmpl w:val="ADEF3718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 w16cid:durableId="504133664">
    <w:abstractNumId w:val="6"/>
  </w:num>
  <w:num w:numId="2" w16cid:durableId="2061780434">
    <w:abstractNumId w:val="5"/>
  </w:num>
  <w:num w:numId="3" w16cid:durableId="846944310">
    <w:abstractNumId w:val="7"/>
  </w:num>
  <w:num w:numId="4" w16cid:durableId="1293170952">
    <w:abstractNumId w:val="1"/>
  </w:num>
  <w:num w:numId="5" w16cid:durableId="1099106490">
    <w:abstractNumId w:val="3"/>
  </w:num>
  <w:num w:numId="6" w16cid:durableId="1862282269">
    <w:abstractNumId w:val="2"/>
  </w:num>
  <w:num w:numId="7" w16cid:durableId="1940486970">
    <w:abstractNumId w:val="4"/>
  </w:num>
  <w:num w:numId="8" w16cid:durableId="450705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904"/>
    <w:rsid w:val="001F0CB3"/>
    <w:rsid w:val="002F2989"/>
    <w:rsid w:val="003A1A38"/>
    <w:rsid w:val="00556885"/>
    <w:rsid w:val="00687791"/>
    <w:rsid w:val="00B05D3B"/>
    <w:rsid w:val="00C12F12"/>
    <w:rsid w:val="00D90904"/>
    <w:rsid w:val="00F5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5A28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7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7"/>
      </w:numPr>
      <w:spacing w:before="240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7"/>
      </w:numPr>
      <w:spacing w:before="240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7"/>
      </w:numPr>
      <w:spacing w:before="240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  <w:outlineLvl w:val="0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  <w:outlineLvl w:val="0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5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5"/>
      </w:numPr>
    </w:pPr>
  </w:style>
  <w:style w:type="paragraph" w:customStyle="1" w:styleId="Links-05cm">
    <w:name w:val="Links -0.5 cm"/>
    <w:basedOn w:val="Standaard"/>
    <w:next w:val="Standaard"/>
    <w:pPr>
      <w:spacing w:line="240" w:lineRule="exact"/>
      <w:ind w:left="-2834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.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.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.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6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42</ap:Words>
  <ap:Characters>235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Kamer - Kamervraag/vragen van het lid Aartsen (VVD) over de webmodule beoordeling arbeidsrelaties</vt:lpstr>
    </vt:vector>
  </ap:TitlesOfParts>
  <ap:LinksUpToDate>false</ap:LinksUpToDate>
  <ap:CharactersWithSpaces>276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2024-11-12T14:36:00.0000000Z</dcterms:created>
  <dcterms:modified xsi:type="dcterms:W3CDTF">2024-12-12T12:49:00.0000000Z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Kamer - Kamervraag/vragen van het lid Aartsen (VVD) over de webmodule beoordeling arbeidsrelaties</vt:lpwstr>
  </property>
  <property fmtid="{D5CDD505-2E9C-101B-9397-08002B2CF9AE}" pid="5" name="Publicatiedatum">
    <vt:lpwstr/>
  </property>
  <property fmtid="{D5CDD505-2E9C-101B-9397-08002B2CF9AE}" pid="6" name="Verantwoordelijke organisatie">
    <vt:lpwstr>Directoraat-Generaal Werk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S. Vries</vt:lpwstr>
  </property>
  <property fmtid="{D5CDD505-2E9C-101B-9397-08002B2CF9AE}" pid="14" name="Opgesteld door, Telefoonnummer">
    <vt:lpwstr>070 333 44 44</vt:lpwstr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Kamer_nl_NL</vt:lpwstr>
  </property>
  <property fmtid="{D5CDD505-2E9C-101B-9397-08002B2CF9AE}" pid="29" name="iAdressering">
    <vt:lpwstr/>
  </property>
  <property fmtid="{D5CDD505-2E9C-101B-9397-08002B2CF9AE}" pid="30" name="iBijlagen">
    <vt:lpwstr>Antwoorden op de Kamervragen</vt:lpwstr>
  </property>
  <property fmtid="{D5CDD505-2E9C-101B-9397-08002B2CF9AE}" pid="31" name="iCC">
    <vt:lpwstr/>
  </property>
  <property fmtid="{D5CDD505-2E9C-101B-9397-08002B2CF9AE}" pid="32" name="iDatum">
    <vt:lpwstr>12 december 2024</vt:lpwstr>
  </property>
  <property fmtid="{D5CDD505-2E9C-101B-9397-08002B2CF9AE}" pid="33" name="iKixcode">
    <vt:lpwstr/>
  </property>
  <property fmtid="{D5CDD505-2E9C-101B-9397-08002B2CF9AE}" pid="34" name="iNr">
    <vt:lpwstr/>
  </property>
  <property fmtid="{D5CDD505-2E9C-101B-9397-08002B2CF9AE}" pid="35" name="iOnderwerp">
    <vt:lpwstr>Beantwoording Kamervragen over de webmodule beoordeling arbeidsrelaties</vt:lpwstr>
  </property>
  <property fmtid="{D5CDD505-2E9C-101B-9397-08002B2CF9AE}" pid="36" name="iOnsKenmerk">
    <vt:lpwstr>2024-0000911457</vt:lpwstr>
  </property>
  <property fmtid="{D5CDD505-2E9C-101B-9397-08002B2CF9AE}" pid="37" name="iPlaats">
    <vt:lpwstr/>
  </property>
  <property fmtid="{D5CDD505-2E9C-101B-9397-08002B2CF9AE}" pid="38" name="iPostcode">
    <vt:lpwstr/>
  </property>
  <property fmtid="{D5CDD505-2E9C-101B-9397-08002B2CF9AE}" pid="39" name="iStraat">
    <vt:lpwstr/>
  </property>
  <property fmtid="{D5CDD505-2E9C-101B-9397-08002B2CF9AE}" pid="40" name="iToev">
    <vt:lpwstr/>
  </property>
  <property fmtid="{D5CDD505-2E9C-101B-9397-08002B2CF9AE}" pid="41" name="iUwBrief">
    <vt:lpwstr/>
  </property>
</Properties>
</file>