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C29D7" w:rsidR="009C29D7" w:rsidRDefault="004807DF" w14:paraId="159991CC" w14:textId="77777777">
      <w:r w:rsidRPr="009C29D7">
        <w:t>33118</w:t>
      </w:r>
      <w:r w:rsidRPr="009C29D7" w:rsidR="009C29D7">
        <w:tab/>
      </w:r>
      <w:r w:rsidRPr="009C29D7" w:rsidR="009C29D7">
        <w:tab/>
      </w:r>
      <w:r w:rsidRPr="009C29D7" w:rsidR="009C29D7">
        <w:tab/>
        <w:t>Omgevingsrecht</w:t>
      </w:r>
    </w:p>
    <w:p w:rsidRPr="009C29D7" w:rsidR="009C29D7" w:rsidP="009C29D7" w:rsidRDefault="009C29D7" w14:paraId="0CB41363" w14:textId="5E56D9E0">
      <w:pPr>
        <w:ind w:left="2124" w:hanging="2124"/>
        <w:rPr>
          <w:rFonts w:cs="Arial"/>
          <w:color w:val="000000"/>
        </w:rPr>
      </w:pPr>
      <w:r w:rsidRPr="009C29D7">
        <w:t xml:space="preserve">Nr. </w:t>
      </w:r>
      <w:r w:rsidRPr="009C29D7">
        <w:t>284</w:t>
      </w:r>
      <w:r w:rsidRPr="009C29D7">
        <w:tab/>
        <w:t>Brief van de staatssecretaris van Infrastructuur en Waterstaat</w:t>
      </w:r>
    </w:p>
    <w:p w:rsidRPr="009C29D7" w:rsidR="009C29D7" w:rsidP="00DB7CCD" w:rsidRDefault="009C29D7" w14:paraId="02EEE58F" w14:textId="77777777">
      <w:pPr>
        <w:pStyle w:val="WitregelW1bodytekst"/>
        <w:rPr>
          <w:rFonts w:asciiTheme="minorHAnsi" w:hAnsiTheme="minorHAnsi"/>
          <w:sz w:val="22"/>
          <w:szCs w:val="22"/>
        </w:rPr>
      </w:pPr>
      <w:r w:rsidRPr="009C29D7">
        <w:rPr>
          <w:rFonts w:asciiTheme="minorHAnsi" w:hAnsiTheme="minorHAnsi"/>
          <w:sz w:val="22"/>
          <w:szCs w:val="22"/>
        </w:rPr>
        <w:t>Aan de Voorzitter van de Tweede Kamer der Staten-Generaal</w:t>
      </w:r>
    </w:p>
    <w:p w:rsidRPr="009C29D7" w:rsidR="009C29D7" w:rsidP="00DB7CCD" w:rsidRDefault="009C29D7" w14:paraId="10B83E01" w14:textId="77777777">
      <w:pPr>
        <w:pStyle w:val="WitregelW1bodytekst"/>
        <w:rPr>
          <w:rFonts w:asciiTheme="minorHAnsi" w:hAnsiTheme="minorHAnsi"/>
          <w:sz w:val="22"/>
          <w:szCs w:val="22"/>
        </w:rPr>
      </w:pPr>
    </w:p>
    <w:p w:rsidRPr="009C29D7" w:rsidR="009C29D7" w:rsidP="00DB7CCD" w:rsidRDefault="009C29D7" w14:paraId="2381F436" w14:textId="77777777">
      <w:pPr>
        <w:pStyle w:val="WitregelW1bodytekst"/>
        <w:rPr>
          <w:rFonts w:asciiTheme="minorHAnsi" w:hAnsiTheme="minorHAnsi"/>
          <w:sz w:val="22"/>
          <w:szCs w:val="22"/>
        </w:rPr>
      </w:pPr>
      <w:r w:rsidRPr="009C29D7">
        <w:rPr>
          <w:rFonts w:asciiTheme="minorHAnsi" w:hAnsiTheme="minorHAnsi"/>
          <w:sz w:val="22"/>
          <w:szCs w:val="22"/>
        </w:rPr>
        <w:t>Den Haag, 12 december 2024</w:t>
      </w:r>
    </w:p>
    <w:p w:rsidRPr="009C29D7" w:rsidR="00DB7CCD" w:rsidP="00DB7CCD" w:rsidRDefault="00DB7CCD" w14:paraId="7ED94F54" w14:textId="42326CBA">
      <w:pPr>
        <w:pStyle w:val="WitregelW1bodytekst"/>
        <w:rPr>
          <w:rFonts w:asciiTheme="minorHAnsi" w:hAnsiTheme="minorHAnsi"/>
          <w:sz w:val="22"/>
          <w:szCs w:val="22"/>
        </w:rPr>
      </w:pPr>
      <w:r w:rsidRPr="009C29D7">
        <w:rPr>
          <w:rFonts w:asciiTheme="minorHAnsi" w:hAnsiTheme="minorHAnsi"/>
          <w:sz w:val="22"/>
          <w:szCs w:val="22"/>
        </w:rPr>
        <w:br/>
      </w:r>
      <w:r w:rsidRPr="009C29D7">
        <w:rPr>
          <w:rFonts w:asciiTheme="minorHAnsi" w:hAnsiTheme="minorHAnsi"/>
          <w:sz w:val="22"/>
          <w:szCs w:val="22"/>
        </w:rPr>
        <w:br/>
        <w:t>Met deze brief wordt de Kamer geïnformeerd over de resultaten van de opleveringstoets voor de aspecten geluid en trillingen voor het Tracébesluit Theemswegtracé.</w:t>
      </w:r>
      <w:r w:rsidRPr="009C29D7">
        <w:rPr>
          <w:rStyle w:val="Voetnootmarkering"/>
          <w:rFonts w:asciiTheme="minorHAnsi" w:hAnsiTheme="minorHAnsi"/>
          <w:sz w:val="22"/>
          <w:szCs w:val="22"/>
        </w:rPr>
        <w:footnoteReference w:id="1"/>
      </w:r>
      <w:r w:rsidRPr="009C29D7">
        <w:rPr>
          <w:rFonts w:asciiTheme="minorHAnsi" w:hAnsiTheme="minorHAnsi"/>
          <w:sz w:val="22"/>
          <w:szCs w:val="22"/>
        </w:rPr>
        <w:t xml:space="preserve"> Dit </w:t>
      </w:r>
      <w:proofErr w:type="spellStart"/>
      <w:r w:rsidRPr="009C29D7">
        <w:rPr>
          <w:rFonts w:asciiTheme="minorHAnsi" w:hAnsiTheme="minorHAnsi"/>
          <w:sz w:val="22"/>
          <w:szCs w:val="22"/>
        </w:rPr>
        <w:t>tracébesluit</w:t>
      </w:r>
      <w:proofErr w:type="spellEnd"/>
      <w:r w:rsidRPr="009C29D7">
        <w:rPr>
          <w:rFonts w:asciiTheme="minorHAnsi" w:hAnsiTheme="minorHAnsi"/>
          <w:sz w:val="22"/>
          <w:szCs w:val="22"/>
        </w:rPr>
        <w:t xml:space="preserve"> maakte de verlegging van een gedeelte van de spoorlijn door de Rotterdamse haven mogelijk. De opleveringstoets heeft als doel om de gevolgen van ingebruikneming van het verlegde spoor na te gaan, voor zover dat de milieuaspecten geluid en trillingen betreft.</w:t>
      </w:r>
    </w:p>
    <w:p w:rsidRPr="009C29D7" w:rsidR="00DB7CCD" w:rsidP="00DB7CCD" w:rsidRDefault="00DB7CCD" w14:paraId="71C53470" w14:textId="77777777">
      <w:pPr>
        <w:pStyle w:val="WitregelW1bodytekst"/>
        <w:rPr>
          <w:rFonts w:asciiTheme="minorHAnsi" w:hAnsiTheme="minorHAnsi"/>
          <w:sz w:val="22"/>
          <w:szCs w:val="22"/>
        </w:rPr>
      </w:pPr>
    </w:p>
    <w:p w:rsidRPr="009C29D7" w:rsidR="00DB7CCD" w:rsidP="00DB7CCD" w:rsidRDefault="00DB7CCD" w14:paraId="35798E52" w14:textId="77777777">
      <w:pPr>
        <w:pStyle w:val="WitregelW1bodytekst"/>
        <w:rPr>
          <w:rFonts w:asciiTheme="minorHAnsi" w:hAnsiTheme="minorHAnsi"/>
          <w:i/>
          <w:iCs/>
          <w:sz w:val="22"/>
          <w:szCs w:val="22"/>
        </w:rPr>
      </w:pPr>
      <w:r w:rsidRPr="009C29D7">
        <w:rPr>
          <w:rFonts w:asciiTheme="minorHAnsi" w:hAnsiTheme="minorHAnsi"/>
          <w:i/>
          <w:iCs/>
          <w:sz w:val="22"/>
          <w:szCs w:val="22"/>
        </w:rPr>
        <w:t>Achtergrond</w:t>
      </w:r>
    </w:p>
    <w:p w:rsidRPr="009C29D7" w:rsidR="00DB7CCD" w:rsidP="00DB7CCD" w:rsidRDefault="00DB7CCD" w14:paraId="1355AD58" w14:textId="77777777">
      <w:pPr>
        <w:pStyle w:val="WitregelW1bodytekst"/>
        <w:rPr>
          <w:rFonts w:asciiTheme="minorHAnsi" w:hAnsiTheme="minorHAnsi"/>
          <w:sz w:val="22"/>
          <w:szCs w:val="22"/>
        </w:rPr>
      </w:pPr>
      <w:r w:rsidRPr="009C29D7">
        <w:rPr>
          <w:rFonts w:asciiTheme="minorHAnsi" w:hAnsiTheme="minorHAnsi"/>
          <w:sz w:val="22"/>
          <w:szCs w:val="22"/>
        </w:rPr>
        <w:t>De opleveringstoets is een verplichting die volgt uit artikel 23 van de Tracéwet.</w:t>
      </w:r>
      <w:r w:rsidRPr="009C29D7">
        <w:rPr>
          <w:rStyle w:val="Voetnootmarkering"/>
          <w:rFonts w:asciiTheme="minorHAnsi" w:hAnsiTheme="minorHAnsi"/>
          <w:sz w:val="22"/>
          <w:szCs w:val="22"/>
        </w:rPr>
        <w:footnoteReference w:id="2"/>
      </w:r>
      <w:r w:rsidRPr="009C29D7">
        <w:rPr>
          <w:rFonts w:asciiTheme="minorHAnsi" w:hAnsiTheme="minorHAnsi"/>
          <w:sz w:val="22"/>
          <w:szCs w:val="22"/>
        </w:rPr>
        <w:t xml:space="preserve"> Het Tracébesluit Theemswegtracé bevat in artikel 17 van het besluit de verplichting om de opleveringstoets uit te voeren voor twee milieuaspecten: trillingen (op grond van artikel 8 van de Beleidsregel trillinghinder spoor (</w:t>
      </w:r>
      <w:proofErr w:type="spellStart"/>
      <w:r w:rsidRPr="009C29D7">
        <w:rPr>
          <w:rFonts w:asciiTheme="minorHAnsi" w:hAnsiTheme="minorHAnsi"/>
          <w:sz w:val="22"/>
          <w:szCs w:val="22"/>
        </w:rPr>
        <w:t>Bts</w:t>
      </w:r>
      <w:proofErr w:type="spellEnd"/>
      <w:r w:rsidRPr="009C29D7">
        <w:rPr>
          <w:rFonts w:asciiTheme="minorHAnsi" w:hAnsiTheme="minorHAnsi"/>
          <w:sz w:val="22"/>
          <w:szCs w:val="22"/>
        </w:rPr>
        <w:t xml:space="preserve">)) en de geluidafstraling van boogbruggen. </w:t>
      </w:r>
    </w:p>
    <w:p w:rsidRPr="009C29D7" w:rsidR="00DB7CCD" w:rsidP="00DB7CCD" w:rsidRDefault="00DB7CCD" w14:paraId="58E7BC5E" w14:textId="77777777">
      <w:pPr>
        <w:spacing w:after="0"/>
      </w:pPr>
    </w:p>
    <w:p w:rsidRPr="009C29D7" w:rsidR="00DB7CCD" w:rsidP="00DB7CCD" w:rsidRDefault="00DB7CCD" w14:paraId="4D325337" w14:textId="77777777">
      <w:pPr>
        <w:spacing w:after="0"/>
        <w:rPr>
          <w:i/>
          <w:iCs/>
        </w:rPr>
      </w:pPr>
      <w:r w:rsidRPr="009C29D7">
        <w:rPr>
          <w:i/>
          <w:iCs/>
        </w:rPr>
        <w:t>Resultaten opleveringstoets trillingen</w:t>
      </w:r>
    </w:p>
    <w:p w:rsidRPr="009C29D7" w:rsidR="00DB7CCD" w:rsidP="00DB7CCD" w:rsidRDefault="00DB7CCD" w14:paraId="1EAF427E" w14:textId="77777777">
      <w:pPr>
        <w:spacing w:after="0"/>
      </w:pPr>
      <w:r w:rsidRPr="009C29D7">
        <w:t xml:space="preserve">Voor de opleveringstoets zijn </w:t>
      </w:r>
      <w:proofErr w:type="spellStart"/>
      <w:r w:rsidRPr="009C29D7">
        <w:t>trillingsmetingen</w:t>
      </w:r>
      <w:proofErr w:type="spellEnd"/>
      <w:r w:rsidRPr="009C29D7">
        <w:t xml:space="preserve"> uitgevoerd. De gemeten waarden voldoen aan de normstelling zoals opgenomen in de </w:t>
      </w:r>
      <w:proofErr w:type="spellStart"/>
      <w:r w:rsidRPr="009C29D7">
        <w:t>Bts</w:t>
      </w:r>
      <w:proofErr w:type="spellEnd"/>
      <w:r w:rsidRPr="009C29D7">
        <w:t>. Er hoeven geen maatregelen of aanvullende maatregelen te worden onderzocht of afgewogen. Ook is er geen verhoogde kans op gebouwschade door de trillingen.</w:t>
      </w:r>
    </w:p>
    <w:p w:rsidRPr="009C29D7" w:rsidR="00DB7CCD" w:rsidP="00DB7CCD" w:rsidRDefault="00DB7CCD" w14:paraId="4496A9A0" w14:textId="77777777">
      <w:pPr>
        <w:spacing w:after="0"/>
      </w:pPr>
    </w:p>
    <w:p w:rsidRPr="009C29D7" w:rsidR="00DB7CCD" w:rsidP="00DB7CCD" w:rsidRDefault="00DB7CCD" w14:paraId="62F62E66" w14:textId="77777777">
      <w:pPr>
        <w:spacing w:after="0"/>
        <w:rPr>
          <w:i/>
          <w:iCs/>
        </w:rPr>
      </w:pPr>
      <w:r w:rsidRPr="009C29D7">
        <w:rPr>
          <w:i/>
          <w:iCs/>
        </w:rPr>
        <w:t>Resultaten opleveringstoets geluid</w:t>
      </w:r>
    </w:p>
    <w:p w:rsidRPr="009C29D7" w:rsidR="00DB7CCD" w:rsidP="00DB7CCD" w:rsidRDefault="00DB7CCD" w14:paraId="195EDFA4" w14:textId="77777777">
      <w:pPr>
        <w:spacing w:after="0"/>
      </w:pPr>
      <w:r w:rsidRPr="009C29D7">
        <w:t xml:space="preserve">Uit de meting van de geluidafstraling van de twee nieuwe boogbruggen blijkt dat het geluid van de bruggen minder is, dan waarmee in het </w:t>
      </w:r>
      <w:proofErr w:type="spellStart"/>
      <w:r w:rsidRPr="009C29D7">
        <w:t>tracébesluit</w:t>
      </w:r>
      <w:proofErr w:type="spellEnd"/>
      <w:r w:rsidRPr="009C29D7">
        <w:t xml:space="preserve"> is gerekend. Er is dus geen reden om aanvullende maatregelen te treffen. </w:t>
      </w:r>
    </w:p>
    <w:p w:rsidRPr="009C29D7" w:rsidR="00DB7CCD" w:rsidP="00DB7CCD" w:rsidRDefault="00DB7CCD" w14:paraId="67B64F39" w14:textId="77777777">
      <w:pPr>
        <w:spacing w:after="0"/>
      </w:pPr>
    </w:p>
    <w:p w:rsidRPr="009C29D7" w:rsidR="00DB7CCD" w:rsidP="00DB7CCD" w:rsidRDefault="00DB7CCD" w14:paraId="580A23D5" w14:textId="77777777">
      <w:pPr>
        <w:spacing w:after="0"/>
      </w:pPr>
      <w:r w:rsidRPr="009C29D7">
        <w:t>In de bijlage bij deze brief vindt u de volledige resultaten.</w:t>
      </w:r>
    </w:p>
    <w:p w:rsidRPr="009C29D7" w:rsidR="00DB7CCD" w:rsidP="00DB7CCD" w:rsidRDefault="00DB7CCD" w14:paraId="180D9253" w14:textId="77777777">
      <w:pPr>
        <w:spacing w:after="0"/>
      </w:pPr>
    </w:p>
    <w:p w:rsidRPr="009C29D7" w:rsidR="00DB7CCD" w:rsidP="00DB7CCD" w:rsidRDefault="00DB7CCD" w14:paraId="060C7298" w14:textId="77777777">
      <w:pPr>
        <w:spacing w:after="0"/>
      </w:pPr>
      <w:r w:rsidRPr="009C29D7">
        <w:t xml:space="preserve">Gelijktijdig met deze brief worden ook de gemeenten Voorne aan Zee en Rotterdam geïnformeerd. </w:t>
      </w:r>
    </w:p>
    <w:p w:rsidRPr="009C29D7" w:rsidR="00DB7CCD" w:rsidP="00DB7CCD" w:rsidRDefault="00DB7CCD" w14:paraId="2694D483" w14:textId="77777777">
      <w:pPr>
        <w:spacing w:after="0"/>
        <w:rPr>
          <w:i/>
          <w:iCs/>
        </w:rPr>
      </w:pPr>
    </w:p>
    <w:p w:rsidRPr="009C29D7" w:rsidR="00DB7CCD" w:rsidP="00DB7CCD" w:rsidRDefault="00DB7CCD" w14:paraId="78131747" w14:textId="77777777">
      <w:pPr>
        <w:spacing w:after="0"/>
      </w:pPr>
    </w:p>
    <w:p w:rsidRPr="009C29D7" w:rsidR="009C29D7" w:rsidP="009C29D7" w:rsidRDefault="009C29D7" w14:paraId="08702221" w14:textId="1A4F5AD5">
      <w:pPr>
        <w:pStyle w:val="Geenafstand"/>
        <w:rPr>
          <w:rFonts w:cs="Arial"/>
          <w:color w:val="000000"/>
        </w:rPr>
      </w:pPr>
      <w:r w:rsidRPr="009C29D7">
        <w:t>De staatssecretaris van Infrastructuur en Waterstaat</w:t>
      </w:r>
      <w:r w:rsidRPr="009C29D7">
        <w:rPr>
          <w:rFonts w:cs="Arial"/>
          <w:color w:val="000000"/>
        </w:rPr>
        <w:t>,</w:t>
      </w:r>
    </w:p>
    <w:p w:rsidRPr="009C29D7" w:rsidR="00DB7CCD" w:rsidP="009C29D7" w:rsidRDefault="00DB7CCD" w14:paraId="6AC660A8" w14:textId="77777777">
      <w:pPr>
        <w:pStyle w:val="Geenafstand"/>
      </w:pPr>
      <w:r w:rsidRPr="009C29D7">
        <w:t>C.A. Jansen</w:t>
      </w:r>
    </w:p>
    <w:p w:rsidRPr="009C29D7" w:rsidR="00551CF8" w:rsidP="00DB7CCD" w:rsidRDefault="00551CF8" w14:paraId="5776F3FB" w14:textId="77777777">
      <w:pPr>
        <w:spacing w:after="0"/>
      </w:pPr>
    </w:p>
    <w:sectPr w:rsidRPr="009C29D7" w:rsidR="00551CF8" w:rsidSect="00DB7CCD">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BE0FF" w14:textId="77777777" w:rsidR="00DB7CCD" w:rsidRDefault="00DB7CCD" w:rsidP="00DB7CCD">
      <w:pPr>
        <w:spacing w:after="0" w:line="240" w:lineRule="auto"/>
      </w:pPr>
      <w:r>
        <w:separator/>
      </w:r>
    </w:p>
  </w:endnote>
  <w:endnote w:type="continuationSeparator" w:id="0">
    <w:p w14:paraId="32B66AB2" w14:textId="77777777" w:rsidR="00DB7CCD" w:rsidRDefault="00DB7CCD" w:rsidP="00DB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F84CE" w14:textId="77777777" w:rsidR="00DB7CCD" w:rsidRPr="00DB7CCD" w:rsidRDefault="00DB7CCD" w:rsidP="00DB7C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9FB4C" w14:textId="77777777" w:rsidR="00DB7CCD" w:rsidRPr="00DB7CCD" w:rsidRDefault="00DB7CCD" w:rsidP="00DB7C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F0B78" w14:textId="77777777" w:rsidR="00DB7CCD" w:rsidRPr="00DB7CCD" w:rsidRDefault="00DB7CCD" w:rsidP="00DB7C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950C2" w14:textId="77777777" w:rsidR="00DB7CCD" w:rsidRDefault="00DB7CCD" w:rsidP="00DB7CCD">
      <w:pPr>
        <w:spacing w:after="0" w:line="240" w:lineRule="auto"/>
      </w:pPr>
      <w:r>
        <w:separator/>
      </w:r>
    </w:p>
  </w:footnote>
  <w:footnote w:type="continuationSeparator" w:id="0">
    <w:p w14:paraId="197BB703" w14:textId="77777777" w:rsidR="00DB7CCD" w:rsidRDefault="00DB7CCD" w:rsidP="00DB7CCD">
      <w:pPr>
        <w:spacing w:after="0" w:line="240" w:lineRule="auto"/>
      </w:pPr>
      <w:r>
        <w:continuationSeparator/>
      </w:r>
    </w:p>
  </w:footnote>
  <w:footnote w:id="1">
    <w:p w14:paraId="6078A12D" w14:textId="06560007" w:rsidR="00DB7CCD" w:rsidRPr="009C29D7" w:rsidRDefault="00DB7CCD" w:rsidP="00DB7CCD">
      <w:pPr>
        <w:pStyle w:val="Voetnoottekst"/>
        <w:rPr>
          <w:rFonts w:asciiTheme="minorHAnsi" w:hAnsiTheme="minorHAnsi"/>
        </w:rPr>
      </w:pPr>
      <w:r w:rsidRPr="009C29D7">
        <w:rPr>
          <w:rStyle w:val="Voetnootmarkering"/>
          <w:rFonts w:asciiTheme="minorHAnsi" w:hAnsiTheme="minorHAnsi"/>
        </w:rPr>
        <w:footnoteRef/>
      </w:r>
      <w:r w:rsidRPr="009C29D7">
        <w:rPr>
          <w:rFonts w:asciiTheme="minorHAnsi" w:hAnsiTheme="minorHAnsi"/>
        </w:rPr>
        <w:t xml:space="preserve"> </w:t>
      </w:r>
      <w:proofErr w:type="spellStart"/>
      <w:r w:rsidRPr="009C29D7">
        <w:rPr>
          <w:rFonts w:asciiTheme="minorHAnsi" w:hAnsiTheme="minorHAnsi"/>
          <w:i/>
          <w:iCs/>
        </w:rPr>
        <w:t>Stcrt</w:t>
      </w:r>
      <w:proofErr w:type="spellEnd"/>
      <w:r w:rsidRPr="009C29D7">
        <w:rPr>
          <w:rFonts w:asciiTheme="minorHAnsi" w:hAnsiTheme="minorHAnsi"/>
          <w:i/>
          <w:iCs/>
        </w:rPr>
        <w:t>.</w:t>
      </w:r>
      <w:r w:rsidRPr="009C29D7">
        <w:rPr>
          <w:rFonts w:asciiTheme="minorHAnsi" w:hAnsiTheme="minorHAnsi"/>
        </w:rPr>
        <w:t xml:space="preserve"> 2017, nr. 28570.</w:t>
      </w:r>
    </w:p>
  </w:footnote>
  <w:footnote w:id="2">
    <w:p w14:paraId="0ECC181D" w14:textId="77777777" w:rsidR="00DB7CCD" w:rsidRPr="009C29D7" w:rsidRDefault="00DB7CCD" w:rsidP="00DB7CCD">
      <w:pPr>
        <w:pStyle w:val="Voetnoottekst"/>
        <w:rPr>
          <w:rFonts w:asciiTheme="minorHAnsi" w:hAnsiTheme="minorHAnsi"/>
        </w:rPr>
      </w:pPr>
      <w:r w:rsidRPr="009C29D7">
        <w:rPr>
          <w:rStyle w:val="Voetnootmarkering"/>
          <w:rFonts w:asciiTheme="minorHAnsi" w:hAnsiTheme="minorHAnsi"/>
        </w:rPr>
        <w:footnoteRef/>
      </w:r>
      <w:r w:rsidRPr="009C29D7">
        <w:rPr>
          <w:rFonts w:asciiTheme="minorHAnsi" w:hAnsiTheme="minorHAnsi"/>
        </w:rPr>
        <w:t xml:space="preserve"> De Tracéwet is inmiddels opgegaan in de Omgevingswet, maar dat is voor deze opleveringstoets niet relevant omdat het </w:t>
      </w:r>
      <w:proofErr w:type="spellStart"/>
      <w:r w:rsidRPr="009C29D7">
        <w:rPr>
          <w:rFonts w:asciiTheme="minorHAnsi" w:hAnsiTheme="minorHAnsi"/>
        </w:rPr>
        <w:t>tracébesluit</w:t>
      </w:r>
      <w:proofErr w:type="spellEnd"/>
      <w:r w:rsidRPr="009C29D7">
        <w:rPr>
          <w:rFonts w:asciiTheme="minorHAnsi" w:hAnsiTheme="minorHAnsi"/>
        </w:rPr>
        <w:t xml:space="preserve"> al voor de inwerkingtreding van de Omgevingswet onherroepelijk was.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F8F0D" w14:textId="77777777" w:rsidR="00DB7CCD" w:rsidRPr="00DB7CCD" w:rsidRDefault="00DB7CCD" w:rsidP="00DB7C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BED4F" w14:textId="77777777" w:rsidR="00DB7CCD" w:rsidRPr="00DB7CCD" w:rsidRDefault="00DB7CCD" w:rsidP="00DB7C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2E1C4" w14:textId="77777777" w:rsidR="00DB7CCD" w:rsidRPr="00DB7CCD" w:rsidRDefault="00DB7CCD" w:rsidP="00DB7CC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CD"/>
    <w:rsid w:val="0007156A"/>
    <w:rsid w:val="004807DF"/>
    <w:rsid w:val="00551CF8"/>
    <w:rsid w:val="008041F9"/>
    <w:rsid w:val="009C29D7"/>
    <w:rsid w:val="00DB7CCD"/>
    <w:rsid w:val="00DD5C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7CD02"/>
  <w15:chartTrackingRefBased/>
  <w15:docId w15:val="{F25F11CF-2B44-4B17-9350-8567A6E4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7C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B7C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B7C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B7C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B7C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B7C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7C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7C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7C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7C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B7C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B7C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B7C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7C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7C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7C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7C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7CCD"/>
    <w:rPr>
      <w:rFonts w:eastAsiaTheme="majorEastAsia" w:cstheme="majorBidi"/>
      <w:color w:val="272727" w:themeColor="text1" w:themeTint="D8"/>
    </w:rPr>
  </w:style>
  <w:style w:type="paragraph" w:styleId="Titel">
    <w:name w:val="Title"/>
    <w:basedOn w:val="Standaard"/>
    <w:next w:val="Standaard"/>
    <w:link w:val="TitelChar"/>
    <w:uiPriority w:val="10"/>
    <w:qFormat/>
    <w:rsid w:val="00DB7C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7C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7C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7C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7C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7CCD"/>
    <w:rPr>
      <w:i/>
      <w:iCs/>
      <w:color w:val="404040" w:themeColor="text1" w:themeTint="BF"/>
    </w:rPr>
  </w:style>
  <w:style w:type="paragraph" w:styleId="Lijstalinea">
    <w:name w:val="List Paragraph"/>
    <w:basedOn w:val="Standaard"/>
    <w:uiPriority w:val="34"/>
    <w:qFormat/>
    <w:rsid w:val="00DB7CCD"/>
    <w:pPr>
      <w:ind w:left="720"/>
      <w:contextualSpacing/>
    </w:pPr>
  </w:style>
  <w:style w:type="character" w:styleId="Intensievebenadrukking">
    <w:name w:val="Intense Emphasis"/>
    <w:basedOn w:val="Standaardalinea-lettertype"/>
    <w:uiPriority w:val="21"/>
    <w:qFormat/>
    <w:rsid w:val="00DB7CCD"/>
    <w:rPr>
      <w:i/>
      <w:iCs/>
      <w:color w:val="0F4761" w:themeColor="accent1" w:themeShade="BF"/>
    </w:rPr>
  </w:style>
  <w:style w:type="paragraph" w:styleId="Duidelijkcitaat">
    <w:name w:val="Intense Quote"/>
    <w:basedOn w:val="Standaard"/>
    <w:next w:val="Standaard"/>
    <w:link w:val="DuidelijkcitaatChar"/>
    <w:uiPriority w:val="30"/>
    <w:qFormat/>
    <w:rsid w:val="00DB7C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B7CCD"/>
    <w:rPr>
      <w:i/>
      <w:iCs/>
      <w:color w:val="0F4761" w:themeColor="accent1" w:themeShade="BF"/>
    </w:rPr>
  </w:style>
  <w:style w:type="character" w:styleId="Intensieveverwijzing">
    <w:name w:val="Intense Reference"/>
    <w:basedOn w:val="Standaardalinea-lettertype"/>
    <w:uiPriority w:val="32"/>
    <w:qFormat/>
    <w:rsid w:val="00DB7CCD"/>
    <w:rPr>
      <w:b/>
      <w:bCs/>
      <w:smallCaps/>
      <w:color w:val="0F4761" w:themeColor="accent1" w:themeShade="BF"/>
      <w:spacing w:val="5"/>
    </w:rPr>
  </w:style>
  <w:style w:type="paragraph" w:customStyle="1" w:styleId="MarginlessContainer">
    <w:name w:val="Marginless Container"/>
    <w:hidden/>
    <w:rsid w:val="00DB7CCD"/>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DB7CCD"/>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DB7CCD"/>
    <w:rPr>
      <w:b/>
    </w:rPr>
  </w:style>
  <w:style w:type="paragraph" w:customStyle="1" w:styleId="OndertekeningArea1">
    <w:name w:val="Ondertekening_Area1"/>
    <w:basedOn w:val="Standaard"/>
    <w:next w:val="Standaard"/>
    <w:rsid w:val="00DB7CC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DB7CCD"/>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DB7CC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DB7CC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DB7CC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DB7CC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DB7CC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DB7CC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B7CC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B7CCD"/>
    <w:rPr>
      <w:vertAlign w:val="superscript"/>
    </w:rPr>
  </w:style>
  <w:style w:type="paragraph" w:styleId="Koptekst">
    <w:name w:val="header"/>
    <w:basedOn w:val="Standaard"/>
    <w:link w:val="KoptekstChar"/>
    <w:uiPriority w:val="99"/>
    <w:unhideWhenUsed/>
    <w:rsid w:val="00DB7CC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B7CC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B7CC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B7CCD"/>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9C29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277</ap:Words>
  <ap:Characters>1527</ap:Characters>
  <ap:DocSecurity>0</ap:DocSecurity>
  <ap:Lines>12</ap:Lines>
  <ap:Paragraphs>3</ap:Paragraphs>
  <ap:ScaleCrop>false</ap:ScaleCrop>
  <ap:LinksUpToDate>false</ap:LinksUpToDate>
  <ap:CharactersWithSpaces>1801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2024-12-17T10:43:00.0000000Z</dcterms:created>
  <dcterms:modified xsi:type="dcterms:W3CDTF">2024-12-17T10:43:00.0000000Z</dcterms:modified>
  <version/>
  <category/>
</coreProperties>
</file>