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00B33" w:rsidR="00900B33" w:rsidRDefault="00F875A0" w14:paraId="2CBD4DF4" w14:textId="2269AF7C">
      <w:pPr>
        <w:rPr>
          <w:rFonts w:ascii="Calibri" w:hAnsi="Calibri" w:cs="Calibri"/>
        </w:rPr>
      </w:pPr>
      <w:r w:rsidRPr="00900B33">
        <w:rPr>
          <w:rFonts w:ascii="Calibri" w:hAnsi="Calibri" w:cs="Calibri"/>
        </w:rPr>
        <w:t>32</w:t>
      </w:r>
      <w:r w:rsidRPr="00900B33" w:rsidR="00900B33">
        <w:rPr>
          <w:rFonts w:ascii="Calibri" w:hAnsi="Calibri" w:cs="Calibri"/>
        </w:rPr>
        <w:t xml:space="preserve"> </w:t>
      </w:r>
      <w:r w:rsidRPr="00900B33">
        <w:rPr>
          <w:rFonts w:ascii="Calibri" w:hAnsi="Calibri" w:cs="Calibri"/>
        </w:rPr>
        <w:t>140</w:t>
      </w:r>
      <w:r w:rsidRPr="00900B33" w:rsidR="00900B33">
        <w:rPr>
          <w:rFonts w:ascii="Calibri" w:hAnsi="Calibri" w:cs="Calibri"/>
        </w:rPr>
        <w:tab/>
      </w:r>
      <w:r w:rsidRPr="00900B33" w:rsidR="00900B33">
        <w:rPr>
          <w:rFonts w:ascii="Calibri" w:hAnsi="Calibri" w:cs="Calibri"/>
        </w:rPr>
        <w:tab/>
        <w:t>Herziening Belastingstelsel</w:t>
      </w:r>
    </w:p>
    <w:p w:rsidRPr="00900B33" w:rsidR="00900B33" w:rsidP="00D31852" w:rsidRDefault="00900B33" w14:paraId="658C0552" w14:textId="77777777">
      <w:pPr>
        <w:rPr>
          <w:rFonts w:ascii="Calibri" w:hAnsi="Calibri" w:cs="Calibri"/>
        </w:rPr>
      </w:pPr>
      <w:r w:rsidRPr="00900B33">
        <w:rPr>
          <w:rFonts w:ascii="Calibri" w:hAnsi="Calibri" w:cs="Calibri"/>
        </w:rPr>
        <w:t xml:space="preserve">Nr. </w:t>
      </w:r>
      <w:r w:rsidRPr="00900B33" w:rsidR="00F875A0">
        <w:rPr>
          <w:rFonts w:ascii="Calibri" w:hAnsi="Calibri" w:cs="Calibri"/>
        </w:rPr>
        <w:t>219</w:t>
      </w:r>
      <w:r w:rsidRPr="00900B33">
        <w:rPr>
          <w:rFonts w:ascii="Calibri" w:hAnsi="Calibri" w:cs="Calibri"/>
        </w:rPr>
        <w:tab/>
      </w:r>
      <w:r w:rsidRPr="00900B33">
        <w:rPr>
          <w:rFonts w:ascii="Calibri" w:hAnsi="Calibri" w:cs="Calibri"/>
        </w:rPr>
        <w:tab/>
        <w:t>Brief van de staatssecretaris van Financiën</w:t>
      </w:r>
    </w:p>
    <w:p w:rsidRPr="00900B33" w:rsidR="00900B33" w:rsidP="00900B33" w:rsidRDefault="00900B33" w14:paraId="538A765A" w14:textId="77777777">
      <w:pPr>
        <w:rPr>
          <w:rFonts w:ascii="Calibri" w:hAnsi="Calibri" w:cs="Calibri"/>
        </w:rPr>
      </w:pPr>
      <w:r w:rsidRPr="00900B33">
        <w:rPr>
          <w:rFonts w:ascii="Calibri" w:hAnsi="Calibri" w:cs="Calibri"/>
        </w:rPr>
        <w:t>Aan de Voorzitter van de Tweede Kamer der Staten-Generaal</w:t>
      </w:r>
    </w:p>
    <w:p w:rsidRPr="00900B33" w:rsidR="00900B33" w:rsidP="00900B33" w:rsidRDefault="00900B33" w14:paraId="006856F5" w14:textId="77777777">
      <w:pPr>
        <w:rPr>
          <w:rFonts w:ascii="Calibri" w:hAnsi="Calibri" w:cs="Calibri"/>
        </w:rPr>
      </w:pPr>
      <w:r w:rsidRPr="00900B33">
        <w:rPr>
          <w:rFonts w:ascii="Calibri" w:hAnsi="Calibri" w:cs="Calibri"/>
        </w:rPr>
        <w:t>Den Haag, 12 december 2024</w:t>
      </w:r>
    </w:p>
    <w:p w:rsidRPr="00900B33" w:rsidR="00C03B68" w:rsidP="00900B33" w:rsidRDefault="00C03B68" w14:paraId="0B93EFDF" w14:textId="30298ED7">
      <w:pPr>
        <w:rPr>
          <w:rFonts w:ascii="Calibri" w:hAnsi="Calibri" w:cs="Calibri"/>
        </w:rPr>
      </w:pPr>
      <w:r w:rsidRPr="00900B33">
        <w:rPr>
          <w:rFonts w:ascii="Calibri" w:hAnsi="Calibri" w:cs="Calibri"/>
        </w:rPr>
        <w:br/>
        <w:t xml:space="preserve">Hierbij stuur ik u de evaluatie van de diensttijdvrijstelling voor werknemers die een diensttijd van 25 of 40 jaar bereiken. Deze fiscale regeling is, voor het eerst, geëvalueerd in het kader van de Regeling Periodiek Evaluatieonderzoek (RPE). </w:t>
      </w:r>
    </w:p>
    <w:p w:rsidRPr="00900B33" w:rsidR="00C03B68" w:rsidP="00C03B68" w:rsidRDefault="00C03B68" w14:paraId="4565F47C" w14:textId="77777777">
      <w:pPr>
        <w:spacing w:after="0"/>
        <w:rPr>
          <w:rFonts w:ascii="Calibri" w:hAnsi="Calibri" w:cs="Calibri"/>
        </w:rPr>
      </w:pPr>
    </w:p>
    <w:p w:rsidRPr="00900B33" w:rsidR="00C03B68" w:rsidP="00C03B68" w:rsidRDefault="00C03B68" w14:paraId="736114E8" w14:textId="77777777">
      <w:pPr>
        <w:spacing w:after="0"/>
        <w:rPr>
          <w:rFonts w:ascii="Calibri" w:hAnsi="Calibri" w:cs="Calibri"/>
        </w:rPr>
      </w:pPr>
      <w:r w:rsidRPr="00900B33">
        <w:rPr>
          <w:rFonts w:ascii="Calibri" w:hAnsi="Calibri" w:cs="Calibri"/>
        </w:rPr>
        <w:t xml:space="preserve">De evaluatie is uitgevoerd door het ministerie van Financiën. In de evaluatie is de regeling beoordeeld op doeltreffendheid en doelmatigheid. De regeling wordt beoordeeld als beperkt doeltreffend en als niet doelmatig. </w:t>
      </w:r>
    </w:p>
    <w:p w:rsidRPr="00900B33" w:rsidR="00C03B68" w:rsidP="00C03B68" w:rsidRDefault="00C03B68" w14:paraId="6E6BFCA4" w14:textId="77777777">
      <w:pPr>
        <w:spacing w:after="0"/>
        <w:rPr>
          <w:rFonts w:ascii="Calibri" w:hAnsi="Calibri" w:cs="Calibri"/>
        </w:rPr>
      </w:pPr>
    </w:p>
    <w:p w:rsidRPr="00900B33" w:rsidR="00C03B68" w:rsidP="00C03B68" w:rsidRDefault="00C03B68" w14:paraId="3FC8233A" w14:textId="77777777">
      <w:pPr>
        <w:spacing w:after="0"/>
        <w:rPr>
          <w:rFonts w:ascii="Calibri" w:hAnsi="Calibri" w:cs="Calibri"/>
        </w:rPr>
      </w:pPr>
      <w:r w:rsidRPr="00900B33">
        <w:rPr>
          <w:rFonts w:ascii="Calibri" w:hAnsi="Calibri" w:cs="Calibri"/>
        </w:rPr>
        <w:t>De uitkomsten van het onderzoek worden de komende tijd gewogen. Zoals beschreven in de begrotingsregels van dit kabinet geldt als uitgangspunt dat voor een negatief geëvalueerde fiscale regeling moet worden bezien of de regeling wordt afgeschaft, versoberd, hervormd of gemotiveerd gehandhaafd. In het voorjaar van 2025 volgt een kabinetsreactie.</w:t>
      </w:r>
    </w:p>
    <w:p w:rsidRPr="00900B33" w:rsidR="00C03B68" w:rsidP="00C03B68" w:rsidRDefault="00C03B68" w14:paraId="7BFC4773" w14:textId="77777777">
      <w:pPr>
        <w:spacing w:after="0"/>
        <w:rPr>
          <w:rFonts w:ascii="Calibri" w:hAnsi="Calibri" w:cs="Calibri"/>
        </w:rPr>
      </w:pPr>
    </w:p>
    <w:p w:rsidRPr="00900B33" w:rsidR="00C03B68" w:rsidP="00C03B68" w:rsidRDefault="00C03B68" w14:paraId="184E0FC0" w14:textId="77777777">
      <w:pPr>
        <w:pStyle w:val="WitregelW1bodytekst"/>
        <w:rPr>
          <w:rFonts w:ascii="Calibri" w:hAnsi="Calibri" w:cs="Calibri"/>
          <w:sz w:val="22"/>
          <w:szCs w:val="22"/>
        </w:rPr>
      </w:pPr>
    </w:p>
    <w:p w:rsidRPr="00900B33" w:rsidR="00C03B68" w:rsidP="00900B33" w:rsidRDefault="00900B33" w14:paraId="4BE91E3A" w14:textId="144E101E">
      <w:pPr>
        <w:pStyle w:val="Geenafstand"/>
        <w:rPr>
          <w:rFonts w:ascii="Calibri" w:hAnsi="Calibri" w:cs="Calibri"/>
        </w:rPr>
      </w:pPr>
      <w:r w:rsidRPr="00900B33">
        <w:rPr>
          <w:rFonts w:ascii="Calibri" w:hAnsi="Calibri" w:cs="Calibri"/>
        </w:rPr>
        <w:t>D</w:t>
      </w:r>
      <w:r w:rsidRPr="00900B33" w:rsidR="00C03B68">
        <w:rPr>
          <w:rFonts w:ascii="Calibri" w:hAnsi="Calibri" w:cs="Calibri"/>
        </w:rPr>
        <w:t xml:space="preserve">e staatssecretaris van Financiën, </w:t>
      </w:r>
    </w:p>
    <w:p w:rsidRPr="00900B33" w:rsidR="00C03B68" w:rsidP="00900B33" w:rsidRDefault="00C03B68" w14:paraId="01B8F6A1" w14:textId="77777777">
      <w:pPr>
        <w:pStyle w:val="Geenafstand"/>
        <w:rPr>
          <w:rFonts w:ascii="Calibri" w:hAnsi="Calibri" w:cs="Calibri"/>
        </w:rPr>
      </w:pPr>
      <w:r w:rsidRPr="00900B33">
        <w:rPr>
          <w:rFonts w:ascii="Calibri" w:hAnsi="Calibri" w:cs="Calibri"/>
        </w:rPr>
        <w:t>T. van Oostenbruggen</w:t>
      </w:r>
    </w:p>
    <w:p w:rsidRPr="00900B33" w:rsidR="00AC6533" w:rsidP="00C03B68" w:rsidRDefault="00AC6533" w14:paraId="31ED7861" w14:textId="77777777">
      <w:pPr>
        <w:spacing w:after="0"/>
        <w:rPr>
          <w:rFonts w:ascii="Calibri" w:hAnsi="Calibri" w:cs="Calibri"/>
        </w:rPr>
      </w:pPr>
    </w:p>
    <w:sectPr w:rsidRPr="00900B33" w:rsidR="00AC6533" w:rsidSect="00016C3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595B4" w14:textId="77777777" w:rsidR="00C03B68" w:rsidRDefault="00C03B68" w:rsidP="00C03B68">
      <w:pPr>
        <w:spacing w:after="0" w:line="240" w:lineRule="auto"/>
      </w:pPr>
      <w:r>
        <w:separator/>
      </w:r>
    </w:p>
  </w:endnote>
  <w:endnote w:type="continuationSeparator" w:id="0">
    <w:p w14:paraId="472AB6CE" w14:textId="77777777" w:rsidR="00C03B68" w:rsidRDefault="00C03B68" w:rsidP="00C0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D04EC" w14:textId="77777777" w:rsidR="00C03B68" w:rsidRPr="00C03B68" w:rsidRDefault="00C03B68" w:rsidP="00C03B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862C1" w14:textId="77777777" w:rsidR="00C03B68" w:rsidRPr="00C03B68" w:rsidRDefault="00C03B68" w:rsidP="00C03B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C80F9" w14:textId="77777777" w:rsidR="00C03B68" w:rsidRPr="00C03B68" w:rsidRDefault="00C03B68" w:rsidP="00C03B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09EA3" w14:textId="77777777" w:rsidR="00C03B68" w:rsidRDefault="00C03B68" w:rsidP="00C03B68">
      <w:pPr>
        <w:spacing w:after="0" w:line="240" w:lineRule="auto"/>
      </w:pPr>
      <w:r>
        <w:separator/>
      </w:r>
    </w:p>
  </w:footnote>
  <w:footnote w:type="continuationSeparator" w:id="0">
    <w:p w14:paraId="41B4D127" w14:textId="77777777" w:rsidR="00C03B68" w:rsidRDefault="00C03B68" w:rsidP="00C03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4796B" w14:textId="77777777" w:rsidR="00C03B68" w:rsidRPr="00C03B68" w:rsidRDefault="00C03B68" w:rsidP="00C03B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619D9" w14:textId="77777777" w:rsidR="00C03B68" w:rsidRPr="00C03B68" w:rsidRDefault="00C03B68" w:rsidP="00C03B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F0A90" w14:textId="77777777" w:rsidR="00C03B68" w:rsidRPr="00C03B68" w:rsidRDefault="00C03B68" w:rsidP="00C03B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68"/>
    <w:rsid w:val="00016C3B"/>
    <w:rsid w:val="007A68BC"/>
    <w:rsid w:val="00900B33"/>
    <w:rsid w:val="00A56BB7"/>
    <w:rsid w:val="00AC6533"/>
    <w:rsid w:val="00B13899"/>
    <w:rsid w:val="00C03B68"/>
    <w:rsid w:val="00F875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ECF8"/>
  <w15:chartTrackingRefBased/>
  <w15:docId w15:val="{C63C0051-AF99-4863-A199-6347F0A4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3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3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3B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3B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3B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3B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3B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3B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3B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3B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3B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3B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3B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3B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3B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3B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3B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3B68"/>
    <w:rPr>
      <w:rFonts w:eastAsiaTheme="majorEastAsia" w:cstheme="majorBidi"/>
      <w:color w:val="272727" w:themeColor="text1" w:themeTint="D8"/>
    </w:rPr>
  </w:style>
  <w:style w:type="paragraph" w:styleId="Titel">
    <w:name w:val="Title"/>
    <w:basedOn w:val="Standaard"/>
    <w:next w:val="Standaard"/>
    <w:link w:val="TitelChar"/>
    <w:uiPriority w:val="10"/>
    <w:qFormat/>
    <w:rsid w:val="00C03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3B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3B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3B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3B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3B68"/>
    <w:rPr>
      <w:i/>
      <w:iCs/>
      <w:color w:val="404040" w:themeColor="text1" w:themeTint="BF"/>
    </w:rPr>
  </w:style>
  <w:style w:type="paragraph" w:styleId="Lijstalinea">
    <w:name w:val="List Paragraph"/>
    <w:basedOn w:val="Standaard"/>
    <w:uiPriority w:val="34"/>
    <w:qFormat/>
    <w:rsid w:val="00C03B68"/>
    <w:pPr>
      <w:ind w:left="720"/>
      <w:contextualSpacing/>
    </w:pPr>
  </w:style>
  <w:style w:type="character" w:styleId="Intensievebenadrukking">
    <w:name w:val="Intense Emphasis"/>
    <w:basedOn w:val="Standaardalinea-lettertype"/>
    <w:uiPriority w:val="21"/>
    <w:qFormat/>
    <w:rsid w:val="00C03B68"/>
    <w:rPr>
      <w:i/>
      <w:iCs/>
      <w:color w:val="0F4761" w:themeColor="accent1" w:themeShade="BF"/>
    </w:rPr>
  </w:style>
  <w:style w:type="paragraph" w:styleId="Duidelijkcitaat">
    <w:name w:val="Intense Quote"/>
    <w:basedOn w:val="Standaard"/>
    <w:next w:val="Standaard"/>
    <w:link w:val="DuidelijkcitaatChar"/>
    <w:uiPriority w:val="30"/>
    <w:qFormat/>
    <w:rsid w:val="00C03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3B68"/>
    <w:rPr>
      <w:i/>
      <w:iCs/>
      <w:color w:val="0F4761" w:themeColor="accent1" w:themeShade="BF"/>
    </w:rPr>
  </w:style>
  <w:style w:type="character" w:styleId="Intensieveverwijzing">
    <w:name w:val="Intense Reference"/>
    <w:basedOn w:val="Standaardalinea-lettertype"/>
    <w:uiPriority w:val="32"/>
    <w:qFormat/>
    <w:rsid w:val="00C03B68"/>
    <w:rPr>
      <w:b/>
      <w:bCs/>
      <w:smallCaps/>
      <w:color w:val="0F4761" w:themeColor="accent1" w:themeShade="BF"/>
      <w:spacing w:val="5"/>
    </w:rPr>
  </w:style>
  <w:style w:type="paragraph" w:customStyle="1" w:styleId="Referentiegegevens">
    <w:name w:val="Referentiegegevens"/>
    <w:basedOn w:val="Standaard"/>
    <w:next w:val="Standaard"/>
    <w:rsid w:val="00C03B6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03B6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03B6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03B6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03B6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03B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3B68"/>
  </w:style>
  <w:style w:type="paragraph" w:styleId="Voettekst">
    <w:name w:val="footer"/>
    <w:basedOn w:val="Standaard"/>
    <w:link w:val="VoettekstChar"/>
    <w:uiPriority w:val="99"/>
    <w:unhideWhenUsed/>
    <w:rsid w:val="00C03B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3B68"/>
  </w:style>
  <w:style w:type="paragraph" w:styleId="Geenafstand">
    <w:name w:val="No Spacing"/>
    <w:uiPriority w:val="1"/>
    <w:qFormat/>
    <w:rsid w:val="00900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ap:Words>
  <ap:Characters>888</ap:Characters>
  <ap:DocSecurity>0</ap:DocSecurity>
  <ap:Lines>7</ap:Lines>
  <ap:Paragraphs>2</ap:Paragraphs>
  <ap:ScaleCrop>false</ap:ScaleCrop>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2024-12-19T08:34:00.0000000Z</dcterms:created>
  <dcterms:modified xsi:type="dcterms:W3CDTF">2024-12-19T08:34:00.0000000Z</dcterms:modified>
  <version/>
  <category/>
</coreProperties>
</file>