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D0776" w:rsidR="00CB3578" w:rsidTr="00F13442" w14:paraId="48E28DAD" w14:textId="77777777">
        <w:trPr>
          <w:cantSplit/>
        </w:trPr>
        <w:tc>
          <w:tcPr>
            <w:tcW w:w="9142" w:type="dxa"/>
            <w:gridSpan w:val="2"/>
            <w:tcBorders>
              <w:top w:val="nil"/>
              <w:left w:val="nil"/>
              <w:bottom w:val="nil"/>
              <w:right w:val="nil"/>
            </w:tcBorders>
          </w:tcPr>
          <w:p w:rsidRPr="008D0776" w:rsidR="00CB3578" w:rsidRDefault="00CB3578" w14:paraId="47F6247C" w14:textId="77777777">
            <w:pPr>
              <w:pStyle w:val="Amendement"/>
              <w:jc w:val="right"/>
              <w:rPr>
                <w:rFonts w:ascii="Times New Roman" w:hAnsi="Times New Roman" w:cs="Times New Roman"/>
              </w:rPr>
            </w:pPr>
          </w:p>
        </w:tc>
      </w:tr>
      <w:tr w:rsidRPr="008D0776" w:rsidR="00CB3578" w:rsidTr="00A11E73" w14:paraId="18E13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0776" w:rsidR="00CB3578" w:rsidRDefault="00CB3578" w14:paraId="3661FD84" w14:textId="77777777">
            <w:pPr>
              <w:pStyle w:val="Amendement"/>
              <w:rPr>
                <w:rFonts w:ascii="Times New Roman" w:hAnsi="Times New Roman" w:cs="Times New Roman"/>
              </w:rPr>
            </w:pPr>
          </w:p>
        </w:tc>
        <w:tc>
          <w:tcPr>
            <w:tcW w:w="6590" w:type="dxa"/>
            <w:tcBorders>
              <w:top w:val="nil"/>
              <w:left w:val="nil"/>
              <w:bottom w:val="nil"/>
              <w:right w:val="nil"/>
            </w:tcBorders>
          </w:tcPr>
          <w:p w:rsidRPr="008D0776" w:rsidR="00CB3578" w:rsidRDefault="00CB3578" w14:paraId="6847785C" w14:textId="77777777">
            <w:pPr>
              <w:tabs>
                <w:tab w:val="left" w:pos="-1440"/>
                <w:tab w:val="left" w:pos="-720"/>
              </w:tabs>
              <w:suppressAutoHyphens/>
              <w:rPr>
                <w:rFonts w:ascii="Times New Roman" w:hAnsi="Times New Roman"/>
                <w:b/>
                <w:bCs/>
                <w:sz w:val="24"/>
              </w:rPr>
            </w:pPr>
          </w:p>
        </w:tc>
      </w:tr>
      <w:tr w:rsidRPr="008D0776" w:rsidR="002A727C" w:rsidTr="00A11E73" w14:paraId="73E55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0776" w:rsidR="002A727C" w:rsidP="00F13442" w:rsidRDefault="00E77013" w14:paraId="1443A429" w14:textId="7FCDB9D5">
            <w:pPr>
              <w:rPr>
                <w:rFonts w:ascii="Times New Roman" w:hAnsi="Times New Roman"/>
                <w:b/>
                <w:sz w:val="24"/>
              </w:rPr>
            </w:pPr>
            <w:r w:rsidRPr="008D0776">
              <w:rPr>
                <w:rFonts w:ascii="Times New Roman" w:hAnsi="Times New Roman"/>
                <w:b/>
                <w:sz w:val="24"/>
              </w:rPr>
              <w:t>36 6</w:t>
            </w:r>
            <w:r w:rsidRPr="008D0776" w:rsidR="008D0776">
              <w:rPr>
                <w:rFonts w:ascii="Times New Roman" w:hAnsi="Times New Roman"/>
                <w:b/>
                <w:sz w:val="24"/>
              </w:rPr>
              <w:t>68</w:t>
            </w:r>
          </w:p>
        </w:tc>
        <w:tc>
          <w:tcPr>
            <w:tcW w:w="6590" w:type="dxa"/>
            <w:tcBorders>
              <w:top w:val="nil"/>
              <w:left w:val="nil"/>
              <w:bottom w:val="nil"/>
              <w:right w:val="nil"/>
            </w:tcBorders>
          </w:tcPr>
          <w:p w:rsidRPr="008D0776" w:rsidR="002A727C" w:rsidP="008D0776" w:rsidRDefault="008D0776" w14:paraId="01FD77B0" w14:textId="622F7836">
            <w:pPr>
              <w:rPr>
                <w:rFonts w:ascii="Times New Roman" w:hAnsi="Times New Roman"/>
                <w:b/>
                <w:bCs/>
                <w:sz w:val="24"/>
              </w:rPr>
            </w:pPr>
            <w:r w:rsidRPr="008D0776">
              <w:rPr>
                <w:rFonts w:ascii="Times New Roman" w:hAnsi="Times New Roman"/>
                <w:b/>
                <w:bCs/>
                <w:sz w:val="24"/>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Pr="008D0776" w:rsidR="00CB3578" w:rsidTr="00A11E73" w14:paraId="468862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0776" w:rsidR="00CB3578" w:rsidRDefault="00CB3578" w14:paraId="403A3BF5" w14:textId="77777777">
            <w:pPr>
              <w:pStyle w:val="Amendement"/>
              <w:rPr>
                <w:rFonts w:ascii="Times New Roman" w:hAnsi="Times New Roman" w:cs="Times New Roman"/>
              </w:rPr>
            </w:pPr>
          </w:p>
        </w:tc>
        <w:tc>
          <w:tcPr>
            <w:tcW w:w="6590" w:type="dxa"/>
            <w:tcBorders>
              <w:top w:val="nil"/>
              <w:left w:val="nil"/>
              <w:bottom w:val="nil"/>
              <w:right w:val="nil"/>
            </w:tcBorders>
          </w:tcPr>
          <w:p w:rsidRPr="008D0776" w:rsidR="00CB3578" w:rsidRDefault="00CB3578" w14:paraId="151AF727" w14:textId="77777777">
            <w:pPr>
              <w:pStyle w:val="Amendement"/>
              <w:rPr>
                <w:rFonts w:ascii="Times New Roman" w:hAnsi="Times New Roman" w:cs="Times New Roman"/>
              </w:rPr>
            </w:pPr>
          </w:p>
        </w:tc>
      </w:tr>
      <w:tr w:rsidRPr="008D0776" w:rsidR="00CB3578" w:rsidTr="00A11E73" w14:paraId="5E6D7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0776" w:rsidR="00CB3578" w:rsidRDefault="00CB3578" w14:paraId="7929EA26" w14:textId="77777777">
            <w:pPr>
              <w:pStyle w:val="Amendement"/>
              <w:rPr>
                <w:rFonts w:ascii="Times New Roman" w:hAnsi="Times New Roman" w:cs="Times New Roman"/>
              </w:rPr>
            </w:pPr>
          </w:p>
        </w:tc>
        <w:tc>
          <w:tcPr>
            <w:tcW w:w="6590" w:type="dxa"/>
            <w:tcBorders>
              <w:top w:val="nil"/>
              <w:left w:val="nil"/>
              <w:bottom w:val="nil"/>
              <w:right w:val="nil"/>
            </w:tcBorders>
          </w:tcPr>
          <w:p w:rsidRPr="008D0776" w:rsidR="00CB3578" w:rsidRDefault="00CB3578" w14:paraId="5808A34C" w14:textId="77777777">
            <w:pPr>
              <w:pStyle w:val="Amendement"/>
              <w:rPr>
                <w:rFonts w:ascii="Times New Roman" w:hAnsi="Times New Roman" w:cs="Times New Roman"/>
              </w:rPr>
            </w:pPr>
          </w:p>
        </w:tc>
      </w:tr>
      <w:tr w:rsidRPr="008D0776" w:rsidR="00CB3578" w:rsidTr="00A11E73" w14:paraId="6B0077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0776" w:rsidR="00CB3578" w:rsidRDefault="00CB3578" w14:paraId="29B71ED4" w14:textId="77777777">
            <w:pPr>
              <w:pStyle w:val="Amendement"/>
              <w:rPr>
                <w:rFonts w:ascii="Times New Roman" w:hAnsi="Times New Roman" w:cs="Times New Roman"/>
              </w:rPr>
            </w:pPr>
            <w:r w:rsidRPr="008D0776">
              <w:rPr>
                <w:rFonts w:ascii="Times New Roman" w:hAnsi="Times New Roman" w:cs="Times New Roman"/>
              </w:rPr>
              <w:t>Nr. 2</w:t>
            </w:r>
          </w:p>
        </w:tc>
        <w:tc>
          <w:tcPr>
            <w:tcW w:w="6590" w:type="dxa"/>
            <w:tcBorders>
              <w:top w:val="nil"/>
              <w:left w:val="nil"/>
              <w:bottom w:val="nil"/>
              <w:right w:val="nil"/>
            </w:tcBorders>
          </w:tcPr>
          <w:p w:rsidRPr="008D0776" w:rsidR="00CB3578" w:rsidRDefault="00CB3578" w14:paraId="7126726B" w14:textId="77777777">
            <w:pPr>
              <w:pStyle w:val="Amendement"/>
              <w:rPr>
                <w:rFonts w:ascii="Times New Roman" w:hAnsi="Times New Roman" w:cs="Times New Roman"/>
              </w:rPr>
            </w:pPr>
            <w:r w:rsidRPr="008D0776">
              <w:rPr>
                <w:rFonts w:ascii="Times New Roman" w:hAnsi="Times New Roman" w:cs="Times New Roman"/>
              </w:rPr>
              <w:t>VOORSTEL VAN WET</w:t>
            </w:r>
          </w:p>
        </w:tc>
      </w:tr>
      <w:tr w:rsidRPr="008D0776" w:rsidR="00CB3578" w:rsidTr="00A11E73" w14:paraId="328EC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D0776" w:rsidR="00CB3578" w:rsidP="00D55648" w:rsidRDefault="00CB3578" w14:paraId="0BE3CAB9" w14:textId="77777777">
            <w:pPr>
              <w:pStyle w:val="Amendement"/>
              <w:rPr>
                <w:rFonts w:ascii="Times New Roman" w:hAnsi="Times New Roman" w:cs="Times New Roman"/>
              </w:rPr>
            </w:pPr>
          </w:p>
        </w:tc>
        <w:tc>
          <w:tcPr>
            <w:tcW w:w="6590" w:type="dxa"/>
            <w:tcBorders>
              <w:top w:val="nil"/>
              <w:left w:val="nil"/>
              <w:bottom w:val="nil"/>
              <w:right w:val="nil"/>
            </w:tcBorders>
          </w:tcPr>
          <w:p w:rsidRPr="008D0776" w:rsidR="00CB3578" w:rsidRDefault="00CB3578" w14:paraId="3CE4DA13" w14:textId="77777777">
            <w:pPr>
              <w:pStyle w:val="Amendement"/>
              <w:rPr>
                <w:rFonts w:ascii="Times New Roman" w:hAnsi="Times New Roman" w:cs="Times New Roman"/>
              </w:rPr>
            </w:pPr>
          </w:p>
        </w:tc>
      </w:tr>
    </w:tbl>
    <w:p w:rsidRPr="008D0776" w:rsidR="00CB3578" w:rsidP="00A11E73" w:rsidRDefault="00CB3578" w14:paraId="2B71E6A9" w14:textId="77777777">
      <w:pPr>
        <w:tabs>
          <w:tab w:val="left" w:pos="284"/>
          <w:tab w:val="left" w:pos="567"/>
          <w:tab w:val="left" w:pos="851"/>
        </w:tabs>
        <w:ind w:right="1848"/>
        <w:rPr>
          <w:rFonts w:ascii="Times New Roman" w:hAnsi="Times New Roman"/>
          <w:sz w:val="24"/>
        </w:rPr>
      </w:pPr>
    </w:p>
    <w:p w:rsidRPr="008D0776" w:rsidR="00E77013" w:rsidP="00E77013" w:rsidRDefault="00E77013" w14:paraId="3696F35D" w14:textId="2A569FA3">
      <w:pPr>
        <w:ind w:firstLine="284"/>
        <w:rPr>
          <w:rFonts w:ascii="Times New Roman" w:hAnsi="Times New Roman"/>
          <w:sz w:val="24"/>
        </w:rPr>
      </w:pPr>
      <w:r w:rsidRPr="008D0776">
        <w:rPr>
          <w:rFonts w:ascii="Times New Roman" w:hAnsi="Times New Roman"/>
          <w:sz w:val="24"/>
        </w:rPr>
        <w:t>Wij Willem-Alexander, bij de gratie Gods, Koning der Nederlanden, Prins van Oranje-Nassau, enz. enz. enz.</w:t>
      </w:r>
    </w:p>
    <w:p w:rsidRPr="008D0776" w:rsidR="00E77013" w:rsidP="00E77013" w:rsidRDefault="00E77013" w14:paraId="7207173D" w14:textId="77777777">
      <w:pPr>
        <w:rPr>
          <w:rFonts w:ascii="Times New Roman" w:hAnsi="Times New Roman"/>
          <w:sz w:val="24"/>
        </w:rPr>
      </w:pPr>
    </w:p>
    <w:p w:rsidRPr="008D0776" w:rsidR="008D0776" w:rsidP="008D0776" w:rsidRDefault="008D0776" w14:paraId="2E938920" w14:textId="77777777">
      <w:pPr>
        <w:ind w:firstLine="284"/>
        <w:rPr>
          <w:rFonts w:ascii="Times New Roman" w:hAnsi="Times New Roman"/>
          <w:sz w:val="24"/>
        </w:rPr>
      </w:pPr>
      <w:r w:rsidRPr="008D0776">
        <w:rPr>
          <w:rFonts w:ascii="Times New Roman" w:hAnsi="Times New Roman"/>
          <w:sz w:val="24"/>
        </w:rPr>
        <w:t xml:space="preserve">Allen, die deze zullen zien of horen lezen, saluut! doen te weten: </w:t>
      </w:r>
    </w:p>
    <w:p w:rsidRPr="008D0776" w:rsidR="008D0776" w:rsidP="008D0776" w:rsidRDefault="008D0776" w14:paraId="6D005C00" w14:textId="77777777">
      <w:pPr>
        <w:ind w:firstLine="284"/>
        <w:rPr>
          <w:rFonts w:ascii="Times New Roman" w:hAnsi="Times New Roman"/>
          <w:sz w:val="24"/>
        </w:rPr>
      </w:pPr>
      <w:r w:rsidRPr="008D0776">
        <w:rPr>
          <w:rFonts w:ascii="Times New Roman" w:hAnsi="Times New Roman"/>
          <w:sz w:val="24"/>
        </w:rPr>
        <w:t>Alzo Wij in overweging genomen hebben, dat het wenselijk is om een wettelijke grondslag te creëren voor het verstrekken van gegevens door de inspecteur aan de politie, de Koninklijke Marechaussee, de Financiële inlichtingen eenheid en de Belastingdienst/Fiscale inlichtingen- en opsporingsdienst ten behoeve van de uitvoering van politie- of toezichtstaken.</w:t>
      </w:r>
    </w:p>
    <w:p w:rsidRPr="008D0776" w:rsidR="008D0776" w:rsidP="008D0776" w:rsidRDefault="008D0776" w14:paraId="41D661DD" w14:textId="77777777">
      <w:pPr>
        <w:ind w:firstLine="284"/>
        <w:rPr>
          <w:rFonts w:ascii="Times New Roman" w:hAnsi="Times New Roman"/>
          <w:sz w:val="24"/>
        </w:rPr>
      </w:pPr>
      <w:r w:rsidRPr="008D0776">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8D0776" w:rsidR="008D0776" w:rsidP="008D0776" w:rsidRDefault="008D0776" w14:paraId="58752A7C" w14:textId="77777777">
      <w:pPr>
        <w:ind w:firstLine="284"/>
        <w:rPr>
          <w:rFonts w:ascii="Times New Roman" w:hAnsi="Times New Roman"/>
          <w:sz w:val="24"/>
        </w:rPr>
      </w:pPr>
    </w:p>
    <w:p w:rsidRPr="008D0776" w:rsidR="008D0776" w:rsidP="008D0776" w:rsidRDefault="008D0776" w14:paraId="11F43217" w14:textId="77777777">
      <w:pPr>
        <w:ind w:firstLine="284"/>
        <w:rPr>
          <w:rFonts w:ascii="Times New Roman" w:hAnsi="Times New Roman"/>
          <w:sz w:val="24"/>
        </w:rPr>
      </w:pPr>
    </w:p>
    <w:p w:rsidRPr="008D0776" w:rsidR="008D0776" w:rsidP="008D0776" w:rsidRDefault="008D0776" w14:paraId="21EBB0AA" w14:textId="77777777">
      <w:pPr>
        <w:rPr>
          <w:rFonts w:ascii="Times New Roman" w:hAnsi="Times New Roman"/>
          <w:b/>
          <w:bCs/>
          <w:caps/>
          <w:sz w:val="24"/>
        </w:rPr>
      </w:pPr>
      <w:r w:rsidRPr="008D0776">
        <w:rPr>
          <w:rFonts w:ascii="Times New Roman" w:hAnsi="Times New Roman"/>
          <w:b/>
          <w:bCs/>
          <w:caps/>
          <w:sz w:val="24"/>
        </w:rPr>
        <w:t>Artikel I</w:t>
      </w:r>
    </w:p>
    <w:p w:rsidRPr="008D0776" w:rsidR="008D0776" w:rsidP="008D0776" w:rsidRDefault="008D0776" w14:paraId="69E52686" w14:textId="77777777">
      <w:pPr>
        <w:ind w:firstLine="284"/>
        <w:rPr>
          <w:rFonts w:ascii="Times New Roman" w:hAnsi="Times New Roman"/>
          <w:sz w:val="24"/>
        </w:rPr>
      </w:pPr>
    </w:p>
    <w:p w:rsidRPr="008D0776" w:rsidR="008D0776" w:rsidP="008D0776" w:rsidRDefault="008D0776" w14:paraId="1703C86F" w14:textId="77777777">
      <w:pPr>
        <w:ind w:firstLine="284"/>
        <w:rPr>
          <w:rFonts w:ascii="Times New Roman" w:hAnsi="Times New Roman"/>
          <w:sz w:val="24"/>
        </w:rPr>
      </w:pPr>
      <w:r w:rsidRPr="008D0776">
        <w:rPr>
          <w:rFonts w:ascii="Times New Roman" w:hAnsi="Times New Roman"/>
          <w:sz w:val="24"/>
        </w:rPr>
        <w:t>In de Algemene douanewet worden aan hoofdstuk 1, afdeling 1.2, paragraaf 1.2.5, twee artikelen toegevoegd, luidende:</w:t>
      </w:r>
    </w:p>
    <w:p w:rsidRPr="008D0776" w:rsidR="008D0776" w:rsidP="008D0776" w:rsidRDefault="008D0776" w14:paraId="072D176E" w14:textId="77777777">
      <w:pPr>
        <w:ind w:firstLine="284"/>
        <w:rPr>
          <w:rFonts w:ascii="Times New Roman" w:hAnsi="Times New Roman"/>
          <w:sz w:val="24"/>
        </w:rPr>
      </w:pPr>
    </w:p>
    <w:p w:rsidRPr="008D0776" w:rsidR="008D0776" w:rsidP="008D0776" w:rsidRDefault="008D0776" w14:paraId="67E886EA" w14:textId="77777777">
      <w:pPr>
        <w:rPr>
          <w:rFonts w:ascii="Times New Roman" w:hAnsi="Times New Roman"/>
          <w:b/>
          <w:bCs/>
          <w:sz w:val="24"/>
        </w:rPr>
      </w:pPr>
      <w:r w:rsidRPr="008D0776">
        <w:rPr>
          <w:rFonts w:ascii="Times New Roman" w:hAnsi="Times New Roman"/>
          <w:b/>
          <w:bCs/>
          <w:sz w:val="24"/>
        </w:rPr>
        <w:t>Artikel 1:39</w:t>
      </w:r>
    </w:p>
    <w:p w:rsidRPr="008D0776" w:rsidR="008D0776" w:rsidP="008D0776" w:rsidRDefault="008D0776" w14:paraId="7169A67D" w14:textId="77777777">
      <w:pPr>
        <w:ind w:firstLine="284"/>
        <w:rPr>
          <w:rFonts w:ascii="Times New Roman" w:hAnsi="Times New Roman"/>
          <w:sz w:val="24"/>
        </w:rPr>
      </w:pPr>
    </w:p>
    <w:p w:rsidRPr="008D0776" w:rsidR="008D0776" w:rsidP="008D0776" w:rsidRDefault="008D0776" w14:paraId="5E8CA270" w14:textId="40074187">
      <w:pPr>
        <w:ind w:firstLine="284"/>
        <w:rPr>
          <w:rFonts w:ascii="Times New Roman" w:hAnsi="Times New Roman"/>
          <w:sz w:val="24"/>
        </w:rPr>
      </w:pPr>
      <w:r w:rsidRPr="008D0776">
        <w:rPr>
          <w:rFonts w:ascii="Times New Roman" w:hAnsi="Times New Roman"/>
          <w:sz w:val="24"/>
        </w:rPr>
        <w:t>1.</w:t>
      </w:r>
      <w:r w:rsidRPr="008D0776">
        <w:rPr>
          <w:rFonts w:ascii="Times New Roman" w:hAnsi="Times New Roman"/>
          <w:sz w:val="24"/>
        </w:rPr>
        <w:tab/>
        <w:t>De inspecteur verstrekt op verzoek kosteloos mondeling, schriftelijk of op andere wijze – zulks ter keuze van de inspecteur – de gegevens, waaronder persoonsgegevens, en inlichtingen aan de politie of de Koninklijke Marechaussee, ten behoeve van de strafrechtelijke handhaving van de rechtsorde, bedoeld in de artikelen 3 en 4 van de Politiewet 2012, die noodzakelijk zijn voor het verkrijgen van inzicht in misdrijven waarop naar de wettelijke omschrijving een gevangenisstraf van vier jaar of meer is gesteld.</w:t>
      </w:r>
    </w:p>
    <w:p w:rsidRPr="008D0776" w:rsidR="008D0776" w:rsidP="008D0776" w:rsidRDefault="008D0776" w14:paraId="54407DF3" w14:textId="77777777">
      <w:pPr>
        <w:ind w:firstLine="284"/>
        <w:rPr>
          <w:rFonts w:ascii="Times New Roman" w:hAnsi="Times New Roman"/>
          <w:sz w:val="24"/>
        </w:rPr>
      </w:pPr>
      <w:r w:rsidRPr="008D0776">
        <w:rPr>
          <w:rFonts w:ascii="Times New Roman" w:hAnsi="Times New Roman"/>
          <w:sz w:val="24"/>
        </w:rPr>
        <w:t>2.</w:t>
      </w:r>
      <w:r w:rsidRPr="008D0776">
        <w:rPr>
          <w:rFonts w:ascii="Times New Roman" w:hAnsi="Times New Roman"/>
          <w:sz w:val="24"/>
        </w:rPr>
        <w:tab/>
        <w:t xml:space="preserve">De inspecteur kan, voor zover dit met het oog op een zwaarwegend algemeen belang noodzakelijk is, uit eigen beweging ten behoeve van de strafrechtelijke handhaving van de rechtsorde, bedoeld in de artikelen 3 en 4 van de Politiewet 2012, in overeenstemming met het bevoegd gezag, bedoeld in de artikelen 12 en 14, tweede lid, van die wet, of voor de persoonlijke veiligheid van de betrokken ambtenaar of zijn directe omgeving, kosteloos mondeling, schriftelijk of op andere wijze – zulks ter keuze van de inspecteur – gegevens, waaronder persoonsgegevens, en inlichtingen met betrekking tot individuele gevallen verstrekken aan de politie of de Koninklijke Marechaussee. </w:t>
      </w:r>
    </w:p>
    <w:p w:rsidRPr="008D0776" w:rsidR="008D0776" w:rsidP="008D0776" w:rsidRDefault="008D0776" w14:paraId="492CB642" w14:textId="77777777">
      <w:pPr>
        <w:ind w:firstLine="284"/>
        <w:rPr>
          <w:rFonts w:ascii="Times New Roman" w:hAnsi="Times New Roman"/>
          <w:sz w:val="24"/>
        </w:rPr>
      </w:pPr>
      <w:r w:rsidRPr="008D0776">
        <w:rPr>
          <w:rFonts w:ascii="Times New Roman" w:hAnsi="Times New Roman"/>
          <w:sz w:val="24"/>
        </w:rPr>
        <w:lastRenderedPageBreak/>
        <w:t>3.</w:t>
      </w:r>
      <w:r w:rsidRPr="008D0776">
        <w:rPr>
          <w:rFonts w:ascii="Times New Roman" w:hAnsi="Times New Roman"/>
          <w:sz w:val="24"/>
        </w:rPr>
        <w:tab/>
        <w:t xml:space="preserve">De inspecteur verstrekt alleen de gegevens die hij reeds voorafgaand aan het verzoek heeft verwerkt voor zover die verwerking noodzakelijk was voor de taak van de inspecteur bij de uitvoering van het gestelde bij of krachtens deze wet. </w:t>
      </w:r>
    </w:p>
    <w:p w:rsidRPr="008D0776" w:rsidR="008D0776" w:rsidP="008D0776" w:rsidRDefault="008D0776" w14:paraId="5358D9CB" w14:textId="77777777">
      <w:pPr>
        <w:ind w:firstLine="284"/>
        <w:rPr>
          <w:rFonts w:ascii="Times New Roman" w:hAnsi="Times New Roman"/>
          <w:sz w:val="24"/>
        </w:rPr>
      </w:pPr>
      <w:r w:rsidRPr="008D0776">
        <w:rPr>
          <w:rFonts w:ascii="Times New Roman" w:hAnsi="Times New Roman"/>
          <w:sz w:val="24"/>
        </w:rPr>
        <w:t>4.</w:t>
      </w:r>
      <w:r w:rsidRPr="008D0776">
        <w:rPr>
          <w:rFonts w:ascii="Times New Roman" w:hAnsi="Times New Roman"/>
          <w:sz w:val="24"/>
        </w:rPr>
        <w:tab/>
        <w:t>Indien dit geen gevolgen heeft voor de effectiviteit van de uitvoering van de politietaak worden de gegevens, bedoeld in het eerste lid, door de inspecteur geanonimiseerd.</w:t>
      </w:r>
    </w:p>
    <w:p w:rsidRPr="008D0776" w:rsidR="008D0776" w:rsidP="008D0776" w:rsidRDefault="008D0776" w14:paraId="12A81618" w14:textId="77777777">
      <w:pPr>
        <w:ind w:firstLine="284"/>
        <w:rPr>
          <w:rFonts w:ascii="Times New Roman" w:hAnsi="Times New Roman"/>
          <w:sz w:val="24"/>
        </w:rPr>
      </w:pPr>
      <w:r w:rsidRPr="008D0776">
        <w:rPr>
          <w:rFonts w:ascii="Times New Roman" w:hAnsi="Times New Roman"/>
          <w:sz w:val="24"/>
        </w:rPr>
        <w:t>5.</w:t>
      </w:r>
      <w:r w:rsidRPr="008D0776">
        <w:rPr>
          <w:rFonts w:ascii="Times New Roman" w:hAnsi="Times New Roman"/>
          <w:sz w:val="24"/>
        </w:rPr>
        <w:tab/>
        <w:t>Bij algemene maatregel van bestuur worden nadere regels gesteld over:</w:t>
      </w:r>
    </w:p>
    <w:p w:rsidRPr="008D0776" w:rsidR="008D0776" w:rsidP="008D0776" w:rsidRDefault="008D0776" w14:paraId="556445EC" w14:textId="77777777">
      <w:pPr>
        <w:ind w:firstLine="284"/>
        <w:rPr>
          <w:rFonts w:ascii="Times New Roman" w:hAnsi="Times New Roman"/>
          <w:sz w:val="24"/>
        </w:rPr>
      </w:pPr>
      <w:r w:rsidRPr="008D0776">
        <w:rPr>
          <w:rFonts w:ascii="Times New Roman" w:hAnsi="Times New Roman"/>
          <w:sz w:val="24"/>
        </w:rPr>
        <w:t>a)</w:t>
      </w:r>
      <w:r w:rsidRPr="008D0776">
        <w:rPr>
          <w:rFonts w:ascii="Times New Roman" w:hAnsi="Times New Roman"/>
          <w:sz w:val="24"/>
        </w:rPr>
        <w:tab/>
        <w:t xml:space="preserve">het soort gegeven dat kan worden verstrekt; </w:t>
      </w:r>
    </w:p>
    <w:p w:rsidRPr="008D0776" w:rsidR="008D0776" w:rsidP="008D0776" w:rsidRDefault="008D0776" w14:paraId="02DB5936" w14:textId="77777777">
      <w:pPr>
        <w:ind w:firstLine="284"/>
        <w:rPr>
          <w:rFonts w:ascii="Times New Roman" w:hAnsi="Times New Roman"/>
          <w:sz w:val="24"/>
        </w:rPr>
      </w:pPr>
      <w:r w:rsidRPr="008D0776">
        <w:rPr>
          <w:rFonts w:ascii="Times New Roman" w:hAnsi="Times New Roman"/>
          <w:sz w:val="24"/>
        </w:rPr>
        <w:t>b)</w:t>
      </w:r>
      <w:r w:rsidRPr="008D0776">
        <w:rPr>
          <w:rFonts w:ascii="Times New Roman" w:hAnsi="Times New Roman"/>
          <w:sz w:val="24"/>
        </w:rPr>
        <w:tab/>
        <w:t xml:space="preserve">de wijze waarop de gegevensoverdracht wordt beveiligd; </w:t>
      </w:r>
    </w:p>
    <w:p w:rsidRPr="008D0776" w:rsidR="008D0776" w:rsidP="008D0776" w:rsidRDefault="008D0776" w14:paraId="33FA245D" w14:textId="77777777">
      <w:pPr>
        <w:ind w:firstLine="284"/>
        <w:rPr>
          <w:rFonts w:ascii="Times New Roman" w:hAnsi="Times New Roman"/>
          <w:sz w:val="24"/>
        </w:rPr>
      </w:pPr>
      <w:r w:rsidRPr="008D0776">
        <w:rPr>
          <w:rFonts w:ascii="Times New Roman" w:hAnsi="Times New Roman"/>
          <w:sz w:val="24"/>
        </w:rPr>
        <w:t>c)</w:t>
      </w:r>
      <w:r w:rsidRPr="008D0776">
        <w:rPr>
          <w:rFonts w:ascii="Times New Roman" w:hAnsi="Times New Roman"/>
          <w:sz w:val="24"/>
        </w:rPr>
        <w:tab/>
        <w:t xml:space="preserve">de wijze waarop de inspecteur ondersteuning biedt bij het doorgronden van de gegevens; </w:t>
      </w:r>
    </w:p>
    <w:p w:rsidRPr="008D0776" w:rsidR="008D0776" w:rsidP="008D0776" w:rsidRDefault="008D0776" w14:paraId="1E51E306" w14:textId="77777777">
      <w:pPr>
        <w:ind w:firstLine="284"/>
        <w:rPr>
          <w:rFonts w:ascii="Times New Roman" w:hAnsi="Times New Roman"/>
          <w:sz w:val="24"/>
        </w:rPr>
      </w:pPr>
      <w:r w:rsidRPr="008D0776">
        <w:rPr>
          <w:rFonts w:ascii="Times New Roman" w:hAnsi="Times New Roman"/>
          <w:sz w:val="24"/>
        </w:rPr>
        <w:t>d)</w:t>
      </w:r>
      <w:r w:rsidRPr="008D0776">
        <w:rPr>
          <w:rFonts w:ascii="Times New Roman" w:hAnsi="Times New Roman"/>
          <w:sz w:val="24"/>
        </w:rPr>
        <w:tab/>
        <w:t xml:space="preserve">de wijze waarop en door wie de belangenafweging wordt gemaakt bij verstrekking van gegevens als bedoeld in het tweede lid; </w:t>
      </w:r>
    </w:p>
    <w:p w:rsidRPr="008D0776" w:rsidR="008D0776" w:rsidP="008D0776" w:rsidRDefault="008D0776" w14:paraId="467F227D" w14:textId="77777777">
      <w:pPr>
        <w:ind w:firstLine="284"/>
        <w:rPr>
          <w:rFonts w:ascii="Times New Roman" w:hAnsi="Times New Roman"/>
          <w:sz w:val="24"/>
        </w:rPr>
      </w:pPr>
      <w:r w:rsidRPr="008D0776">
        <w:rPr>
          <w:rFonts w:ascii="Times New Roman" w:hAnsi="Times New Roman"/>
          <w:sz w:val="24"/>
        </w:rPr>
        <w:t>e)</w:t>
      </w:r>
      <w:r w:rsidRPr="008D0776">
        <w:rPr>
          <w:rFonts w:ascii="Times New Roman" w:hAnsi="Times New Roman"/>
          <w:sz w:val="24"/>
        </w:rPr>
        <w:tab/>
        <w:t>de eisen die aan een verzoek om gegevensverstrekking worden gesteld.</w:t>
      </w:r>
    </w:p>
    <w:p w:rsidRPr="008D0776" w:rsidR="008D0776" w:rsidP="008D0776" w:rsidRDefault="008D0776" w14:paraId="088049C6" w14:textId="77777777">
      <w:pPr>
        <w:rPr>
          <w:rFonts w:ascii="Times New Roman" w:hAnsi="Times New Roman"/>
          <w:sz w:val="24"/>
        </w:rPr>
      </w:pPr>
    </w:p>
    <w:p w:rsidRPr="008D0776" w:rsidR="008D0776" w:rsidP="008D0776" w:rsidRDefault="008D0776" w14:paraId="39B31AC2" w14:textId="60326602">
      <w:pPr>
        <w:rPr>
          <w:rFonts w:ascii="Times New Roman" w:hAnsi="Times New Roman"/>
          <w:b/>
          <w:bCs/>
          <w:sz w:val="24"/>
        </w:rPr>
      </w:pPr>
      <w:r w:rsidRPr="008D0776">
        <w:rPr>
          <w:rFonts w:ascii="Times New Roman" w:hAnsi="Times New Roman"/>
          <w:b/>
          <w:bCs/>
          <w:sz w:val="24"/>
        </w:rPr>
        <w:t>Artikel 1:40</w:t>
      </w:r>
    </w:p>
    <w:p w:rsidRPr="008D0776" w:rsidR="008D0776" w:rsidP="008D0776" w:rsidRDefault="008D0776" w14:paraId="1E52EEC8" w14:textId="77777777">
      <w:pPr>
        <w:ind w:firstLine="284"/>
        <w:rPr>
          <w:rFonts w:ascii="Times New Roman" w:hAnsi="Times New Roman"/>
          <w:sz w:val="24"/>
        </w:rPr>
      </w:pPr>
    </w:p>
    <w:p w:rsidRPr="008D0776" w:rsidR="008D0776" w:rsidP="008D0776" w:rsidRDefault="008D0776" w14:paraId="27165F24" w14:textId="3C9AEBC0">
      <w:pPr>
        <w:ind w:firstLine="284"/>
        <w:rPr>
          <w:rFonts w:ascii="Times New Roman" w:hAnsi="Times New Roman"/>
          <w:sz w:val="24"/>
        </w:rPr>
      </w:pPr>
      <w:r w:rsidRPr="008D0776">
        <w:rPr>
          <w:rFonts w:ascii="Times New Roman" w:hAnsi="Times New Roman"/>
          <w:sz w:val="24"/>
        </w:rPr>
        <w:t>1.</w:t>
      </w:r>
      <w:r w:rsidRPr="008D0776">
        <w:rPr>
          <w:rFonts w:ascii="Times New Roman" w:hAnsi="Times New Roman"/>
          <w:sz w:val="24"/>
        </w:rPr>
        <w:tab/>
        <w:t>De inspecteur verstrekt op verzoek kosteloos mondeling, schriftelijk of op andere wijze – zulks ter keuze van de inspecteur – de gegevens, waaronder persoonsgegevens, en inlichtingen aan de Financiële inlichtingen eenheid, bedoeld in artikel 12, eerste lid, van de Wet ter voorkoming van witwassen en financieren van terrorisme, en de Belastingdienst/Fiscale inlichtingen- en opsporingsdienst, die noodzakelijk zijn voor de uitvoering van hun taken gericht op het verkrijgen van inzicht in goederenstromen met het oog op het voorkomen van witwassen door middel van internationale handelstransacties.</w:t>
      </w:r>
    </w:p>
    <w:p w:rsidRPr="008D0776" w:rsidR="008D0776" w:rsidP="008D0776" w:rsidRDefault="008D0776" w14:paraId="204CB9AD" w14:textId="77777777">
      <w:pPr>
        <w:ind w:firstLine="284"/>
        <w:rPr>
          <w:rFonts w:ascii="Times New Roman" w:hAnsi="Times New Roman"/>
          <w:sz w:val="24"/>
        </w:rPr>
      </w:pPr>
      <w:r w:rsidRPr="008D0776">
        <w:rPr>
          <w:rFonts w:ascii="Times New Roman" w:hAnsi="Times New Roman"/>
          <w:sz w:val="24"/>
        </w:rPr>
        <w:t>2.</w:t>
      </w:r>
      <w:r w:rsidRPr="008D0776">
        <w:rPr>
          <w:rFonts w:ascii="Times New Roman" w:hAnsi="Times New Roman"/>
          <w:sz w:val="24"/>
        </w:rPr>
        <w:tab/>
        <w:t xml:space="preserve">De inspecteur verstrekt, voor zover dit noodzakelijk is, zowel uit eigen beweging als op verzoek, kosteloos mondeling, schriftelijk of op andere wijze – zulks ter keuze van de inspecteur – gegevens, waaronder persoonsgegevens, en inlichtingen met betrekking tot individuele gevallen aan de Belastingdienst/Fiscale inlichtingen- en opsporingsdienst, voor de strafrechtelijke handhaving van de rechtsorde en opsporing, bedoeld in de artikelen 3 en 12 van de Wet op de bijzondere opsporingsdiensten, in overeenstemming met het bevoegd gezag, bedoeld in dat artikel 3, onderscheidenlijk dat artikel 12. </w:t>
      </w:r>
    </w:p>
    <w:p w:rsidRPr="008D0776" w:rsidR="008D0776" w:rsidP="008D0776" w:rsidRDefault="008D0776" w14:paraId="3A7BF445" w14:textId="77777777">
      <w:pPr>
        <w:ind w:firstLine="284"/>
        <w:rPr>
          <w:rFonts w:ascii="Times New Roman" w:hAnsi="Times New Roman"/>
          <w:sz w:val="24"/>
        </w:rPr>
      </w:pPr>
      <w:r w:rsidRPr="008D0776">
        <w:rPr>
          <w:rFonts w:ascii="Times New Roman" w:hAnsi="Times New Roman"/>
          <w:sz w:val="24"/>
        </w:rPr>
        <w:t>3.</w:t>
      </w:r>
      <w:r w:rsidRPr="008D0776">
        <w:rPr>
          <w:rFonts w:ascii="Times New Roman" w:hAnsi="Times New Roman"/>
          <w:sz w:val="24"/>
        </w:rPr>
        <w:tab/>
        <w:t>De inspecteur verstrekt alleen de gegevens die hij reeds voorafgaand aan het verzoek heeft verwerkt voor zover die verwerking noodzakelijk was voor de taak van de inspecteur bij de uitvoering van het gestelde bij of krachtens deze wet.</w:t>
      </w:r>
    </w:p>
    <w:p w:rsidRPr="008D0776" w:rsidR="008D0776" w:rsidP="008D0776" w:rsidRDefault="008D0776" w14:paraId="4056CD6A" w14:textId="77777777">
      <w:pPr>
        <w:ind w:firstLine="284"/>
        <w:rPr>
          <w:rFonts w:ascii="Times New Roman" w:hAnsi="Times New Roman"/>
          <w:sz w:val="24"/>
        </w:rPr>
      </w:pPr>
      <w:r w:rsidRPr="008D0776">
        <w:rPr>
          <w:rFonts w:ascii="Times New Roman" w:hAnsi="Times New Roman"/>
          <w:sz w:val="24"/>
        </w:rPr>
        <w:t>4.</w:t>
      </w:r>
      <w:r w:rsidRPr="008D0776">
        <w:rPr>
          <w:rFonts w:ascii="Times New Roman" w:hAnsi="Times New Roman"/>
          <w:sz w:val="24"/>
        </w:rPr>
        <w:tab/>
        <w:t>Indien dit geen gevolgen heeft voor de effectiviteit van de uitvoering van de taken worden de gegevens, bedoeld in het eerste lid, door de inspecteur geanonimiseerd.</w:t>
      </w:r>
    </w:p>
    <w:p w:rsidRPr="008D0776" w:rsidR="008D0776" w:rsidP="008D0776" w:rsidRDefault="008D0776" w14:paraId="5D1326E2" w14:textId="77777777">
      <w:pPr>
        <w:ind w:firstLine="284"/>
        <w:rPr>
          <w:rFonts w:ascii="Times New Roman" w:hAnsi="Times New Roman"/>
          <w:sz w:val="24"/>
        </w:rPr>
      </w:pPr>
      <w:r w:rsidRPr="008D0776">
        <w:rPr>
          <w:rFonts w:ascii="Times New Roman" w:hAnsi="Times New Roman"/>
          <w:sz w:val="24"/>
        </w:rPr>
        <w:t>5.</w:t>
      </w:r>
      <w:r w:rsidRPr="008D0776">
        <w:rPr>
          <w:rFonts w:ascii="Times New Roman" w:hAnsi="Times New Roman"/>
          <w:sz w:val="24"/>
        </w:rPr>
        <w:tab/>
        <w:t>Bij algemene maatregel van bestuur worden nadere regels gesteld over:</w:t>
      </w:r>
    </w:p>
    <w:p w:rsidRPr="008D0776" w:rsidR="008D0776" w:rsidP="008D0776" w:rsidRDefault="008D0776" w14:paraId="42C7A1F7" w14:textId="77777777">
      <w:pPr>
        <w:ind w:firstLine="284"/>
        <w:rPr>
          <w:rFonts w:ascii="Times New Roman" w:hAnsi="Times New Roman"/>
          <w:sz w:val="24"/>
        </w:rPr>
      </w:pPr>
      <w:r w:rsidRPr="008D0776">
        <w:rPr>
          <w:rFonts w:ascii="Times New Roman" w:hAnsi="Times New Roman"/>
          <w:sz w:val="24"/>
        </w:rPr>
        <w:t>a)</w:t>
      </w:r>
      <w:r w:rsidRPr="008D0776">
        <w:rPr>
          <w:rFonts w:ascii="Times New Roman" w:hAnsi="Times New Roman"/>
          <w:sz w:val="24"/>
        </w:rPr>
        <w:tab/>
        <w:t xml:space="preserve">het soort gegeven dat kan worden verstrekt; </w:t>
      </w:r>
    </w:p>
    <w:p w:rsidRPr="008D0776" w:rsidR="008D0776" w:rsidP="008D0776" w:rsidRDefault="008D0776" w14:paraId="7F9D4FDA" w14:textId="77777777">
      <w:pPr>
        <w:ind w:firstLine="284"/>
        <w:rPr>
          <w:rFonts w:ascii="Times New Roman" w:hAnsi="Times New Roman"/>
          <w:sz w:val="24"/>
        </w:rPr>
      </w:pPr>
      <w:r w:rsidRPr="008D0776">
        <w:rPr>
          <w:rFonts w:ascii="Times New Roman" w:hAnsi="Times New Roman"/>
          <w:sz w:val="24"/>
        </w:rPr>
        <w:t>b)</w:t>
      </w:r>
      <w:r w:rsidRPr="008D0776">
        <w:rPr>
          <w:rFonts w:ascii="Times New Roman" w:hAnsi="Times New Roman"/>
          <w:sz w:val="24"/>
        </w:rPr>
        <w:tab/>
        <w:t xml:space="preserve">de wijze waarop de gegevensoverdracht wordt beveiligd; </w:t>
      </w:r>
    </w:p>
    <w:p w:rsidRPr="008D0776" w:rsidR="008D0776" w:rsidP="008D0776" w:rsidRDefault="008D0776" w14:paraId="510D5734" w14:textId="77777777">
      <w:pPr>
        <w:ind w:firstLine="284"/>
        <w:rPr>
          <w:rFonts w:ascii="Times New Roman" w:hAnsi="Times New Roman"/>
          <w:sz w:val="24"/>
        </w:rPr>
      </w:pPr>
      <w:r w:rsidRPr="008D0776">
        <w:rPr>
          <w:rFonts w:ascii="Times New Roman" w:hAnsi="Times New Roman"/>
          <w:sz w:val="24"/>
        </w:rPr>
        <w:t>c)</w:t>
      </w:r>
      <w:r w:rsidRPr="008D0776">
        <w:rPr>
          <w:rFonts w:ascii="Times New Roman" w:hAnsi="Times New Roman"/>
          <w:sz w:val="24"/>
        </w:rPr>
        <w:tab/>
        <w:t xml:space="preserve">de wijze waarop de inspecteur ondersteuning biedt bij het doorgronden van de gegevens; </w:t>
      </w:r>
    </w:p>
    <w:p w:rsidRPr="008D0776" w:rsidR="008D0776" w:rsidP="008D0776" w:rsidRDefault="008D0776" w14:paraId="07D74D38" w14:textId="77777777">
      <w:pPr>
        <w:ind w:firstLine="284"/>
        <w:rPr>
          <w:rFonts w:ascii="Times New Roman" w:hAnsi="Times New Roman"/>
          <w:sz w:val="24"/>
        </w:rPr>
      </w:pPr>
      <w:r w:rsidRPr="008D0776">
        <w:rPr>
          <w:rFonts w:ascii="Times New Roman" w:hAnsi="Times New Roman"/>
          <w:sz w:val="24"/>
        </w:rPr>
        <w:t>d)</w:t>
      </w:r>
      <w:r w:rsidRPr="008D0776">
        <w:rPr>
          <w:rFonts w:ascii="Times New Roman" w:hAnsi="Times New Roman"/>
          <w:sz w:val="24"/>
        </w:rPr>
        <w:tab/>
        <w:t xml:space="preserve">de eisen die aan een verzoek om gegevensverstrekking worden gesteld. </w:t>
      </w:r>
    </w:p>
    <w:p w:rsidRPr="008D0776" w:rsidR="008D0776" w:rsidP="008D0776" w:rsidRDefault="008D0776" w14:paraId="69BA2353" w14:textId="77777777">
      <w:pPr>
        <w:ind w:firstLine="284"/>
        <w:rPr>
          <w:rFonts w:ascii="Times New Roman" w:hAnsi="Times New Roman"/>
          <w:sz w:val="24"/>
        </w:rPr>
      </w:pPr>
    </w:p>
    <w:p w:rsidRPr="008D0776" w:rsidR="008D0776" w:rsidP="008D0776" w:rsidRDefault="008D0776" w14:paraId="6C93A580" w14:textId="77777777">
      <w:pPr>
        <w:rPr>
          <w:rFonts w:ascii="Times New Roman" w:hAnsi="Times New Roman"/>
          <w:sz w:val="24"/>
        </w:rPr>
      </w:pPr>
    </w:p>
    <w:p w:rsidRPr="008D0776" w:rsidR="008D0776" w:rsidP="008D0776" w:rsidRDefault="008D0776" w14:paraId="24EA1A05" w14:textId="6E9F33D0">
      <w:pPr>
        <w:rPr>
          <w:rFonts w:ascii="Times New Roman" w:hAnsi="Times New Roman"/>
          <w:b/>
          <w:bCs/>
          <w:caps/>
          <w:sz w:val="24"/>
        </w:rPr>
      </w:pPr>
      <w:r w:rsidRPr="008D0776">
        <w:rPr>
          <w:rFonts w:ascii="Times New Roman" w:hAnsi="Times New Roman"/>
          <w:b/>
          <w:bCs/>
          <w:caps/>
          <w:sz w:val="24"/>
        </w:rPr>
        <w:t>Artikel II</w:t>
      </w:r>
    </w:p>
    <w:p w:rsidRPr="008D0776" w:rsidR="008D0776" w:rsidP="008D0776" w:rsidRDefault="008D0776" w14:paraId="165925F0" w14:textId="77777777">
      <w:pPr>
        <w:ind w:firstLine="284"/>
        <w:rPr>
          <w:rFonts w:ascii="Times New Roman" w:hAnsi="Times New Roman"/>
          <w:sz w:val="24"/>
        </w:rPr>
      </w:pPr>
    </w:p>
    <w:p w:rsidRPr="008D0776" w:rsidR="008D0776" w:rsidP="008D0776" w:rsidRDefault="008D0776" w14:paraId="43F4F6C0" w14:textId="774111EA">
      <w:pPr>
        <w:ind w:firstLine="284"/>
        <w:rPr>
          <w:rFonts w:ascii="Times New Roman" w:hAnsi="Times New Roman"/>
          <w:sz w:val="24"/>
        </w:rPr>
      </w:pPr>
      <w:r w:rsidRPr="008D0776">
        <w:rPr>
          <w:rFonts w:ascii="Times New Roman" w:hAnsi="Times New Roman"/>
          <w:sz w:val="24"/>
        </w:rPr>
        <w:t xml:space="preserve">Onze Minister van Financiën zendt binnen vijf jaar na de inwerkingtreding van deze wet aan de Staten-Generaal een verslag over de doeltreffendheid en de effecten van de waarborgen zoals gesteld bij of krachtens artikel 1:39, vierde lid en vijfde lid, en artikel 1:40, vierde en vijfde lid, van de Algemene douanewet. </w:t>
      </w:r>
    </w:p>
    <w:p w:rsidRPr="008D0776" w:rsidR="008D0776" w:rsidP="008D0776" w:rsidRDefault="008D0776" w14:paraId="3FDFACCA" w14:textId="77777777">
      <w:pPr>
        <w:ind w:firstLine="284"/>
        <w:rPr>
          <w:rFonts w:ascii="Times New Roman" w:hAnsi="Times New Roman"/>
          <w:sz w:val="24"/>
        </w:rPr>
      </w:pPr>
    </w:p>
    <w:p w:rsidRPr="008D0776" w:rsidR="008D0776" w:rsidP="008D0776" w:rsidRDefault="008D0776" w14:paraId="27AB01C9" w14:textId="77777777">
      <w:pPr>
        <w:ind w:firstLine="284"/>
        <w:rPr>
          <w:rFonts w:ascii="Times New Roman" w:hAnsi="Times New Roman"/>
          <w:sz w:val="24"/>
        </w:rPr>
      </w:pPr>
    </w:p>
    <w:p w:rsidRPr="008D0776" w:rsidR="008D0776" w:rsidP="008D0776" w:rsidRDefault="008D0776" w14:paraId="66705448" w14:textId="77777777">
      <w:pPr>
        <w:rPr>
          <w:rFonts w:ascii="Times New Roman" w:hAnsi="Times New Roman"/>
          <w:b/>
          <w:caps/>
          <w:sz w:val="24"/>
        </w:rPr>
      </w:pPr>
      <w:r w:rsidRPr="008D0776">
        <w:rPr>
          <w:rFonts w:ascii="Times New Roman" w:hAnsi="Times New Roman"/>
          <w:b/>
          <w:caps/>
          <w:sz w:val="24"/>
        </w:rPr>
        <w:t>Artikel III</w:t>
      </w:r>
    </w:p>
    <w:p w:rsidRPr="008D0776" w:rsidR="008D0776" w:rsidP="008D0776" w:rsidRDefault="008D0776" w14:paraId="79B7D09F" w14:textId="77777777">
      <w:pPr>
        <w:ind w:firstLine="284"/>
        <w:rPr>
          <w:rFonts w:ascii="Times New Roman" w:hAnsi="Times New Roman"/>
          <w:sz w:val="24"/>
        </w:rPr>
      </w:pPr>
    </w:p>
    <w:p w:rsidRPr="008D0776" w:rsidR="008D0776" w:rsidP="008D0776" w:rsidRDefault="008D0776" w14:paraId="7E5E4D4E" w14:textId="02F485A6">
      <w:pPr>
        <w:ind w:firstLine="284"/>
        <w:rPr>
          <w:rFonts w:ascii="Times New Roman" w:hAnsi="Times New Roman"/>
          <w:sz w:val="24"/>
        </w:rPr>
      </w:pPr>
      <w:r w:rsidRPr="008D0776">
        <w:rPr>
          <w:rFonts w:ascii="Times New Roman" w:hAnsi="Times New Roman"/>
          <w:sz w:val="24"/>
        </w:rPr>
        <w:t>Deze wet treedt in werking op een bij koninklijk besluit te bepalen tijdstip.</w:t>
      </w:r>
    </w:p>
    <w:p w:rsidRPr="008D0776" w:rsidR="008D0776" w:rsidP="008D0776" w:rsidRDefault="008D0776" w14:paraId="02C8B2E9" w14:textId="77777777">
      <w:pPr>
        <w:ind w:firstLine="284"/>
        <w:rPr>
          <w:rFonts w:ascii="Times New Roman" w:hAnsi="Times New Roman"/>
          <w:sz w:val="24"/>
        </w:rPr>
      </w:pPr>
    </w:p>
    <w:p w:rsidRPr="008D0776" w:rsidR="008D0776" w:rsidP="008D0776" w:rsidRDefault="008D0776" w14:paraId="00F13C28" w14:textId="77777777">
      <w:pPr>
        <w:ind w:firstLine="284"/>
        <w:rPr>
          <w:rFonts w:ascii="Times New Roman" w:hAnsi="Times New Roman"/>
          <w:sz w:val="24"/>
        </w:rPr>
      </w:pPr>
    </w:p>
    <w:p w:rsidRPr="008D0776" w:rsidR="008D0776" w:rsidP="008D0776" w:rsidRDefault="008D0776" w14:paraId="688434A3" w14:textId="77777777">
      <w:pPr>
        <w:rPr>
          <w:rFonts w:ascii="Times New Roman" w:hAnsi="Times New Roman"/>
          <w:b/>
          <w:caps/>
          <w:sz w:val="24"/>
        </w:rPr>
      </w:pPr>
      <w:r w:rsidRPr="008D0776">
        <w:rPr>
          <w:rFonts w:ascii="Times New Roman" w:hAnsi="Times New Roman"/>
          <w:b/>
          <w:caps/>
          <w:sz w:val="24"/>
        </w:rPr>
        <w:t>Artikel IV</w:t>
      </w:r>
    </w:p>
    <w:p w:rsidRPr="008D0776" w:rsidR="008D0776" w:rsidP="008D0776" w:rsidRDefault="008D0776" w14:paraId="6459A851" w14:textId="77777777">
      <w:pPr>
        <w:ind w:firstLine="284"/>
        <w:rPr>
          <w:rFonts w:ascii="Times New Roman" w:hAnsi="Times New Roman"/>
          <w:sz w:val="24"/>
        </w:rPr>
      </w:pPr>
    </w:p>
    <w:p w:rsidRPr="008D0776" w:rsidR="008D0776" w:rsidP="008D0776" w:rsidRDefault="008D0776" w14:paraId="32E44090" w14:textId="1BCB611F">
      <w:pPr>
        <w:ind w:firstLine="284"/>
        <w:rPr>
          <w:rFonts w:ascii="Times New Roman" w:hAnsi="Times New Roman"/>
          <w:sz w:val="24"/>
        </w:rPr>
      </w:pPr>
      <w:r w:rsidRPr="008D0776">
        <w:rPr>
          <w:rFonts w:ascii="Times New Roman" w:hAnsi="Times New Roman"/>
          <w:sz w:val="24"/>
        </w:rPr>
        <w:t>Deze wet wordt aangehaald als: Wet gegevensverstrekking douane voor uitvoering politie- of toezichtstaken.</w:t>
      </w:r>
    </w:p>
    <w:p w:rsidRPr="008D0776" w:rsidR="008D0776" w:rsidP="008D0776" w:rsidRDefault="008D0776" w14:paraId="798D9BA4" w14:textId="77777777">
      <w:pPr>
        <w:ind w:firstLine="284"/>
        <w:rPr>
          <w:rFonts w:ascii="Times New Roman" w:hAnsi="Times New Roman"/>
          <w:sz w:val="24"/>
        </w:rPr>
      </w:pPr>
    </w:p>
    <w:p w:rsidRPr="008D0776" w:rsidR="008D0776" w:rsidP="008D0776" w:rsidRDefault="008D0776" w14:paraId="52A73C83" w14:textId="77777777">
      <w:pPr>
        <w:ind w:firstLine="284"/>
        <w:rPr>
          <w:rFonts w:ascii="Times New Roman" w:hAnsi="Times New Roman"/>
          <w:sz w:val="24"/>
        </w:rPr>
      </w:pPr>
    </w:p>
    <w:p w:rsidRPr="008D0776" w:rsidR="008D0776" w:rsidP="008D0776" w:rsidRDefault="008D0776" w14:paraId="4898DFC8" w14:textId="77777777">
      <w:pPr>
        <w:ind w:firstLine="284"/>
        <w:rPr>
          <w:rFonts w:ascii="Times New Roman" w:hAnsi="Times New Roman"/>
          <w:sz w:val="24"/>
        </w:rPr>
      </w:pPr>
      <w:r w:rsidRPr="008D077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D0776" w:rsidR="008D0776" w:rsidP="008D0776" w:rsidRDefault="008D0776" w14:paraId="2BCDE994" w14:textId="77777777">
      <w:pPr>
        <w:ind w:firstLine="284"/>
        <w:rPr>
          <w:rFonts w:ascii="Times New Roman" w:hAnsi="Times New Roman"/>
          <w:sz w:val="24"/>
        </w:rPr>
      </w:pPr>
    </w:p>
    <w:p w:rsidRPr="008D0776" w:rsidR="008D0776" w:rsidP="008D0776" w:rsidRDefault="008D0776" w14:paraId="15869827" w14:textId="77777777">
      <w:pPr>
        <w:rPr>
          <w:rFonts w:ascii="Times New Roman" w:hAnsi="Times New Roman"/>
          <w:sz w:val="24"/>
        </w:rPr>
      </w:pPr>
      <w:r w:rsidRPr="008D0776">
        <w:rPr>
          <w:rFonts w:ascii="Times New Roman" w:hAnsi="Times New Roman"/>
          <w:sz w:val="24"/>
        </w:rPr>
        <w:t>Gegeven</w:t>
      </w:r>
    </w:p>
    <w:p w:rsidRPr="008D0776" w:rsidR="008D0776" w:rsidP="008D0776" w:rsidRDefault="008D0776" w14:paraId="6787CB49" w14:textId="77777777">
      <w:pPr>
        <w:rPr>
          <w:rFonts w:ascii="Times New Roman" w:hAnsi="Times New Roman"/>
          <w:sz w:val="24"/>
        </w:rPr>
      </w:pPr>
    </w:p>
    <w:p w:rsidRPr="008D0776" w:rsidR="008D0776" w:rsidP="008D0776" w:rsidRDefault="008D0776" w14:paraId="5F8E956C" w14:textId="77777777">
      <w:pPr>
        <w:rPr>
          <w:rFonts w:ascii="Times New Roman" w:hAnsi="Times New Roman"/>
          <w:sz w:val="24"/>
        </w:rPr>
      </w:pPr>
    </w:p>
    <w:p w:rsidRPr="008D0776" w:rsidR="008D0776" w:rsidP="008D0776" w:rsidRDefault="008D0776" w14:paraId="7C072B45" w14:textId="77777777">
      <w:pPr>
        <w:rPr>
          <w:rFonts w:ascii="Times New Roman" w:hAnsi="Times New Roman"/>
          <w:sz w:val="24"/>
        </w:rPr>
      </w:pPr>
    </w:p>
    <w:p w:rsidRPr="008D0776" w:rsidR="008D0776" w:rsidP="008D0776" w:rsidRDefault="008D0776" w14:paraId="178F441C" w14:textId="77777777">
      <w:pPr>
        <w:rPr>
          <w:rFonts w:ascii="Times New Roman" w:hAnsi="Times New Roman"/>
          <w:sz w:val="24"/>
        </w:rPr>
      </w:pPr>
    </w:p>
    <w:p w:rsidRPr="008D0776" w:rsidR="008D0776" w:rsidP="008D0776" w:rsidRDefault="008D0776" w14:paraId="7330C463" w14:textId="77777777">
      <w:pPr>
        <w:rPr>
          <w:rFonts w:ascii="Times New Roman" w:hAnsi="Times New Roman"/>
          <w:sz w:val="24"/>
        </w:rPr>
      </w:pPr>
    </w:p>
    <w:p w:rsidRPr="008D0776" w:rsidR="008D0776" w:rsidP="008D0776" w:rsidRDefault="008D0776" w14:paraId="430BEFB7" w14:textId="77777777">
      <w:pPr>
        <w:rPr>
          <w:rFonts w:ascii="Times New Roman" w:hAnsi="Times New Roman"/>
          <w:sz w:val="24"/>
        </w:rPr>
      </w:pPr>
    </w:p>
    <w:p w:rsidRPr="008D0776" w:rsidR="008D0776" w:rsidP="008D0776" w:rsidRDefault="008D0776" w14:paraId="3694601C" w14:textId="77777777">
      <w:pPr>
        <w:rPr>
          <w:rFonts w:ascii="Times New Roman" w:hAnsi="Times New Roman"/>
          <w:sz w:val="24"/>
        </w:rPr>
      </w:pPr>
    </w:p>
    <w:p w:rsidRPr="008D0776" w:rsidR="008D0776" w:rsidP="008D0776" w:rsidRDefault="008D0776" w14:paraId="7D51E1AA" w14:textId="77777777">
      <w:pPr>
        <w:rPr>
          <w:rFonts w:ascii="Times New Roman" w:hAnsi="Times New Roman"/>
          <w:sz w:val="24"/>
        </w:rPr>
      </w:pPr>
    </w:p>
    <w:p w:rsidRPr="008D0776" w:rsidR="008D0776" w:rsidP="008D0776" w:rsidRDefault="008D0776" w14:paraId="640CDE2F" w14:textId="77777777">
      <w:pPr>
        <w:rPr>
          <w:rFonts w:ascii="Times New Roman" w:hAnsi="Times New Roman"/>
          <w:sz w:val="24"/>
        </w:rPr>
      </w:pPr>
    </w:p>
    <w:p w:rsidRPr="008D0776" w:rsidR="00E77013" w:rsidP="008D0776" w:rsidRDefault="008D0776" w14:paraId="04FD9647" w14:textId="250EB4EA">
      <w:pPr>
        <w:rPr>
          <w:rFonts w:ascii="Times New Roman" w:hAnsi="Times New Roman"/>
          <w:sz w:val="24"/>
        </w:rPr>
      </w:pPr>
      <w:r w:rsidRPr="008D0776">
        <w:rPr>
          <w:rFonts w:ascii="Times New Roman" w:hAnsi="Times New Roman"/>
          <w:sz w:val="24"/>
        </w:rPr>
        <w:t>De Staatssecretaris van Financiën,</w:t>
      </w:r>
    </w:p>
    <w:p w:rsidRPr="002168F4" w:rsidR="00E77013" w:rsidP="00A11E73" w:rsidRDefault="00E77013" w14:paraId="698A3A45" w14:textId="77777777">
      <w:pPr>
        <w:tabs>
          <w:tab w:val="left" w:pos="284"/>
          <w:tab w:val="left" w:pos="567"/>
          <w:tab w:val="left" w:pos="851"/>
        </w:tabs>
        <w:ind w:right="1848"/>
        <w:rPr>
          <w:rFonts w:ascii="Times New Roman" w:hAnsi="Times New Roman"/>
          <w:sz w:val="24"/>
          <w:szCs w:val="20"/>
        </w:rPr>
      </w:pPr>
    </w:p>
    <w:sectPr w:rsidRPr="002168F4" w:rsidR="00E7701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0ADB0" w14:textId="77777777" w:rsidR="00E77013" w:rsidRDefault="00E77013">
      <w:pPr>
        <w:spacing w:line="20" w:lineRule="exact"/>
      </w:pPr>
    </w:p>
  </w:endnote>
  <w:endnote w:type="continuationSeparator" w:id="0">
    <w:p w14:paraId="07DF8912" w14:textId="77777777" w:rsidR="00E77013" w:rsidRDefault="00E77013">
      <w:pPr>
        <w:pStyle w:val="Amendement"/>
      </w:pPr>
      <w:r>
        <w:rPr>
          <w:b w:val="0"/>
          <w:bCs w:val="0"/>
        </w:rPr>
        <w:t xml:space="preserve"> </w:t>
      </w:r>
    </w:p>
  </w:endnote>
  <w:endnote w:type="continuationNotice" w:id="1">
    <w:p w14:paraId="26E9C4B2" w14:textId="77777777" w:rsidR="00E77013" w:rsidRDefault="00E770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5B3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635E9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CD5E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006EFE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954A7" w14:textId="77777777" w:rsidR="00E77013" w:rsidRDefault="00E77013">
      <w:pPr>
        <w:pStyle w:val="Amendement"/>
      </w:pPr>
      <w:r>
        <w:rPr>
          <w:b w:val="0"/>
          <w:bCs w:val="0"/>
        </w:rPr>
        <w:separator/>
      </w:r>
    </w:p>
  </w:footnote>
  <w:footnote w:type="continuationSeparator" w:id="0">
    <w:p w14:paraId="6F567EF6" w14:textId="77777777" w:rsidR="00E77013" w:rsidRDefault="00E77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13"/>
    <w:rsid w:val="00012DBE"/>
    <w:rsid w:val="000A1D81"/>
    <w:rsid w:val="00111ED3"/>
    <w:rsid w:val="001657C6"/>
    <w:rsid w:val="001C190E"/>
    <w:rsid w:val="002168F4"/>
    <w:rsid w:val="002A727C"/>
    <w:rsid w:val="005D2707"/>
    <w:rsid w:val="00606255"/>
    <w:rsid w:val="006B607A"/>
    <w:rsid w:val="007D451C"/>
    <w:rsid w:val="00826224"/>
    <w:rsid w:val="008D0776"/>
    <w:rsid w:val="00930A23"/>
    <w:rsid w:val="009C7354"/>
    <w:rsid w:val="009D5768"/>
    <w:rsid w:val="009E6D7F"/>
    <w:rsid w:val="00A11E73"/>
    <w:rsid w:val="00A2521E"/>
    <w:rsid w:val="00A7145A"/>
    <w:rsid w:val="00AE436A"/>
    <w:rsid w:val="00C135B1"/>
    <w:rsid w:val="00C92DF8"/>
    <w:rsid w:val="00CA3233"/>
    <w:rsid w:val="00CB3578"/>
    <w:rsid w:val="00D20AFA"/>
    <w:rsid w:val="00D55648"/>
    <w:rsid w:val="00E16443"/>
    <w:rsid w:val="00E36EE9"/>
    <w:rsid w:val="00E7701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07091"/>
  <w15:docId w15:val="{9BC793F3-7265-4FB8-BABA-1F6729A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910</ap:Words>
  <ap:Characters>5292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2024-12-20T08:47:00.0000000Z</dcterms:created>
  <dcterms:modified xsi:type="dcterms:W3CDTF">2024-12-20T08:47:00.0000000Z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