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Borders>
          <w:top w:val="nil"/>
          <w:left w:val="nil"/>
          <w:bottom w:val="nil"/>
          <w:right w:val="nil"/>
          <w:insideH w:val="nil"/>
          <w:insideV w:val="nil"/>
        </w:tblBorders>
        <w:tblLook w:val="04A0" w:firstRow="1" w:lastRow="0" w:firstColumn="1" w:lastColumn="0" w:noHBand="0" w:noVBand="1"/>
      </w:tblPr>
      <w:tblGrid>
        <w:gridCol w:w="1969"/>
        <w:gridCol w:w="5823"/>
      </w:tblGrid>
      <w:tr w:rsidR="00605CD6" w14:paraId="6741809F" w14:textId="77777777">
        <w:tc>
          <w:tcPr>
            <w:tcW w:w="7792" w:type="dxa"/>
            <w:gridSpan w:val="2"/>
            <w:tcMar>
              <w:left w:w="0" w:type="dxa"/>
              <w:right w:w="0" w:type="dxa"/>
            </w:tcMar>
          </w:tcPr>
          <w:p w:rsidR="00605CD6" w:rsidRDefault="00FF564E" w14:paraId="2E1142EE" w14:textId="77777777">
            <w:pPr>
              <w:spacing w:after="40"/>
            </w:pPr>
            <w:r>
              <w:rPr>
                <w:sz w:val="13"/>
                <w:szCs w:val="13"/>
              </w:rPr>
              <w:t>&gt; Retouradres Postbus 20701 2500 ES Den Haag</w:t>
            </w:r>
          </w:p>
        </w:tc>
      </w:tr>
      <w:tr w:rsidR="00605CD6" w14:paraId="595B328D" w14:textId="77777777">
        <w:tc>
          <w:tcPr>
            <w:tcW w:w="7792" w:type="dxa"/>
            <w:gridSpan w:val="2"/>
            <w:tcMar>
              <w:left w:w="0" w:type="dxa"/>
              <w:right w:w="0" w:type="dxa"/>
            </w:tcMar>
          </w:tcPr>
          <w:p w:rsidR="00605CD6" w:rsidRDefault="00FF564E" w14:paraId="56F03DA2" w14:textId="77777777">
            <w:pPr>
              <w:tabs>
                <w:tab w:val="left" w:pos="614"/>
              </w:tabs>
              <w:spacing w:after="0"/>
            </w:pPr>
            <w:r>
              <w:t>de Voorzitter van de Tweede Kamer</w:t>
            </w:r>
          </w:p>
          <w:p w:rsidR="00605CD6" w:rsidRDefault="00FF564E" w14:paraId="597962F1" w14:textId="77777777">
            <w:pPr>
              <w:tabs>
                <w:tab w:val="left" w:pos="614"/>
              </w:tabs>
              <w:spacing w:after="0"/>
            </w:pPr>
            <w:r>
              <w:t>der Staten-Generaal</w:t>
            </w:r>
          </w:p>
          <w:p w:rsidR="00605CD6" w:rsidRDefault="00FF564E" w14:paraId="20D59164" w14:textId="77777777">
            <w:pPr>
              <w:tabs>
                <w:tab w:val="left" w:pos="614"/>
              </w:tabs>
              <w:spacing w:after="0"/>
            </w:pPr>
            <w:proofErr w:type="spellStart"/>
            <w:r>
              <w:t>Bezuidenhoutseweg</w:t>
            </w:r>
            <w:proofErr w:type="spellEnd"/>
            <w:r>
              <w:t xml:space="preserve"> 67 </w:t>
            </w:r>
          </w:p>
          <w:p w:rsidR="00605CD6" w:rsidRDefault="00FF564E" w14:paraId="3C377B00" w14:textId="77777777">
            <w:pPr>
              <w:tabs>
                <w:tab w:val="left" w:pos="614"/>
              </w:tabs>
              <w:spacing w:after="240"/>
            </w:pPr>
            <w:r>
              <w:t>2594 AC Den Haag</w:t>
            </w:r>
          </w:p>
          <w:p w:rsidR="00605CD6" w:rsidRDefault="00605CD6" w14:paraId="37768864" w14:textId="77777777">
            <w:pPr>
              <w:spacing w:after="240"/>
              <w:rPr>
                <w:sz w:val="13"/>
                <w:szCs w:val="13"/>
              </w:rPr>
            </w:pPr>
          </w:p>
        </w:tc>
      </w:tr>
      <w:tr w:rsidR="00605CD6" w14:paraId="1FC37B03" w14:textId="77777777">
        <w:trPr>
          <w:trHeight w:val="283"/>
        </w:trPr>
        <w:tc>
          <w:tcPr>
            <w:tcW w:w="1969" w:type="dxa"/>
            <w:tcMar>
              <w:left w:w="0" w:type="dxa"/>
              <w:right w:w="0" w:type="dxa"/>
            </w:tcMar>
          </w:tcPr>
          <w:p w:rsidR="00605CD6" w:rsidRDefault="00FF564E" w14:paraId="1AAF3D57" w14:textId="77777777">
            <w:pPr>
              <w:tabs>
                <w:tab w:val="left" w:pos="614"/>
              </w:tabs>
              <w:spacing w:after="0"/>
            </w:pPr>
            <w:r>
              <w:t>Datum</w:t>
            </w:r>
          </w:p>
        </w:tc>
        <w:tc>
          <w:tcPr>
            <w:tcW w:w="5823" w:type="dxa"/>
            <w:tcMar>
              <w:left w:w="0" w:type="dxa"/>
              <w:right w:w="0" w:type="dxa"/>
            </w:tcMar>
          </w:tcPr>
          <w:p w:rsidR="00605CD6" w:rsidRDefault="00164B0B" w14:paraId="4FD0FE95" w14:textId="58644866">
            <w:pPr>
              <w:spacing w:after="0"/>
            </w:pPr>
            <w:r>
              <w:rPr>
                <w:rStyle w:val="PlaceholderText"/>
              </w:rPr>
              <w:t>12 december 2024</w:t>
            </w:r>
          </w:p>
        </w:tc>
      </w:tr>
      <w:tr w:rsidR="00605CD6" w14:paraId="1305B282" w14:textId="77777777">
        <w:trPr>
          <w:trHeight w:val="283"/>
        </w:trPr>
        <w:tc>
          <w:tcPr>
            <w:tcW w:w="1969" w:type="dxa"/>
            <w:tcMar>
              <w:left w:w="0" w:type="dxa"/>
              <w:right w:w="0" w:type="dxa"/>
            </w:tcMar>
          </w:tcPr>
          <w:p w:rsidR="00605CD6" w:rsidRDefault="00FF564E" w14:paraId="2952F69C" w14:textId="77777777">
            <w:pPr>
              <w:tabs>
                <w:tab w:val="left" w:pos="614"/>
              </w:tabs>
              <w:spacing w:after="0"/>
            </w:pPr>
            <w:r>
              <w:t>Betreft</w:t>
            </w:r>
          </w:p>
        </w:tc>
        <w:tc>
          <w:tcPr>
            <w:tcW w:w="5823" w:type="dxa"/>
            <w:tcMar>
              <w:left w:w="0" w:type="dxa"/>
              <w:right w:w="0" w:type="dxa"/>
            </w:tcMar>
          </w:tcPr>
          <w:p w:rsidR="00605CD6" w:rsidRDefault="00FF564E" w14:paraId="6ECB9450" w14:textId="77777777">
            <w:pPr>
              <w:tabs>
                <w:tab w:val="left" w:pos="614"/>
              </w:tabs>
              <w:spacing w:after="0"/>
            </w:pPr>
            <w:r>
              <w:t xml:space="preserve">Resultaten van de eerste </w:t>
            </w:r>
            <w:proofErr w:type="spellStart"/>
            <w:r>
              <w:t>trechtering</w:t>
            </w:r>
            <w:proofErr w:type="spellEnd"/>
            <w:r>
              <w:t xml:space="preserve"> van de locatie-alternatieven uit het NPRD voor de behoeftes uitbreiding jachtvliegtuigcapaciteit en een korte onverharde landingsbaan</w:t>
            </w:r>
          </w:p>
        </w:tc>
      </w:tr>
    </w:tbl>
    <w:p w:rsidR="00605CD6" w:rsidRDefault="00FF564E" w14:paraId="5C9DD900" w14:textId="77777777">
      <w:r>
        <w:rPr>
          <w:noProof/>
          <w:sz w:val="20"/>
          <w:lang w:eastAsia="nl-NL" w:bidi="ar-SA"/>
        </w:rPr>
        <mc:AlternateContent>
          <mc:Choice Requires="wps">
            <w:drawing>
              <wp:anchor distT="0" distB="0" distL="114300" distR="114300" simplePos="0" relativeHeight="251624963" behindDoc="0" locked="0" layoutInCell="1" allowOverlap="1" wp14:editId="169E1860" wp14:anchorId="2F9F8AD7">
                <wp:simplePos x="0" y="0"/>
                <wp:positionH relativeFrom="page">
                  <wp:posOffset>6032504</wp:posOffset>
                </wp:positionH>
                <wp:positionV relativeFrom="page">
                  <wp:posOffset>1638939</wp:posOffset>
                </wp:positionV>
                <wp:extent cx="1144905" cy="4152265"/>
                <wp:effectExtent l="0" t="0" r="17145" b="635"/>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45540" cy="4152900"/>
                        </a:xfrm>
                        <a:prstGeom prst="rect">
                          <a:avLst/>
                        </a:prstGeom>
                        <a:noFill/>
                        <a:ln cap="flat">
                          <a:noFill/>
                        </a:ln>
                      </wps:spPr>
                      <wps:txbx>
                        <w:txbxContent>
                          <w:p w:rsidR="00000DAC" w:rsidRDefault="00000DAC" w14:paraId="48745DAB" w14:textId="77777777">
                            <w:pPr>
                              <w:pStyle w:val="ReferentiegegevenskopW1-Huisstijl"/>
                              <w:spacing w:before="360"/>
                            </w:pPr>
                            <w:r>
                              <w:t>Ministerie van Defensie</w:t>
                            </w:r>
                          </w:p>
                          <w:p w:rsidR="00000DAC" w:rsidRDefault="00000DAC" w14:paraId="333A36D3" w14:textId="77777777">
                            <w:pPr>
                              <w:pStyle w:val="Referentiegegevens-Huisstijl"/>
                            </w:pPr>
                            <w:r>
                              <w:t>Plein 4</w:t>
                            </w:r>
                          </w:p>
                          <w:p w:rsidR="00000DAC" w:rsidRDefault="00000DAC" w14:paraId="5B55FDFD" w14:textId="77777777">
                            <w:pPr>
                              <w:pStyle w:val="Referentiegegevens-Huisstijl"/>
                            </w:pPr>
                            <w:r>
                              <w:t>MPC 58 B</w:t>
                            </w:r>
                          </w:p>
                          <w:p w:rsidR="00000DAC" w:rsidRDefault="00000DAC" w14:paraId="0CFDBBBD" w14:textId="77777777">
                            <w:pPr>
                              <w:pStyle w:val="Referentiegegevens-Huisstijl"/>
                              <w:rPr>
                                <w:lang w:val="de-DE"/>
                              </w:rPr>
                            </w:pPr>
                            <w:r>
                              <w:rPr>
                                <w:lang w:val="de-DE"/>
                              </w:rPr>
                              <w:t>Postbus 20701</w:t>
                            </w:r>
                          </w:p>
                          <w:p w:rsidR="00000DAC" w:rsidRDefault="00000DAC" w14:paraId="7D17F98E" w14:textId="77777777">
                            <w:pPr>
                              <w:pStyle w:val="Referentiegegevens-Huisstijl"/>
                              <w:rPr>
                                <w:lang w:val="de-DE"/>
                              </w:rPr>
                            </w:pPr>
                            <w:r>
                              <w:rPr>
                                <w:lang w:val="de-DE"/>
                              </w:rPr>
                              <w:t>2500 ES Den Haag</w:t>
                            </w:r>
                          </w:p>
                          <w:p w:rsidR="00000DAC" w:rsidRDefault="00000DAC" w14:paraId="1BCDA9C2" w14:textId="77777777">
                            <w:pPr>
                              <w:pStyle w:val="Referentiegegevens-Huisstijl"/>
                              <w:rPr>
                                <w:lang w:val="de-DE"/>
                              </w:rPr>
                            </w:pPr>
                            <w:r>
                              <w:rPr>
                                <w:lang w:val="de-DE"/>
                              </w:rPr>
                              <w:t>www.defensie.nl</w:t>
                            </w:r>
                          </w:p>
                          <w:p w:rsidR="00000DAC" w:rsidRDefault="00000DAC" w14:paraId="3BF643FB" w14:textId="77777777">
                            <w:pPr>
                              <w:pStyle w:val="ReferentiegegevenskopW1-Huisstijl"/>
                              <w:spacing w:before="120"/>
                            </w:pPr>
                            <w:r>
                              <w:t>Onze referentie</w:t>
                            </w:r>
                          </w:p>
                          <w:p w:rsidR="00000DAC" w:rsidRDefault="008C3D71" w14:paraId="719AB91D" w14:textId="102211C2">
                            <w:pPr>
                              <w:pStyle w:val="Referentiegegevens-Huisstijl"/>
                            </w:pPr>
                            <w:r w:rsidRPr="008C3D71">
                              <w:t>BS2024040098</w:t>
                            </w:r>
                          </w:p>
                          <w:p w:rsidR="00000DAC" w:rsidRDefault="00000DAC" w14:paraId="57BC91EF" w14:textId="77777777">
                            <w:pPr>
                              <w:pStyle w:val="Algemenevoorwaarden-Huisstijl"/>
                            </w:pPr>
                            <w:r>
                              <w:t>Bij beantwoording, datum, onze referentie en onderwerp vermelden.</w:t>
                            </w:r>
                          </w:p>
                          <w:p w:rsidR="00000DAC" w:rsidRDefault="00000DAC" w14:paraId="78375629" w14:textId="77777777">
                            <w:pPr>
                              <w:pStyle w:val="Algemenevoorwaarden-Huisstijl"/>
                            </w:pPr>
                          </w:p>
                        </w:txbxContent>
                      </wps:txbx>
                      <wps:bodyPr rot="0" spcFirstLastPara="0" vertOverflow="overflow" horzOverflow="overflow" vert="horz" wrap="square" lIns="0" tIns="0" rIns="0" bIns="0" numCol="1" spcCol="0" rtlCol="0" fromWordArt="0" anchor="t" anchorCtr="0" forceAA="0" upright="1" compatLnSpc="0">
                        <a:prstTxWarp prst="textNoShape">
                          <a:avLst/>
                        </a:prstTxWarp>
                      </wps:bodyPr>
                    </wps:wsp>
                  </a:graphicData>
                </a:graphic>
              </wp:anchor>
            </w:drawing>
          </mc:Choice>
          <mc:Fallback>
            <w:pict>
              <v:shapetype id="_x0000_t202" coordsize="21600,21600" o:spt="202" path="m,l,21600r21600,l21600,xe" w14:anchorId="2F9F8AD7">
                <v:stroke joinstyle="miter"/>
                <v:path gradientshapeok="t" o:connecttype="rect"/>
              </v:shapetype>
              <v:shape id="Text Box 17" style="position:absolute;margin-left:475pt;margin-top:129.05pt;width:90.15pt;height:326.95pt;z-index:251624963;visibility:visible;mso-wrap-style:square;mso-wrap-distance-left:9pt;mso-wrap-distance-top:0;mso-wrap-distance-right:9pt;mso-wrap-distance-bottom:0;mso-position-horizontal:absolute;mso-position-horizontal-relative:page;mso-position-vertical:absolute;mso-position-vertical-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">
                <v:path arrowok="t"/>
                <v:textbox inset="0,0,0,0">
                  <w:txbxContent>
                    <w:p w:rsidR="00000DAC" w:rsidRDefault="00000DAC" w14:paraId="48745DAB" w14:textId="77777777">
                      <w:pPr>
                        <w:pStyle w:val="ReferentiegegevenskopW1-Huisstijl"/>
                        <w:spacing w:before="360"/>
                      </w:pPr>
                      <w:r>
                        <w:t>Ministerie van Defensie</w:t>
                      </w:r>
                    </w:p>
                    <w:p w:rsidR="00000DAC" w:rsidRDefault="00000DAC" w14:paraId="333A36D3" w14:textId="77777777">
                      <w:pPr>
                        <w:pStyle w:val="Referentiegegevens-Huisstijl"/>
                      </w:pPr>
                      <w:r>
                        <w:t>Plein 4</w:t>
                      </w:r>
                    </w:p>
                    <w:p w:rsidR="00000DAC" w:rsidRDefault="00000DAC" w14:paraId="5B55FDFD" w14:textId="77777777">
                      <w:pPr>
                        <w:pStyle w:val="Referentiegegevens-Huisstijl"/>
                      </w:pPr>
                      <w:r>
                        <w:t>MPC 58 B</w:t>
                      </w:r>
                    </w:p>
                    <w:p w:rsidR="00000DAC" w:rsidRDefault="00000DAC" w14:paraId="0CFDBBBD" w14:textId="77777777">
                      <w:pPr>
                        <w:pStyle w:val="Referentiegegevens-Huisstijl"/>
                        <w:rPr>
                          <w:lang w:val="de-DE"/>
                        </w:rPr>
                      </w:pPr>
                      <w:r>
                        <w:rPr>
                          <w:lang w:val="de-DE"/>
                        </w:rPr>
                        <w:t>Postbus 20701</w:t>
                      </w:r>
                    </w:p>
                    <w:p w:rsidR="00000DAC" w:rsidRDefault="00000DAC" w14:paraId="7D17F98E" w14:textId="77777777">
                      <w:pPr>
                        <w:pStyle w:val="Referentiegegevens-Huisstijl"/>
                        <w:rPr>
                          <w:lang w:val="de-DE"/>
                        </w:rPr>
                      </w:pPr>
                      <w:r>
                        <w:rPr>
                          <w:lang w:val="de-DE"/>
                        </w:rPr>
                        <w:t>2500 ES Den Haag</w:t>
                      </w:r>
                    </w:p>
                    <w:p w:rsidR="00000DAC" w:rsidRDefault="00000DAC" w14:paraId="1BCDA9C2" w14:textId="77777777">
                      <w:pPr>
                        <w:pStyle w:val="Referentiegegevens-Huisstijl"/>
                        <w:rPr>
                          <w:lang w:val="de-DE"/>
                        </w:rPr>
                      </w:pPr>
                      <w:r>
                        <w:rPr>
                          <w:lang w:val="de-DE"/>
                        </w:rPr>
                        <w:t>www.defensie.nl</w:t>
                      </w:r>
                    </w:p>
                    <w:p w:rsidR="00000DAC" w:rsidRDefault="00000DAC" w14:paraId="3BF643FB" w14:textId="77777777">
                      <w:pPr>
                        <w:pStyle w:val="ReferentiegegevenskopW1-Huisstijl"/>
                        <w:spacing w:before="120"/>
                      </w:pPr>
                      <w:r>
                        <w:t>Onze referentie</w:t>
                      </w:r>
                    </w:p>
                    <w:p w:rsidR="00000DAC" w:rsidRDefault="008C3D71" w14:paraId="719AB91D" w14:textId="102211C2">
                      <w:pPr>
                        <w:pStyle w:val="Referentiegegevens-Huisstijl"/>
                      </w:pPr>
                      <w:r w:rsidRPr="008C3D71">
                        <w:t>BS2024040098</w:t>
                      </w:r>
                    </w:p>
                    <w:p w:rsidR="00000DAC" w:rsidRDefault="00000DAC" w14:paraId="57BC91EF" w14:textId="77777777">
                      <w:pPr>
                        <w:pStyle w:val="Algemenevoorwaarden-Huisstijl"/>
                      </w:pPr>
                      <w:r>
                        <w:t>Bij beantwoording, datum, onze referentie en onderwerp vermelden.</w:t>
                      </w:r>
                    </w:p>
                    <w:p w:rsidR="00000DAC" w:rsidRDefault="00000DAC" w14:paraId="78375629" w14:textId="77777777">
                      <w:pPr>
                        <w:pStyle w:val="Algemenevoorwaarden-Huisstijl"/>
                      </w:pPr>
                    </w:p>
                  </w:txbxContent>
                </v:textbox>
                <w10:wrap anchorx="page" anchory="page"/>
              </v:shape>
            </w:pict>
          </mc:Fallback>
        </mc:AlternateContent>
      </w:r>
    </w:p>
    <w:p w:rsidR="00605CD6" w:rsidRDefault="00605CD6" w14:paraId="2E9AC28C" w14:textId="77777777">
      <w:pPr>
        <w:spacing w:after="240"/>
      </w:pPr>
    </w:p>
    <w:p w:rsidR="00605CD6" w:rsidRDefault="00FF564E" w14:paraId="02263DC5" w14:textId="77777777">
      <w:pPr>
        <w:spacing w:after="240"/>
      </w:pPr>
      <w:r>
        <w:t>Geachte voorzitter,</w:t>
      </w:r>
    </w:p>
    <w:p w:rsidR="00605CD6" w:rsidRDefault="00FF564E" w14:paraId="101C57EE" w14:textId="4FAA4715">
      <w:r>
        <w:t xml:space="preserve">Op 12 november jl. heb ik uw Kamer geïnformeerd over de locaties die Defensie in het kader van het Nationaal Programma Ruimte voor Defensie (NPRD) wel en niet verder zal onderzoeken (kamerstuk 36 527 nr. 7). In die brief ontbraken de resultaten </w:t>
      </w:r>
      <w:r w:rsidR="008C16C8">
        <w:t xml:space="preserve">van het onderzoek naar de </w:t>
      </w:r>
      <w:r>
        <w:t>behoeftes voor uitbreiding van de jachtvliegtuigcapaciteit en een korte o</w:t>
      </w:r>
      <w:bookmarkStart w:name="_GoBack" w:id="0"/>
      <w:bookmarkEnd w:id="0"/>
      <w:r>
        <w:t>nverharde landingsbaan voor tactisch luchttransport. Deze resultaten zijn nu wel beschikbaar. Met deze brief informeer ik uw Kamer welke locatie-alternatieven voor deze twee behoeftes wel en niet verder worden onderzocht.</w:t>
      </w:r>
    </w:p>
    <w:p w:rsidR="00605CD6" w:rsidRDefault="00574F5C" w14:paraId="2A660322" w14:textId="1C95448D">
      <w:r>
        <w:t xml:space="preserve">Defensie spant zich in om betrokkenen zo snel en duidelijk mogelijk van informatie over het NPRD te voorzien. </w:t>
      </w:r>
      <w:r w:rsidR="006D78FB">
        <w:t xml:space="preserve">Dit doet Defensie door </w:t>
      </w:r>
      <w:r>
        <w:t xml:space="preserve">beantwoording van </w:t>
      </w:r>
      <w:r w:rsidR="00186F50">
        <w:t xml:space="preserve">ontvangen </w:t>
      </w:r>
      <w:r>
        <w:t xml:space="preserve">zienswijzen en het organiseren van informatieavonden </w:t>
      </w:r>
      <w:r w:rsidR="00186F50">
        <w:t>in alle provincies en in veel van betrokken gemeenten</w:t>
      </w:r>
      <w:r>
        <w:t>. Daarnaast</w:t>
      </w:r>
      <w:r w:rsidR="00FF564E">
        <w:t xml:space="preserve"> onderschrijf</w:t>
      </w:r>
      <w:r>
        <w:t xml:space="preserve"> ik</w:t>
      </w:r>
      <w:r w:rsidR="00FF564E">
        <w:t xml:space="preserve"> de oproep van betrokkenen </w:t>
      </w:r>
      <w:r w:rsidR="002E219F">
        <w:t>om</w:t>
      </w:r>
      <w:r w:rsidR="008C16C8">
        <w:t xml:space="preserve"> </w:t>
      </w:r>
      <w:r w:rsidR="00FF564E">
        <w:t>zo spoedig mogelijk duidelijkheid</w:t>
      </w:r>
      <w:r w:rsidR="00186F50">
        <w:t xml:space="preserve"> te</w:t>
      </w:r>
      <w:r w:rsidR="00FF564E">
        <w:t xml:space="preserve"> geven aan andere overheden, burgers en bedrijven. Met name over de behoefte uitbreiding jachtvliegtuigcapaciteit zijn begin dit jaar veel zienswijzen op de Notitie Reikwijdte en Detailniveau </w:t>
      </w:r>
      <w:r w:rsidR="008C16C8">
        <w:t xml:space="preserve">(NRD) </w:t>
      </w:r>
      <w:r w:rsidR="00FF564E">
        <w:t xml:space="preserve">ontvangen. </w:t>
      </w:r>
      <w:r w:rsidR="008C16C8">
        <w:t>T</w:t>
      </w:r>
      <w:r w:rsidR="00FF564E">
        <w:t xml:space="preserve">ijdens de informatiebijeenkomsten waren er veel vragen en zorgen over </w:t>
      </w:r>
      <w:r w:rsidR="008C16C8">
        <w:t xml:space="preserve">beide </w:t>
      </w:r>
      <w:r w:rsidR="00FF564E">
        <w:t xml:space="preserve">behoeftes. Voor de uitbreiding van jachtvliegtuigcapaciteit hadden deze met name betrekking op </w:t>
      </w:r>
      <w:r w:rsidR="00A57A11">
        <w:t xml:space="preserve">de toename van geluidsoverlast en de </w:t>
      </w:r>
      <w:r w:rsidR="00FF564E">
        <w:t xml:space="preserve">mogelijke effecten op leefbaarheid en gezondheid. Met betrekking tot de behoefte voor een korte onverharde landingsbaan voor tactisch luchttransport kwamen met name zorgen en vragen over geluid, het milieu, de gezondheid van omwonenden en toekomstige (woningbouw)plannen naar voren. Ik begrijp deze zorgen goed. Daarom zijn deze </w:t>
      </w:r>
      <w:r w:rsidR="008C16C8">
        <w:t xml:space="preserve">elementen </w:t>
      </w:r>
      <w:r w:rsidR="00FF564E">
        <w:t xml:space="preserve">als belangrijk onderdeel in het </w:t>
      </w:r>
      <w:proofErr w:type="spellStart"/>
      <w:r w:rsidR="00FF564E">
        <w:t>planMER</w:t>
      </w:r>
      <w:proofErr w:type="spellEnd"/>
      <w:r w:rsidR="00FF564E">
        <w:t xml:space="preserve"> meegenomen.</w:t>
      </w:r>
    </w:p>
    <w:p w:rsidR="00605CD6" w:rsidRDefault="00FF564E" w14:paraId="2692E647" w14:textId="03BCA585">
      <w:r>
        <w:t xml:space="preserve">Aan de hand van de beschikbare </w:t>
      </w:r>
      <w:proofErr w:type="spellStart"/>
      <w:r>
        <w:t>planMER</w:t>
      </w:r>
      <w:proofErr w:type="spellEnd"/>
      <w:r>
        <w:t xml:space="preserve">-resultaten is een eerste </w:t>
      </w:r>
      <w:proofErr w:type="spellStart"/>
      <w:r>
        <w:t>trechtering</w:t>
      </w:r>
      <w:proofErr w:type="spellEnd"/>
      <w:r>
        <w:t xml:space="preserve"> gemaakt</w:t>
      </w:r>
      <w:r w:rsidR="008C16C8">
        <w:t xml:space="preserve"> om te bepalen </w:t>
      </w:r>
      <w:r>
        <w:t xml:space="preserve">welke locatie-alternatieven wel en niet verder </w:t>
      </w:r>
      <w:r w:rsidR="008C16C8">
        <w:t xml:space="preserve">zullen worden </w:t>
      </w:r>
      <w:r>
        <w:t xml:space="preserve">onderzocht. Dit betekent niet dat de locatie-alternatieven die </w:t>
      </w:r>
      <w:r w:rsidR="008C16C8">
        <w:t xml:space="preserve">in de huidige fase van het NPRD </w:t>
      </w:r>
      <w:r>
        <w:t xml:space="preserve">niet verder </w:t>
      </w:r>
      <w:r w:rsidR="008C16C8">
        <w:t xml:space="preserve">worden </w:t>
      </w:r>
      <w:r>
        <w:t>onderzocht</w:t>
      </w:r>
      <w:r w:rsidR="008C16C8">
        <w:t>,</w:t>
      </w:r>
      <w:r>
        <w:t xml:space="preserve"> definitief afvallen. Dat gebeurt als de Beleidsvisie Ruimte voor Defensie in 2025 door het kabinet definitief wordt vastgesteld. De reden hiervoor is dat bij het verschijnen van het </w:t>
      </w:r>
      <w:proofErr w:type="spellStart"/>
      <w:r>
        <w:t>planMER</w:t>
      </w:r>
      <w:proofErr w:type="spellEnd"/>
      <w:r>
        <w:t xml:space="preserve"> voor iedereen inzichtelijk moet zijn hoe alle locatie-alternatieven die in de </w:t>
      </w:r>
      <w:r w:rsidR="008C16C8">
        <w:t xml:space="preserve">NRD </w:t>
      </w:r>
      <w:r>
        <w:t xml:space="preserve">(NRD; kamerstuk 36 124 nr. 41) en in de Nota van Antwoord (kamerstuk 36 124, nr. 44) zijn opgenomen, zijn beoordeeld. Het </w:t>
      </w:r>
      <w:proofErr w:type="spellStart"/>
      <w:r>
        <w:t>planMER</w:t>
      </w:r>
      <w:proofErr w:type="spellEnd"/>
      <w:r>
        <w:t xml:space="preserve"> moet dus aansluiten bij de door het kabinet vastgestelde NRD voor alle locatie-alternatieven.</w:t>
      </w:r>
    </w:p>
    <w:p w:rsidR="00605CD6" w:rsidRDefault="00605CD6" w14:paraId="6C98EABC" w14:textId="77777777">
      <w:pPr>
        <w:rPr>
          <w:b/>
          <w:u w:val="single"/>
        </w:rPr>
      </w:pPr>
    </w:p>
    <w:p w:rsidR="00605CD6" w:rsidRDefault="00FF564E" w14:paraId="4172304C" w14:textId="77777777">
      <w:pPr>
        <w:rPr>
          <w:b/>
          <w:u w:val="single"/>
        </w:rPr>
      </w:pPr>
      <w:r>
        <w:rPr>
          <w:b/>
          <w:u w:val="single"/>
        </w:rPr>
        <w:t xml:space="preserve">Eerste </w:t>
      </w:r>
      <w:proofErr w:type="spellStart"/>
      <w:r>
        <w:rPr>
          <w:b/>
          <w:u w:val="single"/>
        </w:rPr>
        <w:t>trechtering</w:t>
      </w:r>
      <w:proofErr w:type="spellEnd"/>
      <w:r>
        <w:rPr>
          <w:b/>
          <w:u w:val="single"/>
        </w:rPr>
        <w:t xml:space="preserve"> behoefte uitbreiding jachtvliegtuigcapaciteit</w:t>
      </w:r>
    </w:p>
    <w:p w:rsidR="00605CD6" w:rsidRDefault="00FF564E" w14:paraId="54B3B324" w14:textId="77777777">
      <w:r>
        <w:t>Het is noodzakelijk om activiteiten met jachtvliegtuigen binnen Nederland uit te breiden. Ondanks intensief gebruik van simulatoren en oefeningen in het buitenland zijn er momenteel onvoldoende mogelijkheden binnen Nederland. De uitbreiding is nodig voor de geoefendheid van onze vliegers. Ook is extra capaciteit nodig voor tijdelijke stationering van jachtvliegtuigen van bondgenoten (‘bed-</w:t>
      </w:r>
      <w:r>
        <w:lastRenderedPageBreak/>
        <w:t xml:space="preserve">down’) en voor tactische spreiding van eigen jachtvliegtuigen en van bondgenoten op basis van het ‘Agile Combat </w:t>
      </w:r>
      <w:proofErr w:type="spellStart"/>
      <w:r>
        <w:t>Employment</w:t>
      </w:r>
      <w:proofErr w:type="spellEnd"/>
      <w:r>
        <w:t xml:space="preserve">’ (ACE) concept van de NAVO. Daarnaast is extra capaciteit nodig vanwege de bijdrage van Nederland aan grootschalige NAVO-oefeningen als </w:t>
      </w:r>
      <w:proofErr w:type="spellStart"/>
      <w:r>
        <w:t>Frisian</w:t>
      </w:r>
      <w:proofErr w:type="spellEnd"/>
      <w:r>
        <w:t xml:space="preserve"> </w:t>
      </w:r>
      <w:proofErr w:type="spellStart"/>
      <w:r>
        <w:t>Flag</w:t>
      </w:r>
      <w:proofErr w:type="spellEnd"/>
      <w:r>
        <w:t xml:space="preserve"> en NATO-</w:t>
      </w:r>
      <w:proofErr w:type="spellStart"/>
      <w:r>
        <w:t>flag</w:t>
      </w:r>
      <w:proofErr w:type="spellEnd"/>
      <w:r>
        <w:t xml:space="preserve">. </w:t>
      </w:r>
    </w:p>
    <w:p w:rsidR="00605CD6" w:rsidRDefault="00FF564E" w14:paraId="0CEC5CA0" w14:textId="401B48E7">
      <w:r>
        <w:t>De totale uitbreiding van jachtvliegtuigactiviteiten die Defensie voor ogen heeft</w:t>
      </w:r>
      <w:r w:rsidR="008C16C8">
        <w:t>,</w:t>
      </w:r>
      <w:r>
        <w:t xml:space="preserve"> komt neer op 2.300 sorties (start en landing)</w:t>
      </w:r>
      <w:r w:rsidR="00E234DD">
        <w:t xml:space="preserve"> op jaarbasis</w:t>
      </w:r>
      <w:r>
        <w:t>.</w:t>
      </w:r>
      <w:r w:rsidR="008B2011">
        <w:t xml:space="preserve"> Dit komt bovenop de huidige</w:t>
      </w:r>
      <w:r w:rsidR="00A57A11">
        <w:t xml:space="preserve"> beschikbare ruimte van</w:t>
      </w:r>
      <w:r w:rsidR="008B2011">
        <w:t xml:space="preserve"> 5.2</w:t>
      </w:r>
      <w:r>
        <w:t>00 sorties per jaar</w:t>
      </w:r>
      <w:r w:rsidR="008C16C8">
        <w:t>, en telt dus op</w:t>
      </w:r>
      <w:r>
        <w:t xml:space="preserve"> tot een totaal van 7.500 sorties per jaar verspreid over Nederland. </w:t>
      </w:r>
    </w:p>
    <w:p w:rsidR="00605CD6" w:rsidRDefault="00974D61" w14:paraId="62AA12DB" w14:textId="77268AC6">
      <w:r>
        <w:t xml:space="preserve">Voor deze behoefte </w:t>
      </w:r>
      <w:r w:rsidR="00D43E73">
        <w:t>is gekeken naar zes militaire luchthavens/locaties. Aanvullend zijn drie civiele luchthavens beschouwd. Dit heeft geresulteerd in de volgende alternatieven</w:t>
      </w:r>
      <w:r w:rsidR="00FF564E">
        <w:t>:</w:t>
      </w:r>
    </w:p>
    <w:p w:rsidR="00605CD6" w:rsidRDefault="00FF564E" w14:paraId="31A24642" w14:textId="77777777">
      <w:pPr>
        <w:pStyle w:val="ListParagraph"/>
        <w:numPr>
          <w:ilvl w:val="0"/>
          <w:numId w:val="19"/>
        </w:numPr>
      </w:pPr>
      <w:r>
        <w:t>Uitbreiding van de bestaande jachtvliegtuiglocaties (</w:t>
      </w:r>
      <w:r w:rsidR="002C3D41">
        <w:t>v</w:t>
      </w:r>
      <w:r w:rsidR="00E234DD">
        <w:t xml:space="preserve">liegbases </w:t>
      </w:r>
      <w:r>
        <w:t>Leeuwarden en Volkel).</w:t>
      </w:r>
    </w:p>
    <w:p w:rsidR="00605CD6" w:rsidRDefault="00FF564E" w14:paraId="396E1EA1" w14:textId="1CA6B542">
      <w:pPr>
        <w:pStyle w:val="ListParagraph"/>
        <w:numPr>
          <w:ilvl w:val="0"/>
          <w:numId w:val="19"/>
        </w:numPr>
      </w:pPr>
      <w:r>
        <w:t>Toevoegen van één extra jachtvliegtuiglocatie</w:t>
      </w:r>
      <w:r w:rsidR="00974D61">
        <w:t>:</w:t>
      </w:r>
    </w:p>
    <w:p w:rsidR="00AA59DC" w:rsidP="00D61B75" w:rsidRDefault="00AA59DC" w14:paraId="5099D95C" w14:textId="77777777">
      <w:pPr>
        <w:pStyle w:val="ListParagraph"/>
        <w:numPr>
          <w:ilvl w:val="1"/>
          <w:numId w:val="19"/>
        </w:numPr>
      </w:pPr>
      <w:r>
        <w:t xml:space="preserve">Uitbreiding op </w:t>
      </w:r>
      <w:r w:rsidR="002C3D41">
        <w:t>v</w:t>
      </w:r>
      <w:r>
        <w:t xml:space="preserve">liegbasis Eindhoven, </w:t>
      </w:r>
      <w:r w:rsidR="002C3D41">
        <w:t>v</w:t>
      </w:r>
      <w:r>
        <w:t xml:space="preserve">liegbasis Gilze-Rijen, </w:t>
      </w:r>
      <w:r w:rsidR="002C3D41">
        <w:t>v</w:t>
      </w:r>
      <w:r>
        <w:t xml:space="preserve">liegbasis Woensdrecht, </w:t>
      </w:r>
      <w:r w:rsidR="002C3D41">
        <w:t>v</w:t>
      </w:r>
      <w:r>
        <w:t>liegbasis de Peel heropenen of samenwerking met een civiele luchthaven.</w:t>
      </w:r>
    </w:p>
    <w:p w:rsidR="00605CD6" w:rsidRDefault="00FF564E" w14:paraId="39347437" w14:textId="42846B09">
      <w:pPr>
        <w:pStyle w:val="ListParagraph"/>
        <w:numPr>
          <w:ilvl w:val="0"/>
          <w:numId w:val="19"/>
        </w:numPr>
      </w:pPr>
      <w:r>
        <w:t>Toevoegen van twee extra jachtvliegtuiglocaties</w:t>
      </w:r>
      <w:r w:rsidR="00974D61">
        <w:t>:</w:t>
      </w:r>
    </w:p>
    <w:p w:rsidR="00AA59DC" w:rsidP="00D61B75" w:rsidRDefault="00AA59DC" w14:paraId="2C5B3AFF" w14:textId="77777777">
      <w:pPr>
        <w:pStyle w:val="ListParagraph"/>
        <w:numPr>
          <w:ilvl w:val="1"/>
          <w:numId w:val="19"/>
        </w:numPr>
      </w:pPr>
      <w:r>
        <w:t xml:space="preserve">Uitbreiding op twee locaties: </w:t>
      </w:r>
      <w:r w:rsidR="002C3D41">
        <w:t>v</w:t>
      </w:r>
      <w:r>
        <w:t xml:space="preserve">liegbasis Eindhoven, </w:t>
      </w:r>
      <w:r w:rsidR="002C3D41">
        <w:t>v</w:t>
      </w:r>
      <w:r>
        <w:t xml:space="preserve">liegbasis Gilze-Rijen, </w:t>
      </w:r>
      <w:r w:rsidR="002C3D41">
        <w:t>v</w:t>
      </w:r>
      <w:r>
        <w:t xml:space="preserve">liegbasis Woensdrecht, </w:t>
      </w:r>
      <w:r w:rsidR="002C3D41">
        <w:t>v</w:t>
      </w:r>
      <w:r>
        <w:t>liegbasis de Peel heropenen en/of samenwerking met een civiele luchthaven.</w:t>
      </w:r>
    </w:p>
    <w:p w:rsidR="00605CD6" w:rsidRDefault="00FF564E" w14:paraId="42F31A62" w14:textId="6415B925">
      <w:r>
        <w:t>Per luchthaven is omwille van de objectieve vergelijking gekeken naar twee scenario’s:</w:t>
      </w:r>
    </w:p>
    <w:p w:rsidR="00605CD6" w:rsidRDefault="00FF564E" w14:paraId="034801F7" w14:textId="6D0B0BBD">
      <w:pPr>
        <w:pStyle w:val="ListParagraph"/>
        <w:numPr>
          <w:ilvl w:val="0"/>
          <w:numId w:val="20"/>
        </w:numPr>
      </w:pPr>
      <w:r>
        <w:t>1.150 extra sorties (halve behoefte)</w:t>
      </w:r>
      <w:r w:rsidR="00974D61">
        <w:t>;</w:t>
      </w:r>
    </w:p>
    <w:p w:rsidR="00605CD6" w:rsidRDefault="00FF564E" w14:paraId="7C800478" w14:textId="77777777">
      <w:pPr>
        <w:pStyle w:val="ListParagraph"/>
        <w:numPr>
          <w:ilvl w:val="0"/>
          <w:numId w:val="20"/>
        </w:numPr>
      </w:pPr>
      <w:r>
        <w:t>2.300 extra sorties (hele behoefte).</w:t>
      </w:r>
    </w:p>
    <w:p w:rsidR="00605CD6" w:rsidRDefault="00605CD6" w14:paraId="56386216" w14:textId="77777777"/>
    <w:p w:rsidR="00605CD6" w:rsidRDefault="00FF564E" w14:paraId="4C17C586" w14:textId="77777777">
      <w:r>
        <w:t xml:space="preserve">De resultaten van de eerste </w:t>
      </w:r>
      <w:proofErr w:type="spellStart"/>
      <w:r>
        <w:t>trechtering</w:t>
      </w:r>
      <w:proofErr w:type="spellEnd"/>
      <w:r>
        <w:t xml:space="preserve"> voor deze locatie-alternatieven zijn samengevat in de volgende tabel:</w:t>
      </w:r>
    </w:p>
    <w:tbl>
      <w:tblPr>
        <w:tblStyle w:val="GridTable4-Accent1"/>
        <w:tblW w:w="9072" w:type="dxa"/>
        <w:tblInd w:w="-5" w:type="dxa"/>
        <w:tblLayout w:type="fixed"/>
        <w:tblLook w:val="0620" w:firstRow="1" w:lastRow="0" w:firstColumn="0" w:lastColumn="0" w:noHBand="1" w:noVBand="1"/>
      </w:tblPr>
      <w:tblGrid>
        <w:gridCol w:w="2565"/>
        <w:gridCol w:w="3389"/>
        <w:gridCol w:w="3118"/>
      </w:tblGrid>
      <w:tr w:rsidR="00605CD6" w:rsidTr="00605CD6" w14:paraId="22C68EA3" w14:textId="77777777">
        <w:trPr>
          <w:cnfStyle w:val="100000000000" w:firstRow="1" w:lastRow="0" w:firstColumn="0" w:lastColumn="0" w:oddVBand="0" w:evenVBand="0" w:oddHBand="0" w:evenHBand="0" w:firstRowFirstColumn="0" w:firstRowLastColumn="0" w:lastRowFirstColumn="0" w:lastRowLastColumn="0"/>
          <w:trHeight w:val="567"/>
        </w:trPr>
        <w:tc>
          <w:tcPr>
            <w:tcW w:w="2565" w:type="dxa"/>
            <w:vAlign w:val="center"/>
          </w:tcPr>
          <w:p w:rsidR="00605CD6" w:rsidRDefault="00FF564E" w14:paraId="47019639" w14:textId="77777777">
            <w:pPr>
              <w:jc w:val="center"/>
            </w:pPr>
            <w:r>
              <w:t>Behoefte</w:t>
            </w:r>
          </w:p>
        </w:tc>
        <w:tc>
          <w:tcPr>
            <w:tcW w:w="3389" w:type="dxa"/>
            <w:vAlign w:val="center"/>
          </w:tcPr>
          <w:p w:rsidR="00605CD6" w:rsidRDefault="008B2011" w14:paraId="22ECDBCE" w14:textId="77777777">
            <w:pPr>
              <w:jc w:val="center"/>
            </w:pPr>
            <w:r>
              <w:t>Verder te onderzoeken locatie-alternatieven</w:t>
            </w:r>
          </w:p>
        </w:tc>
        <w:tc>
          <w:tcPr>
            <w:tcW w:w="3118" w:type="dxa"/>
            <w:vAlign w:val="center"/>
          </w:tcPr>
          <w:p w:rsidR="00605CD6" w:rsidRDefault="008B2011" w14:paraId="73B9322B" w14:textId="77777777">
            <w:pPr>
              <w:jc w:val="center"/>
            </w:pPr>
            <w:r>
              <w:t>Niet verder te onderzoeken locatie-alternatieven</w:t>
            </w:r>
          </w:p>
        </w:tc>
      </w:tr>
      <w:tr w:rsidR="00605CD6" w:rsidTr="00605CD6" w14:paraId="24F97CA1" w14:textId="77777777">
        <w:trPr>
          <w:trHeight w:val="727"/>
        </w:trPr>
        <w:tc>
          <w:tcPr>
            <w:tcW w:w="2565" w:type="dxa"/>
            <w:vAlign w:val="center"/>
          </w:tcPr>
          <w:p w:rsidR="00605CD6" w:rsidRDefault="00FF564E" w14:paraId="365AD629" w14:textId="77777777">
            <w:pPr>
              <w:jc w:val="center"/>
            </w:pPr>
            <w:r>
              <w:t>Jachtvliegtuigcapaciteit</w:t>
            </w:r>
          </w:p>
        </w:tc>
        <w:tc>
          <w:tcPr>
            <w:tcW w:w="3389" w:type="dxa"/>
            <w:tcBorders>
              <w:top w:val="single" w:color="4F81BD" w:themeColor="accent1" w:sz="4" w:space="0"/>
            </w:tcBorders>
            <w:shd w:val="clear" w:color="000000" w:fill="auto"/>
            <w:vAlign w:val="center"/>
          </w:tcPr>
          <w:p w:rsidR="00605CD6" w:rsidRDefault="00E234DD" w14:paraId="55D6BFA8" w14:textId="77777777">
            <w:pPr>
              <w:pStyle w:val="ListParagraph"/>
              <w:numPr>
                <w:ilvl w:val="0"/>
                <w:numId w:val="21"/>
              </w:numPr>
              <w:spacing w:after="0" w:line="240" w:lineRule="auto"/>
              <w:ind w:left="270" w:hanging="271"/>
            </w:pPr>
            <w:r>
              <w:t>De Peel</w:t>
            </w:r>
            <w:r w:rsidR="00D61B75">
              <w:t xml:space="preserve"> (</w:t>
            </w:r>
            <w:r w:rsidRPr="000A7100" w:rsidR="00D61B75">
              <w:t>Luitenant-Generaal Bestkazerne</w:t>
            </w:r>
            <w:r w:rsidR="00D61B75">
              <w:t>)</w:t>
            </w:r>
            <w:r>
              <w:t xml:space="preserve">, </w:t>
            </w:r>
            <w:r w:rsidR="00FF564E">
              <w:t>Groningen Airport Eelde</w:t>
            </w:r>
            <w:r>
              <w:t xml:space="preserve"> </w:t>
            </w:r>
            <w:r w:rsidR="00FF564E">
              <w:t xml:space="preserve">en Lelystad Airport </w:t>
            </w:r>
            <w:r w:rsidR="00FF564E">
              <w:rPr>
                <w:i/>
              </w:rPr>
              <w:t>(hele en halve behoefte)</w:t>
            </w:r>
            <w:r w:rsidR="00FF564E">
              <w:rPr>
                <w:i/>
              </w:rPr>
              <w:br/>
            </w:r>
          </w:p>
          <w:p w:rsidR="00605CD6" w:rsidRDefault="00D61B75" w14:paraId="2A8364ED" w14:textId="77777777">
            <w:pPr>
              <w:pStyle w:val="ListParagraph"/>
              <w:numPr>
                <w:ilvl w:val="0"/>
                <w:numId w:val="21"/>
              </w:numPr>
              <w:spacing w:after="0" w:line="240" w:lineRule="auto"/>
              <w:ind w:left="270" w:hanging="271"/>
            </w:pPr>
            <w:r>
              <w:t>V</w:t>
            </w:r>
            <w:r w:rsidR="00E234DD">
              <w:t xml:space="preserve">liegbasis Woensdrecht en </w:t>
            </w:r>
            <w:r w:rsidR="00FF564E">
              <w:t xml:space="preserve">Twente Airport </w:t>
            </w:r>
            <w:r w:rsidR="00FF564E">
              <w:rPr>
                <w:i/>
              </w:rPr>
              <w:t>(maximaal halve behoefte)</w:t>
            </w:r>
            <w:r w:rsidR="00FF564E">
              <w:rPr>
                <w:i/>
              </w:rPr>
              <w:br/>
            </w:r>
          </w:p>
        </w:tc>
        <w:tc>
          <w:tcPr>
            <w:tcW w:w="3118" w:type="dxa"/>
            <w:tcBorders>
              <w:top w:val="single" w:color="4F81BD" w:themeColor="accent1" w:sz="4" w:space="0"/>
            </w:tcBorders>
            <w:shd w:val="clear" w:color="000000" w:fill="auto"/>
            <w:vAlign w:val="center"/>
          </w:tcPr>
          <w:p w:rsidR="00605CD6" w:rsidRDefault="00D61B75" w14:paraId="0DC3AA39" w14:textId="77777777">
            <w:pPr>
              <w:pStyle w:val="ListParagraph"/>
              <w:numPr>
                <w:ilvl w:val="0"/>
                <w:numId w:val="21"/>
              </w:numPr>
              <w:spacing w:after="0" w:line="240" w:lineRule="auto"/>
              <w:ind w:left="167" w:hanging="218"/>
            </w:pPr>
            <w:r>
              <w:t>V</w:t>
            </w:r>
            <w:r w:rsidR="00E234DD">
              <w:t xml:space="preserve">liegbasis </w:t>
            </w:r>
            <w:r w:rsidR="00FF564E">
              <w:t>Volkel</w:t>
            </w:r>
          </w:p>
          <w:p w:rsidR="00605CD6" w:rsidRDefault="00D61B75" w14:paraId="2666032F" w14:textId="77777777">
            <w:pPr>
              <w:pStyle w:val="ListParagraph"/>
              <w:numPr>
                <w:ilvl w:val="0"/>
                <w:numId w:val="21"/>
              </w:numPr>
              <w:spacing w:after="0" w:line="240" w:lineRule="auto"/>
              <w:ind w:left="167" w:hanging="218"/>
            </w:pPr>
            <w:r>
              <w:t>V</w:t>
            </w:r>
            <w:r w:rsidR="00E234DD">
              <w:t xml:space="preserve">liegbasis </w:t>
            </w:r>
            <w:r w:rsidR="00FF564E">
              <w:t>Leeuwarden</w:t>
            </w:r>
          </w:p>
          <w:p w:rsidR="00605CD6" w:rsidRDefault="00D61B75" w14:paraId="3294D793" w14:textId="77777777">
            <w:pPr>
              <w:pStyle w:val="ListParagraph"/>
              <w:numPr>
                <w:ilvl w:val="0"/>
                <w:numId w:val="21"/>
              </w:numPr>
              <w:spacing w:after="0" w:line="240" w:lineRule="auto"/>
              <w:ind w:left="167" w:hanging="218"/>
            </w:pPr>
            <w:r>
              <w:t>V</w:t>
            </w:r>
            <w:r w:rsidR="00E234DD">
              <w:t xml:space="preserve">liegbasis </w:t>
            </w:r>
            <w:r w:rsidR="00FF564E">
              <w:t>Gilze-Rijen</w:t>
            </w:r>
          </w:p>
          <w:p w:rsidR="00605CD6" w:rsidRDefault="00D61B75" w14:paraId="131EF068" w14:textId="77777777">
            <w:pPr>
              <w:pStyle w:val="ListParagraph"/>
              <w:numPr>
                <w:ilvl w:val="0"/>
                <w:numId w:val="21"/>
              </w:numPr>
              <w:spacing w:after="0" w:line="240" w:lineRule="auto"/>
              <w:ind w:left="167" w:hanging="218"/>
            </w:pPr>
            <w:r>
              <w:rPr>
                <w:rFonts w:cstheme="minorBidi"/>
              </w:rPr>
              <w:t>V</w:t>
            </w:r>
            <w:r w:rsidR="00E234DD">
              <w:rPr>
                <w:rFonts w:cstheme="minorBidi"/>
              </w:rPr>
              <w:t xml:space="preserve">liegbasis </w:t>
            </w:r>
            <w:r w:rsidR="00FF564E">
              <w:rPr>
                <w:rFonts w:cstheme="minorBidi"/>
              </w:rPr>
              <w:t>Eindhoven</w:t>
            </w:r>
          </w:p>
        </w:tc>
      </w:tr>
    </w:tbl>
    <w:p w:rsidR="00605CD6" w:rsidRDefault="00605CD6" w14:paraId="122F04D5" w14:textId="77777777"/>
    <w:p w:rsidR="00605CD6" w:rsidRDefault="00FF564E" w14:paraId="30D918C6" w14:textId="1167483B">
      <w:r>
        <w:t xml:space="preserve">Geluidshinder kwam als </w:t>
      </w:r>
      <w:r w:rsidR="00974D61">
        <w:t xml:space="preserve">grote zorg </w:t>
      </w:r>
      <w:r>
        <w:t xml:space="preserve">in de vragen en zorgen van omwonenden naar voren. Het aantal geluidgehinderde woningen is daarom als belangrijk aspect in het </w:t>
      </w:r>
      <w:proofErr w:type="spellStart"/>
      <w:r>
        <w:t>planMER</w:t>
      </w:r>
      <w:proofErr w:type="spellEnd"/>
      <w:r>
        <w:t xml:space="preserve"> meegenomen.</w:t>
      </w:r>
      <w:r w:rsidR="005F1C9E">
        <w:t xml:space="preserve"> Uit de </w:t>
      </w:r>
      <w:proofErr w:type="spellStart"/>
      <w:r w:rsidR="005F1C9E">
        <w:t>planMER</w:t>
      </w:r>
      <w:proofErr w:type="spellEnd"/>
      <w:r w:rsidR="005F1C9E">
        <w:t>-</w:t>
      </w:r>
      <w:r>
        <w:t>resultaten blijken deze uitkomsten ook duidelijk onderscheiden</w:t>
      </w:r>
      <w:r w:rsidR="00AA59DC">
        <w:t>d</w:t>
      </w:r>
      <w:r>
        <w:t xml:space="preserve"> voor de onderzochte alternatieven. </w:t>
      </w:r>
    </w:p>
    <w:p w:rsidR="00605CD6" w:rsidRDefault="00AA59DC" w14:paraId="13984304" w14:textId="47064315">
      <w:r w:rsidRPr="008035A3">
        <w:t xml:space="preserve">Lelystad </w:t>
      </w:r>
      <w:r w:rsidR="002C3D41">
        <w:t xml:space="preserve">Airport </w:t>
      </w:r>
      <w:r w:rsidRPr="008035A3">
        <w:t>heeft significant de minste negatieve geluidseffecten op woningen</w:t>
      </w:r>
      <w:r w:rsidRPr="00C73DF5">
        <w:t>. Zowel bij een hele als een halve behoefte.</w:t>
      </w:r>
      <w:r>
        <w:t xml:space="preserve"> </w:t>
      </w:r>
      <w:r w:rsidR="002C3D41">
        <w:t xml:space="preserve">Voormalig vliegbasis </w:t>
      </w:r>
      <w:r w:rsidR="00FF564E">
        <w:t xml:space="preserve">De Peel en daarna </w:t>
      </w:r>
      <w:r w:rsidR="002C3D41">
        <w:t xml:space="preserve">Groningen </w:t>
      </w:r>
      <w:r w:rsidR="00FF564E">
        <w:t xml:space="preserve">Eelde </w:t>
      </w:r>
      <w:r w:rsidR="002C3D41">
        <w:t xml:space="preserve">Airport </w:t>
      </w:r>
      <w:r w:rsidR="00FF564E">
        <w:t xml:space="preserve">volgen als minst slechte alternatieven op het gebied van geluidshinder. Hierbij heeft </w:t>
      </w:r>
      <w:r w:rsidR="001054DF">
        <w:t xml:space="preserve">Groningen </w:t>
      </w:r>
      <w:r w:rsidR="00FF564E">
        <w:t xml:space="preserve">Eelde </w:t>
      </w:r>
      <w:r w:rsidR="001054DF">
        <w:t xml:space="preserve">Airport </w:t>
      </w:r>
      <w:r w:rsidR="00FF564E">
        <w:t xml:space="preserve">ten opzichte van De Peel meer woningen met een hoge (&gt; 55 dB) tot zeer hoge geluidsbelasting (&gt; 70 dB) en scoort daarom per saldo relatief slechter (ook al heeft De Peel dan weer meer woningen in de laagste geluidbelastingklassen). Deze </w:t>
      </w:r>
      <w:r w:rsidR="00974D61">
        <w:t xml:space="preserve">drie </w:t>
      </w:r>
      <w:r w:rsidR="00FF564E">
        <w:t xml:space="preserve">luchthavens hebben over het geheel bezien significant minder </w:t>
      </w:r>
      <w:proofErr w:type="spellStart"/>
      <w:r w:rsidR="00FF564E">
        <w:t>geluidbelaste</w:t>
      </w:r>
      <w:proofErr w:type="spellEnd"/>
      <w:r w:rsidR="00FF564E">
        <w:t xml:space="preserve"> woningen dan de overige luchthavens en zullen daarom verder worden onderzocht voor de capaciteit van zowel de hele behoefte als maximaal een halve behoefte.</w:t>
      </w:r>
    </w:p>
    <w:p w:rsidR="00605CD6" w:rsidRDefault="00FF564E" w14:paraId="534FB72F" w14:textId="77777777">
      <w:r>
        <w:lastRenderedPageBreak/>
        <w:t xml:space="preserve">Twente Airport en </w:t>
      </w:r>
      <w:r w:rsidR="002C3D41">
        <w:t xml:space="preserve">vliegbasis </w:t>
      </w:r>
      <w:r>
        <w:t>Woensdrecht hebben significant meer geluidgehinderde woningen in lagere geluidsklassen (48 – 55 dB) dan de hiervoor genoemde drie luchthavens. Hierbij heeft Twente Airport relatief meer woningen in de geluidsklassen tot 70 dB dan Woensdrecht en Woensdrecht juist meer woningen in de hoogste geluidklasse. Bij beide luchthavens is het verschil tussen een halve en hele behoefte aanzienlijk.</w:t>
      </w:r>
      <w:r w:rsidR="008B2011">
        <w:t xml:space="preserve"> </w:t>
      </w:r>
      <w:r>
        <w:t>Daarom worden deze luchthavens voor maximaal een halve behoefte verder onderzocht.</w:t>
      </w:r>
      <w:r w:rsidRPr="00674A15" w:rsidR="00674A15">
        <w:t xml:space="preserve"> </w:t>
      </w:r>
      <w:r w:rsidR="00674A15">
        <w:t>Bij Twente Airport zijn voorgenomen woningbouwplannen een aandachtspunt.</w:t>
      </w:r>
    </w:p>
    <w:p w:rsidR="00605CD6" w:rsidRDefault="00FF564E" w14:paraId="343371E6" w14:textId="56486215">
      <w:r>
        <w:t xml:space="preserve">De militaire luchthavens Volkel en Leeuwarden hebben duidelijk de hoogste aantallen geluidgehinderde woningen in alle geluidsklassen en scoren het slechtst op dit </w:t>
      </w:r>
      <w:r w:rsidR="00974D61">
        <w:t>aspect</w:t>
      </w:r>
      <w:r>
        <w:t xml:space="preserve">. De militaire luchthavens Gilze-Rijen en Eindhoven scoren ook slechter, met name omdat zij vanwege hun ligging in een stedelijke omgeving substantieel hogere aantallen </w:t>
      </w:r>
      <w:proofErr w:type="spellStart"/>
      <w:r>
        <w:t>gehinderden</w:t>
      </w:r>
      <w:proofErr w:type="spellEnd"/>
      <w:r>
        <w:t xml:space="preserve"> hebben. Ook is in deze stedelijke regio’s veel nieuwbouw gepland.</w:t>
      </w:r>
    </w:p>
    <w:p w:rsidR="00605CD6" w:rsidRDefault="00605CD6" w14:paraId="34A546A4" w14:textId="77777777"/>
    <w:p w:rsidR="00605CD6" w:rsidRDefault="00FF564E" w14:paraId="4393E35C" w14:textId="77777777">
      <w:pPr>
        <w:rPr>
          <w:b/>
          <w:u w:val="single"/>
        </w:rPr>
      </w:pPr>
      <w:r>
        <w:rPr>
          <w:b/>
          <w:u w:val="single"/>
        </w:rPr>
        <w:t xml:space="preserve">Eerste </w:t>
      </w:r>
      <w:proofErr w:type="spellStart"/>
      <w:r>
        <w:rPr>
          <w:b/>
          <w:u w:val="single"/>
        </w:rPr>
        <w:t>trechtering</w:t>
      </w:r>
      <w:proofErr w:type="spellEnd"/>
      <w:r>
        <w:rPr>
          <w:b/>
          <w:u w:val="single"/>
        </w:rPr>
        <w:t xml:space="preserve"> behoefte korte onverharde landingsbaan</w:t>
      </w:r>
    </w:p>
    <w:p w:rsidR="00605CD6" w:rsidRDefault="00FF564E" w14:paraId="1B861BD6" w14:textId="0527B8F7">
      <w:r>
        <w:t>Voor het oefenen van tactische landingen met transportvliegtuigen heeft Defensie de behoefte aan een korte/smalle onverharde landingsbaan (een zogenoemde ‘</w:t>
      </w:r>
      <w:proofErr w:type="spellStart"/>
      <w:r>
        <w:t>dirt</w:t>
      </w:r>
      <w:proofErr w:type="spellEnd"/>
      <w:r>
        <w:t xml:space="preserve"> strip’). Deze behoefte is nodig om vliegtuigbemanningen te kunnen trainen in het landen en opstijgen van een dergelijke baan. Ook gaat het om het opleiden en trainen van het snel prepareren en herstellen van deze ‘</w:t>
      </w:r>
      <w:proofErr w:type="spellStart"/>
      <w:r>
        <w:t>dirt</w:t>
      </w:r>
      <w:proofErr w:type="spellEnd"/>
      <w:r>
        <w:t xml:space="preserve"> strips’ door de 11</w:t>
      </w:r>
      <w:r>
        <w:rPr>
          <w:vertAlign w:val="superscript"/>
        </w:rPr>
        <w:t>e</w:t>
      </w:r>
      <w:r>
        <w:t xml:space="preserve"> Luchtmobiele Brigade en het Korps Commando Troepen.</w:t>
      </w:r>
    </w:p>
    <w:p w:rsidR="00605CD6" w:rsidRDefault="00FF564E" w14:paraId="02E6AB4D" w14:textId="7A8F94DC">
      <w:r>
        <w:t>De kwantitatieve behoefte is minimaal 240 vlieg</w:t>
      </w:r>
      <w:r w:rsidR="00E234DD">
        <w:t>tuig</w:t>
      </w:r>
      <w:r>
        <w:t>bewegingen per jaar. Dit aantal beperkt zich tot trainingen vlak voor inzet. Om de eenheden constant geoefend te houden</w:t>
      </w:r>
      <w:r w:rsidR="00974D61">
        <w:t>,</w:t>
      </w:r>
      <w:r>
        <w:t xml:space="preserve"> is een totale behoefte van 625 vlieg</w:t>
      </w:r>
      <w:r w:rsidR="00E234DD">
        <w:t>tuig</w:t>
      </w:r>
      <w:r>
        <w:t>bewegingen</w:t>
      </w:r>
      <w:r w:rsidR="00E234DD">
        <w:t xml:space="preserve"> op jaarbasis</w:t>
      </w:r>
      <w:r w:rsidR="00974D61">
        <w:t xml:space="preserve"> nodig</w:t>
      </w:r>
      <w:r>
        <w:t xml:space="preserve">. Zowel de volledige als beperkte behoefte vraagt om ruimte in een geluidscontour van een </w:t>
      </w:r>
      <w:r w:rsidR="00E234DD">
        <w:t>luchthaven</w:t>
      </w:r>
      <w:r>
        <w:t xml:space="preserve">. Er </w:t>
      </w:r>
      <w:r w:rsidR="00974D61">
        <w:t xml:space="preserve">zijn </w:t>
      </w:r>
      <w:r>
        <w:t xml:space="preserve">hiervoor drie soorten alternatieven </w:t>
      </w:r>
      <w:r w:rsidR="00974D61">
        <w:t>b</w:t>
      </w:r>
      <w:r>
        <w:t>ekeken:</w:t>
      </w:r>
    </w:p>
    <w:p w:rsidR="00605CD6" w:rsidRDefault="00FF564E" w14:paraId="6646522E" w14:textId="714EA4BE">
      <w:pPr>
        <w:pStyle w:val="ListParagraph"/>
        <w:numPr>
          <w:ilvl w:val="0"/>
          <w:numId w:val="22"/>
        </w:numPr>
      </w:pPr>
      <w:r>
        <w:t>Militaire vliegbases: er is naar drie militaire luchthavens gekeken</w:t>
      </w:r>
      <w:r w:rsidR="00974D61">
        <w:t>;</w:t>
      </w:r>
    </w:p>
    <w:p w:rsidR="00605CD6" w:rsidRDefault="00FF564E" w14:paraId="32CBAB2C" w14:textId="711311B8">
      <w:pPr>
        <w:pStyle w:val="ListParagraph"/>
        <w:numPr>
          <w:ilvl w:val="0"/>
          <w:numId w:val="22"/>
        </w:numPr>
      </w:pPr>
      <w:r>
        <w:t>Bestaande oefenterreinen: er zijn vijf oefenterreinen beschouwd</w:t>
      </w:r>
      <w:r w:rsidR="00974D61">
        <w:t>;</w:t>
      </w:r>
    </w:p>
    <w:p w:rsidR="00605CD6" w:rsidRDefault="00FF564E" w14:paraId="4A727626" w14:textId="075772CD">
      <w:pPr>
        <w:pStyle w:val="ListParagraph"/>
        <w:numPr>
          <w:ilvl w:val="0"/>
          <w:numId w:val="22"/>
        </w:numPr>
      </w:pPr>
      <w:r>
        <w:t xml:space="preserve">Aanvullend is één burgerluchthaven </w:t>
      </w:r>
      <w:r w:rsidR="00974D61">
        <w:t>onderzocht</w:t>
      </w:r>
      <w:r>
        <w:t>.</w:t>
      </w:r>
    </w:p>
    <w:p w:rsidR="00605CD6" w:rsidRDefault="00FF564E" w14:paraId="242B6E5E" w14:textId="77777777">
      <w:r>
        <w:t>Per alternatief is gekeken naar de volgende scenario’s:</w:t>
      </w:r>
    </w:p>
    <w:p w:rsidR="00605CD6" w:rsidP="00776222" w:rsidRDefault="00FF564E" w14:paraId="1455F09A" w14:textId="4EB9A548">
      <w:pPr>
        <w:pStyle w:val="ListParagraph"/>
        <w:numPr>
          <w:ilvl w:val="0"/>
          <w:numId w:val="23"/>
        </w:numPr>
        <w:autoSpaceDN/>
        <w:spacing w:after="160" w:line="259" w:lineRule="auto"/>
      </w:pPr>
      <w:r>
        <w:t>240 vlieg</w:t>
      </w:r>
      <w:r w:rsidR="00E234DD">
        <w:t>tuig</w:t>
      </w:r>
      <w:r>
        <w:t>bewegingen (beperkte training voor inzet)</w:t>
      </w:r>
      <w:r w:rsidR="00974D61">
        <w:t>;</w:t>
      </w:r>
      <w:r>
        <w:t>625 vlieg</w:t>
      </w:r>
      <w:r w:rsidR="00E234DD">
        <w:t>tuig</w:t>
      </w:r>
      <w:r>
        <w:t>bewegingen (volledige behoefte).</w:t>
      </w:r>
    </w:p>
    <w:p w:rsidR="00605CD6" w:rsidRDefault="00FF564E" w14:paraId="3FFBF1BA" w14:textId="77777777">
      <w:pPr>
        <w:autoSpaceDN/>
        <w:spacing w:after="160" w:line="259" w:lineRule="auto"/>
      </w:pPr>
      <w:r>
        <w:t xml:space="preserve">De resultaten van de eerste </w:t>
      </w:r>
      <w:proofErr w:type="spellStart"/>
      <w:r>
        <w:t>trechtering</w:t>
      </w:r>
      <w:proofErr w:type="spellEnd"/>
      <w:r>
        <w:t xml:space="preserve"> van de behoefte voor een </w:t>
      </w:r>
      <w:r w:rsidR="001054DF">
        <w:t>‘</w:t>
      </w:r>
      <w:proofErr w:type="spellStart"/>
      <w:r>
        <w:t>dirt</w:t>
      </w:r>
      <w:proofErr w:type="spellEnd"/>
      <w:r>
        <w:t xml:space="preserve"> strip</w:t>
      </w:r>
      <w:r w:rsidR="001054DF">
        <w:t>’</w:t>
      </w:r>
      <w:r>
        <w:t xml:space="preserve"> zien er als volgt uit:</w:t>
      </w:r>
    </w:p>
    <w:tbl>
      <w:tblPr>
        <w:tblStyle w:val="GridTable4-Accent1"/>
        <w:tblW w:w="9072" w:type="dxa"/>
        <w:tblInd w:w="-5" w:type="dxa"/>
        <w:tblLayout w:type="fixed"/>
        <w:tblLook w:val="0620" w:firstRow="1" w:lastRow="0" w:firstColumn="0" w:lastColumn="0" w:noHBand="1" w:noVBand="1"/>
      </w:tblPr>
      <w:tblGrid>
        <w:gridCol w:w="2565"/>
        <w:gridCol w:w="3389"/>
        <w:gridCol w:w="3118"/>
      </w:tblGrid>
      <w:tr w:rsidR="00605CD6" w:rsidTr="00605CD6" w14:paraId="0955D1D4" w14:textId="77777777">
        <w:trPr>
          <w:cnfStyle w:val="100000000000" w:firstRow="1" w:lastRow="0" w:firstColumn="0" w:lastColumn="0" w:oddVBand="0" w:evenVBand="0" w:oddHBand="0" w:evenHBand="0" w:firstRowFirstColumn="0" w:firstRowLastColumn="0" w:lastRowFirstColumn="0" w:lastRowLastColumn="0"/>
          <w:trHeight w:val="567"/>
        </w:trPr>
        <w:tc>
          <w:tcPr>
            <w:tcW w:w="2565" w:type="dxa"/>
            <w:vAlign w:val="center"/>
          </w:tcPr>
          <w:p w:rsidR="00605CD6" w:rsidRDefault="00FF564E" w14:paraId="3F7545BC" w14:textId="77777777">
            <w:pPr>
              <w:jc w:val="center"/>
            </w:pPr>
            <w:r>
              <w:t>Behoefte</w:t>
            </w:r>
          </w:p>
        </w:tc>
        <w:tc>
          <w:tcPr>
            <w:tcW w:w="3389" w:type="dxa"/>
            <w:vAlign w:val="center"/>
          </w:tcPr>
          <w:p w:rsidR="00605CD6" w:rsidRDefault="008B2011" w14:paraId="11011CFC" w14:textId="77777777">
            <w:pPr>
              <w:jc w:val="center"/>
            </w:pPr>
            <w:r>
              <w:t>Verder te onderzoeken locatie-alternatieven</w:t>
            </w:r>
          </w:p>
        </w:tc>
        <w:tc>
          <w:tcPr>
            <w:tcW w:w="3118" w:type="dxa"/>
            <w:vAlign w:val="center"/>
          </w:tcPr>
          <w:p w:rsidR="00605CD6" w:rsidRDefault="008B2011" w14:paraId="72C1A14C" w14:textId="77777777">
            <w:pPr>
              <w:jc w:val="center"/>
            </w:pPr>
            <w:r>
              <w:t>Niet verder te onderzoeken locatie-alternatieven</w:t>
            </w:r>
          </w:p>
        </w:tc>
      </w:tr>
      <w:tr w:rsidR="00605CD6" w:rsidTr="00605CD6" w14:paraId="1BF9C908" w14:textId="77777777">
        <w:trPr>
          <w:trHeight w:val="727"/>
        </w:trPr>
        <w:tc>
          <w:tcPr>
            <w:tcW w:w="2565" w:type="dxa"/>
            <w:vAlign w:val="center"/>
          </w:tcPr>
          <w:p w:rsidR="00605CD6" w:rsidRDefault="00FF564E" w14:paraId="3C5F772D" w14:textId="77777777">
            <w:pPr>
              <w:jc w:val="center"/>
            </w:pPr>
            <w:r>
              <w:t>Korte, onverharde landingsbaan tactis</w:t>
            </w:r>
            <w:r w:rsidR="00D61B75">
              <w:t>ch luchttransport (‘</w:t>
            </w:r>
            <w:proofErr w:type="spellStart"/>
            <w:r w:rsidR="00D61B75">
              <w:t>dirt</w:t>
            </w:r>
            <w:proofErr w:type="spellEnd"/>
            <w:r w:rsidR="00D61B75">
              <w:t xml:space="preserve"> strip’</w:t>
            </w:r>
            <w:r>
              <w:t>)</w:t>
            </w:r>
          </w:p>
        </w:tc>
        <w:tc>
          <w:tcPr>
            <w:tcW w:w="3389" w:type="dxa"/>
            <w:tcBorders>
              <w:top w:val="single" w:color="4F81BD" w:themeColor="accent1" w:sz="4" w:space="0"/>
            </w:tcBorders>
            <w:shd w:val="clear" w:color="000000" w:fill="auto"/>
            <w:vAlign w:val="center"/>
          </w:tcPr>
          <w:p w:rsidR="00605CD6" w:rsidRDefault="00D61B75" w14:paraId="356BC5ED" w14:textId="77777777">
            <w:pPr>
              <w:pStyle w:val="ListParagraph"/>
              <w:numPr>
                <w:ilvl w:val="0"/>
                <w:numId w:val="21"/>
              </w:numPr>
              <w:spacing w:after="0" w:line="240" w:lineRule="auto"/>
            </w:pPr>
            <w:r>
              <w:t xml:space="preserve">Militair luchtvaartterrein </w:t>
            </w:r>
            <w:r w:rsidR="00FF564E">
              <w:t>Deelen</w:t>
            </w:r>
          </w:p>
          <w:p w:rsidR="00605CD6" w:rsidRDefault="00FF564E" w14:paraId="0294E101" w14:textId="77777777">
            <w:pPr>
              <w:pStyle w:val="ListParagraph"/>
              <w:numPr>
                <w:ilvl w:val="0"/>
                <w:numId w:val="21"/>
              </w:numPr>
              <w:spacing w:after="0" w:line="240" w:lineRule="auto"/>
            </w:pPr>
            <w:r>
              <w:t>De Peel</w:t>
            </w:r>
            <w:r w:rsidR="00D61B75">
              <w:t xml:space="preserve"> (</w:t>
            </w:r>
            <w:r w:rsidRPr="000A7100" w:rsidR="00D61B75">
              <w:t>Luitenant-Generaal Bestkazerne</w:t>
            </w:r>
            <w:r w:rsidR="00D61B75">
              <w:t>)</w:t>
            </w:r>
          </w:p>
          <w:p w:rsidR="00605CD6" w:rsidRDefault="00604424" w14:paraId="248896EA" w14:textId="25739B35">
            <w:pPr>
              <w:pStyle w:val="ListParagraph"/>
              <w:numPr>
                <w:ilvl w:val="0"/>
                <w:numId w:val="21"/>
              </w:numPr>
              <w:spacing w:after="0" w:line="240" w:lineRule="auto"/>
            </w:pPr>
            <w:r>
              <w:t>V</w:t>
            </w:r>
            <w:r w:rsidR="00FF564E">
              <w:t>liegbasis Gilze-Rijen</w:t>
            </w:r>
          </w:p>
          <w:p w:rsidR="00605CD6" w:rsidRDefault="00FF564E" w14:paraId="271267A7" w14:textId="77777777">
            <w:pPr>
              <w:pStyle w:val="ListParagraph"/>
              <w:numPr>
                <w:ilvl w:val="0"/>
                <w:numId w:val="21"/>
              </w:numPr>
              <w:spacing w:after="0" w:line="240" w:lineRule="auto"/>
            </w:pPr>
            <w:r>
              <w:t xml:space="preserve">Oefenterrein </w:t>
            </w:r>
            <w:proofErr w:type="spellStart"/>
            <w:r>
              <w:t>Leusderheide</w:t>
            </w:r>
            <w:proofErr w:type="spellEnd"/>
            <w:r>
              <w:br/>
            </w:r>
          </w:p>
        </w:tc>
        <w:tc>
          <w:tcPr>
            <w:tcW w:w="3118" w:type="dxa"/>
            <w:tcBorders>
              <w:top w:val="single" w:color="4F81BD" w:themeColor="accent1" w:sz="4" w:space="0"/>
            </w:tcBorders>
            <w:shd w:val="clear" w:color="000000" w:fill="auto"/>
            <w:vAlign w:val="center"/>
          </w:tcPr>
          <w:p w:rsidR="00605CD6" w:rsidRDefault="00FF564E" w14:paraId="081F3794" w14:textId="77777777">
            <w:pPr>
              <w:pStyle w:val="ListParagraph"/>
              <w:numPr>
                <w:ilvl w:val="0"/>
                <w:numId w:val="21"/>
              </w:numPr>
              <w:spacing w:after="0" w:line="240" w:lineRule="auto"/>
            </w:pPr>
            <w:r>
              <w:t>Twente Airport</w:t>
            </w:r>
          </w:p>
          <w:p w:rsidR="00605CD6" w:rsidRDefault="00D61B75" w14:paraId="30A3EE4D" w14:textId="77777777">
            <w:pPr>
              <w:pStyle w:val="ListParagraph"/>
              <w:numPr>
                <w:ilvl w:val="0"/>
                <w:numId w:val="21"/>
              </w:numPr>
              <w:spacing w:after="0" w:line="240" w:lineRule="auto"/>
            </w:pPr>
            <w:r>
              <w:t>O</w:t>
            </w:r>
            <w:r w:rsidR="00E234DD">
              <w:t xml:space="preserve">efenterreinen </w:t>
            </w:r>
            <w:r w:rsidR="00FF564E">
              <w:t>De Haar, Havelte</w:t>
            </w:r>
            <w:r w:rsidR="002C3D41">
              <w:t>-</w:t>
            </w:r>
            <w:r w:rsidR="00FF564E">
              <w:t xml:space="preserve">West, </w:t>
            </w:r>
            <w:proofErr w:type="spellStart"/>
            <w:r w:rsidR="00FF564E">
              <w:t>Oirschotse</w:t>
            </w:r>
            <w:proofErr w:type="spellEnd"/>
            <w:r w:rsidR="00FF564E">
              <w:t xml:space="preserve"> Heide, </w:t>
            </w:r>
            <w:proofErr w:type="spellStart"/>
            <w:r w:rsidR="00FF564E">
              <w:t>Rucphense</w:t>
            </w:r>
            <w:proofErr w:type="spellEnd"/>
            <w:r w:rsidR="00FF564E">
              <w:t xml:space="preserve"> Heide</w:t>
            </w:r>
          </w:p>
        </w:tc>
      </w:tr>
    </w:tbl>
    <w:p w:rsidR="00605CD6" w:rsidRDefault="00605CD6" w14:paraId="58A1EF34" w14:textId="77777777">
      <w:pPr>
        <w:autoSpaceDN/>
        <w:spacing w:after="160" w:line="259" w:lineRule="auto"/>
      </w:pPr>
    </w:p>
    <w:p w:rsidR="00605CD6" w:rsidRDefault="00FF564E" w14:paraId="576279AD" w14:textId="4306A1A9">
      <w:r>
        <w:t xml:space="preserve">Voor deze behoefte geldt dat </w:t>
      </w:r>
      <w:r w:rsidR="002C3D41">
        <w:t xml:space="preserve">vliegbasis </w:t>
      </w:r>
      <w:r>
        <w:t xml:space="preserve">Gilze-Rijen en </w:t>
      </w:r>
      <w:r w:rsidR="002C3D41">
        <w:t xml:space="preserve">het oefenterrein </w:t>
      </w:r>
      <w:r>
        <w:t>Havelte</w:t>
      </w:r>
      <w:r w:rsidR="002C3D41">
        <w:t xml:space="preserve">-West </w:t>
      </w:r>
      <w:r>
        <w:t xml:space="preserve">de meeste geluidgehinderde </w:t>
      </w:r>
      <w:r w:rsidR="001054DF">
        <w:t>w</w:t>
      </w:r>
      <w:r>
        <w:t xml:space="preserve">oningen hebben. Bij </w:t>
      </w:r>
      <w:r w:rsidR="00541F85">
        <w:t xml:space="preserve">militair luchtvaartterrein </w:t>
      </w:r>
      <w:r>
        <w:t>Deelen en De Peel is dit het minst. Op de oefenterreinen is de impact op recreatie, landschap en aardkundige waarden het grootst, op de vliegvelden is m.u.v. Twente Airport (vanwege beperkte ruimte) weinig aantasting</w:t>
      </w:r>
      <w:r w:rsidR="00974D61">
        <w:t xml:space="preserve"> van deze elementen</w:t>
      </w:r>
      <w:r>
        <w:t>. De impac</w:t>
      </w:r>
      <w:r w:rsidR="00D61B75">
        <w:t>t op natuur</w:t>
      </w:r>
      <w:r>
        <w:t xml:space="preserve"> is het grootst bij Deelen, vanwege de ligging midden</w:t>
      </w:r>
      <w:r w:rsidR="00D61B75">
        <w:t xml:space="preserve"> op de Veluwe. Dit effect </w:t>
      </w:r>
      <w:r>
        <w:t xml:space="preserve">wordt daarom verder onderzocht. Ook oefenterreinen De Haar, Havelte-West en Twente Airport scoren </w:t>
      </w:r>
      <w:r w:rsidR="00767A7C">
        <w:t xml:space="preserve">op dit element </w:t>
      </w:r>
      <w:r>
        <w:t>relatief slecht.</w:t>
      </w:r>
    </w:p>
    <w:p w:rsidR="00605CD6" w:rsidRDefault="00FF564E" w14:paraId="77E2CF3D" w14:textId="4F752B42">
      <w:pPr>
        <w:autoSpaceDN/>
        <w:spacing w:after="160" w:line="259" w:lineRule="auto"/>
      </w:pPr>
      <w:r>
        <w:lastRenderedPageBreak/>
        <w:t xml:space="preserve">Bij de oefenterreinen Havelte-West, </w:t>
      </w:r>
      <w:proofErr w:type="spellStart"/>
      <w:r>
        <w:t>Oirschotse</w:t>
      </w:r>
      <w:proofErr w:type="spellEnd"/>
      <w:r>
        <w:t xml:space="preserve"> Heide en </w:t>
      </w:r>
      <w:proofErr w:type="spellStart"/>
      <w:r>
        <w:t>Rucphense</w:t>
      </w:r>
      <w:proofErr w:type="spellEnd"/>
      <w:r>
        <w:t xml:space="preserve"> Heide geldt dat een (groot) verdringingseffect optreedt voor andere oefeningen op het oefenterrein bij het situeren van een </w:t>
      </w:r>
      <w:r w:rsidR="00541F85">
        <w:t>‘</w:t>
      </w:r>
      <w:proofErr w:type="spellStart"/>
      <w:r>
        <w:t>dirt</w:t>
      </w:r>
      <w:proofErr w:type="spellEnd"/>
      <w:r>
        <w:t xml:space="preserve"> strip</w:t>
      </w:r>
      <w:r w:rsidR="00541F85">
        <w:t>’</w:t>
      </w:r>
      <w:r>
        <w:t xml:space="preserve"> op deze locaties.</w:t>
      </w:r>
      <w:r w:rsidR="005F1C9E">
        <w:t xml:space="preserve"> </w:t>
      </w:r>
      <w:r>
        <w:t>Voor de verder te onderzoeken locaties worden zowel de volledige als de beperkte behoefte</w:t>
      </w:r>
      <w:r w:rsidR="00767A7C">
        <w:t>s</w:t>
      </w:r>
      <w:r>
        <w:t xml:space="preserve"> onderzocht.</w:t>
      </w:r>
    </w:p>
    <w:p w:rsidR="00605CD6" w:rsidRDefault="00605CD6" w14:paraId="53355EDB" w14:textId="77777777">
      <w:pPr>
        <w:autoSpaceDN/>
        <w:spacing w:after="160" w:line="259" w:lineRule="auto"/>
        <w:rPr>
          <w:b/>
          <w:u w:val="single"/>
        </w:rPr>
      </w:pPr>
    </w:p>
    <w:p w:rsidR="00605CD6" w:rsidRDefault="00FF564E" w14:paraId="4184CF99" w14:textId="77777777">
      <w:pPr>
        <w:autoSpaceDN/>
        <w:spacing w:after="160" w:line="259" w:lineRule="auto"/>
        <w:rPr>
          <w:b/>
          <w:u w:val="single"/>
        </w:rPr>
      </w:pPr>
      <w:r>
        <w:rPr>
          <w:b/>
          <w:u w:val="single"/>
        </w:rPr>
        <w:t>Vervolgproces</w:t>
      </w:r>
    </w:p>
    <w:p w:rsidR="008B2011" w:rsidP="008B2011" w:rsidRDefault="008B2011" w14:paraId="1F1D0AD5" w14:textId="1265212F">
      <w:pPr>
        <w:autoSpaceDN/>
        <w:spacing w:after="160" w:line="259" w:lineRule="auto"/>
      </w:pPr>
      <w:r>
        <w:t xml:space="preserve">In de bestuurlijke overleggen van 2 december jl. heb ik de betrokken provincies en gemeenten geïnformeerd over deze eerste uitkomsten van het </w:t>
      </w:r>
      <w:proofErr w:type="spellStart"/>
      <w:r>
        <w:t>planMER</w:t>
      </w:r>
      <w:proofErr w:type="spellEnd"/>
      <w:r>
        <w:t xml:space="preserve">-onderzoek. In deze overleggen </w:t>
      </w:r>
      <w:r w:rsidR="00767A7C">
        <w:t xml:space="preserve">ben ik </w:t>
      </w:r>
      <w:r>
        <w:t xml:space="preserve">ingegaan op de door </w:t>
      </w:r>
      <w:r w:rsidR="00767A7C">
        <w:t xml:space="preserve">de bestuurders </w:t>
      </w:r>
      <w:r>
        <w:t xml:space="preserve">gestelde vragen en geuite zorgen. </w:t>
      </w:r>
      <w:r w:rsidR="00871734">
        <w:t xml:space="preserve">Zo waren er vragen over </w:t>
      </w:r>
      <w:r w:rsidR="002E219F">
        <w:t xml:space="preserve">de </w:t>
      </w:r>
      <w:r w:rsidR="00871734">
        <w:t xml:space="preserve">uitkomsten van het </w:t>
      </w:r>
      <w:proofErr w:type="spellStart"/>
      <w:r w:rsidR="00871734">
        <w:t>planMER</w:t>
      </w:r>
      <w:proofErr w:type="spellEnd"/>
      <w:r w:rsidR="00871734">
        <w:t xml:space="preserve">-onderzoek. Bestuurders </w:t>
      </w:r>
      <w:r w:rsidR="00604424">
        <w:t>hebben</w:t>
      </w:r>
      <w:r w:rsidR="00871734">
        <w:t xml:space="preserve"> meer toelichting </w:t>
      </w:r>
      <w:r w:rsidR="00604424">
        <w:t xml:space="preserve">gekregen </w:t>
      </w:r>
      <w:r w:rsidR="00871734">
        <w:t>waarom sommige vliegvelden wel en sommige vliegvelden niet verder onderzocht worden. Ook werd in veel van de overleggen gewezen op de impact voor de omgeving</w:t>
      </w:r>
      <w:r w:rsidR="006E40BB">
        <w:t xml:space="preserve"> of de mogelijk</w:t>
      </w:r>
      <w:r w:rsidR="002E219F">
        <w:t>e</w:t>
      </w:r>
      <w:r w:rsidR="006E40BB">
        <w:t xml:space="preserve"> invloed</w:t>
      </w:r>
      <w:r w:rsidR="00871734">
        <w:t xml:space="preserve"> op andere ruimtelijke plannen in het betreffende gebied, bijvoorbeeld voor woningbouw of recreatie en natuur. </w:t>
      </w:r>
    </w:p>
    <w:p w:rsidR="00D43E73" w:rsidP="008B2011" w:rsidRDefault="00871734" w14:paraId="58048AEE" w14:textId="07149084">
      <w:pPr>
        <w:autoSpaceDN/>
        <w:spacing w:after="160" w:line="259" w:lineRule="auto"/>
      </w:pPr>
      <w:r>
        <w:t xml:space="preserve">Met het verschijnen van deze brief worden ook </w:t>
      </w:r>
      <w:r w:rsidRPr="00D43E73" w:rsidR="00D43E73">
        <w:t xml:space="preserve">de </w:t>
      </w:r>
      <w:r w:rsidR="002E219F">
        <w:t>verschillende</w:t>
      </w:r>
      <w:r w:rsidRPr="00D43E73" w:rsidR="00D43E73">
        <w:t xml:space="preserve"> groep</w:t>
      </w:r>
      <w:r w:rsidR="00000DAC">
        <w:t>en</w:t>
      </w:r>
      <w:r w:rsidRPr="00D43E73" w:rsidR="00D43E73">
        <w:t xml:space="preserve"> belanghebbenden </w:t>
      </w:r>
      <w:r w:rsidR="00000DAC">
        <w:t>geïnformeerd</w:t>
      </w:r>
      <w:r w:rsidR="00D43E73">
        <w:t>.</w:t>
      </w:r>
      <w:r w:rsidR="00000DAC">
        <w:t xml:space="preserve"> Dit gebeurt </w:t>
      </w:r>
      <w:r w:rsidR="006E40BB">
        <w:t>door middel van het verstrekken van informatie</w:t>
      </w:r>
      <w:r w:rsidR="00000DAC">
        <w:t xml:space="preserve"> aan betrokken medeoverheden. Ook worden </w:t>
      </w:r>
      <w:r w:rsidRPr="00000DAC" w:rsidR="00000DAC">
        <w:t xml:space="preserve">overlegorganen rondom de </w:t>
      </w:r>
      <w:r w:rsidR="00604424">
        <w:t xml:space="preserve">militaire </w:t>
      </w:r>
      <w:r w:rsidRPr="00000DAC" w:rsidR="00000DAC">
        <w:t>vliegbases en civiele luchthavens op de hoogte gebracht</w:t>
      </w:r>
      <w:r w:rsidR="00000DAC">
        <w:t>. Via diverse landelijke, regionale en sociale media worden de uitkomsten actief gecommuniceerd</w:t>
      </w:r>
      <w:r w:rsidR="006E40BB">
        <w:t xml:space="preserve"> </w:t>
      </w:r>
      <w:r w:rsidR="0096104B">
        <w:t>aan</w:t>
      </w:r>
      <w:r w:rsidR="006E40BB">
        <w:t xml:space="preserve"> een breder publiek</w:t>
      </w:r>
      <w:r w:rsidR="00000DAC">
        <w:t>.</w:t>
      </w:r>
    </w:p>
    <w:p w:rsidR="00605CD6" w:rsidP="008B2011" w:rsidRDefault="008B2011" w14:paraId="71477DB9" w14:textId="744D3FA7">
      <w:pPr>
        <w:autoSpaceDN/>
        <w:spacing w:after="160" w:line="259" w:lineRule="auto"/>
      </w:pPr>
      <w:r>
        <w:t xml:space="preserve">Op basis van het definitieve </w:t>
      </w:r>
      <w:proofErr w:type="spellStart"/>
      <w:r>
        <w:t>planMER</w:t>
      </w:r>
      <w:proofErr w:type="spellEnd"/>
      <w:r>
        <w:t xml:space="preserve"> zal het kabinet na verder bestuurlijk overleg met de provincies en gemeenten naar verwachting in het eerste kwartaal van 2025 de voorlopige voorkeurslocaties bekend maken. Deze worden als onderdeel van het ontwerp van de Nationale Beleidsvisie Ruimte voor Defensie opnieuw ter inzage gelegd. Iedereen kan wederom zienswijzen indienen die zullen worden meegenomen in de besluitvorming van definitieve locaties door het kabinet. Hierover zal uw Kamer naar verwachting in de tweede helft van 2025 </w:t>
      </w:r>
      <w:r w:rsidR="00767A7C">
        <w:t xml:space="preserve">worden </w:t>
      </w:r>
      <w:r>
        <w:t xml:space="preserve">geïnformeerd. Na vaststelling van de voorkeurslocaties zal - ook dan in nauw contact met andere overheden en met de omwonenden van die locaties - verdere uitwerking van de plannen plaatsvinden. </w:t>
      </w:r>
      <w:r w:rsidRPr="00D43E73" w:rsidR="00D43E73">
        <w:t>Ik</w:t>
      </w:r>
      <w:r w:rsidR="00D43E73">
        <w:t xml:space="preserve"> wil dit in goed overleg</w:t>
      </w:r>
      <w:r w:rsidRPr="00D43E73" w:rsidR="00D43E73">
        <w:t xml:space="preserve"> doen en, waar dit aan de orde en realistisch gezien mogelijk is, tot </w:t>
      </w:r>
      <w:r w:rsidR="00D43E73">
        <w:t>goede afspraken</w:t>
      </w:r>
      <w:r w:rsidRPr="00D43E73" w:rsidR="00D43E73">
        <w:t xml:space="preserve"> komen over de noodzakelijke randvoorwaarden</w:t>
      </w:r>
      <w:r>
        <w:t>.</w:t>
      </w:r>
    </w:p>
    <w:p w:rsidR="00605CD6" w:rsidRDefault="00FF564E" w14:paraId="5EAF1C1D" w14:textId="77777777">
      <w:pPr>
        <w:spacing w:before="600" w:after="0"/>
      </w:pPr>
      <w:r>
        <w:t>Hoogachtend,</w:t>
      </w:r>
    </w:p>
    <w:p w:rsidR="00605CD6" w:rsidRDefault="00FF564E" w14:paraId="7ED672C0" w14:textId="77777777">
      <w:pPr>
        <w:spacing w:before="600" w:after="0"/>
        <w:rPr>
          <w:i/>
          <w:color w:val="000000" w:themeColor="text1"/>
        </w:rPr>
      </w:pPr>
      <w:r>
        <w:rPr>
          <w:i/>
          <w:color w:val="000000" w:themeColor="text1"/>
        </w:rPr>
        <w:t>DE STAATSSECRETARIS VAN DEFENSIE</w:t>
      </w:r>
    </w:p>
    <w:p w:rsidR="00605CD6" w:rsidRDefault="00FF564E" w14:paraId="03FD3760" w14:textId="77777777">
      <w:pPr>
        <w:spacing w:before="960"/>
        <w:rPr>
          <w:color w:val="000000" w:themeColor="text1"/>
        </w:rPr>
      </w:pPr>
      <w:r>
        <w:rPr>
          <w:color w:val="000000" w:themeColor="text1"/>
        </w:rPr>
        <w:t>Gijs Tuinman</w:t>
      </w:r>
    </w:p>
    <w:p w:rsidRPr="001A3A70" w:rsidR="001A3A70" w:rsidRDefault="001A3A70" w14:paraId="50C1A338" w14:textId="22CDCAF8">
      <w:pPr>
        <w:spacing w:before="600" w:after="0"/>
        <w:rPr>
          <w:color w:val="000000" w:themeColor="text1"/>
          <w:szCs w:val="20"/>
        </w:rPr>
      </w:pPr>
    </w:p>
    <w:sectPr w:rsidRPr="001A3A70" w:rsidR="001A3A70">
      <w:headerReference w:type="default" r:id="rId12"/>
      <w:footerReference w:type="default" r:id="rId13"/>
      <w:headerReference w:type="first" r:id="rId14"/>
      <w:type w:val="continuous"/>
      <w:pgSz w:w="11905" w:h="16837"/>
      <w:pgMar w:top="2722" w:right="1134" w:bottom="1049" w:left="1588" w:header="0" w:footer="709" w:gutter="0"/>
      <w:cols w:space="708"/>
      <w:titlePg/>
      <w:docGrid w:linePitch="326"/>
      <w15:footnoteColumns w:val="1"/>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CBE319" w14:textId="77777777" w:rsidR="006318DB" w:rsidRDefault="006318DB">
      <w:pPr>
        <w:spacing w:after="0" w:line="240" w:lineRule="auto"/>
      </w:pPr>
      <w:r>
        <w:separator/>
      </w:r>
    </w:p>
  </w:endnote>
  <w:endnote w:type="continuationSeparator" w:id="0">
    <w:p w14:paraId="0125AF08" w14:textId="77777777" w:rsidR="006318DB" w:rsidRDefault="006318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Arial"/>
    <w:panose1 w:val="020B0603030804020204"/>
    <w:charset w:val="00"/>
    <w:family w:val="swiss"/>
    <w:pitch w:val="variable"/>
    <w:sig w:usb0="E7002EFF" w:usb1="D200FDFF" w:usb2="0A246029" w:usb3="00000000" w:csb0="000001FF" w:csb1="00000000"/>
  </w:font>
  <w:font w:name="Lohit Hindi">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altName w:val="Liberation Mono"/>
    <w:panose1 w:val="00000400000000000000"/>
    <w:charset w:val="00"/>
    <w:family w:val="roman"/>
    <w:pitch w:val="variable"/>
    <w:sig w:usb0="00000003" w:usb1="00000000" w:usb2="00000000" w:usb3="00000000" w:csb0="00000001" w:csb1="00000000"/>
  </w:font>
  <w:font w:name="OpenSymbol">
    <w:panose1 w:val="05010000000000000000"/>
    <w:charset w:val="00"/>
    <w:family w:val="auto"/>
    <w:pitch w:val="variable"/>
    <w:sig w:usb0="800000AF" w:usb1="1001ECEA" w:usb2="00000000" w:usb3="00000000" w:csb0="80000001" w:csb1="00000000"/>
  </w:font>
  <w:font w:name="Tahoma">
    <w:panose1 w:val="020B0604030504040204"/>
    <w:charset w:val="00"/>
    <w:family w:val="swiss"/>
    <w:pitch w:val="variable"/>
    <w:sig w:usb0="E1002EFF" w:usb1="C000605B" w:usb2="00000029" w:usb3="00000000" w:csb0="000101FF" w:csb1="00000000"/>
  </w:font>
  <w:font w:name="RijksoverheidSansHeadingTT">
    <w:panose1 w:val="020B0503040202060203"/>
    <w:charset w:val="00"/>
    <w:family w:val="swiss"/>
    <w:pitch w:val="variable"/>
    <w:sig w:usb0="00000087" w:usb1="00000001" w:usb2="00000000" w:usb3="00000000" w:csb0="0000009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2BA27F" w14:textId="77777777" w:rsidR="00000DAC" w:rsidRDefault="00000DAC">
    <w:pPr>
      <w:pStyle w:val="Footer"/>
    </w:pPr>
    <w:r>
      <w:rPr>
        <w:noProof/>
        <w:sz w:val="20"/>
        <w:lang w:eastAsia="nl-NL" w:bidi="ar-SA"/>
      </w:rPr>
      <mc:AlternateContent>
        <mc:Choice Requires="wps">
          <w:drawing>
            <wp:anchor distT="0" distB="0" distL="114300" distR="114300" simplePos="0" relativeHeight="251624965" behindDoc="0" locked="1" layoutInCell="1" allowOverlap="1" wp14:anchorId="0F4B3FA6" wp14:editId="54D5882A">
              <wp:simplePos x="0" y="0"/>
              <wp:positionH relativeFrom="page">
                <wp:posOffset>5922649</wp:posOffset>
              </wp:positionH>
              <wp:positionV relativeFrom="page">
                <wp:posOffset>9505320</wp:posOffset>
              </wp:positionV>
              <wp:extent cx="1337310" cy="830580"/>
              <wp:effectExtent l="0" t="0" r="0" b="0"/>
              <wp:wrapNone/>
              <wp:docPr id="1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37945" cy="831215"/>
                      </a:xfrm>
                      <a:prstGeom prst="rect">
                        <a:avLst/>
                      </a:prstGeom>
                      <a:noFill/>
                      <a:ln cap="flat">
                        <a:noFill/>
                      </a:ln>
                    </wps:spPr>
                    <wps:txbx>
                      <w:txbxContent>
                        <w:tbl>
                          <w:tblPr>
                            <w:tblStyle w:val="TableGrid"/>
                            <w:tblW w:w="0" w:type="auto"/>
                            <w:tblBorders>
                              <w:top w:val="nil"/>
                              <w:left w:val="nil"/>
                              <w:bottom w:val="nil"/>
                              <w:right w:val="nil"/>
                              <w:insideH w:val="nil"/>
                              <w:insideV w:val="nil"/>
                            </w:tblBorders>
                            <w:tblLook w:val="04A0" w:firstRow="1" w:lastRow="0" w:firstColumn="1" w:lastColumn="0" w:noHBand="0" w:noVBand="1"/>
                          </w:tblPr>
                          <w:tblGrid>
                            <w:gridCol w:w="1968"/>
                          </w:tblGrid>
                          <w:tr w:rsidR="00000DAC" w14:paraId="13BBAF13" w14:textId="77777777">
                            <w:trPr>
                              <w:trHeight w:val="1274"/>
                            </w:trPr>
                            <w:tc>
                              <w:tcPr>
                                <w:tcW w:w="1968" w:type="dxa"/>
                                <w:tcMar>
                                  <w:left w:w="0" w:type="dxa"/>
                                  <w:right w:w="0" w:type="dxa"/>
                                </w:tcMar>
                                <w:vAlign w:val="bottom"/>
                              </w:tcPr>
                              <w:p w14:paraId="5966C58E" w14:textId="77777777" w:rsidR="00000DAC" w:rsidRDefault="00000DAC">
                                <w:pPr>
                                  <w:pStyle w:val="Rubricering-Huisstijl"/>
                                </w:pPr>
                              </w:p>
                              <w:p w14:paraId="56B5B3B3" w14:textId="77777777" w:rsidR="00000DAC" w:rsidRDefault="00000DAC">
                                <w:pPr>
                                  <w:pStyle w:val="Rubricering-Huisstijl"/>
                                </w:pPr>
                              </w:p>
                            </w:tc>
                          </w:tr>
                        </w:tbl>
                        <w:p w14:paraId="22382599" w14:textId="77777777" w:rsidR="00000DAC" w:rsidRDefault="00000DAC">
                          <w:pPr>
                            <w:pStyle w:val="Toezendgegevens-Huisstijl"/>
                          </w:pPr>
                        </w:p>
                      </w:txbxContent>
                    </wps:txbx>
                    <wps:bodyPr rot="0" spcFirstLastPara="0" vertOverflow="overflow" horzOverflow="overflow" vert="horz" wrap="square" lIns="0" tIns="0" rIns="0" bIns="0" numCol="1" spcCol="0" rtlCol="0" fromWordArt="0" anchor="b" anchorCtr="0" forceAA="0" upright="1" compatLnSpc="0">
                      <a:prstTxWarp prst="textNoShape">
                        <a:avLst/>
                      </a:prstTxWarp>
                    </wps:bodyPr>
                  </wps:wsp>
                </a:graphicData>
              </a:graphic>
            </wp:anchor>
          </w:drawing>
        </mc:Choice>
        <mc:Fallback>
          <w:pict>
            <v:shapetype w14:anchorId="0F4B3FA6" id="_x0000_t202" coordsize="21600,21600" o:spt="202" path="m,l,21600r21600,l21600,xe">
              <v:stroke joinstyle="miter"/>
              <v:path gradientshapeok="t" o:connecttype="rect"/>
            </v:shapetype>
            <v:shape id="Text Box 19" o:spid="_x0000_s1028" type="#_x0000_t202" style="position:absolute;margin-left:466.35pt;margin-top:748.45pt;width:105.3pt;height:65.4pt;z-index:251624965;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" filled="f" stroked="f">
              <v:path arrowok="t"/>
              <v:textbox inset="0,0,0,0">
                <w:txbxContent>
                  <w:tbl>
                    <w:tblPr>
                      <w:tblStyle w:val="TableGrid"/>
                      <w:tblW w:w="0" w:type="auto"/>
                      <w:tblBorders>
                        <w:top w:val="nil"/>
                        <w:left w:val="nil"/>
                        <w:bottom w:val="nil"/>
                        <w:right w:val="nil"/>
                        <w:insideH w:val="nil"/>
                        <w:insideV w:val="nil"/>
                      </w:tblBorders>
                      <w:tblLook w:val="04A0" w:firstRow="1" w:lastRow="0" w:firstColumn="1" w:lastColumn="0" w:noHBand="0" w:noVBand="1"/>
                    </w:tblPr>
                    <w:tblGrid>
                      <w:gridCol w:w="1968"/>
                    </w:tblGrid>
                    <w:tr w:rsidR="00000DAC" w14:paraId="13BBAF13" w14:textId="77777777">
                      <w:trPr>
                        <w:trHeight w:val="1274"/>
                      </w:trPr>
                      <w:tc>
                        <w:tcPr>
                          <w:tcW w:w="1968" w:type="dxa"/>
                          <w:tcMar>
                            <w:left w:w="0" w:type="dxa"/>
                            <w:right w:w="0" w:type="dxa"/>
                          </w:tcMar>
                          <w:vAlign w:val="bottom"/>
                        </w:tcPr>
                        <w:p w14:paraId="5966C58E" w14:textId="77777777" w:rsidR="00000DAC" w:rsidRDefault="00000DAC">
                          <w:pPr>
                            <w:pStyle w:val="Rubricering-Huisstijl"/>
                          </w:pPr>
                        </w:p>
                        <w:p w14:paraId="56B5B3B3" w14:textId="77777777" w:rsidR="00000DAC" w:rsidRDefault="00000DAC">
                          <w:pPr>
                            <w:pStyle w:val="Rubricering-Huisstijl"/>
                          </w:pPr>
                        </w:p>
                      </w:tc>
                    </w:tr>
                  </w:tbl>
                  <w:p w14:paraId="22382599" w14:textId="77777777" w:rsidR="00000DAC" w:rsidRDefault="00000DAC">
                    <w:pPr>
                      <w:pStyle w:val="Toezendgegevens-Huisstijl"/>
                    </w:pPr>
                  </w:p>
                </w:txbxContent>
              </v:textbox>
              <w10:wrap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B3DACE" w14:textId="77777777" w:rsidR="006318DB" w:rsidRDefault="006318DB">
      <w:pPr>
        <w:spacing w:after="0" w:line="240" w:lineRule="auto"/>
      </w:pPr>
      <w:r>
        <w:separator/>
      </w:r>
    </w:p>
  </w:footnote>
  <w:footnote w:type="continuationSeparator" w:id="0">
    <w:p w14:paraId="0F2D6446" w14:textId="77777777" w:rsidR="006318DB" w:rsidRDefault="006318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93EA39" w14:textId="77777777" w:rsidR="00000DAC" w:rsidRDefault="00000DAC">
    <w:pPr>
      <w:pStyle w:val="Header"/>
    </w:pPr>
    <w:r>
      <w:rPr>
        <w:noProof/>
        <w:sz w:val="20"/>
        <w:lang w:eastAsia="nl-NL" w:bidi="ar-SA"/>
      </w:rPr>
      <mc:AlternateContent>
        <mc:Choice Requires="wps">
          <w:drawing>
            <wp:anchor distT="0" distB="0" distL="114300" distR="114300" simplePos="0" relativeHeight="251624963" behindDoc="0" locked="1" layoutInCell="1" allowOverlap="1" wp14:anchorId="3F68F4DA" wp14:editId="3886327A">
              <wp:simplePos x="0" y="0"/>
              <wp:positionH relativeFrom="page">
                <wp:posOffset>1008384</wp:posOffset>
              </wp:positionH>
              <wp:positionV relativeFrom="page">
                <wp:posOffset>10229220</wp:posOffset>
              </wp:positionV>
              <wp:extent cx="4733925" cy="107950"/>
              <wp:effectExtent l="0" t="0" r="9525" b="6350"/>
              <wp:wrapNone/>
              <wp:docPr id="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34560" cy="108585"/>
                      </a:xfrm>
                      <a:prstGeom prst="rect">
                        <a:avLst/>
                      </a:prstGeom>
                      <a:solidFill>
                        <a:prstClr val="white"/>
                      </a:solidFill>
                      <a:ln w="0" cap="flat" cmpd="sng">
                        <a:solidFill>
                          <a:schemeClr val="bg1">
                            <a:lumMod val="100000"/>
                            <a:lumOff val="0"/>
                          </a:schemeClr>
                        </a:solidFill>
                        <a:prstDash val="solid"/>
                        <a:miter lim="800000"/>
                        <a:headEnd type="none" w="med" len="med"/>
                        <a:tailEnd type="none" w="med" len="med"/>
                      </a:ln>
                    </wps:spPr>
                    <wps:txbx>
                      <w:txbxContent>
                        <w:p w14:paraId="62EC3DAE" w14:textId="529ED137" w:rsidR="00000DAC" w:rsidRDefault="00000DAC">
                          <w:pPr>
                            <w:pStyle w:val="Paginanummer-Huisstijl"/>
                          </w:pPr>
                          <w:r>
                            <w:t xml:space="preserve">Pagina </w:t>
                          </w:r>
                          <w:r>
                            <w:rPr>
                              <w:sz w:val="18"/>
                              <w:szCs w:val="18"/>
                            </w:rPr>
                            <w:fldChar w:fldCharType="begin"/>
                          </w:r>
                          <w:r>
                            <w:rPr>
                              <w:rFonts w:hint="eastAsia"/>
                            </w:rPr>
                            <w:instrText>PAGE  \* MERGEFORMAT</w:instrText>
                          </w:r>
                          <w:r>
                            <w:fldChar w:fldCharType="separate"/>
                          </w:r>
                          <w:r w:rsidR="00164B0B">
                            <w:rPr>
                              <w:noProof/>
                            </w:rPr>
                            <w:t>4</w:t>
                          </w:r>
                          <w:r>
                            <w:rPr>
                              <w:sz w:val="18"/>
                              <w:szCs w:val="18"/>
                            </w:rPr>
                            <w:fldChar w:fldCharType="end"/>
                          </w:r>
                          <w:r>
                            <w:t xml:space="preserve"> van 4</w:t>
                          </w:r>
                        </w:p>
                      </w:txbxContent>
                    </wps:txbx>
                    <wps:bodyPr rot="0" spcFirstLastPara="0" vertOverflow="overflow" horzOverflow="overflow" vert="horz" wrap="square" lIns="0" tIns="0" rIns="0" bIns="0" numCol="1" spcCol="0" rtlCol="0" fromWordArt="0" anchor="t" anchorCtr="0" forceAA="0" upright="1" compatLnSpc="0">
                      <a:prstTxWarp prst="textNoShape">
                        <a:avLst/>
                      </a:prstTxWarp>
                    </wps:bodyPr>
                  </wps:wsp>
                </a:graphicData>
              </a:graphic>
            </wp:anchor>
          </w:drawing>
        </mc:Choice>
        <mc:Fallback>
          <w:pict>
            <v:shapetype w14:anchorId="3F68F4DA" id="_x0000_t202" coordsize="21600,21600" o:spt="202" path="m,l,21600r21600,l21600,xe">
              <v:stroke joinstyle="miter"/>
              <v:path gradientshapeok="t" o:connecttype="rect"/>
            </v:shapetype>
            <v:shape id="Text Box 6" o:spid="_x0000_s1027" type="#_x0000_t202" style="position:absolute;margin-left:79.4pt;margin-top:805.45pt;width:372.75pt;height:8.5pt;z-index:251624963;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" strokecolor="white [3212]" strokeweight="0">
              <v:path arrowok="t"/>
              <v:textbox inset="0,0,0,0">
                <w:txbxContent>
                  <w:p w14:paraId="62EC3DAE" w14:textId="529ED137" w:rsidR="00000DAC" w:rsidRDefault="00000DAC">
                    <w:pPr>
                      <w:pStyle w:val="Paginanummer-Huisstijl"/>
                    </w:pPr>
                    <w:r>
                      <w:t xml:space="preserve">Pagina </w:t>
                    </w:r>
                    <w:r>
                      <w:rPr>
                        <w:sz w:val="18"/>
                        <w:szCs w:val="18"/>
                      </w:rPr>
                      <w:fldChar w:fldCharType="begin"/>
                    </w:r>
                    <w:r>
                      <w:rPr>
                        <w:rFonts w:hint="eastAsia"/>
                      </w:rPr>
                      <w:instrText>PAGE  \* MERGEFORMAT</w:instrText>
                    </w:r>
                    <w:r>
                      <w:fldChar w:fldCharType="separate"/>
                    </w:r>
                    <w:r w:rsidR="00164B0B">
                      <w:rPr>
                        <w:noProof/>
                      </w:rPr>
                      <w:t>4</w:t>
                    </w:r>
                    <w:r>
                      <w:rPr>
                        <w:sz w:val="18"/>
                        <w:szCs w:val="18"/>
                      </w:rPr>
                      <w:fldChar w:fldCharType="end"/>
                    </w:r>
                    <w:r>
                      <w:t xml:space="preserve"> van 4</w:t>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54CDAE" w14:textId="34E03D00" w:rsidR="00000DAC" w:rsidRDefault="00000DAC">
    <w:pPr>
      <w:pStyle w:val="Header"/>
      <w:framePr w:w="7455" w:h="170" w:hSpace="180" w:wrap="none" w:vAnchor="page" w:hAnchor="page" w:x="1588" w:y="16124"/>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r>
      <w:t xml:space="preserve">Pagina </w:t>
    </w:r>
    <w:r>
      <w:fldChar w:fldCharType="begin"/>
    </w:r>
    <w:r>
      <w:rPr>
        <w:rFonts w:hint="eastAsia"/>
      </w:rPr>
      <w:instrText>PAGE  \* MERGEFORMAT</w:instrText>
    </w:r>
    <w:r>
      <w:fldChar w:fldCharType="separate"/>
    </w:r>
    <w:r w:rsidR="00164B0B">
      <w:rPr>
        <w:noProof/>
      </w:rPr>
      <w:t>1</w:t>
    </w:r>
    <w:r>
      <w:fldChar w:fldCharType="end"/>
    </w:r>
    <w:r>
      <w:t xml:space="preserve"> van </w:t>
    </w:r>
    <w:fldSimple w:instr="NUMPAGES \* Arabic \* MERGEFORMAT">
      <w:r w:rsidR="00164B0B">
        <w:rPr>
          <w:noProof/>
        </w:rPr>
        <w:t>4</w:t>
      </w:r>
    </w:fldSimple>
  </w:p>
  <w:p w14:paraId="2863660D" w14:textId="77777777" w:rsidR="00000DAC" w:rsidRDefault="00000DAC">
    <w:pPr>
      <w:pStyle w:val="Header"/>
      <w:spacing w:after="0" w:line="240" w:lineRule="auto"/>
    </w:pPr>
  </w:p>
  <w:p w14:paraId="084ED266" w14:textId="77777777" w:rsidR="00000DAC" w:rsidRDefault="00000DAC">
    <w:pPr>
      <w:pStyle w:val="Header"/>
      <w:spacing w:after="0" w:line="240" w:lineRule="auto"/>
    </w:pPr>
  </w:p>
  <w:p w14:paraId="52EA4614" w14:textId="77777777" w:rsidR="00000DAC" w:rsidRDefault="00000DAC">
    <w:pPr>
      <w:pStyle w:val="Header"/>
      <w:spacing w:after="0" w:line="240" w:lineRule="auto"/>
    </w:pPr>
  </w:p>
  <w:p w14:paraId="008F61DC" w14:textId="77777777" w:rsidR="00000DAC" w:rsidRDefault="00000DAC">
    <w:pPr>
      <w:pStyle w:val="Header"/>
      <w:spacing w:after="0" w:line="240" w:lineRule="auto"/>
    </w:pPr>
  </w:p>
  <w:p w14:paraId="17A9DA50" w14:textId="77777777" w:rsidR="00000DAC" w:rsidRDefault="00000DAC">
    <w:pPr>
      <w:pStyle w:val="Header"/>
      <w:spacing w:after="0" w:line="240" w:lineRule="auto"/>
    </w:pPr>
  </w:p>
  <w:p w14:paraId="6A28FB0A" w14:textId="77777777" w:rsidR="00000DAC" w:rsidRDefault="00000DAC">
    <w:pPr>
      <w:pStyle w:val="Header"/>
      <w:spacing w:after="0" w:line="240" w:lineRule="auto"/>
    </w:pPr>
  </w:p>
  <w:p w14:paraId="41339B04" w14:textId="77777777" w:rsidR="00000DAC" w:rsidRDefault="00000DAC">
    <w:pPr>
      <w:pStyle w:val="Header"/>
      <w:spacing w:after="0" w:line="240" w:lineRule="auto"/>
    </w:pPr>
  </w:p>
  <w:p w14:paraId="73CECBA8" w14:textId="77777777" w:rsidR="00000DAC" w:rsidRDefault="00000DAC">
    <w:pPr>
      <w:pStyle w:val="Header"/>
      <w:spacing w:after="0" w:line="240" w:lineRule="auto"/>
    </w:pPr>
  </w:p>
  <w:p w14:paraId="5F67D8C0" w14:textId="77777777" w:rsidR="00000DAC" w:rsidRDefault="00000DAC">
    <w:pPr>
      <w:pStyle w:val="Header"/>
      <w:spacing w:after="0" w:line="240" w:lineRule="auto"/>
    </w:pPr>
  </w:p>
  <w:p w14:paraId="2DF32D2B" w14:textId="77777777" w:rsidR="00000DAC" w:rsidRDefault="00000DAC">
    <w:pPr>
      <w:pStyle w:val="Header"/>
      <w:spacing w:after="0" w:line="240" w:lineRule="auto"/>
    </w:pPr>
  </w:p>
  <w:p w14:paraId="6518A848" w14:textId="77777777" w:rsidR="00000DAC" w:rsidRDefault="00000DAC">
    <w:pPr>
      <w:pStyle w:val="Header"/>
      <w:spacing w:after="0" w:line="240" w:lineRule="auto"/>
    </w:pPr>
  </w:p>
  <w:p w14:paraId="7DFCADF1" w14:textId="77777777" w:rsidR="00000DAC" w:rsidRDefault="00000DAC">
    <w:pPr>
      <w:pStyle w:val="Header"/>
      <w:spacing w:after="0" w:line="240" w:lineRule="auto"/>
    </w:pPr>
    <w:r>
      <w:rPr>
        <w:noProof/>
        <w:sz w:val="20"/>
        <w:lang w:eastAsia="nl-NL" w:bidi="ar-SA"/>
      </w:rPr>
      <w:drawing>
        <wp:anchor distT="0" distB="0" distL="114300" distR="114300" simplePos="0" relativeHeight="251624968" behindDoc="0" locked="0" layoutInCell="1" allowOverlap="1" wp14:anchorId="1ED58A54" wp14:editId="01286E8B">
          <wp:simplePos x="0" y="0"/>
          <wp:positionH relativeFrom="page">
            <wp:posOffset>3542670</wp:posOffset>
          </wp:positionH>
          <wp:positionV relativeFrom="page">
            <wp:posOffset>-5</wp:posOffset>
          </wp:positionV>
          <wp:extent cx="467994" cy="1580515"/>
          <wp:effectExtent l="0" t="0" r="8255" b="1270"/>
          <wp:wrapNone/>
          <wp:docPr id="6" name="Afbeelding 6"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private/var/mobile/Containers/Data/Application/C90A4615-C949-4CA1-AF06-60AA79480E46/tmp/Polaris/engine/image1.png"/>
                  <pic:cNvPicPr>
                    <a:picLocks noChangeAspect="1" noChangeArrowheads="1"/>
                  </pic:cNvPicPr>
                </pic:nvPicPr>
                <pic:blipFill>
                  <a:blip r:embed="rId1" cstate="print"/>
                  <a:stretch>
                    <a:fillRect/>
                  </a:stretch>
                </pic:blipFill>
                <pic:spPr>
                  <a:xfrm>
                    <a:off x="0" y="0"/>
                    <a:ext cx="468629" cy="1581150"/>
                  </a:xfrm>
                  <a:prstGeom prst="rect">
                    <a:avLst/>
                  </a:prstGeom>
                  <a:ln w="3175" cap="flat">
                    <a:noFill/>
                  </a:ln>
                </pic:spPr>
              </pic:pic>
            </a:graphicData>
          </a:graphic>
        </wp:anchor>
      </w:drawing>
    </w:r>
    <w:r>
      <w:rPr>
        <w:noProof/>
        <w:sz w:val="20"/>
        <w:lang w:eastAsia="nl-NL" w:bidi="ar-SA"/>
      </w:rPr>
      <mc:AlternateContent>
        <mc:Choice Requires="wps">
          <w:drawing>
            <wp:anchor distT="0" distB="0" distL="114300" distR="114300" simplePos="0" relativeHeight="251624967" behindDoc="0" locked="1" layoutInCell="1" allowOverlap="1" wp14:anchorId="07257C8D" wp14:editId="4427ED96">
              <wp:simplePos x="0" y="0"/>
              <wp:positionH relativeFrom="page">
                <wp:posOffset>5922649</wp:posOffset>
              </wp:positionH>
              <wp:positionV relativeFrom="page">
                <wp:posOffset>-5</wp:posOffset>
              </wp:positionV>
              <wp:extent cx="1339215" cy="885825"/>
              <wp:effectExtent l="0" t="0" r="13970" b="10160"/>
              <wp:wrapNone/>
              <wp:docPr id="8"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39850" cy="886460"/>
                      </a:xfrm>
                      <a:prstGeom prst="rect">
                        <a:avLst/>
                      </a:prstGeom>
                      <a:noFill/>
                      <a:ln cap="flat">
                        <a:noFill/>
                      </a:ln>
                    </wps:spPr>
                    <wps:txbx>
                      <w:txbxContent>
                        <w:tbl>
                          <w:tblPr>
                            <w:tblStyle w:val="TableGrid"/>
                            <w:tblW w:w="0" w:type="auto"/>
                            <w:tblBorders>
                              <w:top w:val="nil"/>
                              <w:left w:val="nil"/>
                              <w:bottom w:val="nil"/>
                              <w:right w:val="nil"/>
                              <w:insideH w:val="nil"/>
                              <w:insideV w:val="nil"/>
                            </w:tblBorders>
                            <w:tblLook w:val="04A0" w:firstRow="1" w:lastRow="0" w:firstColumn="1" w:lastColumn="0" w:noHBand="0" w:noVBand="1"/>
                          </w:tblPr>
                          <w:tblGrid>
                            <w:gridCol w:w="1983"/>
                          </w:tblGrid>
                          <w:tr w:rsidR="00000DAC" w14:paraId="7F8BC783" w14:textId="77777777">
                            <w:trPr>
                              <w:trHeight w:hRule="exact" w:val="1049"/>
                            </w:trPr>
                            <w:tc>
                              <w:tcPr>
                                <w:tcW w:w="1983" w:type="dxa"/>
                                <w:tcMar>
                                  <w:left w:w="0" w:type="dxa"/>
                                  <w:right w:w="0" w:type="dxa"/>
                                </w:tcMar>
                                <w:vAlign w:val="bottom"/>
                              </w:tcPr>
                              <w:p w14:paraId="324321F6" w14:textId="77777777" w:rsidR="00000DAC" w:rsidRDefault="00000DAC">
                                <w:pPr>
                                  <w:pStyle w:val="Rubricering-Huisstijl"/>
                                </w:pPr>
                              </w:p>
                              <w:p w14:paraId="547AA153" w14:textId="77777777" w:rsidR="00000DAC" w:rsidRDefault="00000DAC">
                                <w:pPr>
                                  <w:pStyle w:val="Rubricering-Huisstijl"/>
                                </w:pPr>
                              </w:p>
                            </w:tc>
                          </w:tr>
                        </w:tbl>
                        <w:p w14:paraId="3071EF0B" w14:textId="77777777" w:rsidR="00000DAC" w:rsidRDefault="00000DAC">
                          <w:pPr>
                            <w:pStyle w:val="Toezendgegevens-Huisstijl"/>
                          </w:pPr>
                        </w:p>
                      </w:txbxContent>
                    </wps:txbx>
                    <wps:bodyPr rot="0" spcFirstLastPara="0" vertOverflow="overflow" horzOverflow="overflow" vert="horz" wrap="square" lIns="0" tIns="0" rIns="0" bIns="0" numCol="1" spcCol="0" rtlCol="0" fromWordArt="0" anchor="t" anchorCtr="0" forceAA="0" upright="1" compatLnSpc="0">
                      <a:prstTxWarp prst="textNoShape">
                        <a:avLst/>
                      </a:prstTxWarp>
                    </wps:bodyPr>
                  </wps:wsp>
                </a:graphicData>
              </a:graphic>
            </wp:anchor>
          </w:drawing>
        </mc:Choice>
        <mc:Fallback>
          <w:pict>
            <v:shapetype w14:anchorId="07257C8D" id="_x0000_t202" coordsize="21600,21600" o:spt="202" path="m,l,21600r21600,l21600,xe">
              <v:stroke joinstyle="miter"/>
              <v:path gradientshapeok="t" o:connecttype="rect"/>
            </v:shapetype>
            <v:shape id="Text Box 35" o:spid="_x0000_s1029" type="#_x0000_t202" style="position:absolute;margin-left:466.35pt;margin-top:0;width:105.45pt;height:69.75pt;z-index:251624967;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" filled="f" stroked="f">
              <v:path arrowok="t"/>
              <v:textbox inset="0,0,0,0">
                <w:txbxContent>
                  <w:tbl>
                    <w:tblPr>
                      <w:tblStyle w:val="TableGrid"/>
                      <w:tblW w:w="0" w:type="auto"/>
                      <w:tblBorders>
                        <w:top w:val="nil"/>
                        <w:left w:val="nil"/>
                        <w:bottom w:val="nil"/>
                        <w:right w:val="nil"/>
                        <w:insideH w:val="nil"/>
                        <w:insideV w:val="nil"/>
                      </w:tblBorders>
                      <w:tblLook w:val="04A0" w:firstRow="1" w:lastRow="0" w:firstColumn="1" w:lastColumn="0" w:noHBand="0" w:noVBand="1"/>
                    </w:tblPr>
                    <w:tblGrid>
                      <w:gridCol w:w="1983"/>
                    </w:tblGrid>
                    <w:tr w:rsidR="00000DAC" w14:paraId="7F8BC783" w14:textId="77777777">
                      <w:trPr>
                        <w:trHeight w:hRule="exact" w:val="1049"/>
                      </w:trPr>
                      <w:tc>
                        <w:tcPr>
                          <w:tcW w:w="1983" w:type="dxa"/>
                          <w:tcMar>
                            <w:left w:w="0" w:type="dxa"/>
                            <w:right w:w="0" w:type="dxa"/>
                          </w:tcMar>
                          <w:vAlign w:val="bottom"/>
                        </w:tcPr>
                        <w:p w14:paraId="324321F6" w14:textId="77777777" w:rsidR="00000DAC" w:rsidRDefault="00000DAC">
                          <w:pPr>
                            <w:pStyle w:val="Rubricering-Huisstijl"/>
                          </w:pPr>
                        </w:p>
                        <w:p w14:paraId="547AA153" w14:textId="77777777" w:rsidR="00000DAC" w:rsidRDefault="00000DAC">
                          <w:pPr>
                            <w:pStyle w:val="Rubricering-Huisstijl"/>
                          </w:pPr>
                        </w:p>
                      </w:tc>
                    </w:tr>
                  </w:tbl>
                  <w:p w14:paraId="3071EF0B" w14:textId="77777777" w:rsidR="00000DAC" w:rsidRDefault="00000DAC">
                    <w:pPr>
                      <w:pStyle w:val="Toezendgegevens-Huisstijl"/>
                    </w:pPr>
                  </w:p>
                </w:txbxContent>
              </v:textbox>
              <w10:wrap anchorx="page" anchory="page"/>
              <w10:anchorlock/>
            </v:shape>
          </w:pict>
        </mc:Fallback>
      </mc:AlternateContent>
    </w:r>
    <w:r>
      <w:rPr>
        <w:noProof/>
        <w:sz w:val="20"/>
        <w:lang w:eastAsia="nl-NL" w:bidi="ar-SA"/>
      </w:rPr>
      <mc:AlternateContent>
        <mc:Choice Requires="wps">
          <w:drawing>
            <wp:anchor distT="0" distB="0" distL="114300" distR="114300" simplePos="0" relativeHeight="251624966" behindDoc="0" locked="1" layoutInCell="1" allowOverlap="1" wp14:anchorId="4AD279F5" wp14:editId="079D81BA">
              <wp:simplePos x="0" y="0"/>
              <wp:positionH relativeFrom="page">
                <wp:posOffset>5922649</wp:posOffset>
              </wp:positionH>
              <wp:positionV relativeFrom="page">
                <wp:posOffset>9505320</wp:posOffset>
              </wp:positionV>
              <wp:extent cx="1339215" cy="831850"/>
              <wp:effectExtent l="0" t="0" r="13970" b="6985"/>
              <wp:wrapNone/>
              <wp:docPr id="10"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39850" cy="832485"/>
                      </a:xfrm>
                      <a:prstGeom prst="rect">
                        <a:avLst/>
                      </a:prstGeom>
                      <a:noFill/>
                      <a:ln cap="flat">
                        <a:noFill/>
                      </a:ln>
                    </wps:spPr>
                    <wps:txbx>
                      <w:txbxContent>
                        <w:tbl>
                          <w:tblPr>
                            <w:tblStyle w:val="TableGrid"/>
                            <w:tblW w:w="0" w:type="auto"/>
                            <w:tblBorders>
                              <w:top w:val="nil"/>
                              <w:left w:val="nil"/>
                              <w:bottom w:val="nil"/>
                              <w:right w:val="nil"/>
                              <w:insideH w:val="nil"/>
                              <w:insideV w:val="nil"/>
                            </w:tblBorders>
                            <w:tblLook w:val="04A0" w:firstRow="1" w:lastRow="0" w:firstColumn="1" w:lastColumn="0" w:noHBand="0" w:noVBand="1"/>
                          </w:tblPr>
                          <w:tblGrid>
                            <w:gridCol w:w="1968"/>
                          </w:tblGrid>
                          <w:tr w:rsidR="00000DAC" w14:paraId="54A1DAB3" w14:textId="77777777">
                            <w:trPr>
                              <w:trHeight w:val="1274"/>
                            </w:trPr>
                            <w:tc>
                              <w:tcPr>
                                <w:tcW w:w="1968" w:type="dxa"/>
                                <w:tcMar>
                                  <w:left w:w="0" w:type="dxa"/>
                                  <w:right w:w="0" w:type="dxa"/>
                                </w:tcMar>
                                <w:vAlign w:val="bottom"/>
                              </w:tcPr>
                              <w:p w14:paraId="09D19FDB" w14:textId="77777777" w:rsidR="00000DAC" w:rsidRDefault="00000DAC">
                                <w:pPr>
                                  <w:pStyle w:val="Rubricering-Huisstijl"/>
                                </w:pPr>
                              </w:p>
                              <w:p w14:paraId="49EE438A" w14:textId="77777777" w:rsidR="00000DAC" w:rsidRDefault="00000DAC">
                                <w:pPr>
                                  <w:pStyle w:val="Rubricering-Huisstijl"/>
                                </w:pPr>
                              </w:p>
                            </w:tc>
                          </w:tr>
                        </w:tbl>
                        <w:p w14:paraId="604FEF80" w14:textId="77777777" w:rsidR="00000DAC" w:rsidRDefault="00000DAC">
                          <w:pPr>
                            <w:pStyle w:val="Toezendgegevens-Huisstijl"/>
                          </w:pPr>
                        </w:p>
                      </w:txbxContent>
                    </wps:txbx>
                    <wps:bodyPr rot="0" spcFirstLastPara="0" vertOverflow="overflow" horzOverflow="overflow" vert="horz" wrap="square" lIns="0" tIns="0" rIns="0" bIns="0" numCol="1" spcCol="0" rtlCol="0" fromWordArt="0" anchor="b" anchorCtr="0" forceAA="0" upright="1" compatLnSpc="0">
                      <a:prstTxWarp prst="textNoShape">
                        <a:avLst/>
                      </a:prstTxWarp>
                    </wps:bodyPr>
                  </wps:wsp>
                </a:graphicData>
              </a:graphic>
            </wp:anchor>
          </w:drawing>
        </mc:Choice>
        <mc:Fallback>
          <w:pict>
            <v:shape w14:anchorId="4AD279F5" id="Text Box 36" o:spid="_x0000_s1030" type="#_x0000_t202" style="position:absolute;margin-left:466.35pt;margin-top:748.45pt;width:105.45pt;height:65.5pt;z-index:25162496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" filled="f" stroked="f">
              <v:path arrowok="t"/>
              <v:textbox inset="0,0,0,0">
                <w:txbxContent>
                  <w:tbl>
                    <w:tblPr>
                      <w:tblStyle w:val="TableGrid"/>
                      <w:tblW w:w="0" w:type="auto"/>
                      <w:tblBorders>
                        <w:top w:val="nil"/>
                        <w:left w:val="nil"/>
                        <w:bottom w:val="nil"/>
                        <w:right w:val="nil"/>
                        <w:insideH w:val="nil"/>
                        <w:insideV w:val="nil"/>
                      </w:tblBorders>
                      <w:tblLook w:val="04A0" w:firstRow="1" w:lastRow="0" w:firstColumn="1" w:lastColumn="0" w:noHBand="0" w:noVBand="1"/>
                    </w:tblPr>
                    <w:tblGrid>
                      <w:gridCol w:w="1968"/>
                    </w:tblGrid>
                    <w:tr w:rsidR="00000DAC" w14:paraId="54A1DAB3" w14:textId="77777777">
                      <w:trPr>
                        <w:trHeight w:val="1274"/>
                      </w:trPr>
                      <w:tc>
                        <w:tcPr>
                          <w:tcW w:w="1968" w:type="dxa"/>
                          <w:tcMar>
                            <w:left w:w="0" w:type="dxa"/>
                            <w:right w:w="0" w:type="dxa"/>
                          </w:tcMar>
                          <w:vAlign w:val="bottom"/>
                        </w:tcPr>
                        <w:p w14:paraId="09D19FDB" w14:textId="77777777" w:rsidR="00000DAC" w:rsidRDefault="00000DAC">
                          <w:pPr>
                            <w:pStyle w:val="Rubricering-Huisstijl"/>
                          </w:pPr>
                        </w:p>
                        <w:p w14:paraId="49EE438A" w14:textId="77777777" w:rsidR="00000DAC" w:rsidRDefault="00000DAC">
                          <w:pPr>
                            <w:pStyle w:val="Rubricering-Huisstijl"/>
                          </w:pPr>
                        </w:p>
                      </w:tc>
                    </w:tr>
                  </w:tbl>
                  <w:p w14:paraId="604FEF80" w14:textId="77777777" w:rsidR="00000DAC" w:rsidRDefault="00000DAC">
                    <w:pPr>
                      <w:pStyle w:val="Toezendgegevens-Huisstijl"/>
                    </w:pPr>
                  </w:p>
                </w:txbxContent>
              </v:textbox>
              <w10:wrap anchorx="page" anchory="page"/>
              <w10:anchorlock/>
            </v:shape>
          </w:pict>
        </mc:Fallback>
      </mc:AlternateContent>
    </w:r>
    <w:r>
      <w:rPr>
        <w:noProof/>
        <w:sz w:val="20"/>
        <w:lang w:eastAsia="nl-NL" w:bidi="ar-SA"/>
      </w:rPr>
      <w:drawing>
        <wp:anchor distT="0" distB="0" distL="114300" distR="114300" simplePos="0" relativeHeight="251624959" behindDoc="1" locked="0" layoutInCell="1" allowOverlap="1" wp14:anchorId="40866841" wp14:editId="7F5A5B7A">
          <wp:simplePos x="0" y="0"/>
          <wp:positionH relativeFrom="page">
            <wp:posOffset>4010029</wp:posOffset>
          </wp:positionH>
          <wp:positionV relativeFrom="page">
            <wp:posOffset>-5</wp:posOffset>
          </wp:positionV>
          <wp:extent cx="2333625" cy="1581150"/>
          <wp:effectExtent l="0" t="0" r="0" b="0"/>
          <wp:wrapNone/>
          <wp:docPr id="11"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private/var/mobile/Containers/Data/Application/C90A4615-C949-4CA1-AF06-60AA79480E46/tmp/Polaris/engine/image2.png"/>
                  <pic:cNvPicPr>
                    <a:picLocks noChangeAspect="1" noChangeArrowheads="1"/>
                  </pic:cNvPicPr>
                </pic:nvPicPr>
                <pic:blipFill>
                  <a:blip r:embed="rId2" cstate="print"/>
                  <a:stretch>
                    <a:fillRect/>
                  </a:stretch>
                </pic:blipFill>
                <pic:spPr>
                  <a:xfrm>
                    <a:off x="0" y="0"/>
                    <a:ext cx="2334260" cy="1581785"/>
                  </a:xfrm>
                  <a:prstGeom prst="rect">
                    <a:avLst/>
                  </a:prstGeom>
                  <a:ln w="0" cap="flat">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000000"/>
    <w:multiLevelType w:val="multilevel"/>
    <w:tmpl w:val="902092E2"/>
    <w:lvl w:ilvl="0">
      <w:start w:val="1"/>
      <w:numFmt w:val="decimal"/>
      <w:pStyle w:val="ListNumber"/>
      <w:lvlText w:val="%1."/>
      <w:lvlJc w:val="left"/>
      <w:pPr>
        <w:tabs>
          <w:tab w:val="left" w:pos="360"/>
        </w:tabs>
        <w:ind w:left="360" w:hanging="360"/>
      </w:pPr>
      <w:rPr>
        <w:shd w:val="clear" w:color="auto" w:fill="auto"/>
      </w:rPr>
    </w:lvl>
    <w:lvl w:ilvl="1">
      <w:start w:val="1"/>
      <w:numFmt w:val="decimal"/>
      <w:pStyle w:val="ListNumber"/>
      <w:lvlText w:val="%1."/>
      <w:lvlJc w:val="left"/>
      <w:pPr>
        <w:tabs>
          <w:tab w:val="left" w:pos="360"/>
        </w:tabs>
        <w:ind w:left="360" w:hanging="360"/>
      </w:pPr>
      <w:rPr>
        <w:shd w:val="clear" w:color="auto" w:fill="auto"/>
      </w:rPr>
    </w:lvl>
    <w:lvl w:ilvl="2">
      <w:start w:val="1"/>
      <w:numFmt w:val="decimal"/>
      <w:pStyle w:val="ListNumber"/>
      <w:lvlText w:val="%1."/>
      <w:lvlJc w:val="left"/>
      <w:pPr>
        <w:tabs>
          <w:tab w:val="left" w:pos="360"/>
        </w:tabs>
        <w:ind w:left="360" w:hanging="360"/>
      </w:pPr>
      <w:rPr>
        <w:shd w:val="clear" w:color="auto" w:fill="auto"/>
      </w:rPr>
    </w:lvl>
    <w:lvl w:ilvl="3">
      <w:start w:val="1"/>
      <w:numFmt w:val="decimal"/>
      <w:pStyle w:val="ListNumber"/>
      <w:lvlText w:val="%1."/>
      <w:lvlJc w:val="left"/>
      <w:pPr>
        <w:tabs>
          <w:tab w:val="left" w:pos="360"/>
        </w:tabs>
        <w:ind w:left="360" w:hanging="360"/>
      </w:pPr>
      <w:rPr>
        <w:shd w:val="clear" w:color="auto" w:fill="auto"/>
      </w:rPr>
    </w:lvl>
    <w:lvl w:ilvl="4">
      <w:start w:val="1"/>
      <w:numFmt w:val="decimal"/>
      <w:pStyle w:val="ListNumber"/>
      <w:lvlText w:val="%1."/>
      <w:lvlJc w:val="left"/>
      <w:pPr>
        <w:tabs>
          <w:tab w:val="left" w:pos="360"/>
        </w:tabs>
        <w:ind w:left="360" w:hanging="360"/>
      </w:pPr>
      <w:rPr>
        <w:shd w:val="clear" w:color="auto" w:fill="auto"/>
      </w:rPr>
    </w:lvl>
    <w:lvl w:ilvl="5">
      <w:start w:val="1"/>
      <w:numFmt w:val="decimal"/>
      <w:pStyle w:val="ListNumber"/>
      <w:lvlText w:val="%1."/>
      <w:lvlJc w:val="left"/>
      <w:pPr>
        <w:tabs>
          <w:tab w:val="left" w:pos="360"/>
        </w:tabs>
        <w:ind w:left="360" w:hanging="360"/>
      </w:pPr>
      <w:rPr>
        <w:shd w:val="clear" w:color="auto" w:fill="auto"/>
      </w:rPr>
    </w:lvl>
    <w:lvl w:ilvl="6">
      <w:start w:val="1"/>
      <w:numFmt w:val="decimal"/>
      <w:pStyle w:val="ListNumber"/>
      <w:lvlText w:val="%1."/>
      <w:lvlJc w:val="left"/>
      <w:pPr>
        <w:tabs>
          <w:tab w:val="left" w:pos="360"/>
        </w:tabs>
        <w:ind w:left="360" w:hanging="360"/>
      </w:pPr>
      <w:rPr>
        <w:shd w:val="clear" w:color="auto" w:fill="auto"/>
      </w:rPr>
    </w:lvl>
    <w:lvl w:ilvl="7">
      <w:start w:val="1"/>
      <w:numFmt w:val="decimal"/>
      <w:pStyle w:val="ListNumber"/>
      <w:lvlText w:val="%1."/>
      <w:lvlJc w:val="left"/>
      <w:pPr>
        <w:tabs>
          <w:tab w:val="left" w:pos="360"/>
        </w:tabs>
        <w:ind w:left="360" w:hanging="360"/>
      </w:pPr>
      <w:rPr>
        <w:shd w:val="clear" w:color="auto" w:fill="auto"/>
      </w:rPr>
    </w:lvl>
    <w:lvl w:ilvl="8">
      <w:start w:val="1"/>
      <w:numFmt w:val="decimal"/>
      <w:pStyle w:val="ListNumber"/>
      <w:lvlText w:val="%1."/>
      <w:lvlJc w:val="left"/>
      <w:pPr>
        <w:tabs>
          <w:tab w:val="left" w:pos="360"/>
        </w:tabs>
        <w:ind w:left="360" w:hanging="360"/>
      </w:pPr>
      <w:rPr>
        <w:shd w:val="clear" w:color="auto" w:fill="auto"/>
      </w:rPr>
    </w:lvl>
  </w:abstractNum>
  <w:abstractNum w:abstractNumId="1" w15:restartNumberingAfterBreak="0">
    <w:nsid w:val="2F000001"/>
    <w:multiLevelType w:val="hybridMultilevel"/>
    <w:tmpl w:val="4F5BD66C"/>
    <w:lvl w:ilvl="0" w:tplc="E8D864A0">
      <w:start w:val="1"/>
      <w:numFmt w:val="bullet"/>
      <w:lvlText w:val="·"/>
      <w:lvlJc w:val="left"/>
      <w:pPr>
        <w:ind w:left="720" w:hanging="360"/>
      </w:pPr>
      <w:rPr>
        <w:rFonts w:ascii="Symbol" w:eastAsia="Symbol" w:hAnsi="Symbol" w:cs="Symbol" w:hint="default"/>
        <w:shd w:val="clear" w:color="auto" w:fill="auto"/>
      </w:rPr>
    </w:lvl>
    <w:lvl w:ilvl="1" w:tplc="CB203862">
      <w:start w:val="1"/>
      <w:numFmt w:val="bullet"/>
      <w:lvlText w:val="o"/>
      <w:lvlJc w:val="left"/>
      <w:pPr>
        <w:ind w:left="1440" w:hanging="360"/>
      </w:pPr>
      <w:rPr>
        <w:rFonts w:ascii="Courier New" w:eastAsia="Courier New" w:hAnsi="Courier New" w:cs="Courier New" w:hint="default"/>
        <w:shd w:val="clear" w:color="auto" w:fill="auto"/>
      </w:rPr>
    </w:lvl>
    <w:lvl w:ilvl="2" w:tplc="7848D79A">
      <w:start w:val="1"/>
      <w:numFmt w:val="bullet"/>
      <w:lvlText w:val="§"/>
      <w:lvlJc w:val="left"/>
      <w:pPr>
        <w:ind w:left="2160" w:hanging="360"/>
      </w:pPr>
      <w:rPr>
        <w:rFonts w:ascii="Wingdings" w:eastAsia="Wingdings" w:hAnsi="Wingdings" w:cs="Wingdings" w:hint="default"/>
        <w:shd w:val="clear" w:color="auto" w:fill="auto"/>
      </w:rPr>
    </w:lvl>
    <w:lvl w:ilvl="3" w:tplc="E58A6034">
      <w:start w:val="1"/>
      <w:numFmt w:val="bullet"/>
      <w:lvlText w:val="·"/>
      <w:lvlJc w:val="left"/>
      <w:pPr>
        <w:ind w:left="2880" w:hanging="360"/>
      </w:pPr>
      <w:rPr>
        <w:rFonts w:ascii="Symbol" w:eastAsia="Symbol" w:hAnsi="Symbol" w:cs="Symbol" w:hint="default"/>
        <w:shd w:val="clear" w:color="auto" w:fill="auto"/>
      </w:rPr>
    </w:lvl>
    <w:lvl w:ilvl="4" w:tplc="3F7AB4C6">
      <w:start w:val="1"/>
      <w:numFmt w:val="bullet"/>
      <w:lvlText w:val="o"/>
      <w:lvlJc w:val="left"/>
      <w:pPr>
        <w:ind w:left="3600" w:hanging="360"/>
      </w:pPr>
      <w:rPr>
        <w:rFonts w:ascii="Courier New" w:eastAsia="Courier New" w:hAnsi="Courier New" w:cs="Courier New" w:hint="default"/>
        <w:shd w:val="clear" w:color="auto" w:fill="auto"/>
      </w:rPr>
    </w:lvl>
    <w:lvl w:ilvl="5" w:tplc="A9CA34D8">
      <w:start w:val="1"/>
      <w:numFmt w:val="bullet"/>
      <w:lvlText w:val="§"/>
      <w:lvlJc w:val="left"/>
      <w:pPr>
        <w:ind w:left="4320" w:hanging="360"/>
      </w:pPr>
      <w:rPr>
        <w:rFonts w:ascii="Wingdings" w:eastAsia="Wingdings" w:hAnsi="Wingdings" w:cs="Wingdings" w:hint="default"/>
        <w:shd w:val="clear" w:color="auto" w:fill="auto"/>
      </w:rPr>
    </w:lvl>
    <w:lvl w:ilvl="6" w:tplc="C3D0BEBE">
      <w:start w:val="1"/>
      <w:numFmt w:val="bullet"/>
      <w:lvlText w:val="·"/>
      <w:lvlJc w:val="left"/>
      <w:pPr>
        <w:ind w:left="5040" w:hanging="360"/>
      </w:pPr>
      <w:rPr>
        <w:rFonts w:ascii="Symbol" w:eastAsia="Symbol" w:hAnsi="Symbol" w:cs="Symbol" w:hint="default"/>
        <w:shd w:val="clear" w:color="auto" w:fill="auto"/>
      </w:rPr>
    </w:lvl>
    <w:lvl w:ilvl="7" w:tplc="F16686EC">
      <w:start w:val="1"/>
      <w:numFmt w:val="bullet"/>
      <w:lvlText w:val="o"/>
      <w:lvlJc w:val="left"/>
      <w:pPr>
        <w:ind w:left="5760" w:hanging="360"/>
      </w:pPr>
      <w:rPr>
        <w:rFonts w:ascii="Courier New" w:eastAsia="Courier New" w:hAnsi="Courier New" w:cs="Courier New" w:hint="default"/>
        <w:shd w:val="clear" w:color="auto" w:fill="auto"/>
      </w:rPr>
    </w:lvl>
    <w:lvl w:ilvl="8" w:tplc="7F0084FC">
      <w:start w:val="1"/>
      <w:numFmt w:val="bullet"/>
      <w:lvlText w:val="§"/>
      <w:lvlJc w:val="left"/>
      <w:pPr>
        <w:ind w:left="6480" w:hanging="360"/>
      </w:pPr>
      <w:rPr>
        <w:rFonts w:ascii="Wingdings" w:eastAsia="Wingdings" w:hAnsi="Wingdings" w:cs="Wingdings" w:hint="default"/>
        <w:shd w:val="clear" w:color="auto" w:fill="auto"/>
      </w:rPr>
    </w:lvl>
  </w:abstractNum>
  <w:abstractNum w:abstractNumId="2" w15:restartNumberingAfterBreak="0">
    <w:nsid w:val="2F000002"/>
    <w:multiLevelType w:val="hybridMultilevel"/>
    <w:tmpl w:val="3C5A8615"/>
    <w:lvl w:ilvl="0" w:tplc="175EF20E">
      <w:start w:val="1"/>
      <w:numFmt w:val="bullet"/>
      <w:lvlText w:val="·"/>
      <w:lvlJc w:val="left"/>
      <w:pPr>
        <w:ind w:left="360" w:hanging="360"/>
      </w:pPr>
      <w:rPr>
        <w:rFonts w:ascii="Symbol" w:hAnsi="Symbol" w:hint="default"/>
        <w:shd w:val="clear" w:color="auto" w:fill="auto"/>
      </w:rPr>
    </w:lvl>
    <w:lvl w:ilvl="1" w:tplc="AF6C5250">
      <w:start w:val="1"/>
      <w:numFmt w:val="bullet"/>
      <w:lvlText w:val="o"/>
      <w:lvlJc w:val="left"/>
      <w:pPr>
        <w:ind w:left="1080" w:hanging="360"/>
      </w:pPr>
      <w:rPr>
        <w:rFonts w:ascii="Courier New" w:hAnsi="Courier New" w:cs="Courier New" w:hint="default"/>
        <w:shd w:val="clear" w:color="auto" w:fill="auto"/>
      </w:rPr>
    </w:lvl>
    <w:lvl w:ilvl="2" w:tplc="538A3BB2">
      <w:start w:val="1"/>
      <w:numFmt w:val="bullet"/>
      <w:lvlText w:val="§"/>
      <w:lvlJc w:val="left"/>
      <w:pPr>
        <w:ind w:left="1800" w:hanging="360"/>
      </w:pPr>
      <w:rPr>
        <w:rFonts w:ascii="Wingdings" w:hAnsi="Wingdings" w:hint="default"/>
        <w:shd w:val="clear" w:color="auto" w:fill="auto"/>
      </w:rPr>
    </w:lvl>
    <w:lvl w:ilvl="3" w:tplc="8EA25796">
      <w:start w:val="1"/>
      <w:numFmt w:val="bullet"/>
      <w:lvlText w:val="·"/>
      <w:lvlJc w:val="left"/>
      <w:pPr>
        <w:ind w:left="2520" w:hanging="360"/>
      </w:pPr>
      <w:rPr>
        <w:rFonts w:ascii="Symbol" w:hAnsi="Symbol" w:hint="default"/>
        <w:shd w:val="clear" w:color="auto" w:fill="auto"/>
      </w:rPr>
    </w:lvl>
    <w:lvl w:ilvl="4" w:tplc="6F382294">
      <w:start w:val="1"/>
      <w:numFmt w:val="bullet"/>
      <w:lvlText w:val="o"/>
      <w:lvlJc w:val="left"/>
      <w:pPr>
        <w:ind w:left="3240" w:hanging="360"/>
      </w:pPr>
      <w:rPr>
        <w:rFonts w:ascii="Courier New" w:hAnsi="Courier New" w:cs="Courier New" w:hint="default"/>
        <w:shd w:val="clear" w:color="auto" w:fill="auto"/>
      </w:rPr>
    </w:lvl>
    <w:lvl w:ilvl="5" w:tplc="D158ADA2">
      <w:start w:val="1"/>
      <w:numFmt w:val="bullet"/>
      <w:lvlText w:val="§"/>
      <w:lvlJc w:val="left"/>
      <w:pPr>
        <w:ind w:left="3960" w:hanging="360"/>
      </w:pPr>
      <w:rPr>
        <w:rFonts w:ascii="Wingdings" w:hAnsi="Wingdings" w:hint="default"/>
        <w:shd w:val="clear" w:color="auto" w:fill="auto"/>
      </w:rPr>
    </w:lvl>
    <w:lvl w:ilvl="6" w:tplc="92E25814">
      <w:start w:val="1"/>
      <w:numFmt w:val="bullet"/>
      <w:lvlText w:val="·"/>
      <w:lvlJc w:val="left"/>
      <w:pPr>
        <w:ind w:left="4680" w:hanging="360"/>
      </w:pPr>
      <w:rPr>
        <w:rFonts w:ascii="Symbol" w:hAnsi="Symbol" w:hint="default"/>
        <w:shd w:val="clear" w:color="auto" w:fill="auto"/>
      </w:rPr>
    </w:lvl>
    <w:lvl w:ilvl="7" w:tplc="8576A5CC">
      <w:start w:val="1"/>
      <w:numFmt w:val="bullet"/>
      <w:lvlText w:val="o"/>
      <w:lvlJc w:val="left"/>
      <w:pPr>
        <w:ind w:left="5400" w:hanging="360"/>
      </w:pPr>
      <w:rPr>
        <w:rFonts w:ascii="Courier New" w:hAnsi="Courier New" w:cs="Courier New" w:hint="default"/>
        <w:shd w:val="clear" w:color="auto" w:fill="auto"/>
      </w:rPr>
    </w:lvl>
    <w:lvl w:ilvl="8" w:tplc="2488FC2E">
      <w:start w:val="1"/>
      <w:numFmt w:val="bullet"/>
      <w:lvlText w:val="§"/>
      <w:lvlJc w:val="left"/>
      <w:pPr>
        <w:ind w:left="6120" w:hanging="360"/>
      </w:pPr>
      <w:rPr>
        <w:rFonts w:ascii="Wingdings" w:hAnsi="Wingdings" w:hint="default"/>
        <w:shd w:val="clear" w:color="auto" w:fill="auto"/>
      </w:rPr>
    </w:lvl>
  </w:abstractNum>
  <w:abstractNum w:abstractNumId="3" w15:restartNumberingAfterBreak="0">
    <w:nsid w:val="2F000003"/>
    <w:multiLevelType w:val="multilevel"/>
    <w:tmpl w:val="4118DBC1"/>
    <w:lvl w:ilvl="0">
      <w:start w:val="1"/>
      <w:numFmt w:val="decimal"/>
      <w:lvlText w:val="%1"/>
      <w:lvlJc w:val="left"/>
      <w:pPr>
        <w:ind w:left="0" w:hanging="1134"/>
      </w:pPr>
      <w:rPr>
        <w:rFonts w:hint="default"/>
        <w:shd w:val="clear" w:color="auto" w:fill="auto"/>
      </w:rPr>
    </w:lvl>
    <w:lvl w:ilvl="1">
      <w:start w:val="1"/>
      <w:numFmt w:val="decimal"/>
      <w:lvlText w:val="%1.%2"/>
      <w:lvlJc w:val="left"/>
      <w:pPr>
        <w:ind w:left="0" w:hanging="1134"/>
      </w:pPr>
      <w:rPr>
        <w:rFonts w:hint="default"/>
        <w:shd w:val="clear" w:color="auto" w:fill="auto"/>
      </w:rPr>
    </w:lvl>
    <w:lvl w:ilvl="2">
      <w:start w:val="1"/>
      <w:numFmt w:val="decimal"/>
      <w:pStyle w:val="Heading3"/>
      <w:lvlText w:val="%1.%2.%3"/>
      <w:lvlJc w:val="left"/>
      <w:pPr>
        <w:ind w:left="0" w:hanging="1134"/>
      </w:pPr>
      <w:rPr>
        <w:rFonts w:hint="default"/>
        <w:shd w:val="clear" w:color="auto" w:fill="auto"/>
      </w:rPr>
    </w:lvl>
    <w:lvl w:ilvl="3">
      <w:start w:val="1"/>
      <w:numFmt w:val="decimal"/>
      <w:pStyle w:val="Heading4"/>
      <w:lvlText w:val="%1.%2.%3.%4"/>
      <w:lvlJc w:val="left"/>
      <w:pPr>
        <w:ind w:left="0" w:hanging="1134"/>
      </w:pPr>
      <w:rPr>
        <w:rFonts w:hint="default"/>
        <w:shd w:val="clear" w:color="auto" w:fill="auto"/>
      </w:rPr>
    </w:lvl>
    <w:lvl w:ilvl="4">
      <w:start w:val="1"/>
      <w:numFmt w:val="decimal"/>
      <w:pStyle w:val="Heading5"/>
      <w:lvlText w:val="%1.%2.%3.%4.%5"/>
      <w:lvlJc w:val="left"/>
      <w:pPr>
        <w:ind w:left="0" w:hanging="1134"/>
      </w:pPr>
      <w:rPr>
        <w:rFonts w:hint="default"/>
        <w:shd w:val="clear" w:color="auto" w:fill="auto"/>
      </w:rPr>
    </w:lvl>
    <w:lvl w:ilvl="5">
      <w:start w:val="1"/>
      <w:numFmt w:val="decimal"/>
      <w:pStyle w:val="Heading6"/>
      <w:lvlText w:val="%1.%2.%3.%4.%5.%6"/>
      <w:lvlJc w:val="left"/>
      <w:pPr>
        <w:ind w:left="0" w:hanging="1134"/>
      </w:pPr>
      <w:rPr>
        <w:rFonts w:hint="default"/>
        <w:shd w:val="clear" w:color="auto" w:fill="auto"/>
      </w:rPr>
    </w:lvl>
    <w:lvl w:ilvl="6">
      <w:start w:val="1"/>
      <w:numFmt w:val="decimal"/>
      <w:pStyle w:val="Heading7"/>
      <w:lvlText w:val="%1.%2.%3.%4.%5.%6.%7"/>
      <w:lvlJc w:val="left"/>
      <w:pPr>
        <w:ind w:left="0" w:hanging="1134"/>
      </w:pPr>
      <w:rPr>
        <w:rFonts w:hint="default"/>
        <w:shd w:val="clear" w:color="auto" w:fill="auto"/>
      </w:rPr>
    </w:lvl>
    <w:lvl w:ilvl="7">
      <w:start w:val="1"/>
      <w:numFmt w:val="decimal"/>
      <w:pStyle w:val="Heading8"/>
      <w:lvlText w:val="%1.%2.%3.%4.%5.%6.%7.%8"/>
      <w:lvlJc w:val="left"/>
      <w:pPr>
        <w:ind w:left="0" w:hanging="1134"/>
      </w:pPr>
      <w:rPr>
        <w:rFonts w:hint="default"/>
        <w:shd w:val="clear" w:color="auto" w:fill="auto"/>
      </w:rPr>
    </w:lvl>
    <w:lvl w:ilvl="8">
      <w:start w:val="1"/>
      <w:numFmt w:val="decimal"/>
      <w:pStyle w:val="Heading9"/>
      <w:lvlText w:val="%1.%2.%3.%4.%5.%6.%7.%8.%9"/>
      <w:lvlJc w:val="left"/>
      <w:pPr>
        <w:ind w:left="0" w:hanging="1134"/>
      </w:pPr>
      <w:rPr>
        <w:rFonts w:hint="default"/>
        <w:shd w:val="clear" w:color="auto" w:fill="auto"/>
      </w:rPr>
    </w:lvl>
  </w:abstractNum>
  <w:abstractNum w:abstractNumId="4" w15:restartNumberingAfterBreak="0">
    <w:nsid w:val="2F000004"/>
    <w:multiLevelType w:val="hybridMultilevel"/>
    <w:tmpl w:val="2D036D64"/>
    <w:lvl w:ilvl="0" w:tplc="A570644E">
      <w:numFmt w:val="decimal"/>
      <w:pStyle w:val="Kop1Bijlage"/>
      <w:lvlText w:val=""/>
      <w:lvlJc w:val="left"/>
    </w:lvl>
    <w:lvl w:ilvl="1" w:tplc="97D43760">
      <w:numFmt w:val="decimal"/>
      <w:lvlText w:val=""/>
      <w:lvlJc w:val="left"/>
    </w:lvl>
    <w:lvl w:ilvl="2" w:tplc="CDA84780">
      <w:numFmt w:val="decimal"/>
      <w:pStyle w:val="Kop3Bijlage"/>
      <w:lvlText w:val=""/>
      <w:lvlJc w:val="left"/>
    </w:lvl>
    <w:lvl w:ilvl="3" w:tplc="6CE866B8">
      <w:numFmt w:val="decimal"/>
      <w:pStyle w:val="Kop4Bijlage"/>
      <w:lvlText w:val=""/>
      <w:lvlJc w:val="left"/>
    </w:lvl>
    <w:lvl w:ilvl="4" w:tplc="24D43F46">
      <w:numFmt w:val="decimal"/>
      <w:pStyle w:val="Kop5Bijlage"/>
      <w:lvlText w:val=""/>
      <w:lvlJc w:val="left"/>
    </w:lvl>
    <w:lvl w:ilvl="5" w:tplc="F3221B4A">
      <w:numFmt w:val="decimal"/>
      <w:pStyle w:val="Kop6Bijlage"/>
      <w:lvlText w:val=""/>
      <w:lvlJc w:val="left"/>
    </w:lvl>
    <w:lvl w:ilvl="6" w:tplc="2F84691E">
      <w:numFmt w:val="decimal"/>
      <w:pStyle w:val="Kop7Bijlage"/>
      <w:lvlText w:val=""/>
      <w:lvlJc w:val="left"/>
    </w:lvl>
    <w:lvl w:ilvl="7" w:tplc="31BAFD26">
      <w:numFmt w:val="decimal"/>
      <w:pStyle w:val="Kop8Bijlage"/>
      <w:lvlText w:val=""/>
      <w:lvlJc w:val="left"/>
    </w:lvl>
    <w:lvl w:ilvl="8" w:tplc="22AC69CA">
      <w:numFmt w:val="decimal"/>
      <w:pStyle w:val="Kop9Bijlage"/>
      <w:lvlText w:val=""/>
      <w:lvlJc w:val="left"/>
    </w:lvl>
  </w:abstractNum>
  <w:abstractNum w:abstractNumId="5" w15:restartNumberingAfterBreak="0">
    <w:nsid w:val="2F000005"/>
    <w:multiLevelType w:val="hybridMultilevel"/>
    <w:tmpl w:val="2202C76C"/>
    <w:lvl w:ilvl="0" w:tplc="753ACA06">
      <w:numFmt w:val="bullet"/>
      <w:lvlText w:val="·"/>
      <w:lvlJc w:val="left"/>
      <w:pPr>
        <w:ind w:left="369" w:hanging="369"/>
      </w:pPr>
      <w:rPr>
        <w:rFonts w:ascii="Symbol" w:hAnsi="Symbol" w:hint="default"/>
        <w:shd w:val="clear" w:color="auto" w:fill="auto"/>
      </w:rPr>
    </w:lvl>
    <w:lvl w:ilvl="1" w:tplc="CE68F5CE">
      <w:start w:val="1"/>
      <w:numFmt w:val="bullet"/>
      <w:lvlText w:val="-"/>
      <w:lvlJc w:val="left"/>
      <w:pPr>
        <w:ind w:left="738" w:hanging="369"/>
      </w:pPr>
      <w:rPr>
        <w:rFonts w:ascii="Arial" w:hAnsi="Arial" w:hint="default"/>
        <w:color w:val="auto"/>
        <w:shd w:val="clear" w:color="auto" w:fill="auto"/>
      </w:rPr>
    </w:lvl>
    <w:lvl w:ilvl="2" w:tplc="82A4359C">
      <w:start w:val="1"/>
      <w:numFmt w:val="bullet"/>
      <w:lvlText w:val="§"/>
      <w:lvlJc w:val="left"/>
      <w:pPr>
        <w:ind w:left="1107" w:hanging="369"/>
      </w:pPr>
      <w:rPr>
        <w:rFonts w:ascii="Wingdings" w:hAnsi="Wingdings" w:hint="default"/>
        <w:shd w:val="clear" w:color="auto" w:fill="auto"/>
      </w:rPr>
    </w:lvl>
    <w:lvl w:ilvl="3" w:tplc="EA44BE02">
      <w:start w:val="1"/>
      <w:numFmt w:val="bullet"/>
      <w:lvlText w:val="·"/>
      <w:lvlJc w:val="left"/>
      <w:pPr>
        <w:ind w:left="1476" w:hanging="369"/>
      </w:pPr>
      <w:rPr>
        <w:rFonts w:ascii="Symbol" w:hAnsi="Symbol" w:hint="default"/>
        <w:shd w:val="clear" w:color="auto" w:fill="auto"/>
      </w:rPr>
    </w:lvl>
    <w:lvl w:ilvl="4" w:tplc="06A8BD70">
      <w:start w:val="1"/>
      <w:numFmt w:val="bullet"/>
      <w:lvlText w:val="-"/>
      <w:lvlJc w:val="left"/>
      <w:pPr>
        <w:ind w:left="1845" w:hanging="369"/>
      </w:pPr>
      <w:rPr>
        <w:rFonts w:ascii="Arial" w:hAnsi="Arial" w:hint="default"/>
        <w:color w:val="auto"/>
        <w:shd w:val="clear" w:color="auto" w:fill="auto"/>
      </w:rPr>
    </w:lvl>
    <w:lvl w:ilvl="5" w:tplc="2CEE32BC">
      <w:start w:val="1"/>
      <w:numFmt w:val="bullet"/>
      <w:lvlText w:val="§"/>
      <w:lvlJc w:val="left"/>
      <w:pPr>
        <w:ind w:left="2214" w:hanging="369"/>
      </w:pPr>
      <w:rPr>
        <w:rFonts w:ascii="Wingdings" w:hAnsi="Wingdings" w:hint="default"/>
        <w:shd w:val="clear" w:color="auto" w:fill="auto"/>
      </w:rPr>
    </w:lvl>
    <w:lvl w:ilvl="6" w:tplc="E0F0D8AC">
      <w:start w:val="1"/>
      <w:numFmt w:val="bullet"/>
      <w:lvlText w:val="·"/>
      <w:lvlJc w:val="left"/>
      <w:pPr>
        <w:ind w:left="2583" w:hanging="369"/>
      </w:pPr>
      <w:rPr>
        <w:rFonts w:ascii="Symbol" w:hAnsi="Symbol" w:hint="default"/>
        <w:shd w:val="clear" w:color="auto" w:fill="auto"/>
      </w:rPr>
    </w:lvl>
    <w:lvl w:ilvl="7" w:tplc="EB3C0AFA">
      <w:start w:val="1"/>
      <w:numFmt w:val="bullet"/>
      <w:lvlText w:val="-"/>
      <w:lvlJc w:val="left"/>
      <w:pPr>
        <w:ind w:left="2952" w:hanging="369"/>
      </w:pPr>
      <w:rPr>
        <w:rFonts w:ascii="Arial" w:hAnsi="Arial" w:hint="default"/>
        <w:color w:val="auto"/>
        <w:shd w:val="clear" w:color="auto" w:fill="auto"/>
      </w:rPr>
    </w:lvl>
    <w:lvl w:ilvl="8" w:tplc="730E6314">
      <w:start w:val="1"/>
      <w:numFmt w:val="bullet"/>
      <w:lvlText w:val="§"/>
      <w:lvlJc w:val="left"/>
      <w:pPr>
        <w:ind w:left="3321" w:hanging="369"/>
      </w:pPr>
      <w:rPr>
        <w:rFonts w:ascii="Wingdings" w:hAnsi="Wingdings" w:hint="default"/>
        <w:shd w:val="clear" w:color="auto" w:fill="auto"/>
      </w:rPr>
    </w:lvl>
  </w:abstractNum>
  <w:abstractNum w:abstractNumId="6" w15:restartNumberingAfterBreak="0">
    <w:nsid w:val="2F000006"/>
    <w:multiLevelType w:val="hybridMultilevel"/>
    <w:tmpl w:val="4A7284FF"/>
    <w:lvl w:ilvl="0" w:tplc="E64808C0">
      <w:start w:val="1"/>
      <w:numFmt w:val="bullet"/>
      <w:lvlText w:val="·"/>
      <w:lvlJc w:val="left"/>
      <w:pPr>
        <w:ind w:left="360" w:hanging="360"/>
      </w:pPr>
      <w:rPr>
        <w:rFonts w:ascii="Symbol" w:hAnsi="Symbol" w:hint="default"/>
        <w:shd w:val="clear" w:color="auto" w:fill="auto"/>
      </w:rPr>
    </w:lvl>
    <w:lvl w:ilvl="1" w:tplc="1C52EC18">
      <w:start w:val="1"/>
      <w:numFmt w:val="bullet"/>
      <w:lvlText w:val="o"/>
      <w:lvlJc w:val="left"/>
      <w:pPr>
        <w:ind w:left="1080" w:hanging="360"/>
      </w:pPr>
      <w:rPr>
        <w:rFonts w:ascii="Courier New" w:hAnsi="Courier New" w:cs="Courier New" w:hint="default"/>
        <w:shd w:val="clear" w:color="auto" w:fill="auto"/>
      </w:rPr>
    </w:lvl>
    <w:lvl w:ilvl="2" w:tplc="E4E8400E">
      <w:start w:val="1"/>
      <w:numFmt w:val="bullet"/>
      <w:lvlText w:val="§"/>
      <w:lvlJc w:val="left"/>
      <w:pPr>
        <w:ind w:left="1800" w:hanging="360"/>
      </w:pPr>
      <w:rPr>
        <w:rFonts w:ascii="Wingdings" w:hAnsi="Wingdings" w:hint="default"/>
        <w:shd w:val="clear" w:color="auto" w:fill="auto"/>
      </w:rPr>
    </w:lvl>
    <w:lvl w:ilvl="3" w:tplc="D0B2F1EC">
      <w:start w:val="1"/>
      <w:numFmt w:val="bullet"/>
      <w:lvlText w:val="·"/>
      <w:lvlJc w:val="left"/>
      <w:pPr>
        <w:ind w:left="2520" w:hanging="360"/>
      </w:pPr>
      <w:rPr>
        <w:rFonts w:ascii="Symbol" w:hAnsi="Symbol" w:hint="default"/>
        <w:shd w:val="clear" w:color="auto" w:fill="auto"/>
      </w:rPr>
    </w:lvl>
    <w:lvl w:ilvl="4" w:tplc="9654C122">
      <w:start w:val="1"/>
      <w:numFmt w:val="bullet"/>
      <w:lvlText w:val="o"/>
      <w:lvlJc w:val="left"/>
      <w:pPr>
        <w:ind w:left="3240" w:hanging="360"/>
      </w:pPr>
      <w:rPr>
        <w:rFonts w:ascii="Courier New" w:hAnsi="Courier New" w:cs="Courier New" w:hint="default"/>
        <w:shd w:val="clear" w:color="auto" w:fill="auto"/>
      </w:rPr>
    </w:lvl>
    <w:lvl w:ilvl="5" w:tplc="EE2003AE">
      <w:start w:val="1"/>
      <w:numFmt w:val="bullet"/>
      <w:lvlText w:val="§"/>
      <w:lvlJc w:val="left"/>
      <w:pPr>
        <w:ind w:left="3960" w:hanging="360"/>
      </w:pPr>
      <w:rPr>
        <w:rFonts w:ascii="Wingdings" w:hAnsi="Wingdings" w:hint="default"/>
        <w:shd w:val="clear" w:color="auto" w:fill="auto"/>
      </w:rPr>
    </w:lvl>
    <w:lvl w:ilvl="6" w:tplc="8DB61DB0">
      <w:start w:val="1"/>
      <w:numFmt w:val="bullet"/>
      <w:lvlText w:val="·"/>
      <w:lvlJc w:val="left"/>
      <w:pPr>
        <w:ind w:left="4680" w:hanging="360"/>
      </w:pPr>
      <w:rPr>
        <w:rFonts w:ascii="Symbol" w:hAnsi="Symbol" w:hint="default"/>
        <w:shd w:val="clear" w:color="auto" w:fill="auto"/>
      </w:rPr>
    </w:lvl>
    <w:lvl w:ilvl="7" w:tplc="3286A51C">
      <w:start w:val="1"/>
      <w:numFmt w:val="bullet"/>
      <w:lvlText w:val="o"/>
      <w:lvlJc w:val="left"/>
      <w:pPr>
        <w:ind w:left="5400" w:hanging="360"/>
      </w:pPr>
      <w:rPr>
        <w:rFonts w:ascii="Courier New" w:hAnsi="Courier New" w:cs="Courier New" w:hint="default"/>
        <w:shd w:val="clear" w:color="auto" w:fill="auto"/>
      </w:rPr>
    </w:lvl>
    <w:lvl w:ilvl="8" w:tplc="A76431B4">
      <w:start w:val="1"/>
      <w:numFmt w:val="bullet"/>
      <w:lvlText w:val="§"/>
      <w:lvlJc w:val="left"/>
      <w:pPr>
        <w:ind w:left="6120" w:hanging="360"/>
      </w:pPr>
      <w:rPr>
        <w:rFonts w:ascii="Wingdings" w:hAnsi="Wingdings" w:hint="default"/>
        <w:shd w:val="clear" w:color="auto" w:fill="auto"/>
      </w:rPr>
    </w:lvl>
  </w:abstractNum>
  <w:abstractNum w:abstractNumId="7" w15:restartNumberingAfterBreak="0">
    <w:nsid w:val="2F000007"/>
    <w:multiLevelType w:val="multilevel"/>
    <w:tmpl w:val="4A7997A1"/>
    <w:lvl w:ilvl="0">
      <w:start w:val="1"/>
      <w:numFmt w:val="decimal"/>
      <w:lvlText w:val="%1)"/>
      <w:lvlJc w:val="left"/>
      <w:pPr>
        <w:ind w:left="369" w:hanging="369"/>
      </w:pPr>
      <w:rPr>
        <w:rFonts w:hint="default"/>
        <w:shd w:val="clear" w:color="auto" w:fill="auto"/>
      </w:rPr>
    </w:lvl>
    <w:lvl w:ilvl="1">
      <w:start w:val="1"/>
      <w:numFmt w:val="lowerLetter"/>
      <w:lvlText w:val="%2)"/>
      <w:lvlJc w:val="left"/>
      <w:pPr>
        <w:ind w:left="738" w:hanging="369"/>
      </w:pPr>
      <w:rPr>
        <w:rFonts w:hint="default"/>
        <w:shd w:val="clear" w:color="auto" w:fill="auto"/>
      </w:rPr>
    </w:lvl>
    <w:lvl w:ilvl="2">
      <w:start w:val="1"/>
      <w:numFmt w:val="lowerRoman"/>
      <w:lvlText w:val="%3)"/>
      <w:lvlJc w:val="left"/>
      <w:pPr>
        <w:ind w:left="1107" w:hanging="369"/>
      </w:pPr>
      <w:rPr>
        <w:rFonts w:hint="default"/>
        <w:shd w:val="clear" w:color="auto" w:fill="auto"/>
      </w:rPr>
    </w:lvl>
    <w:lvl w:ilvl="3">
      <w:start w:val="1"/>
      <w:numFmt w:val="decimal"/>
      <w:lvlText w:val="(%4)"/>
      <w:lvlJc w:val="left"/>
      <w:pPr>
        <w:ind w:left="1476" w:hanging="369"/>
      </w:pPr>
      <w:rPr>
        <w:rFonts w:hint="default"/>
        <w:shd w:val="clear" w:color="auto" w:fill="auto"/>
      </w:rPr>
    </w:lvl>
    <w:lvl w:ilvl="4">
      <w:start w:val="1"/>
      <w:numFmt w:val="lowerLetter"/>
      <w:lvlText w:val="(%5)"/>
      <w:lvlJc w:val="left"/>
      <w:pPr>
        <w:ind w:left="1845" w:hanging="369"/>
      </w:pPr>
      <w:rPr>
        <w:rFonts w:hint="default"/>
        <w:shd w:val="clear" w:color="auto" w:fill="auto"/>
      </w:rPr>
    </w:lvl>
    <w:lvl w:ilvl="5">
      <w:start w:val="1"/>
      <w:numFmt w:val="lowerRoman"/>
      <w:lvlText w:val="(%6)"/>
      <w:lvlJc w:val="left"/>
      <w:pPr>
        <w:ind w:left="2214" w:hanging="369"/>
      </w:pPr>
      <w:rPr>
        <w:rFonts w:hint="default"/>
        <w:shd w:val="clear" w:color="auto" w:fill="auto"/>
      </w:rPr>
    </w:lvl>
    <w:lvl w:ilvl="6">
      <w:start w:val="1"/>
      <w:numFmt w:val="decimal"/>
      <w:lvlText w:val="%7."/>
      <w:lvlJc w:val="left"/>
      <w:pPr>
        <w:ind w:left="2583" w:hanging="369"/>
      </w:pPr>
      <w:rPr>
        <w:rFonts w:hint="default"/>
        <w:shd w:val="clear" w:color="auto" w:fill="auto"/>
      </w:rPr>
    </w:lvl>
    <w:lvl w:ilvl="7">
      <w:start w:val="1"/>
      <w:numFmt w:val="lowerLetter"/>
      <w:lvlText w:val="%8."/>
      <w:lvlJc w:val="left"/>
      <w:pPr>
        <w:ind w:left="2952" w:hanging="369"/>
      </w:pPr>
      <w:rPr>
        <w:rFonts w:hint="default"/>
        <w:shd w:val="clear" w:color="auto" w:fill="auto"/>
      </w:rPr>
    </w:lvl>
    <w:lvl w:ilvl="8">
      <w:start w:val="1"/>
      <w:numFmt w:val="lowerRoman"/>
      <w:lvlText w:val="%9."/>
      <w:lvlJc w:val="left"/>
      <w:pPr>
        <w:ind w:left="3321" w:hanging="369"/>
      </w:pPr>
      <w:rPr>
        <w:rFonts w:hint="default"/>
        <w:shd w:val="clear" w:color="auto" w:fill="auto"/>
      </w:rPr>
    </w:lvl>
  </w:abstractNum>
  <w:abstractNum w:abstractNumId="8" w15:restartNumberingAfterBreak="0">
    <w:nsid w:val="2F000008"/>
    <w:multiLevelType w:val="hybridMultilevel"/>
    <w:tmpl w:val="5AD20226"/>
    <w:lvl w:ilvl="0" w:tplc="986CFCC0">
      <w:start w:val="1"/>
      <w:numFmt w:val="bullet"/>
      <w:lvlText w:val="·"/>
      <w:lvlJc w:val="left"/>
      <w:pPr>
        <w:ind w:left="720" w:hanging="360"/>
      </w:pPr>
      <w:rPr>
        <w:rFonts w:ascii="Symbol" w:hAnsi="Symbol" w:hint="default"/>
        <w:shd w:val="clear" w:color="auto" w:fill="auto"/>
      </w:rPr>
    </w:lvl>
    <w:lvl w:ilvl="1" w:tplc="F0802880">
      <w:start w:val="1"/>
      <w:numFmt w:val="bullet"/>
      <w:lvlText w:val="o"/>
      <w:lvlJc w:val="left"/>
      <w:pPr>
        <w:ind w:left="1440" w:hanging="360"/>
      </w:pPr>
      <w:rPr>
        <w:rFonts w:ascii="Courier New" w:hAnsi="Courier New" w:cs="Courier New" w:hint="default"/>
        <w:shd w:val="clear" w:color="auto" w:fill="auto"/>
      </w:rPr>
    </w:lvl>
    <w:lvl w:ilvl="2" w:tplc="0F64F326">
      <w:start w:val="1"/>
      <w:numFmt w:val="bullet"/>
      <w:lvlText w:val="§"/>
      <w:lvlJc w:val="left"/>
      <w:pPr>
        <w:ind w:left="2160" w:hanging="360"/>
      </w:pPr>
      <w:rPr>
        <w:rFonts w:ascii="Wingdings" w:hAnsi="Wingdings" w:hint="default"/>
        <w:shd w:val="clear" w:color="auto" w:fill="auto"/>
      </w:rPr>
    </w:lvl>
    <w:lvl w:ilvl="3" w:tplc="A28A05FA">
      <w:start w:val="1"/>
      <w:numFmt w:val="bullet"/>
      <w:lvlText w:val="·"/>
      <w:lvlJc w:val="left"/>
      <w:pPr>
        <w:ind w:left="2880" w:hanging="360"/>
      </w:pPr>
      <w:rPr>
        <w:rFonts w:ascii="Symbol" w:hAnsi="Symbol" w:hint="default"/>
        <w:shd w:val="clear" w:color="auto" w:fill="auto"/>
      </w:rPr>
    </w:lvl>
    <w:lvl w:ilvl="4" w:tplc="BAB8B57A">
      <w:start w:val="1"/>
      <w:numFmt w:val="bullet"/>
      <w:lvlText w:val="o"/>
      <w:lvlJc w:val="left"/>
      <w:pPr>
        <w:ind w:left="3600" w:hanging="360"/>
      </w:pPr>
      <w:rPr>
        <w:rFonts w:ascii="Courier New" w:hAnsi="Courier New" w:cs="Courier New" w:hint="default"/>
        <w:shd w:val="clear" w:color="auto" w:fill="auto"/>
      </w:rPr>
    </w:lvl>
    <w:lvl w:ilvl="5" w:tplc="9FC01B10">
      <w:start w:val="1"/>
      <w:numFmt w:val="bullet"/>
      <w:lvlText w:val="§"/>
      <w:lvlJc w:val="left"/>
      <w:pPr>
        <w:ind w:left="4320" w:hanging="360"/>
      </w:pPr>
      <w:rPr>
        <w:rFonts w:ascii="Wingdings" w:hAnsi="Wingdings" w:hint="default"/>
        <w:shd w:val="clear" w:color="auto" w:fill="auto"/>
      </w:rPr>
    </w:lvl>
    <w:lvl w:ilvl="6" w:tplc="A5B20CC0">
      <w:start w:val="1"/>
      <w:numFmt w:val="bullet"/>
      <w:lvlText w:val="·"/>
      <w:lvlJc w:val="left"/>
      <w:pPr>
        <w:ind w:left="5040" w:hanging="360"/>
      </w:pPr>
      <w:rPr>
        <w:rFonts w:ascii="Symbol" w:hAnsi="Symbol" w:hint="default"/>
        <w:shd w:val="clear" w:color="auto" w:fill="auto"/>
      </w:rPr>
    </w:lvl>
    <w:lvl w:ilvl="7" w:tplc="79C6025E">
      <w:start w:val="1"/>
      <w:numFmt w:val="bullet"/>
      <w:lvlText w:val="o"/>
      <w:lvlJc w:val="left"/>
      <w:pPr>
        <w:ind w:left="5760" w:hanging="360"/>
      </w:pPr>
      <w:rPr>
        <w:rFonts w:ascii="Courier New" w:hAnsi="Courier New" w:cs="Courier New" w:hint="default"/>
        <w:shd w:val="clear" w:color="auto" w:fill="auto"/>
      </w:rPr>
    </w:lvl>
    <w:lvl w:ilvl="8" w:tplc="3588F1AE">
      <w:start w:val="1"/>
      <w:numFmt w:val="bullet"/>
      <w:lvlText w:val="§"/>
      <w:lvlJc w:val="left"/>
      <w:pPr>
        <w:ind w:left="6480" w:hanging="360"/>
      </w:pPr>
      <w:rPr>
        <w:rFonts w:ascii="Wingdings" w:hAnsi="Wingdings" w:hint="default"/>
        <w:shd w:val="clear" w:color="auto" w:fill="auto"/>
      </w:rPr>
    </w:lvl>
  </w:abstractNum>
  <w:abstractNum w:abstractNumId="9" w15:restartNumberingAfterBreak="0">
    <w:nsid w:val="2F000009"/>
    <w:multiLevelType w:val="hybridMultilevel"/>
    <w:tmpl w:val="378B4C4C"/>
    <w:lvl w:ilvl="0" w:tplc="2C0E6722">
      <w:numFmt w:val="bullet"/>
      <w:lvlText w:val="•"/>
      <w:lvlJc w:val="left"/>
      <w:pPr>
        <w:ind w:left="530" w:hanging="360"/>
      </w:pPr>
      <w:rPr>
        <w:rFonts w:ascii="Verdana" w:eastAsia="DejaVu Sans" w:hAnsi="Verdana" w:cs="Lohit Hindi" w:hint="default"/>
        <w:shd w:val="clear" w:color="auto" w:fill="auto"/>
      </w:rPr>
    </w:lvl>
    <w:lvl w:ilvl="1" w:tplc="E8686DBE">
      <w:start w:val="1"/>
      <w:numFmt w:val="bullet"/>
      <w:lvlText w:val="o"/>
      <w:lvlJc w:val="left"/>
      <w:pPr>
        <w:ind w:left="1250" w:hanging="360"/>
      </w:pPr>
      <w:rPr>
        <w:rFonts w:ascii="Courier New" w:hAnsi="Courier New" w:cs="Courier New" w:hint="default"/>
        <w:shd w:val="clear" w:color="auto" w:fill="auto"/>
      </w:rPr>
    </w:lvl>
    <w:lvl w:ilvl="2" w:tplc="6D4C62F2">
      <w:start w:val="1"/>
      <w:numFmt w:val="bullet"/>
      <w:lvlText w:val="§"/>
      <w:lvlJc w:val="left"/>
      <w:pPr>
        <w:ind w:left="1970" w:hanging="360"/>
      </w:pPr>
      <w:rPr>
        <w:rFonts w:ascii="Wingdings" w:hAnsi="Wingdings" w:hint="default"/>
        <w:shd w:val="clear" w:color="auto" w:fill="auto"/>
      </w:rPr>
    </w:lvl>
    <w:lvl w:ilvl="3" w:tplc="601EE03C">
      <w:start w:val="1"/>
      <w:numFmt w:val="bullet"/>
      <w:lvlText w:val="·"/>
      <w:lvlJc w:val="left"/>
      <w:pPr>
        <w:ind w:left="2690" w:hanging="360"/>
      </w:pPr>
      <w:rPr>
        <w:rFonts w:ascii="Symbol" w:hAnsi="Symbol" w:hint="default"/>
        <w:shd w:val="clear" w:color="auto" w:fill="auto"/>
      </w:rPr>
    </w:lvl>
    <w:lvl w:ilvl="4" w:tplc="06F8CCAA">
      <w:start w:val="1"/>
      <w:numFmt w:val="bullet"/>
      <w:lvlText w:val="o"/>
      <w:lvlJc w:val="left"/>
      <w:pPr>
        <w:ind w:left="3410" w:hanging="360"/>
      </w:pPr>
      <w:rPr>
        <w:rFonts w:ascii="Courier New" w:hAnsi="Courier New" w:cs="Courier New" w:hint="default"/>
        <w:shd w:val="clear" w:color="auto" w:fill="auto"/>
      </w:rPr>
    </w:lvl>
    <w:lvl w:ilvl="5" w:tplc="2D801296">
      <w:start w:val="1"/>
      <w:numFmt w:val="bullet"/>
      <w:lvlText w:val="§"/>
      <w:lvlJc w:val="left"/>
      <w:pPr>
        <w:ind w:left="4130" w:hanging="360"/>
      </w:pPr>
      <w:rPr>
        <w:rFonts w:ascii="Wingdings" w:hAnsi="Wingdings" w:hint="default"/>
        <w:shd w:val="clear" w:color="auto" w:fill="auto"/>
      </w:rPr>
    </w:lvl>
    <w:lvl w:ilvl="6" w:tplc="67989FD2">
      <w:start w:val="1"/>
      <w:numFmt w:val="bullet"/>
      <w:lvlText w:val="·"/>
      <w:lvlJc w:val="left"/>
      <w:pPr>
        <w:ind w:left="4850" w:hanging="360"/>
      </w:pPr>
      <w:rPr>
        <w:rFonts w:ascii="Symbol" w:hAnsi="Symbol" w:hint="default"/>
        <w:shd w:val="clear" w:color="auto" w:fill="auto"/>
      </w:rPr>
    </w:lvl>
    <w:lvl w:ilvl="7" w:tplc="AB683E46">
      <w:start w:val="1"/>
      <w:numFmt w:val="bullet"/>
      <w:lvlText w:val="o"/>
      <w:lvlJc w:val="left"/>
      <w:pPr>
        <w:ind w:left="5570" w:hanging="360"/>
      </w:pPr>
      <w:rPr>
        <w:rFonts w:ascii="Courier New" w:hAnsi="Courier New" w:cs="Courier New" w:hint="default"/>
        <w:shd w:val="clear" w:color="auto" w:fill="auto"/>
      </w:rPr>
    </w:lvl>
    <w:lvl w:ilvl="8" w:tplc="55F876D2">
      <w:start w:val="1"/>
      <w:numFmt w:val="bullet"/>
      <w:lvlText w:val="§"/>
      <w:lvlJc w:val="left"/>
      <w:pPr>
        <w:ind w:left="6290" w:hanging="360"/>
      </w:pPr>
      <w:rPr>
        <w:rFonts w:ascii="Wingdings" w:hAnsi="Wingdings" w:hint="default"/>
        <w:shd w:val="clear" w:color="auto" w:fill="auto"/>
      </w:rPr>
    </w:lvl>
  </w:abstractNum>
  <w:abstractNum w:abstractNumId="10" w15:restartNumberingAfterBreak="0">
    <w:nsid w:val="2F00000A"/>
    <w:multiLevelType w:val="multilevel"/>
    <w:tmpl w:val="403E1E2A"/>
    <w:lvl w:ilvl="0">
      <w:start w:val="1"/>
      <w:numFmt w:val="upperLetter"/>
      <w:lvlText w:val="Bijlage %1"/>
      <w:lvlJc w:val="left"/>
      <w:pPr>
        <w:ind w:left="0" w:hanging="1134"/>
      </w:pPr>
      <w:rPr>
        <w:rFonts w:hint="default"/>
        <w:shd w:val="clear" w:color="auto" w:fill="auto"/>
      </w:rPr>
    </w:lvl>
    <w:lvl w:ilvl="1">
      <w:start w:val="1"/>
      <w:numFmt w:val="decimal"/>
      <w:lvlText w:val="%1.%2"/>
      <w:lvlJc w:val="left"/>
      <w:pPr>
        <w:ind w:left="0" w:hanging="1134"/>
      </w:pPr>
      <w:rPr>
        <w:rFonts w:hint="default"/>
        <w:shd w:val="clear" w:color="auto" w:fill="auto"/>
      </w:rPr>
    </w:lvl>
    <w:lvl w:ilvl="2">
      <w:start w:val="1"/>
      <w:numFmt w:val="decimal"/>
      <w:lvlText w:val="%1.%2.%3"/>
      <w:lvlJc w:val="left"/>
      <w:pPr>
        <w:ind w:left="0" w:hanging="1134"/>
      </w:pPr>
      <w:rPr>
        <w:rFonts w:hint="default"/>
        <w:shd w:val="clear" w:color="auto" w:fill="auto"/>
      </w:rPr>
    </w:lvl>
    <w:lvl w:ilvl="3">
      <w:start w:val="1"/>
      <w:numFmt w:val="decimal"/>
      <w:lvlText w:val="%1.%2.%3.%4"/>
      <w:lvlJc w:val="left"/>
      <w:pPr>
        <w:ind w:left="0" w:hanging="1134"/>
      </w:pPr>
      <w:rPr>
        <w:rFonts w:hint="default"/>
        <w:shd w:val="clear" w:color="auto" w:fill="auto"/>
      </w:rPr>
    </w:lvl>
    <w:lvl w:ilvl="4">
      <w:start w:val="1"/>
      <w:numFmt w:val="decimal"/>
      <w:lvlText w:val="%1.%2.%3.%4.%5"/>
      <w:lvlJc w:val="left"/>
      <w:pPr>
        <w:ind w:left="0" w:hanging="1134"/>
      </w:pPr>
      <w:rPr>
        <w:rFonts w:hint="default"/>
        <w:shd w:val="clear" w:color="auto" w:fill="auto"/>
      </w:rPr>
    </w:lvl>
    <w:lvl w:ilvl="5">
      <w:start w:val="1"/>
      <w:numFmt w:val="decimal"/>
      <w:lvlText w:val="%1.%2.%3.%4.%5.%6"/>
      <w:lvlJc w:val="left"/>
      <w:pPr>
        <w:ind w:left="0" w:hanging="1134"/>
      </w:pPr>
      <w:rPr>
        <w:rFonts w:hint="default"/>
        <w:shd w:val="clear" w:color="auto" w:fill="auto"/>
      </w:rPr>
    </w:lvl>
    <w:lvl w:ilvl="6">
      <w:start w:val="1"/>
      <w:numFmt w:val="decimal"/>
      <w:lvlText w:val="%1.%2.%3.%4.%5.%6.%7"/>
      <w:lvlJc w:val="left"/>
      <w:pPr>
        <w:ind w:left="0" w:hanging="1134"/>
      </w:pPr>
      <w:rPr>
        <w:rFonts w:hint="default"/>
        <w:shd w:val="clear" w:color="auto" w:fill="auto"/>
      </w:rPr>
    </w:lvl>
    <w:lvl w:ilvl="7">
      <w:start w:val="1"/>
      <w:numFmt w:val="decimal"/>
      <w:lvlText w:val="%1.%2.%3.%4.%5.%6.%7.%8"/>
      <w:lvlJc w:val="left"/>
      <w:pPr>
        <w:ind w:left="0" w:hanging="1134"/>
      </w:pPr>
      <w:rPr>
        <w:rFonts w:hint="default"/>
        <w:shd w:val="clear" w:color="auto" w:fill="auto"/>
      </w:rPr>
    </w:lvl>
    <w:lvl w:ilvl="8">
      <w:start w:val="1"/>
      <w:numFmt w:val="decimal"/>
      <w:lvlText w:val="%1.%2.%3.%4.%5.%6.%7.%8.%9"/>
      <w:lvlJc w:val="left"/>
      <w:pPr>
        <w:ind w:left="0" w:hanging="1134"/>
      </w:pPr>
      <w:rPr>
        <w:rFonts w:hint="default"/>
        <w:shd w:val="clear" w:color="auto" w:fill="auto"/>
      </w:rPr>
    </w:lvl>
  </w:abstractNum>
  <w:abstractNum w:abstractNumId="11" w15:restartNumberingAfterBreak="0">
    <w:nsid w:val="2F00000B"/>
    <w:multiLevelType w:val="hybridMultilevel"/>
    <w:tmpl w:val="542E8946"/>
    <w:lvl w:ilvl="0" w:tplc="55588BFA">
      <w:start w:val="1"/>
      <w:numFmt w:val="bullet"/>
      <w:lvlText w:val="·"/>
      <w:lvlJc w:val="left"/>
      <w:pPr>
        <w:ind w:left="720" w:hanging="360"/>
      </w:pPr>
      <w:rPr>
        <w:rFonts w:ascii="Symbol" w:eastAsia="Symbol" w:hAnsi="Symbol" w:cs="Symbol" w:hint="default"/>
        <w:shd w:val="clear" w:color="auto" w:fill="auto"/>
      </w:rPr>
    </w:lvl>
    <w:lvl w:ilvl="1" w:tplc="88ACCDE2">
      <w:start w:val="1"/>
      <w:numFmt w:val="bullet"/>
      <w:lvlText w:val="o"/>
      <w:lvlJc w:val="left"/>
      <w:pPr>
        <w:ind w:left="1440" w:hanging="360"/>
      </w:pPr>
      <w:rPr>
        <w:rFonts w:ascii="Courier New" w:eastAsia="Courier New" w:hAnsi="Courier New" w:cs="Courier New" w:hint="default"/>
        <w:shd w:val="clear" w:color="auto" w:fill="auto"/>
      </w:rPr>
    </w:lvl>
    <w:lvl w:ilvl="2" w:tplc="FE8E5B0C">
      <w:start w:val="1"/>
      <w:numFmt w:val="bullet"/>
      <w:lvlText w:val="§"/>
      <w:lvlJc w:val="left"/>
      <w:pPr>
        <w:ind w:left="2160" w:hanging="360"/>
      </w:pPr>
      <w:rPr>
        <w:rFonts w:ascii="Wingdings" w:eastAsia="Wingdings" w:hAnsi="Wingdings" w:cs="Wingdings" w:hint="default"/>
        <w:shd w:val="clear" w:color="auto" w:fill="auto"/>
      </w:rPr>
    </w:lvl>
    <w:lvl w:ilvl="3" w:tplc="4A60A33C">
      <w:start w:val="1"/>
      <w:numFmt w:val="bullet"/>
      <w:lvlText w:val="·"/>
      <w:lvlJc w:val="left"/>
      <w:pPr>
        <w:ind w:left="2880" w:hanging="360"/>
      </w:pPr>
      <w:rPr>
        <w:rFonts w:ascii="Symbol" w:eastAsia="Symbol" w:hAnsi="Symbol" w:cs="Symbol" w:hint="default"/>
        <w:shd w:val="clear" w:color="auto" w:fill="auto"/>
      </w:rPr>
    </w:lvl>
    <w:lvl w:ilvl="4" w:tplc="D10673A6">
      <w:start w:val="1"/>
      <w:numFmt w:val="bullet"/>
      <w:lvlText w:val="o"/>
      <w:lvlJc w:val="left"/>
      <w:pPr>
        <w:ind w:left="3600" w:hanging="360"/>
      </w:pPr>
      <w:rPr>
        <w:rFonts w:ascii="Courier New" w:eastAsia="Courier New" w:hAnsi="Courier New" w:cs="Courier New" w:hint="default"/>
        <w:shd w:val="clear" w:color="auto" w:fill="auto"/>
      </w:rPr>
    </w:lvl>
    <w:lvl w:ilvl="5" w:tplc="3E024CFC">
      <w:start w:val="1"/>
      <w:numFmt w:val="bullet"/>
      <w:lvlText w:val="§"/>
      <w:lvlJc w:val="left"/>
      <w:pPr>
        <w:ind w:left="4320" w:hanging="360"/>
      </w:pPr>
      <w:rPr>
        <w:rFonts w:ascii="Wingdings" w:eastAsia="Wingdings" w:hAnsi="Wingdings" w:cs="Wingdings" w:hint="default"/>
        <w:shd w:val="clear" w:color="auto" w:fill="auto"/>
      </w:rPr>
    </w:lvl>
    <w:lvl w:ilvl="6" w:tplc="EDAC960C">
      <w:start w:val="1"/>
      <w:numFmt w:val="bullet"/>
      <w:lvlText w:val="·"/>
      <w:lvlJc w:val="left"/>
      <w:pPr>
        <w:ind w:left="5040" w:hanging="360"/>
      </w:pPr>
      <w:rPr>
        <w:rFonts w:ascii="Symbol" w:eastAsia="Symbol" w:hAnsi="Symbol" w:cs="Symbol" w:hint="default"/>
        <w:shd w:val="clear" w:color="auto" w:fill="auto"/>
      </w:rPr>
    </w:lvl>
    <w:lvl w:ilvl="7" w:tplc="B4EA0C4C">
      <w:start w:val="1"/>
      <w:numFmt w:val="bullet"/>
      <w:lvlText w:val="o"/>
      <w:lvlJc w:val="left"/>
      <w:pPr>
        <w:ind w:left="5760" w:hanging="360"/>
      </w:pPr>
      <w:rPr>
        <w:rFonts w:ascii="Courier New" w:eastAsia="Courier New" w:hAnsi="Courier New" w:cs="Courier New" w:hint="default"/>
        <w:shd w:val="clear" w:color="auto" w:fill="auto"/>
      </w:rPr>
    </w:lvl>
    <w:lvl w:ilvl="8" w:tplc="2348D0A4">
      <w:start w:val="1"/>
      <w:numFmt w:val="bullet"/>
      <w:lvlText w:val="§"/>
      <w:lvlJc w:val="left"/>
      <w:pPr>
        <w:ind w:left="6480" w:hanging="360"/>
      </w:pPr>
      <w:rPr>
        <w:rFonts w:ascii="Wingdings" w:eastAsia="Wingdings" w:hAnsi="Wingdings" w:cs="Wingdings" w:hint="default"/>
        <w:shd w:val="clear" w:color="auto" w:fill="auto"/>
      </w:rPr>
    </w:lvl>
  </w:abstractNum>
  <w:abstractNum w:abstractNumId="12" w15:restartNumberingAfterBreak="0">
    <w:nsid w:val="2F00000C"/>
    <w:multiLevelType w:val="hybridMultilevel"/>
    <w:tmpl w:val="21366DF1"/>
    <w:lvl w:ilvl="0" w:tplc="26AAD5B0">
      <w:numFmt w:val="bullet"/>
      <w:lvlText w:val="-"/>
      <w:lvlJc w:val="left"/>
      <w:pPr>
        <w:ind w:left="360" w:hanging="360"/>
      </w:pPr>
      <w:rPr>
        <w:rFonts w:ascii="Calibri" w:eastAsiaTheme="minorHAnsi" w:hAnsi="Calibri" w:cs="Calibri" w:hint="default"/>
        <w:shd w:val="clear" w:color="auto" w:fill="auto"/>
      </w:rPr>
    </w:lvl>
    <w:lvl w:ilvl="1" w:tplc="702EFAA0">
      <w:start w:val="1"/>
      <w:numFmt w:val="bullet"/>
      <w:lvlText w:val="o"/>
      <w:lvlJc w:val="left"/>
      <w:pPr>
        <w:ind w:left="1080" w:hanging="360"/>
      </w:pPr>
      <w:rPr>
        <w:rFonts w:ascii="Courier New" w:hAnsi="Courier New" w:cs="Courier New" w:hint="default"/>
        <w:shd w:val="clear" w:color="auto" w:fill="auto"/>
      </w:rPr>
    </w:lvl>
    <w:lvl w:ilvl="2" w:tplc="88CA5620">
      <w:start w:val="1"/>
      <w:numFmt w:val="bullet"/>
      <w:lvlText w:val="§"/>
      <w:lvlJc w:val="left"/>
      <w:pPr>
        <w:ind w:left="1800" w:hanging="360"/>
      </w:pPr>
      <w:rPr>
        <w:rFonts w:ascii="Wingdings" w:hAnsi="Wingdings" w:hint="default"/>
        <w:shd w:val="clear" w:color="auto" w:fill="auto"/>
      </w:rPr>
    </w:lvl>
    <w:lvl w:ilvl="3" w:tplc="955A1B40">
      <w:start w:val="1"/>
      <w:numFmt w:val="bullet"/>
      <w:lvlText w:val="·"/>
      <w:lvlJc w:val="left"/>
      <w:pPr>
        <w:ind w:left="2520" w:hanging="360"/>
      </w:pPr>
      <w:rPr>
        <w:rFonts w:ascii="Symbol" w:hAnsi="Symbol" w:hint="default"/>
        <w:shd w:val="clear" w:color="auto" w:fill="auto"/>
      </w:rPr>
    </w:lvl>
    <w:lvl w:ilvl="4" w:tplc="AD5C4DAC">
      <w:start w:val="1"/>
      <w:numFmt w:val="bullet"/>
      <w:lvlText w:val="o"/>
      <w:lvlJc w:val="left"/>
      <w:pPr>
        <w:ind w:left="3240" w:hanging="360"/>
      </w:pPr>
      <w:rPr>
        <w:rFonts w:ascii="Courier New" w:hAnsi="Courier New" w:cs="Courier New" w:hint="default"/>
        <w:shd w:val="clear" w:color="auto" w:fill="auto"/>
      </w:rPr>
    </w:lvl>
    <w:lvl w:ilvl="5" w:tplc="11427C0E">
      <w:start w:val="1"/>
      <w:numFmt w:val="bullet"/>
      <w:lvlText w:val="§"/>
      <w:lvlJc w:val="left"/>
      <w:pPr>
        <w:ind w:left="3960" w:hanging="360"/>
      </w:pPr>
      <w:rPr>
        <w:rFonts w:ascii="Wingdings" w:hAnsi="Wingdings" w:hint="default"/>
        <w:shd w:val="clear" w:color="auto" w:fill="auto"/>
      </w:rPr>
    </w:lvl>
    <w:lvl w:ilvl="6" w:tplc="86F62D2A">
      <w:start w:val="1"/>
      <w:numFmt w:val="bullet"/>
      <w:lvlText w:val="·"/>
      <w:lvlJc w:val="left"/>
      <w:pPr>
        <w:ind w:left="4680" w:hanging="360"/>
      </w:pPr>
      <w:rPr>
        <w:rFonts w:ascii="Symbol" w:hAnsi="Symbol" w:hint="default"/>
        <w:shd w:val="clear" w:color="auto" w:fill="auto"/>
      </w:rPr>
    </w:lvl>
    <w:lvl w:ilvl="7" w:tplc="18C242D6">
      <w:start w:val="1"/>
      <w:numFmt w:val="bullet"/>
      <w:lvlText w:val="o"/>
      <w:lvlJc w:val="left"/>
      <w:pPr>
        <w:ind w:left="5400" w:hanging="360"/>
      </w:pPr>
      <w:rPr>
        <w:rFonts w:ascii="Courier New" w:hAnsi="Courier New" w:cs="Courier New" w:hint="default"/>
        <w:shd w:val="clear" w:color="auto" w:fill="auto"/>
      </w:rPr>
    </w:lvl>
    <w:lvl w:ilvl="8" w:tplc="79486472">
      <w:start w:val="1"/>
      <w:numFmt w:val="bullet"/>
      <w:lvlText w:val="§"/>
      <w:lvlJc w:val="left"/>
      <w:pPr>
        <w:ind w:left="6120" w:hanging="360"/>
      </w:pPr>
      <w:rPr>
        <w:rFonts w:ascii="Wingdings" w:hAnsi="Wingdings" w:hint="default"/>
        <w:shd w:val="clear" w:color="auto" w:fill="auto"/>
      </w:rPr>
    </w:lvl>
  </w:abstractNum>
  <w:abstractNum w:abstractNumId="13" w15:restartNumberingAfterBreak="0">
    <w:nsid w:val="2F00000D"/>
    <w:multiLevelType w:val="hybridMultilevel"/>
    <w:tmpl w:val="226BEA59"/>
    <w:lvl w:ilvl="0" w:tplc="30E4088C">
      <w:start w:val="1"/>
      <w:numFmt w:val="bullet"/>
      <w:lvlText w:val="·"/>
      <w:lvlJc w:val="left"/>
      <w:pPr>
        <w:ind w:left="720" w:hanging="360"/>
      </w:pPr>
      <w:rPr>
        <w:rFonts w:ascii="Symbol" w:hAnsi="Symbol" w:hint="default"/>
        <w:shd w:val="clear" w:color="auto" w:fill="auto"/>
      </w:rPr>
    </w:lvl>
    <w:lvl w:ilvl="1" w:tplc="2108B3F0">
      <w:start w:val="1"/>
      <w:numFmt w:val="bullet"/>
      <w:lvlText w:val="o"/>
      <w:lvlJc w:val="left"/>
      <w:pPr>
        <w:ind w:left="1440" w:hanging="360"/>
      </w:pPr>
      <w:rPr>
        <w:rFonts w:ascii="Courier New" w:hAnsi="Courier New" w:cs="Courier New" w:hint="default"/>
        <w:shd w:val="clear" w:color="auto" w:fill="auto"/>
      </w:rPr>
    </w:lvl>
    <w:lvl w:ilvl="2" w:tplc="B0F8C13C">
      <w:start w:val="1"/>
      <w:numFmt w:val="bullet"/>
      <w:lvlText w:val="§"/>
      <w:lvlJc w:val="left"/>
      <w:pPr>
        <w:ind w:left="2160" w:hanging="360"/>
      </w:pPr>
      <w:rPr>
        <w:rFonts w:ascii="Wingdings" w:hAnsi="Wingdings" w:hint="default"/>
        <w:shd w:val="clear" w:color="auto" w:fill="auto"/>
      </w:rPr>
    </w:lvl>
    <w:lvl w:ilvl="3" w:tplc="A788B4A2">
      <w:start w:val="1"/>
      <w:numFmt w:val="bullet"/>
      <w:lvlText w:val="·"/>
      <w:lvlJc w:val="left"/>
      <w:pPr>
        <w:ind w:left="2880" w:hanging="360"/>
      </w:pPr>
      <w:rPr>
        <w:rFonts w:ascii="Symbol" w:hAnsi="Symbol" w:hint="default"/>
        <w:shd w:val="clear" w:color="auto" w:fill="auto"/>
      </w:rPr>
    </w:lvl>
    <w:lvl w:ilvl="4" w:tplc="492A4DA0">
      <w:start w:val="1"/>
      <w:numFmt w:val="bullet"/>
      <w:lvlText w:val="o"/>
      <w:lvlJc w:val="left"/>
      <w:pPr>
        <w:ind w:left="3600" w:hanging="360"/>
      </w:pPr>
      <w:rPr>
        <w:rFonts w:ascii="Courier New" w:hAnsi="Courier New" w:cs="Courier New" w:hint="default"/>
        <w:shd w:val="clear" w:color="auto" w:fill="auto"/>
      </w:rPr>
    </w:lvl>
    <w:lvl w:ilvl="5" w:tplc="55F633EE">
      <w:start w:val="1"/>
      <w:numFmt w:val="bullet"/>
      <w:lvlText w:val="§"/>
      <w:lvlJc w:val="left"/>
      <w:pPr>
        <w:ind w:left="4320" w:hanging="360"/>
      </w:pPr>
      <w:rPr>
        <w:rFonts w:ascii="Wingdings" w:hAnsi="Wingdings" w:hint="default"/>
        <w:shd w:val="clear" w:color="auto" w:fill="auto"/>
      </w:rPr>
    </w:lvl>
    <w:lvl w:ilvl="6" w:tplc="8EC475CA">
      <w:start w:val="1"/>
      <w:numFmt w:val="bullet"/>
      <w:lvlText w:val="·"/>
      <w:lvlJc w:val="left"/>
      <w:pPr>
        <w:ind w:left="5040" w:hanging="360"/>
      </w:pPr>
      <w:rPr>
        <w:rFonts w:ascii="Symbol" w:hAnsi="Symbol" w:hint="default"/>
        <w:shd w:val="clear" w:color="auto" w:fill="auto"/>
      </w:rPr>
    </w:lvl>
    <w:lvl w:ilvl="7" w:tplc="4A90D03E">
      <w:start w:val="1"/>
      <w:numFmt w:val="bullet"/>
      <w:lvlText w:val="o"/>
      <w:lvlJc w:val="left"/>
      <w:pPr>
        <w:ind w:left="5760" w:hanging="360"/>
      </w:pPr>
      <w:rPr>
        <w:rFonts w:ascii="Courier New" w:hAnsi="Courier New" w:cs="Courier New" w:hint="default"/>
        <w:shd w:val="clear" w:color="auto" w:fill="auto"/>
      </w:rPr>
    </w:lvl>
    <w:lvl w:ilvl="8" w:tplc="63D457E2">
      <w:start w:val="1"/>
      <w:numFmt w:val="bullet"/>
      <w:lvlText w:val="§"/>
      <w:lvlJc w:val="left"/>
      <w:pPr>
        <w:ind w:left="6480" w:hanging="360"/>
      </w:pPr>
      <w:rPr>
        <w:rFonts w:ascii="Wingdings" w:hAnsi="Wingdings" w:hint="default"/>
        <w:shd w:val="clear" w:color="auto" w:fill="auto"/>
      </w:rPr>
    </w:lvl>
  </w:abstractNum>
  <w:abstractNum w:abstractNumId="14" w15:restartNumberingAfterBreak="0">
    <w:nsid w:val="2F00000E"/>
    <w:multiLevelType w:val="hybridMultilevel"/>
    <w:tmpl w:val="40E69BA3"/>
    <w:lvl w:ilvl="0" w:tplc="C99E65F6">
      <w:start w:val="1"/>
      <w:numFmt w:val="bullet"/>
      <w:lvlText w:val="·"/>
      <w:lvlJc w:val="left"/>
      <w:pPr>
        <w:ind w:left="720" w:hanging="360"/>
      </w:pPr>
      <w:rPr>
        <w:rFonts w:ascii="Symbol" w:eastAsia="Symbol" w:hAnsi="Symbol" w:cs="Symbol" w:hint="default"/>
        <w:shd w:val="clear" w:color="auto" w:fill="auto"/>
      </w:rPr>
    </w:lvl>
    <w:lvl w:ilvl="1" w:tplc="20B06840">
      <w:start w:val="1"/>
      <w:numFmt w:val="bullet"/>
      <w:lvlText w:val="o"/>
      <w:lvlJc w:val="left"/>
      <w:pPr>
        <w:ind w:left="1440" w:hanging="360"/>
      </w:pPr>
      <w:rPr>
        <w:rFonts w:ascii="Courier New" w:eastAsia="Courier New" w:hAnsi="Courier New" w:cs="Courier New" w:hint="default"/>
        <w:shd w:val="clear" w:color="auto" w:fill="auto"/>
      </w:rPr>
    </w:lvl>
    <w:lvl w:ilvl="2" w:tplc="D55E3952">
      <w:start w:val="1"/>
      <w:numFmt w:val="bullet"/>
      <w:lvlText w:val="§"/>
      <w:lvlJc w:val="left"/>
      <w:pPr>
        <w:ind w:left="2160" w:hanging="360"/>
      </w:pPr>
      <w:rPr>
        <w:rFonts w:ascii="Wingdings" w:eastAsia="Wingdings" w:hAnsi="Wingdings" w:cs="Wingdings" w:hint="default"/>
        <w:shd w:val="clear" w:color="auto" w:fill="auto"/>
      </w:rPr>
    </w:lvl>
    <w:lvl w:ilvl="3" w:tplc="540E1984">
      <w:start w:val="1"/>
      <w:numFmt w:val="bullet"/>
      <w:lvlText w:val="·"/>
      <w:lvlJc w:val="left"/>
      <w:pPr>
        <w:ind w:left="2880" w:hanging="360"/>
      </w:pPr>
      <w:rPr>
        <w:rFonts w:ascii="Symbol" w:eastAsia="Symbol" w:hAnsi="Symbol" w:cs="Symbol" w:hint="default"/>
        <w:shd w:val="clear" w:color="auto" w:fill="auto"/>
      </w:rPr>
    </w:lvl>
    <w:lvl w:ilvl="4" w:tplc="3C223970">
      <w:start w:val="1"/>
      <w:numFmt w:val="bullet"/>
      <w:lvlText w:val="o"/>
      <w:lvlJc w:val="left"/>
      <w:pPr>
        <w:ind w:left="3600" w:hanging="360"/>
      </w:pPr>
      <w:rPr>
        <w:rFonts w:ascii="Courier New" w:eastAsia="Courier New" w:hAnsi="Courier New" w:cs="Courier New" w:hint="default"/>
        <w:shd w:val="clear" w:color="auto" w:fill="auto"/>
      </w:rPr>
    </w:lvl>
    <w:lvl w:ilvl="5" w:tplc="F77AB95A">
      <w:start w:val="1"/>
      <w:numFmt w:val="bullet"/>
      <w:lvlText w:val="§"/>
      <w:lvlJc w:val="left"/>
      <w:pPr>
        <w:ind w:left="4320" w:hanging="360"/>
      </w:pPr>
      <w:rPr>
        <w:rFonts w:ascii="Wingdings" w:eastAsia="Wingdings" w:hAnsi="Wingdings" w:cs="Wingdings" w:hint="default"/>
        <w:shd w:val="clear" w:color="auto" w:fill="auto"/>
      </w:rPr>
    </w:lvl>
    <w:lvl w:ilvl="6" w:tplc="6B180318">
      <w:start w:val="1"/>
      <w:numFmt w:val="bullet"/>
      <w:lvlText w:val="·"/>
      <w:lvlJc w:val="left"/>
      <w:pPr>
        <w:ind w:left="5040" w:hanging="360"/>
      </w:pPr>
      <w:rPr>
        <w:rFonts w:ascii="Symbol" w:eastAsia="Symbol" w:hAnsi="Symbol" w:cs="Symbol" w:hint="default"/>
        <w:shd w:val="clear" w:color="auto" w:fill="auto"/>
      </w:rPr>
    </w:lvl>
    <w:lvl w:ilvl="7" w:tplc="EED03B22">
      <w:start w:val="1"/>
      <w:numFmt w:val="bullet"/>
      <w:lvlText w:val="o"/>
      <w:lvlJc w:val="left"/>
      <w:pPr>
        <w:ind w:left="5760" w:hanging="360"/>
      </w:pPr>
      <w:rPr>
        <w:rFonts w:ascii="Courier New" w:eastAsia="Courier New" w:hAnsi="Courier New" w:cs="Courier New" w:hint="default"/>
        <w:shd w:val="clear" w:color="auto" w:fill="auto"/>
      </w:rPr>
    </w:lvl>
    <w:lvl w:ilvl="8" w:tplc="0A860D86">
      <w:start w:val="1"/>
      <w:numFmt w:val="bullet"/>
      <w:lvlText w:val="§"/>
      <w:lvlJc w:val="left"/>
      <w:pPr>
        <w:ind w:left="6480" w:hanging="360"/>
      </w:pPr>
      <w:rPr>
        <w:rFonts w:ascii="Wingdings" w:eastAsia="Wingdings" w:hAnsi="Wingdings" w:cs="Wingdings" w:hint="default"/>
        <w:shd w:val="clear" w:color="auto" w:fill="auto"/>
      </w:rPr>
    </w:lvl>
  </w:abstractNum>
  <w:abstractNum w:abstractNumId="15" w15:restartNumberingAfterBreak="0">
    <w:nsid w:val="2F00000F"/>
    <w:multiLevelType w:val="hybridMultilevel"/>
    <w:tmpl w:val="49F41C8B"/>
    <w:lvl w:ilvl="0" w:tplc="157EEEAC">
      <w:start w:val="1"/>
      <w:numFmt w:val="bullet"/>
      <w:lvlText w:val="·"/>
      <w:lvlJc w:val="left"/>
      <w:pPr>
        <w:ind w:left="360" w:hanging="360"/>
      </w:pPr>
      <w:rPr>
        <w:rFonts w:ascii="Symbol" w:hAnsi="Symbol" w:hint="default"/>
        <w:shd w:val="clear" w:color="auto" w:fill="auto"/>
      </w:rPr>
    </w:lvl>
    <w:lvl w:ilvl="1" w:tplc="C72A2CC0">
      <w:start w:val="1"/>
      <w:numFmt w:val="bullet"/>
      <w:lvlText w:val="o"/>
      <w:lvlJc w:val="left"/>
      <w:pPr>
        <w:ind w:left="1080" w:hanging="360"/>
      </w:pPr>
      <w:rPr>
        <w:rFonts w:ascii="Courier New" w:hAnsi="Courier New" w:cs="Courier New" w:hint="default"/>
        <w:shd w:val="clear" w:color="auto" w:fill="auto"/>
      </w:rPr>
    </w:lvl>
    <w:lvl w:ilvl="2" w:tplc="06C04C2E">
      <w:start w:val="1"/>
      <w:numFmt w:val="bullet"/>
      <w:lvlText w:val="§"/>
      <w:lvlJc w:val="left"/>
      <w:pPr>
        <w:ind w:left="1800" w:hanging="360"/>
      </w:pPr>
      <w:rPr>
        <w:rFonts w:ascii="Wingdings" w:hAnsi="Wingdings" w:hint="default"/>
        <w:shd w:val="clear" w:color="auto" w:fill="auto"/>
      </w:rPr>
    </w:lvl>
    <w:lvl w:ilvl="3" w:tplc="DC98353A">
      <w:start w:val="1"/>
      <w:numFmt w:val="bullet"/>
      <w:lvlText w:val="·"/>
      <w:lvlJc w:val="left"/>
      <w:pPr>
        <w:ind w:left="2520" w:hanging="360"/>
      </w:pPr>
      <w:rPr>
        <w:rFonts w:ascii="Symbol" w:hAnsi="Symbol" w:hint="default"/>
        <w:shd w:val="clear" w:color="auto" w:fill="auto"/>
      </w:rPr>
    </w:lvl>
    <w:lvl w:ilvl="4" w:tplc="6AACE5E4">
      <w:start w:val="1"/>
      <w:numFmt w:val="bullet"/>
      <w:lvlText w:val="o"/>
      <w:lvlJc w:val="left"/>
      <w:pPr>
        <w:ind w:left="3240" w:hanging="360"/>
      </w:pPr>
      <w:rPr>
        <w:rFonts w:ascii="Courier New" w:hAnsi="Courier New" w:cs="Courier New" w:hint="default"/>
        <w:shd w:val="clear" w:color="auto" w:fill="auto"/>
      </w:rPr>
    </w:lvl>
    <w:lvl w:ilvl="5" w:tplc="E79A7FCE">
      <w:start w:val="1"/>
      <w:numFmt w:val="bullet"/>
      <w:lvlText w:val="§"/>
      <w:lvlJc w:val="left"/>
      <w:pPr>
        <w:ind w:left="3960" w:hanging="360"/>
      </w:pPr>
      <w:rPr>
        <w:rFonts w:ascii="Wingdings" w:hAnsi="Wingdings" w:hint="default"/>
        <w:shd w:val="clear" w:color="auto" w:fill="auto"/>
      </w:rPr>
    </w:lvl>
    <w:lvl w:ilvl="6" w:tplc="7E4464F2">
      <w:start w:val="1"/>
      <w:numFmt w:val="bullet"/>
      <w:lvlText w:val="·"/>
      <w:lvlJc w:val="left"/>
      <w:pPr>
        <w:ind w:left="4680" w:hanging="360"/>
      </w:pPr>
      <w:rPr>
        <w:rFonts w:ascii="Symbol" w:hAnsi="Symbol" w:hint="default"/>
        <w:shd w:val="clear" w:color="auto" w:fill="auto"/>
      </w:rPr>
    </w:lvl>
    <w:lvl w:ilvl="7" w:tplc="29503948">
      <w:start w:val="1"/>
      <w:numFmt w:val="bullet"/>
      <w:lvlText w:val="o"/>
      <w:lvlJc w:val="left"/>
      <w:pPr>
        <w:ind w:left="5400" w:hanging="360"/>
      </w:pPr>
      <w:rPr>
        <w:rFonts w:ascii="Courier New" w:hAnsi="Courier New" w:cs="Courier New" w:hint="default"/>
        <w:shd w:val="clear" w:color="auto" w:fill="auto"/>
      </w:rPr>
    </w:lvl>
    <w:lvl w:ilvl="8" w:tplc="F94438EC">
      <w:start w:val="1"/>
      <w:numFmt w:val="bullet"/>
      <w:lvlText w:val="§"/>
      <w:lvlJc w:val="left"/>
      <w:pPr>
        <w:ind w:left="6120" w:hanging="360"/>
      </w:pPr>
      <w:rPr>
        <w:rFonts w:ascii="Wingdings" w:hAnsi="Wingdings" w:hint="default"/>
        <w:shd w:val="clear" w:color="auto" w:fill="auto"/>
      </w:rPr>
    </w:lvl>
  </w:abstractNum>
  <w:abstractNum w:abstractNumId="16" w15:restartNumberingAfterBreak="0">
    <w:nsid w:val="2F000010"/>
    <w:multiLevelType w:val="hybridMultilevel"/>
    <w:tmpl w:val="1F7E2088"/>
    <w:lvl w:ilvl="0" w:tplc="41AE1BFC">
      <w:numFmt w:val="bullet"/>
      <w:lvlText w:val="Ø"/>
      <w:lvlJc w:val="left"/>
      <w:pPr>
        <w:ind w:left="720" w:hanging="360"/>
      </w:pPr>
      <w:rPr>
        <w:rFonts w:ascii="Wingdings" w:eastAsia="DejaVu Sans" w:hAnsi="Wingdings" w:cs="Lohit Hindi" w:hint="default"/>
        <w:shd w:val="clear" w:color="auto" w:fill="auto"/>
      </w:rPr>
    </w:lvl>
    <w:lvl w:ilvl="1" w:tplc="FA624058">
      <w:start w:val="1"/>
      <w:numFmt w:val="bullet"/>
      <w:lvlText w:val="o"/>
      <w:lvlJc w:val="left"/>
      <w:pPr>
        <w:ind w:left="1440" w:hanging="360"/>
      </w:pPr>
      <w:rPr>
        <w:rFonts w:ascii="Courier New" w:hAnsi="Courier New" w:cs="Courier New" w:hint="default"/>
        <w:shd w:val="clear" w:color="auto" w:fill="auto"/>
      </w:rPr>
    </w:lvl>
    <w:lvl w:ilvl="2" w:tplc="E77E57EC">
      <w:start w:val="1"/>
      <w:numFmt w:val="bullet"/>
      <w:lvlText w:val="§"/>
      <w:lvlJc w:val="left"/>
      <w:pPr>
        <w:ind w:left="2160" w:hanging="360"/>
      </w:pPr>
      <w:rPr>
        <w:rFonts w:ascii="Wingdings" w:hAnsi="Wingdings" w:hint="default"/>
        <w:shd w:val="clear" w:color="auto" w:fill="auto"/>
      </w:rPr>
    </w:lvl>
    <w:lvl w:ilvl="3" w:tplc="65AC12D6">
      <w:start w:val="1"/>
      <w:numFmt w:val="bullet"/>
      <w:lvlText w:val="·"/>
      <w:lvlJc w:val="left"/>
      <w:pPr>
        <w:ind w:left="2880" w:hanging="360"/>
      </w:pPr>
      <w:rPr>
        <w:rFonts w:ascii="Symbol" w:hAnsi="Symbol" w:hint="default"/>
        <w:shd w:val="clear" w:color="auto" w:fill="auto"/>
      </w:rPr>
    </w:lvl>
    <w:lvl w:ilvl="4" w:tplc="FDE017E4">
      <w:start w:val="1"/>
      <w:numFmt w:val="bullet"/>
      <w:lvlText w:val="o"/>
      <w:lvlJc w:val="left"/>
      <w:pPr>
        <w:ind w:left="3600" w:hanging="360"/>
      </w:pPr>
      <w:rPr>
        <w:rFonts w:ascii="Courier New" w:hAnsi="Courier New" w:cs="Courier New" w:hint="default"/>
        <w:shd w:val="clear" w:color="auto" w:fill="auto"/>
      </w:rPr>
    </w:lvl>
    <w:lvl w:ilvl="5" w:tplc="D5000454">
      <w:start w:val="1"/>
      <w:numFmt w:val="bullet"/>
      <w:lvlText w:val="§"/>
      <w:lvlJc w:val="left"/>
      <w:pPr>
        <w:ind w:left="4320" w:hanging="360"/>
      </w:pPr>
      <w:rPr>
        <w:rFonts w:ascii="Wingdings" w:hAnsi="Wingdings" w:hint="default"/>
        <w:shd w:val="clear" w:color="auto" w:fill="auto"/>
      </w:rPr>
    </w:lvl>
    <w:lvl w:ilvl="6" w:tplc="887A31AA">
      <w:start w:val="1"/>
      <w:numFmt w:val="bullet"/>
      <w:lvlText w:val="·"/>
      <w:lvlJc w:val="left"/>
      <w:pPr>
        <w:ind w:left="5040" w:hanging="360"/>
      </w:pPr>
      <w:rPr>
        <w:rFonts w:ascii="Symbol" w:hAnsi="Symbol" w:hint="default"/>
        <w:shd w:val="clear" w:color="auto" w:fill="auto"/>
      </w:rPr>
    </w:lvl>
    <w:lvl w:ilvl="7" w:tplc="A08ED472">
      <w:start w:val="1"/>
      <w:numFmt w:val="bullet"/>
      <w:lvlText w:val="o"/>
      <w:lvlJc w:val="left"/>
      <w:pPr>
        <w:ind w:left="5760" w:hanging="360"/>
      </w:pPr>
      <w:rPr>
        <w:rFonts w:ascii="Courier New" w:hAnsi="Courier New" w:cs="Courier New" w:hint="default"/>
        <w:shd w:val="clear" w:color="auto" w:fill="auto"/>
      </w:rPr>
    </w:lvl>
    <w:lvl w:ilvl="8" w:tplc="971EEFF6">
      <w:start w:val="1"/>
      <w:numFmt w:val="bullet"/>
      <w:lvlText w:val="§"/>
      <w:lvlJc w:val="left"/>
      <w:pPr>
        <w:ind w:left="6480" w:hanging="360"/>
      </w:pPr>
      <w:rPr>
        <w:rFonts w:ascii="Wingdings" w:hAnsi="Wingdings" w:hint="default"/>
        <w:shd w:val="clear" w:color="auto" w:fill="auto"/>
      </w:rPr>
    </w:lvl>
  </w:abstractNum>
  <w:abstractNum w:abstractNumId="17" w15:restartNumberingAfterBreak="0">
    <w:nsid w:val="2F000011"/>
    <w:multiLevelType w:val="hybridMultilevel"/>
    <w:tmpl w:val="3789E1CC"/>
    <w:lvl w:ilvl="0" w:tplc="1DD6E814">
      <w:start w:val="1"/>
      <w:numFmt w:val="bullet"/>
      <w:lvlText w:val="·"/>
      <w:lvlJc w:val="left"/>
      <w:pPr>
        <w:ind w:left="360" w:hanging="360"/>
      </w:pPr>
      <w:rPr>
        <w:rFonts w:ascii="Symbol" w:hAnsi="Symbol" w:hint="default"/>
        <w:shd w:val="clear" w:color="auto" w:fill="auto"/>
      </w:rPr>
    </w:lvl>
    <w:lvl w:ilvl="1" w:tplc="0EF427C0">
      <w:start w:val="1"/>
      <w:numFmt w:val="bullet"/>
      <w:lvlText w:val="o"/>
      <w:lvlJc w:val="left"/>
      <w:pPr>
        <w:ind w:left="1080" w:hanging="360"/>
      </w:pPr>
      <w:rPr>
        <w:rFonts w:ascii="Courier New" w:hAnsi="Courier New" w:cs="Courier New" w:hint="default"/>
        <w:shd w:val="clear" w:color="auto" w:fill="auto"/>
      </w:rPr>
    </w:lvl>
    <w:lvl w:ilvl="2" w:tplc="43D4ACA2">
      <w:start w:val="1"/>
      <w:numFmt w:val="bullet"/>
      <w:lvlText w:val="§"/>
      <w:lvlJc w:val="left"/>
      <w:pPr>
        <w:ind w:left="1800" w:hanging="360"/>
      </w:pPr>
      <w:rPr>
        <w:rFonts w:ascii="Wingdings" w:hAnsi="Wingdings" w:hint="default"/>
        <w:shd w:val="clear" w:color="auto" w:fill="auto"/>
      </w:rPr>
    </w:lvl>
    <w:lvl w:ilvl="3" w:tplc="4484EDFC">
      <w:start w:val="1"/>
      <w:numFmt w:val="bullet"/>
      <w:lvlText w:val="·"/>
      <w:lvlJc w:val="left"/>
      <w:pPr>
        <w:ind w:left="2520" w:hanging="360"/>
      </w:pPr>
      <w:rPr>
        <w:rFonts w:ascii="Symbol" w:hAnsi="Symbol" w:hint="default"/>
        <w:shd w:val="clear" w:color="auto" w:fill="auto"/>
      </w:rPr>
    </w:lvl>
    <w:lvl w:ilvl="4" w:tplc="775EE624">
      <w:start w:val="1"/>
      <w:numFmt w:val="bullet"/>
      <w:lvlText w:val="o"/>
      <w:lvlJc w:val="left"/>
      <w:pPr>
        <w:ind w:left="3240" w:hanging="360"/>
      </w:pPr>
      <w:rPr>
        <w:rFonts w:ascii="Courier New" w:hAnsi="Courier New" w:cs="Courier New" w:hint="default"/>
        <w:shd w:val="clear" w:color="auto" w:fill="auto"/>
      </w:rPr>
    </w:lvl>
    <w:lvl w:ilvl="5" w:tplc="A1C81BD0">
      <w:start w:val="1"/>
      <w:numFmt w:val="bullet"/>
      <w:lvlText w:val="§"/>
      <w:lvlJc w:val="left"/>
      <w:pPr>
        <w:ind w:left="3960" w:hanging="360"/>
      </w:pPr>
      <w:rPr>
        <w:rFonts w:ascii="Wingdings" w:hAnsi="Wingdings" w:hint="default"/>
        <w:shd w:val="clear" w:color="auto" w:fill="auto"/>
      </w:rPr>
    </w:lvl>
    <w:lvl w:ilvl="6" w:tplc="7F86B1E6">
      <w:start w:val="1"/>
      <w:numFmt w:val="bullet"/>
      <w:lvlText w:val="·"/>
      <w:lvlJc w:val="left"/>
      <w:pPr>
        <w:ind w:left="4680" w:hanging="360"/>
      </w:pPr>
      <w:rPr>
        <w:rFonts w:ascii="Symbol" w:hAnsi="Symbol" w:hint="default"/>
        <w:shd w:val="clear" w:color="auto" w:fill="auto"/>
      </w:rPr>
    </w:lvl>
    <w:lvl w:ilvl="7" w:tplc="6E66B2FC">
      <w:start w:val="1"/>
      <w:numFmt w:val="bullet"/>
      <w:lvlText w:val="o"/>
      <w:lvlJc w:val="left"/>
      <w:pPr>
        <w:ind w:left="5400" w:hanging="360"/>
      </w:pPr>
      <w:rPr>
        <w:rFonts w:ascii="Courier New" w:hAnsi="Courier New" w:cs="Courier New" w:hint="default"/>
        <w:shd w:val="clear" w:color="auto" w:fill="auto"/>
      </w:rPr>
    </w:lvl>
    <w:lvl w:ilvl="8" w:tplc="EE8AEC14">
      <w:start w:val="1"/>
      <w:numFmt w:val="bullet"/>
      <w:lvlText w:val="§"/>
      <w:lvlJc w:val="left"/>
      <w:pPr>
        <w:ind w:left="6120" w:hanging="360"/>
      </w:pPr>
      <w:rPr>
        <w:rFonts w:ascii="Wingdings" w:hAnsi="Wingdings" w:hint="default"/>
        <w:shd w:val="clear" w:color="auto" w:fill="auto"/>
      </w:rPr>
    </w:lvl>
  </w:abstractNum>
  <w:abstractNum w:abstractNumId="18" w15:restartNumberingAfterBreak="0">
    <w:nsid w:val="2F000012"/>
    <w:multiLevelType w:val="hybridMultilevel"/>
    <w:tmpl w:val="234724AA"/>
    <w:lvl w:ilvl="0" w:tplc="2716DD2C">
      <w:start w:val="1"/>
      <w:numFmt w:val="bullet"/>
      <w:lvlText w:val="·"/>
      <w:lvlJc w:val="left"/>
      <w:pPr>
        <w:ind w:left="720" w:hanging="360"/>
      </w:pPr>
      <w:rPr>
        <w:rFonts w:ascii="Symbol" w:hAnsi="Symbol" w:hint="default"/>
        <w:shd w:val="clear" w:color="auto" w:fill="auto"/>
      </w:rPr>
    </w:lvl>
    <w:lvl w:ilvl="1" w:tplc="601CA3F0">
      <w:start w:val="1"/>
      <w:numFmt w:val="bullet"/>
      <w:lvlText w:val="o"/>
      <w:lvlJc w:val="left"/>
      <w:pPr>
        <w:ind w:left="1440" w:hanging="360"/>
      </w:pPr>
      <w:rPr>
        <w:rFonts w:ascii="Courier New" w:hAnsi="Courier New" w:cs="Courier New" w:hint="default"/>
        <w:shd w:val="clear" w:color="auto" w:fill="auto"/>
      </w:rPr>
    </w:lvl>
    <w:lvl w:ilvl="2" w:tplc="C7DE4D82">
      <w:start w:val="1"/>
      <w:numFmt w:val="bullet"/>
      <w:lvlText w:val="§"/>
      <w:lvlJc w:val="left"/>
      <w:pPr>
        <w:ind w:left="2160" w:hanging="360"/>
      </w:pPr>
      <w:rPr>
        <w:rFonts w:ascii="Wingdings" w:hAnsi="Wingdings" w:hint="default"/>
        <w:shd w:val="clear" w:color="auto" w:fill="auto"/>
      </w:rPr>
    </w:lvl>
    <w:lvl w:ilvl="3" w:tplc="025E1A54">
      <w:start w:val="1"/>
      <w:numFmt w:val="bullet"/>
      <w:lvlText w:val="·"/>
      <w:lvlJc w:val="left"/>
      <w:pPr>
        <w:ind w:left="2880" w:hanging="360"/>
      </w:pPr>
      <w:rPr>
        <w:rFonts w:ascii="Symbol" w:hAnsi="Symbol" w:hint="default"/>
        <w:shd w:val="clear" w:color="auto" w:fill="auto"/>
      </w:rPr>
    </w:lvl>
    <w:lvl w:ilvl="4" w:tplc="7B981A44">
      <w:start w:val="1"/>
      <w:numFmt w:val="bullet"/>
      <w:lvlText w:val="o"/>
      <w:lvlJc w:val="left"/>
      <w:pPr>
        <w:ind w:left="3600" w:hanging="360"/>
      </w:pPr>
      <w:rPr>
        <w:rFonts w:ascii="Courier New" w:hAnsi="Courier New" w:cs="Courier New" w:hint="default"/>
        <w:shd w:val="clear" w:color="auto" w:fill="auto"/>
      </w:rPr>
    </w:lvl>
    <w:lvl w:ilvl="5" w:tplc="F8B82F9C">
      <w:start w:val="1"/>
      <w:numFmt w:val="bullet"/>
      <w:lvlText w:val="§"/>
      <w:lvlJc w:val="left"/>
      <w:pPr>
        <w:ind w:left="4320" w:hanging="360"/>
      </w:pPr>
      <w:rPr>
        <w:rFonts w:ascii="Wingdings" w:hAnsi="Wingdings" w:hint="default"/>
        <w:shd w:val="clear" w:color="auto" w:fill="auto"/>
      </w:rPr>
    </w:lvl>
    <w:lvl w:ilvl="6" w:tplc="F8940574">
      <w:start w:val="1"/>
      <w:numFmt w:val="bullet"/>
      <w:lvlText w:val="·"/>
      <w:lvlJc w:val="left"/>
      <w:pPr>
        <w:ind w:left="5040" w:hanging="360"/>
      </w:pPr>
      <w:rPr>
        <w:rFonts w:ascii="Symbol" w:hAnsi="Symbol" w:hint="default"/>
        <w:shd w:val="clear" w:color="auto" w:fill="auto"/>
      </w:rPr>
    </w:lvl>
    <w:lvl w:ilvl="7" w:tplc="AE8267F4">
      <w:start w:val="1"/>
      <w:numFmt w:val="bullet"/>
      <w:lvlText w:val="o"/>
      <w:lvlJc w:val="left"/>
      <w:pPr>
        <w:ind w:left="5760" w:hanging="360"/>
      </w:pPr>
      <w:rPr>
        <w:rFonts w:ascii="Courier New" w:hAnsi="Courier New" w:cs="Courier New" w:hint="default"/>
        <w:shd w:val="clear" w:color="auto" w:fill="auto"/>
      </w:rPr>
    </w:lvl>
    <w:lvl w:ilvl="8" w:tplc="81E6C33E">
      <w:start w:val="1"/>
      <w:numFmt w:val="bullet"/>
      <w:lvlText w:val="§"/>
      <w:lvlJc w:val="left"/>
      <w:pPr>
        <w:ind w:left="6480" w:hanging="360"/>
      </w:pPr>
      <w:rPr>
        <w:rFonts w:ascii="Wingdings" w:hAnsi="Wingdings" w:hint="default"/>
        <w:shd w:val="clear" w:color="auto" w:fill="auto"/>
      </w:rPr>
    </w:lvl>
  </w:abstractNum>
  <w:abstractNum w:abstractNumId="19" w15:restartNumberingAfterBreak="0">
    <w:nsid w:val="2F000013"/>
    <w:multiLevelType w:val="hybridMultilevel"/>
    <w:tmpl w:val="39B81717"/>
    <w:lvl w:ilvl="0" w:tplc="8EA6176C">
      <w:start w:val="1"/>
      <w:numFmt w:val="bullet"/>
      <w:lvlText w:val="·"/>
      <w:lvlJc w:val="left"/>
      <w:pPr>
        <w:ind w:left="720" w:hanging="360"/>
      </w:pPr>
      <w:rPr>
        <w:rFonts w:ascii="Symbol" w:eastAsia="Symbol" w:hAnsi="Symbol" w:cs="Symbol" w:hint="default"/>
        <w:shd w:val="clear" w:color="auto" w:fill="auto"/>
      </w:rPr>
    </w:lvl>
    <w:lvl w:ilvl="1" w:tplc="FEBC1D68">
      <w:start w:val="1"/>
      <w:numFmt w:val="bullet"/>
      <w:lvlText w:val="o"/>
      <w:lvlJc w:val="left"/>
      <w:pPr>
        <w:ind w:left="1440" w:hanging="360"/>
      </w:pPr>
      <w:rPr>
        <w:rFonts w:ascii="Courier New" w:eastAsia="Courier New" w:hAnsi="Courier New" w:cs="Courier New" w:hint="default"/>
        <w:shd w:val="clear" w:color="auto" w:fill="auto"/>
      </w:rPr>
    </w:lvl>
    <w:lvl w:ilvl="2" w:tplc="A7D06DC2">
      <w:start w:val="1"/>
      <w:numFmt w:val="bullet"/>
      <w:lvlText w:val="§"/>
      <w:lvlJc w:val="left"/>
      <w:pPr>
        <w:ind w:left="2160" w:hanging="360"/>
      </w:pPr>
      <w:rPr>
        <w:rFonts w:ascii="Wingdings" w:eastAsia="Wingdings" w:hAnsi="Wingdings" w:cs="Wingdings" w:hint="default"/>
        <w:shd w:val="clear" w:color="auto" w:fill="auto"/>
      </w:rPr>
    </w:lvl>
    <w:lvl w:ilvl="3" w:tplc="4094D81A">
      <w:start w:val="1"/>
      <w:numFmt w:val="bullet"/>
      <w:lvlText w:val="·"/>
      <w:lvlJc w:val="left"/>
      <w:pPr>
        <w:ind w:left="2880" w:hanging="360"/>
      </w:pPr>
      <w:rPr>
        <w:rFonts w:ascii="Symbol" w:eastAsia="Symbol" w:hAnsi="Symbol" w:cs="Symbol" w:hint="default"/>
        <w:shd w:val="clear" w:color="auto" w:fill="auto"/>
      </w:rPr>
    </w:lvl>
    <w:lvl w:ilvl="4" w:tplc="F9EEE99C">
      <w:start w:val="1"/>
      <w:numFmt w:val="bullet"/>
      <w:lvlText w:val="o"/>
      <w:lvlJc w:val="left"/>
      <w:pPr>
        <w:ind w:left="3600" w:hanging="360"/>
      </w:pPr>
      <w:rPr>
        <w:rFonts w:ascii="Courier New" w:eastAsia="Courier New" w:hAnsi="Courier New" w:cs="Courier New" w:hint="default"/>
        <w:shd w:val="clear" w:color="auto" w:fill="auto"/>
      </w:rPr>
    </w:lvl>
    <w:lvl w:ilvl="5" w:tplc="CAC6936E">
      <w:start w:val="1"/>
      <w:numFmt w:val="bullet"/>
      <w:lvlText w:val="§"/>
      <w:lvlJc w:val="left"/>
      <w:pPr>
        <w:ind w:left="4320" w:hanging="360"/>
      </w:pPr>
      <w:rPr>
        <w:rFonts w:ascii="Wingdings" w:eastAsia="Wingdings" w:hAnsi="Wingdings" w:cs="Wingdings" w:hint="default"/>
        <w:shd w:val="clear" w:color="auto" w:fill="auto"/>
      </w:rPr>
    </w:lvl>
    <w:lvl w:ilvl="6" w:tplc="629C7730">
      <w:start w:val="1"/>
      <w:numFmt w:val="bullet"/>
      <w:lvlText w:val="·"/>
      <w:lvlJc w:val="left"/>
      <w:pPr>
        <w:ind w:left="5040" w:hanging="360"/>
      </w:pPr>
      <w:rPr>
        <w:rFonts w:ascii="Symbol" w:eastAsia="Symbol" w:hAnsi="Symbol" w:cs="Symbol" w:hint="default"/>
        <w:shd w:val="clear" w:color="auto" w:fill="auto"/>
      </w:rPr>
    </w:lvl>
    <w:lvl w:ilvl="7" w:tplc="0CB4CB12">
      <w:start w:val="1"/>
      <w:numFmt w:val="bullet"/>
      <w:lvlText w:val="o"/>
      <w:lvlJc w:val="left"/>
      <w:pPr>
        <w:ind w:left="5760" w:hanging="360"/>
      </w:pPr>
      <w:rPr>
        <w:rFonts w:ascii="Courier New" w:eastAsia="Courier New" w:hAnsi="Courier New" w:cs="Courier New" w:hint="default"/>
        <w:shd w:val="clear" w:color="auto" w:fill="auto"/>
      </w:rPr>
    </w:lvl>
    <w:lvl w:ilvl="8" w:tplc="0818BA22">
      <w:start w:val="1"/>
      <w:numFmt w:val="bullet"/>
      <w:lvlText w:val="§"/>
      <w:lvlJc w:val="left"/>
      <w:pPr>
        <w:ind w:left="6480" w:hanging="360"/>
      </w:pPr>
      <w:rPr>
        <w:rFonts w:ascii="Wingdings" w:eastAsia="Wingdings" w:hAnsi="Wingdings" w:cs="Wingdings" w:hint="default"/>
        <w:shd w:val="clear" w:color="auto" w:fill="auto"/>
      </w:rPr>
    </w:lvl>
  </w:abstractNum>
  <w:abstractNum w:abstractNumId="20" w15:restartNumberingAfterBreak="0">
    <w:nsid w:val="2F000014"/>
    <w:multiLevelType w:val="hybridMultilevel"/>
    <w:tmpl w:val="4AF41588"/>
    <w:lvl w:ilvl="0" w:tplc="E0828CE2">
      <w:start w:val="1"/>
      <w:numFmt w:val="bullet"/>
      <w:lvlText w:val="·"/>
      <w:lvlJc w:val="left"/>
      <w:pPr>
        <w:ind w:left="720" w:hanging="360"/>
      </w:pPr>
      <w:rPr>
        <w:rFonts w:ascii="Symbol" w:hAnsi="Symbol" w:hint="default"/>
        <w:shd w:val="clear" w:color="auto" w:fill="auto"/>
      </w:rPr>
    </w:lvl>
    <w:lvl w:ilvl="1" w:tplc="41502A1E">
      <w:start w:val="1"/>
      <w:numFmt w:val="bullet"/>
      <w:lvlText w:val="o"/>
      <w:lvlJc w:val="left"/>
      <w:pPr>
        <w:ind w:left="1440" w:hanging="360"/>
      </w:pPr>
      <w:rPr>
        <w:rFonts w:ascii="Courier New" w:hAnsi="Courier New" w:cs="Courier New" w:hint="default"/>
        <w:shd w:val="clear" w:color="auto" w:fill="auto"/>
      </w:rPr>
    </w:lvl>
    <w:lvl w:ilvl="2" w:tplc="34D4F148">
      <w:start w:val="1"/>
      <w:numFmt w:val="bullet"/>
      <w:lvlText w:val="§"/>
      <w:lvlJc w:val="left"/>
      <w:pPr>
        <w:ind w:left="2160" w:hanging="360"/>
      </w:pPr>
      <w:rPr>
        <w:rFonts w:ascii="Wingdings" w:hAnsi="Wingdings" w:hint="default"/>
        <w:shd w:val="clear" w:color="auto" w:fill="auto"/>
      </w:rPr>
    </w:lvl>
    <w:lvl w:ilvl="3" w:tplc="211C765C">
      <w:start w:val="1"/>
      <w:numFmt w:val="bullet"/>
      <w:lvlText w:val="·"/>
      <w:lvlJc w:val="left"/>
      <w:pPr>
        <w:ind w:left="2880" w:hanging="360"/>
      </w:pPr>
      <w:rPr>
        <w:rFonts w:ascii="Symbol" w:hAnsi="Symbol" w:hint="default"/>
        <w:shd w:val="clear" w:color="auto" w:fill="auto"/>
      </w:rPr>
    </w:lvl>
    <w:lvl w:ilvl="4" w:tplc="186439F8">
      <w:start w:val="1"/>
      <w:numFmt w:val="bullet"/>
      <w:lvlText w:val="o"/>
      <w:lvlJc w:val="left"/>
      <w:pPr>
        <w:ind w:left="3600" w:hanging="360"/>
      </w:pPr>
      <w:rPr>
        <w:rFonts w:ascii="Courier New" w:hAnsi="Courier New" w:cs="Courier New" w:hint="default"/>
        <w:shd w:val="clear" w:color="auto" w:fill="auto"/>
      </w:rPr>
    </w:lvl>
    <w:lvl w:ilvl="5" w:tplc="41385EE4">
      <w:start w:val="1"/>
      <w:numFmt w:val="bullet"/>
      <w:lvlText w:val="§"/>
      <w:lvlJc w:val="left"/>
      <w:pPr>
        <w:ind w:left="4320" w:hanging="360"/>
      </w:pPr>
      <w:rPr>
        <w:rFonts w:ascii="Wingdings" w:hAnsi="Wingdings" w:hint="default"/>
        <w:shd w:val="clear" w:color="auto" w:fill="auto"/>
      </w:rPr>
    </w:lvl>
    <w:lvl w:ilvl="6" w:tplc="B64037E8">
      <w:start w:val="1"/>
      <w:numFmt w:val="bullet"/>
      <w:lvlText w:val="·"/>
      <w:lvlJc w:val="left"/>
      <w:pPr>
        <w:ind w:left="5040" w:hanging="360"/>
      </w:pPr>
      <w:rPr>
        <w:rFonts w:ascii="Symbol" w:hAnsi="Symbol" w:hint="default"/>
        <w:shd w:val="clear" w:color="auto" w:fill="auto"/>
      </w:rPr>
    </w:lvl>
    <w:lvl w:ilvl="7" w:tplc="4E8806C6">
      <w:start w:val="1"/>
      <w:numFmt w:val="bullet"/>
      <w:lvlText w:val="o"/>
      <w:lvlJc w:val="left"/>
      <w:pPr>
        <w:ind w:left="5760" w:hanging="360"/>
      </w:pPr>
      <w:rPr>
        <w:rFonts w:ascii="Courier New" w:hAnsi="Courier New" w:cs="Courier New" w:hint="default"/>
        <w:shd w:val="clear" w:color="auto" w:fill="auto"/>
      </w:rPr>
    </w:lvl>
    <w:lvl w:ilvl="8" w:tplc="16B434B2">
      <w:start w:val="1"/>
      <w:numFmt w:val="bullet"/>
      <w:lvlText w:val="§"/>
      <w:lvlJc w:val="left"/>
      <w:pPr>
        <w:ind w:left="6480" w:hanging="360"/>
      </w:pPr>
      <w:rPr>
        <w:rFonts w:ascii="Wingdings" w:hAnsi="Wingdings" w:hint="default"/>
        <w:shd w:val="clear" w:color="auto" w:fill="auto"/>
      </w:rPr>
    </w:lvl>
  </w:abstractNum>
  <w:abstractNum w:abstractNumId="21" w15:restartNumberingAfterBreak="0">
    <w:nsid w:val="2F000015"/>
    <w:multiLevelType w:val="hybridMultilevel"/>
    <w:tmpl w:val="44B1CB16"/>
    <w:lvl w:ilvl="0" w:tplc="B2644450">
      <w:start w:val="1"/>
      <w:numFmt w:val="bullet"/>
      <w:lvlText w:val="·"/>
      <w:lvlJc w:val="left"/>
      <w:pPr>
        <w:ind w:left="720" w:hanging="360"/>
      </w:pPr>
      <w:rPr>
        <w:rFonts w:ascii="Symbol" w:hAnsi="Symbol" w:hint="default"/>
        <w:shd w:val="clear" w:color="auto" w:fill="auto"/>
      </w:rPr>
    </w:lvl>
    <w:lvl w:ilvl="1" w:tplc="2DA69CDC">
      <w:start w:val="1"/>
      <w:numFmt w:val="bullet"/>
      <w:lvlText w:val="o"/>
      <w:lvlJc w:val="left"/>
      <w:pPr>
        <w:ind w:left="1440" w:hanging="360"/>
      </w:pPr>
      <w:rPr>
        <w:rFonts w:ascii="Courier New" w:hAnsi="Courier New" w:cs="Courier New" w:hint="default"/>
        <w:shd w:val="clear" w:color="auto" w:fill="auto"/>
      </w:rPr>
    </w:lvl>
    <w:lvl w:ilvl="2" w:tplc="1FE05D00">
      <w:start w:val="1"/>
      <w:numFmt w:val="bullet"/>
      <w:lvlText w:val="§"/>
      <w:lvlJc w:val="left"/>
      <w:pPr>
        <w:ind w:left="2160" w:hanging="360"/>
      </w:pPr>
      <w:rPr>
        <w:rFonts w:ascii="Wingdings" w:hAnsi="Wingdings" w:hint="default"/>
        <w:shd w:val="clear" w:color="auto" w:fill="auto"/>
      </w:rPr>
    </w:lvl>
    <w:lvl w:ilvl="3" w:tplc="2F9CCCEA">
      <w:start w:val="1"/>
      <w:numFmt w:val="bullet"/>
      <w:lvlText w:val="·"/>
      <w:lvlJc w:val="left"/>
      <w:pPr>
        <w:ind w:left="2880" w:hanging="360"/>
      </w:pPr>
      <w:rPr>
        <w:rFonts w:ascii="Symbol" w:hAnsi="Symbol" w:hint="default"/>
        <w:shd w:val="clear" w:color="auto" w:fill="auto"/>
      </w:rPr>
    </w:lvl>
    <w:lvl w:ilvl="4" w:tplc="A5A6515C">
      <w:start w:val="1"/>
      <w:numFmt w:val="bullet"/>
      <w:lvlText w:val="o"/>
      <w:lvlJc w:val="left"/>
      <w:pPr>
        <w:ind w:left="3600" w:hanging="360"/>
      </w:pPr>
      <w:rPr>
        <w:rFonts w:ascii="Courier New" w:hAnsi="Courier New" w:cs="Courier New" w:hint="default"/>
        <w:shd w:val="clear" w:color="auto" w:fill="auto"/>
      </w:rPr>
    </w:lvl>
    <w:lvl w:ilvl="5" w:tplc="C484A41A">
      <w:start w:val="1"/>
      <w:numFmt w:val="bullet"/>
      <w:lvlText w:val="§"/>
      <w:lvlJc w:val="left"/>
      <w:pPr>
        <w:ind w:left="4320" w:hanging="360"/>
      </w:pPr>
      <w:rPr>
        <w:rFonts w:ascii="Wingdings" w:hAnsi="Wingdings" w:hint="default"/>
        <w:shd w:val="clear" w:color="auto" w:fill="auto"/>
      </w:rPr>
    </w:lvl>
    <w:lvl w:ilvl="6" w:tplc="1BDE9446">
      <w:start w:val="1"/>
      <w:numFmt w:val="bullet"/>
      <w:lvlText w:val="·"/>
      <w:lvlJc w:val="left"/>
      <w:pPr>
        <w:ind w:left="5040" w:hanging="360"/>
      </w:pPr>
      <w:rPr>
        <w:rFonts w:ascii="Symbol" w:hAnsi="Symbol" w:hint="default"/>
        <w:shd w:val="clear" w:color="auto" w:fill="auto"/>
      </w:rPr>
    </w:lvl>
    <w:lvl w:ilvl="7" w:tplc="C51C571E">
      <w:start w:val="1"/>
      <w:numFmt w:val="bullet"/>
      <w:lvlText w:val="o"/>
      <w:lvlJc w:val="left"/>
      <w:pPr>
        <w:ind w:left="5760" w:hanging="360"/>
      </w:pPr>
      <w:rPr>
        <w:rFonts w:ascii="Courier New" w:hAnsi="Courier New" w:cs="Courier New" w:hint="default"/>
        <w:shd w:val="clear" w:color="auto" w:fill="auto"/>
      </w:rPr>
    </w:lvl>
    <w:lvl w:ilvl="8" w:tplc="A5C88B56">
      <w:start w:val="1"/>
      <w:numFmt w:val="bullet"/>
      <w:lvlText w:val="§"/>
      <w:lvlJc w:val="left"/>
      <w:pPr>
        <w:ind w:left="6480" w:hanging="360"/>
      </w:pPr>
      <w:rPr>
        <w:rFonts w:ascii="Wingdings" w:hAnsi="Wingdings" w:hint="default"/>
        <w:shd w:val="clear" w:color="auto" w:fill="auto"/>
      </w:rPr>
    </w:lvl>
  </w:abstractNum>
  <w:abstractNum w:abstractNumId="22" w15:restartNumberingAfterBreak="0">
    <w:nsid w:val="2F000016"/>
    <w:multiLevelType w:val="hybridMultilevel"/>
    <w:tmpl w:val="5A8C4582"/>
    <w:lvl w:ilvl="0" w:tplc="4E5809E6">
      <w:start w:val="1"/>
      <w:numFmt w:val="bullet"/>
      <w:lvlText w:val="·"/>
      <w:lvlJc w:val="left"/>
      <w:pPr>
        <w:ind w:left="720" w:hanging="360"/>
      </w:pPr>
      <w:rPr>
        <w:rFonts w:ascii="Symbol" w:hAnsi="Symbol" w:hint="default"/>
        <w:shd w:val="clear" w:color="auto" w:fill="auto"/>
      </w:rPr>
    </w:lvl>
    <w:lvl w:ilvl="1" w:tplc="363AA034">
      <w:start w:val="1"/>
      <w:numFmt w:val="bullet"/>
      <w:lvlText w:val="o"/>
      <w:lvlJc w:val="left"/>
      <w:pPr>
        <w:ind w:left="1440" w:hanging="360"/>
      </w:pPr>
      <w:rPr>
        <w:rFonts w:ascii="Courier New" w:hAnsi="Courier New" w:cs="Courier New" w:hint="default"/>
        <w:shd w:val="clear" w:color="auto" w:fill="auto"/>
      </w:rPr>
    </w:lvl>
    <w:lvl w:ilvl="2" w:tplc="9D5C6822">
      <w:start w:val="1"/>
      <w:numFmt w:val="bullet"/>
      <w:lvlText w:val="§"/>
      <w:lvlJc w:val="left"/>
      <w:pPr>
        <w:ind w:left="2160" w:hanging="360"/>
      </w:pPr>
      <w:rPr>
        <w:rFonts w:ascii="Wingdings" w:hAnsi="Wingdings" w:hint="default"/>
        <w:shd w:val="clear" w:color="auto" w:fill="auto"/>
      </w:rPr>
    </w:lvl>
    <w:lvl w:ilvl="3" w:tplc="5718943E">
      <w:start w:val="1"/>
      <w:numFmt w:val="bullet"/>
      <w:lvlText w:val="·"/>
      <w:lvlJc w:val="left"/>
      <w:pPr>
        <w:ind w:left="2880" w:hanging="360"/>
      </w:pPr>
      <w:rPr>
        <w:rFonts w:ascii="Symbol" w:hAnsi="Symbol" w:hint="default"/>
        <w:shd w:val="clear" w:color="auto" w:fill="auto"/>
      </w:rPr>
    </w:lvl>
    <w:lvl w:ilvl="4" w:tplc="931E9440">
      <w:start w:val="1"/>
      <w:numFmt w:val="bullet"/>
      <w:lvlText w:val="o"/>
      <w:lvlJc w:val="left"/>
      <w:pPr>
        <w:ind w:left="3600" w:hanging="360"/>
      </w:pPr>
      <w:rPr>
        <w:rFonts w:ascii="Courier New" w:hAnsi="Courier New" w:cs="Courier New" w:hint="default"/>
        <w:shd w:val="clear" w:color="auto" w:fill="auto"/>
      </w:rPr>
    </w:lvl>
    <w:lvl w:ilvl="5" w:tplc="D13C8328">
      <w:start w:val="1"/>
      <w:numFmt w:val="bullet"/>
      <w:lvlText w:val="§"/>
      <w:lvlJc w:val="left"/>
      <w:pPr>
        <w:ind w:left="4320" w:hanging="360"/>
      </w:pPr>
      <w:rPr>
        <w:rFonts w:ascii="Wingdings" w:hAnsi="Wingdings" w:hint="default"/>
        <w:shd w:val="clear" w:color="auto" w:fill="auto"/>
      </w:rPr>
    </w:lvl>
    <w:lvl w:ilvl="6" w:tplc="00787B0C">
      <w:start w:val="1"/>
      <w:numFmt w:val="bullet"/>
      <w:lvlText w:val="·"/>
      <w:lvlJc w:val="left"/>
      <w:pPr>
        <w:ind w:left="5040" w:hanging="360"/>
      </w:pPr>
      <w:rPr>
        <w:rFonts w:ascii="Symbol" w:hAnsi="Symbol" w:hint="default"/>
        <w:shd w:val="clear" w:color="auto" w:fill="auto"/>
      </w:rPr>
    </w:lvl>
    <w:lvl w:ilvl="7" w:tplc="DC24F32A">
      <w:start w:val="1"/>
      <w:numFmt w:val="bullet"/>
      <w:lvlText w:val="o"/>
      <w:lvlJc w:val="left"/>
      <w:pPr>
        <w:ind w:left="5760" w:hanging="360"/>
      </w:pPr>
      <w:rPr>
        <w:rFonts w:ascii="Courier New" w:hAnsi="Courier New" w:cs="Courier New" w:hint="default"/>
        <w:shd w:val="clear" w:color="auto" w:fill="auto"/>
      </w:rPr>
    </w:lvl>
    <w:lvl w:ilvl="8" w:tplc="3208B1F4">
      <w:start w:val="1"/>
      <w:numFmt w:val="bullet"/>
      <w:lvlText w:val="§"/>
      <w:lvlJc w:val="left"/>
      <w:pPr>
        <w:ind w:left="6480" w:hanging="360"/>
      </w:pPr>
      <w:rPr>
        <w:rFonts w:ascii="Wingdings" w:hAnsi="Wingdings" w:hint="default"/>
        <w:shd w:val="clear" w:color="auto" w:fill="auto"/>
      </w:rPr>
    </w:lvl>
  </w:abstractNum>
  <w:abstractNum w:abstractNumId="23" w15:restartNumberingAfterBreak="0">
    <w:nsid w:val="2F000017"/>
    <w:multiLevelType w:val="hybridMultilevel"/>
    <w:tmpl w:val="5527992C"/>
    <w:lvl w:ilvl="0" w:tplc="12F2336E">
      <w:start w:val="1"/>
      <w:numFmt w:val="bullet"/>
      <w:lvlText w:val="·"/>
      <w:lvlJc w:val="left"/>
      <w:pPr>
        <w:ind w:left="720" w:hanging="360"/>
      </w:pPr>
      <w:rPr>
        <w:rFonts w:ascii="Symbol" w:eastAsia="Symbol" w:hAnsi="Symbol" w:cs="Symbol" w:hint="default"/>
        <w:shd w:val="clear" w:color="auto" w:fill="auto"/>
      </w:rPr>
    </w:lvl>
    <w:lvl w:ilvl="1" w:tplc="56DCAF4C">
      <w:start w:val="1"/>
      <w:numFmt w:val="bullet"/>
      <w:lvlText w:val="o"/>
      <w:lvlJc w:val="left"/>
      <w:pPr>
        <w:ind w:left="1440" w:hanging="360"/>
      </w:pPr>
      <w:rPr>
        <w:rFonts w:ascii="Courier New" w:eastAsia="Courier New" w:hAnsi="Courier New" w:cs="Courier New" w:hint="default"/>
        <w:shd w:val="clear" w:color="auto" w:fill="auto"/>
      </w:rPr>
    </w:lvl>
    <w:lvl w:ilvl="2" w:tplc="686C51B2">
      <w:start w:val="1"/>
      <w:numFmt w:val="bullet"/>
      <w:lvlText w:val="§"/>
      <w:lvlJc w:val="left"/>
      <w:pPr>
        <w:ind w:left="2160" w:hanging="360"/>
      </w:pPr>
      <w:rPr>
        <w:rFonts w:ascii="Wingdings" w:eastAsia="Wingdings" w:hAnsi="Wingdings" w:cs="Wingdings" w:hint="default"/>
        <w:shd w:val="clear" w:color="auto" w:fill="auto"/>
      </w:rPr>
    </w:lvl>
    <w:lvl w:ilvl="3" w:tplc="6D827D14">
      <w:start w:val="1"/>
      <w:numFmt w:val="bullet"/>
      <w:lvlText w:val="·"/>
      <w:lvlJc w:val="left"/>
      <w:pPr>
        <w:ind w:left="2880" w:hanging="360"/>
      </w:pPr>
      <w:rPr>
        <w:rFonts w:ascii="Symbol" w:eastAsia="Symbol" w:hAnsi="Symbol" w:cs="Symbol" w:hint="default"/>
        <w:shd w:val="clear" w:color="auto" w:fill="auto"/>
      </w:rPr>
    </w:lvl>
    <w:lvl w:ilvl="4" w:tplc="D68431BE">
      <w:start w:val="1"/>
      <w:numFmt w:val="bullet"/>
      <w:lvlText w:val="o"/>
      <w:lvlJc w:val="left"/>
      <w:pPr>
        <w:ind w:left="3600" w:hanging="360"/>
      </w:pPr>
      <w:rPr>
        <w:rFonts w:ascii="Courier New" w:eastAsia="Courier New" w:hAnsi="Courier New" w:cs="Courier New" w:hint="default"/>
        <w:shd w:val="clear" w:color="auto" w:fill="auto"/>
      </w:rPr>
    </w:lvl>
    <w:lvl w:ilvl="5" w:tplc="D16E02D8">
      <w:start w:val="1"/>
      <w:numFmt w:val="bullet"/>
      <w:lvlText w:val="§"/>
      <w:lvlJc w:val="left"/>
      <w:pPr>
        <w:ind w:left="4320" w:hanging="360"/>
      </w:pPr>
      <w:rPr>
        <w:rFonts w:ascii="Wingdings" w:eastAsia="Wingdings" w:hAnsi="Wingdings" w:cs="Wingdings" w:hint="default"/>
        <w:shd w:val="clear" w:color="auto" w:fill="auto"/>
      </w:rPr>
    </w:lvl>
    <w:lvl w:ilvl="6" w:tplc="86364E1C">
      <w:start w:val="1"/>
      <w:numFmt w:val="bullet"/>
      <w:lvlText w:val="·"/>
      <w:lvlJc w:val="left"/>
      <w:pPr>
        <w:ind w:left="5040" w:hanging="360"/>
      </w:pPr>
      <w:rPr>
        <w:rFonts w:ascii="Symbol" w:eastAsia="Symbol" w:hAnsi="Symbol" w:cs="Symbol" w:hint="default"/>
        <w:shd w:val="clear" w:color="auto" w:fill="auto"/>
      </w:rPr>
    </w:lvl>
    <w:lvl w:ilvl="7" w:tplc="E2626916">
      <w:start w:val="1"/>
      <w:numFmt w:val="bullet"/>
      <w:lvlText w:val="o"/>
      <w:lvlJc w:val="left"/>
      <w:pPr>
        <w:ind w:left="5760" w:hanging="360"/>
      </w:pPr>
      <w:rPr>
        <w:rFonts w:ascii="Courier New" w:eastAsia="Courier New" w:hAnsi="Courier New" w:cs="Courier New" w:hint="default"/>
        <w:shd w:val="clear" w:color="auto" w:fill="auto"/>
      </w:rPr>
    </w:lvl>
    <w:lvl w:ilvl="8" w:tplc="D292E258">
      <w:start w:val="1"/>
      <w:numFmt w:val="bullet"/>
      <w:lvlText w:val="§"/>
      <w:lvlJc w:val="left"/>
      <w:pPr>
        <w:ind w:left="6480" w:hanging="360"/>
      </w:pPr>
      <w:rPr>
        <w:rFonts w:ascii="Wingdings" w:eastAsia="Wingdings" w:hAnsi="Wingdings" w:cs="Wingdings" w:hint="default"/>
        <w:shd w:val="clear" w:color="auto" w:fill="auto"/>
      </w:rPr>
    </w:lvl>
  </w:abstractNum>
  <w:num w:numId="1">
    <w:abstractNumId w:val="5"/>
  </w:num>
  <w:num w:numId="2">
    <w:abstractNumId w:val="7"/>
  </w:num>
  <w:num w:numId="3">
    <w:abstractNumId w:val="10"/>
  </w:num>
  <w:num w:numId="4">
    <w:abstractNumId w:val="4"/>
  </w:num>
  <w:num w:numId="5">
    <w:abstractNumId w:val="3"/>
  </w:num>
  <w:num w:numId="6">
    <w:abstractNumId w:val="0"/>
  </w:num>
  <w:num w:numId="7">
    <w:abstractNumId w:val="21"/>
  </w:num>
  <w:num w:numId="8">
    <w:abstractNumId w:val="8"/>
  </w:num>
  <w:num w:numId="9">
    <w:abstractNumId w:val="18"/>
  </w:num>
  <w:num w:numId="10">
    <w:abstractNumId w:val="15"/>
  </w:num>
  <w:num w:numId="11">
    <w:abstractNumId w:val="2"/>
  </w:num>
  <w:num w:numId="12">
    <w:abstractNumId w:val="17"/>
  </w:num>
  <w:num w:numId="13">
    <w:abstractNumId w:val="6"/>
  </w:num>
  <w:num w:numId="14">
    <w:abstractNumId w:val="22"/>
  </w:num>
  <w:num w:numId="15">
    <w:abstractNumId w:val="20"/>
  </w:num>
  <w:num w:numId="16">
    <w:abstractNumId w:val="9"/>
  </w:num>
  <w:num w:numId="17">
    <w:abstractNumId w:val="13"/>
  </w:num>
  <w:num w:numId="18">
    <w:abstractNumId w:val="16"/>
  </w:num>
  <w:num w:numId="19">
    <w:abstractNumId w:val="1"/>
  </w:num>
  <w:num w:numId="20">
    <w:abstractNumId w:val="23"/>
  </w:num>
  <w:num w:numId="21">
    <w:abstractNumId w:val="14"/>
  </w:num>
  <w:num w:numId="22">
    <w:abstractNumId w:val="11"/>
  </w:num>
  <w:num w:numId="23">
    <w:abstractNumId w:val="19"/>
  </w:num>
  <w:num w:numId="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Footer/>
  <w:proofState w:spelling="clean"/>
  <w:defaultTabStop w:val="170"/>
  <w:hyphenationZone w:val="425"/>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5CD6"/>
    <w:rsid w:val="00000DAC"/>
    <w:rsid w:val="000A3115"/>
    <w:rsid w:val="001054DF"/>
    <w:rsid w:val="00164B0B"/>
    <w:rsid w:val="00186F50"/>
    <w:rsid w:val="001A3A70"/>
    <w:rsid w:val="001F4A88"/>
    <w:rsid w:val="002A42B9"/>
    <w:rsid w:val="002C3D41"/>
    <w:rsid w:val="002E219F"/>
    <w:rsid w:val="003163EC"/>
    <w:rsid w:val="00326B99"/>
    <w:rsid w:val="00425543"/>
    <w:rsid w:val="00490166"/>
    <w:rsid w:val="004B79D3"/>
    <w:rsid w:val="004C74B1"/>
    <w:rsid w:val="00520561"/>
    <w:rsid w:val="00541F85"/>
    <w:rsid w:val="00574F5C"/>
    <w:rsid w:val="005C17C8"/>
    <w:rsid w:val="005F1C9E"/>
    <w:rsid w:val="00604424"/>
    <w:rsid w:val="00605CD6"/>
    <w:rsid w:val="006318DB"/>
    <w:rsid w:val="00674A15"/>
    <w:rsid w:val="006D78FB"/>
    <w:rsid w:val="006E40BB"/>
    <w:rsid w:val="0073560C"/>
    <w:rsid w:val="00767A7C"/>
    <w:rsid w:val="00776222"/>
    <w:rsid w:val="00846F31"/>
    <w:rsid w:val="00871734"/>
    <w:rsid w:val="008B2011"/>
    <w:rsid w:val="008C16C8"/>
    <w:rsid w:val="008C3D71"/>
    <w:rsid w:val="0096104B"/>
    <w:rsid w:val="00974D61"/>
    <w:rsid w:val="00A415B2"/>
    <w:rsid w:val="00A57A11"/>
    <w:rsid w:val="00A9683F"/>
    <w:rsid w:val="00AA59DC"/>
    <w:rsid w:val="00B1411B"/>
    <w:rsid w:val="00BE3390"/>
    <w:rsid w:val="00C313FC"/>
    <w:rsid w:val="00D43E73"/>
    <w:rsid w:val="00D61B75"/>
    <w:rsid w:val="00E006C9"/>
    <w:rsid w:val="00E234DD"/>
    <w:rsid w:val="00EB2C6B"/>
    <w:rsid w:val="00FF564E"/>
  </w:rsids>
  <m:mathPr>
    <m:mathFont m:val="Cambria Math"/>
    <m:brkBin m:val="before"/>
    <m:brkBinSub m:val="--"/>
    <m:smallFrac/>
    <m:dispDef/>
    <m:lMargin m:val="1440"/>
    <m:rMargin m:val="144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7237BA"/>
  <w15:docId w15:val="{F459C973-84B5-4A11-B9E8-3902B289FE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Lohit Hindi"/>
        <w:sz w:val="24"/>
        <w:szCs w:val="24"/>
        <w:lang w:val="nl-NL" w:eastAsia="zh-CN" w:bidi="hi-IN"/>
      </w:rPr>
    </w:rPrDefault>
    <w:pPrDefault>
      <w:pPr>
        <w:widowControl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spacing w:after="120" w:line="240" w:lineRule="atLeast"/>
    </w:pPr>
    <w:rPr>
      <w:rFonts w:ascii="Verdana" w:hAnsi="Verdana"/>
      <w:sz w:val="18"/>
      <w:szCs w:val="18"/>
    </w:rPr>
  </w:style>
  <w:style w:type="paragraph" w:styleId="Heading1">
    <w:name w:val="heading 1"/>
    <w:basedOn w:val="Normal"/>
    <w:next w:val="Normal"/>
    <w:link w:val="Heading1Char"/>
    <w:qFormat/>
    <w:pPr>
      <w:spacing w:before="120" w:after="0"/>
      <w:outlineLvl w:val="0"/>
    </w:pPr>
    <w:rPr>
      <w:rFonts w:cstheme="minorHAnsi"/>
      <w:sz w:val="26"/>
      <w:szCs w:val="26"/>
    </w:rPr>
  </w:style>
  <w:style w:type="paragraph" w:styleId="Heading2">
    <w:name w:val="heading 2"/>
    <w:basedOn w:val="InhoudHeaderTabel"/>
    <w:next w:val="Normal"/>
    <w:link w:val="Heading2Char"/>
    <w:qFormat/>
    <w:pPr>
      <w:spacing w:after="0" w:line="240" w:lineRule="auto"/>
      <w:outlineLvl w:val="1"/>
    </w:pPr>
    <w:rPr>
      <w:rFonts w:cstheme="minorHAnsi"/>
      <w:sz w:val="20"/>
      <w:szCs w:val="20"/>
    </w:rPr>
  </w:style>
  <w:style w:type="paragraph" w:styleId="Heading3">
    <w:name w:val="heading 3"/>
    <w:basedOn w:val="Normal"/>
    <w:next w:val="Normal"/>
    <w:link w:val="Heading3Char"/>
    <w:qFormat/>
    <w:pPr>
      <w:numPr>
        <w:ilvl w:val="2"/>
        <w:numId w:val="5"/>
      </w:numPr>
      <w:spacing w:before="200" w:after="0"/>
      <w:outlineLvl w:val="2"/>
    </w:pPr>
    <w:rPr>
      <w:rFonts w:eastAsiaTheme="majorEastAsia" w:cs="Mangal"/>
    </w:rPr>
  </w:style>
  <w:style w:type="paragraph" w:styleId="Heading4">
    <w:name w:val="heading 4"/>
    <w:basedOn w:val="Normal"/>
    <w:next w:val="Normal"/>
    <w:link w:val="Heading4Char"/>
    <w:uiPriority w:val="9"/>
    <w:unhideWhenUsed/>
    <w:qFormat/>
    <w:pPr>
      <w:numPr>
        <w:ilvl w:val="3"/>
        <w:numId w:val="5"/>
      </w:numPr>
      <w:spacing w:before="200" w:after="0"/>
      <w:outlineLvl w:val="3"/>
    </w:pPr>
    <w:rPr>
      <w:rFonts w:eastAsiaTheme="majorEastAsia" w:cs="Mangal"/>
    </w:rPr>
  </w:style>
  <w:style w:type="paragraph" w:styleId="Heading5">
    <w:name w:val="heading 5"/>
    <w:basedOn w:val="Normal"/>
    <w:next w:val="Normal"/>
    <w:link w:val="Heading5Char"/>
    <w:uiPriority w:val="9"/>
    <w:unhideWhenUsed/>
    <w:qFormat/>
    <w:pPr>
      <w:numPr>
        <w:ilvl w:val="4"/>
        <w:numId w:val="5"/>
      </w:numPr>
      <w:spacing w:before="200" w:after="0"/>
      <w:outlineLvl w:val="4"/>
    </w:pPr>
    <w:rPr>
      <w:rFonts w:eastAsiaTheme="majorEastAsia" w:cs="Mangal"/>
    </w:rPr>
  </w:style>
  <w:style w:type="paragraph" w:styleId="Heading6">
    <w:name w:val="heading 6"/>
    <w:basedOn w:val="Normal"/>
    <w:next w:val="Normal"/>
    <w:link w:val="Heading6Char"/>
    <w:uiPriority w:val="9"/>
    <w:unhideWhenUsed/>
    <w:qFormat/>
    <w:pPr>
      <w:numPr>
        <w:ilvl w:val="5"/>
        <w:numId w:val="5"/>
      </w:numPr>
      <w:spacing w:before="200" w:after="0"/>
      <w:outlineLvl w:val="5"/>
    </w:pPr>
    <w:rPr>
      <w:rFonts w:eastAsiaTheme="majorEastAsia" w:cs="Mangal"/>
    </w:rPr>
  </w:style>
  <w:style w:type="paragraph" w:styleId="Heading7">
    <w:name w:val="heading 7"/>
    <w:basedOn w:val="Normal"/>
    <w:next w:val="Normal"/>
    <w:link w:val="Heading7Char"/>
    <w:uiPriority w:val="9"/>
    <w:unhideWhenUsed/>
    <w:qFormat/>
    <w:pPr>
      <w:numPr>
        <w:ilvl w:val="6"/>
        <w:numId w:val="5"/>
      </w:numPr>
      <w:spacing w:before="200" w:after="0"/>
      <w:outlineLvl w:val="6"/>
    </w:pPr>
    <w:rPr>
      <w:rFonts w:eastAsiaTheme="majorEastAsia" w:cs="Mangal"/>
    </w:rPr>
  </w:style>
  <w:style w:type="paragraph" w:styleId="Heading8">
    <w:name w:val="heading 8"/>
    <w:basedOn w:val="Normal"/>
    <w:next w:val="Normal"/>
    <w:link w:val="Heading8Char"/>
    <w:uiPriority w:val="9"/>
    <w:unhideWhenUsed/>
    <w:qFormat/>
    <w:pPr>
      <w:numPr>
        <w:ilvl w:val="7"/>
        <w:numId w:val="5"/>
      </w:numPr>
      <w:spacing w:before="200" w:after="0"/>
      <w:outlineLvl w:val="7"/>
    </w:pPr>
    <w:rPr>
      <w:rFonts w:eastAsiaTheme="majorEastAsia" w:cs="Mangal"/>
    </w:rPr>
  </w:style>
  <w:style w:type="paragraph" w:styleId="Heading9">
    <w:name w:val="heading 9"/>
    <w:basedOn w:val="Normal"/>
    <w:next w:val="Normal"/>
    <w:link w:val="Heading9Char"/>
    <w:uiPriority w:val="9"/>
    <w:unhideWhenUsed/>
    <w:qFormat/>
    <w:pPr>
      <w:numPr>
        <w:ilvl w:val="8"/>
        <w:numId w:val="5"/>
      </w:numPr>
      <w:spacing w:before="200" w:after="0"/>
      <w:outlineLvl w:val="8"/>
    </w:pPr>
    <w:rPr>
      <w:rFonts w:eastAsiaTheme="majorEastAsia" w:cs="Mang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Heading"/>
    <w:uiPriority w:val="2"/>
    <w:pPr>
      <w:jc w:val="center"/>
    </w:pPr>
    <w:rPr>
      <w:rFonts w:ascii="Verdana" w:hAnsi="Verdana"/>
      <w:sz w:val="24"/>
      <w:szCs w:val="24"/>
    </w:rPr>
  </w:style>
  <w:style w:type="paragraph" w:styleId="Subtitle">
    <w:name w:val="Subtitle"/>
    <w:basedOn w:val="Heading"/>
    <w:next w:val="Textbody"/>
    <w:uiPriority w:val="1"/>
    <w:pPr>
      <w:jc w:val="center"/>
    </w:pPr>
    <w:rPr>
      <w:i/>
    </w:rPr>
  </w:style>
  <w:style w:type="paragraph" w:styleId="ListParagraph">
    <w:name w:val="List Paragraph"/>
    <w:basedOn w:val="Normal"/>
    <w:uiPriority w:val="34"/>
    <w:qFormat/>
    <w:pPr>
      <w:ind w:left="720"/>
      <w:contextualSpacing/>
    </w:pPr>
    <w:rPr>
      <w:rFonts w:cs="Mangal"/>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1">
    <w:name w:val="Grid Table 4 Accent 1"/>
    <w:basedOn w:val="TableNormal"/>
    <w:uiPriority w:val="49"/>
    <w:pPr>
      <w:widowControl/>
      <w:autoSpaceDN/>
    </w:pPr>
    <w:rPr>
      <w:rFonts w:asciiTheme="minorHAnsi" w:eastAsiaTheme="minorHAnsi" w:hAnsiTheme="minorHAnsi" w:cstheme="minorBidi"/>
      <w:sz w:val="22"/>
      <w:szCs w:val="22"/>
      <w:lang w:eastAsia="en-US" w:bidi="ar-SA"/>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color w:val="FFFFFF" w:themeColor="background1"/>
        <w:shd w:val="clear" w:color="auto" w:fill="auto"/>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000000" w:fill="4F81BD" w:themeFill="accent1"/>
      </w:tcPr>
    </w:tblStylePr>
    <w:tblStylePr w:type="lastRow">
      <w:rPr>
        <w:b/>
        <w:shd w:val="clear" w:color="auto" w:fill="auto"/>
      </w:rPr>
      <w:tblPr/>
      <w:tcPr>
        <w:tcBorders>
          <w:top w:val="double" w:sz="4" w:space="0" w:color="4F81BD" w:themeColor="accent1"/>
        </w:tcBorders>
      </w:tcPr>
    </w:tblStylePr>
    <w:tblStylePr w:type="firstCol">
      <w:rPr>
        <w:b/>
        <w:shd w:val="clear" w:color="auto" w:fill="auto"/>
      </w:rPr>
    </w:tblStylePr>
    <w:tblStylePr w:type="lastCol">
      <w:rPr>
        <w:b/>
        <w:shd w:val="clear" w:color="auto" w:fill="auto"/>
      </w:rPr>
    </w:tblStylePr>
    <w:tblStylePr w:type="band1Vert">
      <w:tblPr/>
      <w:tcPr>
        <w:shd w:val="clear" w:color="000000" w:fill="DBE5F1" w:themeFill="accent1" w:themeFillTint="33"/>
      </w:tcPr>
    </w:tblStylePr>
    <w:tblStylePr w:type="band1Horz">
      <w:tblPr/>
      <w:tcPr>
        <w:shd w:val="clear" w:color="000000" w:fill="DBE5F1" w:themeFill="accent1" w:themeFillTint="33"/>
      </w:tcPr>
    </w:tblStylePr>
  </w:style>
  <w:style w:type="paragraph" w:customStyle="1" w:styleId="Heading">
    <w:name w:val="Heading"/>
    <w:basedOn w:val="Normal"/>
    <w:uiPriority w:val="2"/>
    <w:pPr>
      <w:spacing w:before="240" w:line="240" w:lineRule="exact"/>
    </w:pPr>
    <w:rPr>
      <w:rFonts w:ascii="Arial" w:hAnsi="Arial"/>
      <w:sz w:val="28"/>
      <w:szCs w:val="28"/>
    </w:rPr>
  </w:style>
  <w:style w:type="paragraph" w:customStyle="1" w:styleId="Textbody">
    <w:name w:val="Text body"/>
    <w:basedOn w:val="Normal"/>
    <w:uiPriority w:val="1"/>
    <w:pPr>
      <w:spacing w:line="240" w:lineRule="exact"/>
    </w:pPr>
  </w:style>
  <w:style w:type="paragraph" w:styleId="List">
    <w:name w:val="List"/>
    <w:basedOn w:val="Textbody"/>
    <w:uiPriority w:val="1"/>
  </w:style>
  <w:style w:type="paragraph" w:customStyle="1" w:styleId="Caption1">
    <w:name w:val="Caption1"/>
    <w:basedOn w:val="Normal"/>
    <w:uiPriority w:val="2"/>
    <w:pPr>
      <w:suppressLineNumbers/>
      <w:spacing w:before="120" w:line="240" w:lineRule="exact"/>
    </w:pPr>
    <w:rPr>
      <w:i/>
      <w:sz w:val="24"/>
      <w:szCs w:val="24"/>
    </w:rPr>
  </w:style>
  <w:style w:type="paragraph" w:customStyle="1" w:styleId="Index">
    <w:name w:val="Index"/>
    <w:basedOn w:val="Normal"/>
    <w:uiPriority w:val="2"/>
    <w:pPr>
      <w:suppressLineNumbers/>
      <w:spacing w:after="0" w:line="240" w:lineRule="exact"/>
    </w:pPr>
  </w:style>
  <w:style w:type="paragraph" w:customStyle="1" w:styleId="Heading11">
    <w:name w:val="Heading 11"/>
    <w:basedOn w:val="Heading"/>
    <w:next w:val="Textbody"/>
    <w:uiPriority w:val="2"/>
    <w:pPr>
      <w:pageBreakBefore/>
      <w:spacing w:before="340" w:after="170"/>
      <w:ind w:left="-850"/>
    </w:pPr>
    <w:rPr>
      <w:b/>
      <w:sz w:val="40"/>
      <w:szCs w:val="40"/>
    </w:rPr>
  </w:style>
  <w:style w:type="paragraph" w:customStyle="1" w:styleId="Heading21">
    <w:name w:val="Heading 21"/>
    <w:basedOn w:val="Heading"/>
    <w:next w:val="Textbody"/>
    <w:uiPriority w:val="2"/>
    <w:pPr>
      <w:spacing w:before="340" w:after="170"/>
      <w:ind w:left="-850"/>
    </w:pPr>
    <w:rPr>
      <w:b/>
      <w:i/>
      <w:sz w:val="32"/>
      <w:szCs w:val="32"/>
    </w:rPr>
  </w:style>
  <w:style w:type="paragraph" w:customStyle="1" w:styleId="Heading31">
    <w:name w:val="Heading 31"/>
    <w:basedOn w:val="Heading"/>
    <w:next w:val="Textbody"/>
    <w:uiPriority w:val="2"/>
    <w:pPr>
      <w:spacing w:before="340" w:after="170"/>
      <w:ind w:left="-850"/>
    </w:pPr>
    <w:rPr>
      <w:b/>
    </w:rPr>
  </w:style>
  <w:style w:type="paragraph" w:customStyle="1" w:styleId="ContentsHeading">
    <w:name w:val="Contents Heading"/>
    <w:basedOn w:val="Heading"/>
    <w:uiPriority w:val="2"/>
    <w:pPr>
      <w:suppressLineNumbers/>
    </w:pPr>
    <w:rPr>
      <w:b/>
      <w:sz w:val="36"/>
      <w:szCs w:val="36"/>
    </w:rPr>
  </w:style>
  <w:style w:type="paragraph" w:customStyle="1" w:styleId="Contents1">
    <w:name w:val="Contents 1"/>
    <w:basedOn w:val="Index"/>
    <w:uiPriority w:val="2"/>
    <w:pPr>
      <w:tabs>
        <w:tab w:val="right" w:leader="dot" w:pos="9637"/>
      </w:tabs>
      <w:spacing w:before="170"/>
    </w:pPr>
    <w:rPr>
      <w:sz w:val="26"/>
      <w:szCs w:val="26"/>
    </w:rPr>
  </w:style>
  <w:style w:type="paragraph" w:customStyle="1" w:styleId="Contents2">
    <w:name w:val="Contents 2"/>
    <w:basedOn w:val="Index"/>
    <w:uiPriority w:val="2"/>
    <w:pPr>
      <w:tabs>
        <w:tab w:val="right" w:leader="dot" w:pos="9637"/>
      </w:tabs>
      <w:spacing w:before="57"/>
      <w:ind w:left="283"/>
    </w:pPr>
  </w:style>
  <w:style w:type="paragraph" w:customStyle="1" w:styleId="Contents3">
    <w:name w:val="Contents 3"/>
    <w:basedOn w:val="Index"/>
    <w:uiPriority w:val="2"/>
    <w:pPr>
      <w:tabs>
        <w:tab w:val="right" w:leader="dot" w:pos="9921"/>
      </w:tabs>
      <w:ind w:left="850"/>
    </w:pPr>
  </w:style>
  <w:style w:type="paragraph" w:customStyle="1" w:styleId="TableContents">
    <w:name w:val="Table Contents"/>
    <w:basedOn w:val="Normal"/>
    <w:uiPriority w:val="1"/>
    <w:pPr>
      <w:suppressLineNumbers/>
      <w:spacing w:after="0" w:line="240" w:lineRule="exact"/>
    </w:pPr>
  </w:style>
  <w:style w:type="paragraph" w:customStyle="1" w:styleId="Retouradres-Huisstijl">
    <w:name w:val="Retouradres - Huisstijl"/>
    <w:basedOn w:val="Normal"/>
    <w:uiPriority w:val="1"/>
    <w:pPr>
      <w:spacing w:after="283" w:line="180" w:lineRule="exact"/>
    </w:pPr>
    <w:rPr>
      <w:sz w:val="13"/>
      <w:szCs w:val="13"/>
    </w:rPr>
  </w:style>
  <w:style w:type="paragraph" w:customStyle="1" w:styleId="Rubricering-Huisstijl">
    <w:name w:val="Rubricering - Huisstijl"/>
    <w:basedOn w:val="Normal"/>
    <w:uiPriority w:val="1"/>
    <w:pPr>
      <w:spacing w:after="0" w:line="180" w:lineRule="exact"/>
    </w:pPr>
    <w:rPr>
      <w:b/>
      <w:caps/>
      <w:sz w:val="13"/>
      <w:szCs w:val="13"/>
    </w:rPr>
  </w:style>
  <w:style w:type="paragraph" w:customStyle="1" w:styleId="Toezendgegevens-Huisstijl">
    <w:name w:val="Toezendgegevens - Huisstijl"/>
    <w:basedOn w:val="Normal"/>
    <w:uiPriority w:val="1"/>
    <w:pPr>
      <w:spacing w:after="0" w:line="240" w:lineRule="exact"/>
    </w:pPr>
  </w:style>
  <w:style w:type="paragraph" w:customStyle="1" w:styleId="Datumenbetreft-Huisstijl">
    <w:name w:val="Datum en betreft - Huisstijl"/>
    <w:basedOn w:val="Normal"/>
    <w:uiPriority w:val="2"/>
    <w:pPr>
      <w:tabs>
        <w:tab w:val="left" w:pos="1117"/>
      </w:tabs>
      <w:spacing w:after="0" w:line="240" w:lineRule="exact"/>
    </w:pPr>
  </w:style>
  <w:style w:type="paragraph" w:customStyle="1" w:styleId="Aanhef-Huisstijl">
    <w:name w:val="Aanhef - Huisstijl"/>
    <w:basedOn w:val="Normal"/>
    <w:uiPriority w:val="2"/>
    <w:pPr>
      <w:spacing w:after="240" w:line="240" w:lineRule="exact"/>
    </w:pPr>
  </w:style>
  <w:style w:type="paragraph" w:customStyle="1" w:styleId="Slotzin-Huisstijl">
    <w:name w:val="Slotzin - Huisstijl"/>
    <w:basedOn w:val="Normal"/>
    <w:uiPriority w:val="1"/>
    <w:pPr>
      <w:spacing w:before="240" w:after="0" w:line="240" w:lineRule="exact"/>
    </w:pPr>
  </w:style>
  <w:style w:type="paragraph" w:customStyle="1" w:styleId="Header1">
    <w:name w:val="Header1"/>
    <w:basedOn w:val="Normal"/>
    <w:uiPriority w:val="2"/>
    <w:pPr>
      <w:suppressLineNumbers/>
      <w:tabs>
        <w:tab w:val="center" w:pos="3742"/>
        <w:tab w:val="right" w:pos="7484"/>
      </w:tabs>
      <w:spacing w:after="0" w:line="240" w:lineRule="exact"/>
    </w:pPr>
  </w:style>
  <w:style w:type="paragraph" w:customStyle="1" w:styleId="Framecontents">
    <w:name w:val="Frame contents"/>
    <w:basedOn w:val="Textbody"/>
    <w:uiPriority w:val="2"/>
  </w:style>
  <w:style w:type="paragraph" w:customStyle="1" w:styleId="Afzendgegevenskop-Huisstijl">
    <w:name w:val="Afzendgegevens kop - Huisstijl"/>
    <w:basedOn w:val="Normal"/>
    <w:uiPriority w:val="2"/>
    <w:pPr>
      <w:spacing w:after="0" w:line="180" w:lineRule="exact"/>
    </w:pPr>
    <w:rPr>
      <w:b/>
      <w:sz w:val="13"/>
      <w:szCs w:val="13"/>
    </w:rPr>
  </w:style>
  <w:style w:type="paragraph" w:customStyle="1" w:styleId="Afzendgegevens-Huisstijl">
    <w:name w:val="Afzendgegevens - Huisstijl"/>
    <w:basedOn w:val="Normal"/>
    <w:uiPriority w:val="2"/>
    <w:pPr>
      <w:tabs>
        <w:tab w:val="left" w:pos="170"/>
      </w:tabs>
      <w:spacing w:after="0" w:line="180" w:lineRule="exact"/>
    </w:pPr>
    <w:rPr>
      <w:sz w:val="13"/>
      <w:szCs w:val="13"/>
    </w:rPr>
  </w:style>
  <w:style w:type="paragraph" w:customStyle="1" w:styleId="AfzendgegevensW1-Huisstijl">
    <w:name w:val="Afzendgegevens W1 - Huisstijl"/>
    <w:basedOn w:val="Afzendgegevens-Huisstijl"/>
    <w:uiPriority w:val="2"/>
  </w:style>
  <w:style w:type="paragraph" w:customStyle="1" w:styleId="ReferentiegegevenskopW1-Huisstijl">
    <w:name w:val="Referentiegegevens kop W1 - Huisstijl"/>
    <w:basedOn w:val="Normal"/>
    <w:uiPriority w:val="1"/>
    <w:pPr>
      <w:spacing w:before="90" w:after="0" w:line="180" w:lineRule="exact"/>
    </w:pPr>
    <w:rPr>
      <w:b/>
      <w:sz w:val="13"/>
      <w:szCs w:val="13"/>
    </w:rPr>
  </w:style>
  <w:style w:type="paragraph" w:customStyle="1" w:styleId="Referentiegegevens-Huisstijl">
    <w:name w:val="Referentiegegevens - Huisstijl"/>
    <w:basedOn w:val="Normal"/>
    <w:uiPriority w:val="1"/>
    <w:pPr>
      <w:spacing w:after="0" w:line="180" w:lineRule="exact"/>
    </w:pPr>
    <w:rPr>
      <w:sz w:val="13"/>
      <w:szCs w:val="13"/>
    </w:rPr>
  </w:style>
  <w:style w:type="paragraph" w:customStyle="1" w:styleId="ReferentiegegevenskopW2-Huisstijl">
    <w:name w:val="Referentiegegevens kop W2 - Huisstijl"/>
    <w:basedOn w:val="Normal"/>
    <w:next w:val="Referentiegegevens-Huisstijl"/>
    <w:uiPriority w:val="1"/>
    <w:pPr>
      <w:spacing w:before="270" w:after="0" w:line="180" w:lineRule="exact"/>
    </w:pPr>
    <w:rPr>
      <w:b/>
      <w:sz w:val="13"/>
      <w:szCs w:val="13"/>
    </w:rPr>
  </w:style>
  <w:style w:type="paragraph" w:customStyle="1" w:styleId="Algemenevoorwaarden-Huisstijl">
    <w:name w:val="Algemene voorwaarden - Huisstijl"/>
    <w:basedOn w:val="Normal"/>
    <w:uiPriority w:val="2"/>
    <w:pPr>
      <w:spacing w:before="90" w:after="0" w:line="180" w:lineRule="exact"/>
    </w:pPr>
    <w:rPr>
      <w:i/>
      <w:sz w:val="13"/>
      <w:szCs w:val="13"/>
    </w:rPr>
  </w:style>
  <w:style w:type="paragraph" w:customStyle="1" w:styleId="Ondertekening-Huisstijl">
    <w:name w:val="Ondertekening - Huisstijl"/>
    <w:basedOn w:val="Normal"/>
    <w:uiPriority w:val="1"/>
    <w:pPr>
      <w:spacing w:before="960" w:after="0" w:line="240" w:lineRule="exact"/>
    </w:pPr>
  </w:style>
  <w:style w:type="paragraph" w:customStyle="1" w:styleId="Ondertekeningvervolg-Huisstijl">
    <w:name w:val="Ondertekening vervolg - Huisstijl"/>
    <w:basedOn w:val="Ondertekening-Huisstijl"/>
    <w:uiPriority w:val="1"/>
    <w:pPr>
      <w:spacing w:before="0"/>
    </w:pPr>
    <w:rPr>
      <w:i/>
    </w:rPr>
  </w:style>
  <w:style w:type="paragraph" w:customStyle="1" w:styleId="Footer1">
    <w:name w:val="Footer1"/>
    <w:basedOn w:val="Normal"/>
    <w:uiPriority w:val="2"/>
    <w:pPr>
      <w:suppressLineNumbers/>
      <w:tabs>
        <w:tab w:val="center" w:pos="3742"/>
        <w:tab w:val="right" w:pos="7484"/>
      </w:tabs>
      <w:spacing w:after="0" w:line="240" w:lineRule="exact"/>
    </w:pPr>
  </w:style>
  <w:style w:type="paragraph" w:customStyle="1" w:styleId="Paginanummer-Huisstijl">
    <w:name w:val="Paginanummer - Huisstijl"/>
    <w:basedOn w:val="Normal"/>
    <w:uiPriority w:val="1"/>
    <w:pPr>
      <w:spacing w:after="0" w:line="240" w:lineRule="auto"/>
    </w:pPr>
    <w:rPr>
      <w:sz w:val="13"/>
      <w:szCs w:val="13"/>
    </w:rPr>
  </w:style>
  <w:style w:type="character" w:customStyle="1" w:styleId="Placeholder">
    <w:name w:val="Placeholder"/>
    <w:uiPriority w:val="1"/>
    <w:rPr>
      <w:smallCaps/>
      <w:color w:val="008080"/>
      <w:u w:val="dotted"/>
      <w:shd w:val="clear" w:color="auto" w:fill="auto"/>
    </w:rPr>
  </w:style>
  <w:style w:type="character" w:customStyle="1" w:styleId="NumberingSymbols">
    <w:name w:val="Numbering Symbols"/>
    <w:uiPriority w:val="1"/>
    <w:rPr>
      <w:rFonts w:ascii="Verdana" w:hAnsi="Verdana"/>
      <w:sz w:val="18"/>
      <w:szCs w:val="18"/>
      <w:shd w:val="clear" w:color="auto" w:fill="auto"/>
    </w:rPr>
  </w:style>
  <w:style w:type="character" w:customStyle="1" w:styleId="BulletSymbols">
    <w:name w:val="Bullet Symbols"/>
    <w:uiPriority w:val="2"/>
    <w:rPr>
      <w:rFonts w:ascii="Verdana" w:eastAsia="OpenSymbol" w:hAnsi="Verdana" w:cs="OpenSymbol"/>
      <w:sz w:val="26"/>
      <w:szCs w:val="26"/>
      <w:shd w:val="clear" w:color="auto" w:fill="auto"/>
    </w:rPr>
  </w:style>
  <w:style w:type="character" w:customStyle="1" w:styleId="Aankruisvakken-Huisstijl">
    <w:name w:val="Aankruisvakken - Huisstijl"/>
    <w:uiPriority w:val="2"/>
    <w:rPr>
      <w:rFonts w:ascii="Verdana" w:hAnsi="Verdana"/>
      <w:sz w:val="26"/>
      <w:szCs w:val="26"/>
      <w:shd w:val="clear" w:color="auto" w:fill="auto"/>
    </w:rPr>
  </w:style>
  <w:style w:type="paragraph" w:styleId="Header">
    <w:name w:val="header"/>
    <w:basedOn w:val="Normal"/>
    <w:link w:val="HeaderChar"/>
    <w:uiPriority w:val="99"/>
    <w:unhideWhenUsed/>
    <w:pPr>
      <w:tabs>
        <w:tab w:val="center" w:pos="4536"/>
        <w:tab w:val="right" w:pos="9072"/>
      </w:tabs>
    </w:pPr>
    <w:rPr>
      <w:rFonts w:cs="Mangal"/>
    </w:rPr>
  </w:style>
  <w:style w:type="character" w:customStyle="1" w:styleId="HeaderChar">
    <w:name w:val="Header Char"/>
    <w:basedOn w:val="DefaultParagraphFont"/>
    <w:link w:val="Header"/>
    <w:uiPriority w:val="99"/>
    <w:rPr>
      <w:rFonts w:cs="Mangal"/>
      <w:shd w:val="clear" w:color="auto" w:fill="auto"/>
    </w:rPr>
  </w:style>
  <w:style w:type="paragraph" w:styleId="Footer">
    <w:name w:val="footer"/>
    <w:basedOn w:val="Normal"/>
    <w:link w:val="FooterChar"/>
    <w:uiPriority w:val="99"/>
    <w:unhideWhenUsed/>
    <w:pPr>
      <w:tabs>
        <w:tab w:val="center" w:pos="4536"/>
        <w:tab w:val="right" w:pos="9072"/>
      </w:tabs>
    </w:pPr>
    <w:rPr>
      <w:rFonts w:cs="Mangal"/>
    </w:rPr>
  </w:style>
  <w:style w:type="character" w:customStyle="1" w:styleId="FooterChar">
    <w:name w:val="Footer Char"/>
    <w:basedOn w:val="DefaultParagraphFont"/>
    <w:link w:val="Footer"/>
    <w:uiPriority w:val="99"/>
    <w:rPr>
      <w:rFonts w:cs="Mangal"/>
      <w:shd w:val="clear" w:color="auto" w:fill="auto"/>
    </w:rPr>
  </w:style>
  <w:style w:type="paragraph" w:styleId="BalloonText">
    <w:name w:val="Balloon Text"/>
    <w:basedOn w:val="Normal"/>
    <w:link w:val="BalloonTextChar"/>
    <w:uiPriority w:val="99"/>
    <w:semiHidden/>
    <w:unhideWhenUsed/>
    <w:rPr>
      <w:rFonts w:ascii="Tahoma" w:hAnsi="Tahoma" w:cs="Mangal"/>
      <w:sz w:val="16"/>
      <w:szCs w:val="16"/>
    </w:rPr>
  </w:style>
  <w:style w:type="character" w:customStyle="1" w:styleId="BalloonTextChar">
    <w:name w:val="Balloon Text Char"/>
    <w:basedOn w:val="DefaultParagraphFont"/>
    <w:link w:val="BalloonText"/>
    <w:uiPriority w:val="99"/>
    <w:semiHidden/>
    <w:rPr>
      <w:rFonts w:ascii="Tahoma" w:hAnsi="Tahoma" w:cs="Mangal"/>
      <w:sz w:val="16"/>
      <w:szCs w:val="16"/>
      <w:shd w:val="clear" w:color="auto" w:fill="auto"/>
    </w:rPr>
  </w:style>
  <w:style w:type="paragraph" w:customStyle="1" w:styleId="AfzendgegevenskopW1-Huisstijl">
    <w:name w:val="Afzendgegevens kop W1 - Huisstijl"/>
    <w:basedOn w:val="Afzendgegevenskop-Huisstijl"/>
    <w:uiPriority w:val="2"/>
    <w:qFormat/>
    <w:pPr>
      <w:spacing w:before="90"/>
    </w:pPr>
  </w:style>
  <w:style w:type="paragraph" w:customStyle="1" w:styleId="AfzendgegevensC-Huisstijl">
    <w:name w:val="Afzendgegevens C - Huisstijl"/>
    <w:basedOn w:val="Afzendgegevens-Huisstijl"/>
    <w:uiPriority w:val="2"/>
    <w:qFormat/>
    <w:pPr>
      <w:spacing w:after="90"/>
    </w:pPr>
    <w:rPr>
      <w:i/>
    </w:rPr>
  </w:style>
  <w:style w:type="paragraph" w:customStyle="1" w:styleId="AfzendgegevensMdtn-Huisstijl">
    <w:name w:val="Afzendgegevens Mdtn - Huisstijl"/>
    <w:basedOn w:val="Afzendgegevens-Huisstijl"/>
    <w:uiPriority w:val="2"/>
    <w:qFormat/>
    <w:pPr>
      <w:tabs>
        <w:tab w:val="clear" w:pos="170"/>
        <w:tab w:val="left" w:pos="482"/>
      </w:tabs>
    </w:pPr>
  </w:style>
  <w:style w:type="paragraph" w:customStyle="1" w:styleId="Ondertekeningvervolgtitel-Huisstijl">
    <w:name w:val="Ondertekening vervolg titel - Huisstijl"/>
    <w:basedOn w:val="Ondertekeningvervolg-Huisstijl"/>
    <w:uiPriority w:val="1"/>
    <w:qFormat/>
    <w:rPr>
      <w:i w:val="0"/>
    </w:rPr>
  </w:style>
  <w:style w:type="character" w:customStyle="1" w:styleId="Heading1Char">
    <w:name w:val="Heading 1 Char"/>
    <w:basedOn w:val="DefaultParagraphFont"/>
    <w:link w:val="Heading1"/>
    <w:rPr>
      <w:rFonts w:ascii="Verdana" w:hAnsi="Verdana" w:cstheme="minorHAnsi"/>
      <w:sz w:val="26"/>
      <w:szCs w:val="26"/>
      <w:shd w:val="clear" w:color="auto" w:fill="auto"/>
    </w:rPr>
  </w:style>
  <w:style w:type="paragraph" w:customStyle="1" w:styleId="Kop1Bijlage">
    <w:name w:val="Kop 1 Bijlage"/>
    <w:basedOn w:val="Heading1"/>
    <w:next w:val="Normal"/>
    <w:uiPriority w:val="1"/>
    <w:qFormat/>
    <w:pPr>
      <w:numPr>
        <w:numId w:val="4"/>
      </w:numPr>
    </w:pPr>
  </w:style>
  <w:style w:type="character" w:customStyle="1" w:styleId="Heading2Char">
    <w:name w:val="Heading 2 Char"/>
    <w:basedOn w:val="DefaultParagraphFont"/>
    <w:link w:val="Heading2"/>
    <w:rPr>
      <w:rFonts w:ascii="Verdana" w:hAnsi="Verdana" w:cstheme="minorHAnsi"/>
      <w:sz w:val="20"/>
      <w:szCs w:val="20"/>
      <w:shd w:val="clear" w:color="auto" w:fill="auto"/>
    </w:rPr>
  </w:style>
  <w:style w:type="paragraph" w:customStyle="1" w:styleId="Kop2Bijlage">
    <w:name w:val="Kop 2 Bijlage"/>
    <w:basedOn w:val="Heading2"/>
    <w:next w:val="Normal"/>
    <w:uiPriority w:val="1"/>
    <w:qFormat/>
    <w:pPr>
      <w:ind w:left="1134" w:hanging="1134"/>
    </w:pPr>
  </w:style>
  <w:style w:type="character" w:customStyle="1" w:styleId="Heading3Char">
    <w:name w:val="Heading 3 Char"/>
    <w:basedOn w:val="DefaultParagraphFont"/>
    <w:link w:val="Heading3"/>
    <w:rPr>
      <w:rFonts w:ascii="Verdana" w:eastAsiaTheme="majorEastAsia" w:hAnsi="Verdana" w:cs="Mangal"/>
      <w:sz w:val="18"/>
      <w:szCs w:val="18"/>
      <w:shd w:val="clear" w:color="auto" w:fill="auto"/>
      <w:lang w:val="nl-NL"/>
    </w:rPr>
  </w:style>
  <w:style w:type="paragraph" w:customStyle="1" w:styleId="Kop3Bijlage">
    <w:name w:val="Kop 3 Bijlage"/>
    <w:basedOn w:val="Heading3"/>
    <w:next w:val="Normal"/>
    <w:uiPriority w:val="1"/>
    <w:qFormat/>
    <w:pPr>
      <w:numPr>
        <w:numId w:val="4"/>
      </w:numPr>
    </w:pPr>
  </w:style>
  <w:style w:type="character" w:customStyle="1" w:styleId="Heading4Char">
    <w:name w:val="Heading 4 Char"/>
    <w:basedOn w:val="DefaultParagraphFont"/>
    <w:link w:val="Heading4"/>
    <w:uiPriority w:val="9"/>
    <w:rPr>
      <w:rFonts w:ascii="Verdana" w:eastAsiaTheme="majorEastAsia" w:hAnsi="Verdana" w:cs="Mangal"/>
      <w:sz w:val="18"/>
      <w:szCs w:val="18"/>
      <w:shd w:val="clear" w:color="auto" w:fill="auto"/>
      <w:lang w:val="nl-NL"/>
    </w:rPr>
  </w:style>
  <w:style w:type="paragraph" w:customStyle="1" w:styleId="Kop4Bijlage">
    <w:name w:val="Kop 4 Bijlage"/>
    <w:basedOn w:val="Heading4"/>
    <w:next w:val="Normal"/>
    <w:uiPriority w:val="1"/>
    <w:pPr>
      <w:numPr>
        <w:numId w:val="4"/>
      </w:numPr>
    </w:pPr>
  </w:style>
  <w:style w:type="character" w:customStyle="1" w:styleId="Heading5Char">
    <w:name w:val="Heading 5 Char"/>
    <w:basedOn w:val="DefaultParagraphFont"/>
    <w:link w:val="Heading5"/>
    <w:uiPriority w:val="9"/>
    <w:rPr>
      <w:rFonts w:ascii="Verdana" w:eastAsiaTheme="majorEastAsia" w:hAnsi="Verdana" w:cs="Mangal"/>
      <w:sz w:val="18"/>
      <w:szCs w:val="18"/>
      <w:shd w:val="clear" w:color="auto" w:fill="auto"/>
      <w:lang w:val="nl-NL"/>
    </w:rPr>
  </w:style>
  <w:style w:type="paragraph" w:customStyle="1" w:styleId="Kop5Bijlage">
    <w:name w:val="Kop 5 Bijlage"/>
    <w:basedOn w:val="Heading5"/>
    <w:next w:val="Normal"/>
    <w:uiPriority w:val="1"/>
    <w:pPr>
      <w:numPr>
        <w:numId w:val="4"/>
      </w:numPr>
    </w:pPr>
  </w:style>
  <w:style w:type="character" w:customStyle="1" w:styleId="Heading6Char">
    <w:name w:val="Heading 6 Char"/>
    <w:basedOn w:val="DefaultParagraphFont"/>
    <w:link w:val="Heading6"/>
    <w:uiPriority w:val="9"/>
    <w:rPr>
      <w:rFonts w:ascii="Verdana" w:eastAsiaTheme="majorEastAsia" w:hAnsi="Verdana" w:cs="Mangal"/>
      <w:sz w:val="18"/>
      <w:szCs w:val="18"/>
      <w:shd w:val="clear" w:color="auto" w:fill="auto"/>
      <w:lang w:val="nl-NL"/>
    </w:rPr>
  </w:style>
  <w:style w:type="paragraph" w:customStyle="1" w:styleId="Kop6Bijlage">
    <w:name w:val="Kop 6 Bijlage"/>
    <w:basedOn w:val="Heading6"/>
    <w:next w:val="Normal"/>
    <w:uiPriority w:val="1"/>
    <w:pPr>
      <w:numPr>
        <w:numId w:val="4"/>
      </w:numPr>
    </w:pPr>
  </w:style>
  <w:style w:type="character" w:customStyle="1" w:styleId="Heading7Char">
    <w:name w:val="Heading 7 Char"/>
    <w:basedOn w:val="DefaultParagraphFont"/>
    <w:link w:val="Heading7"/>
    <w:uiPriority w:val="9"/>
    <w:rPr>
      <w:rFonts w:ascii="Verdana" w:eastAsiaTheme="majorEastAsia" w:hAnsi="Verdana" w:cs="Mangal"/>
      <w:sz w:val="18"/>
      <w:szCs w:val="18"/>
      <w:shd w:val="clear" w:color="auto" w:fill="auto"/>
      <w:lang w:val="nl-NL"/>
    </w:rPr>
  </w:style>
  <w:style w:type="paragraph" w:customStyle="1" w:styleId="Kop7Bijlage">
    <w:name w:val="Kop 7 Bijlage"/>
    <w:basedOn w:val="Heading7"/>
    <w:next w:val="Normal"/>
    <w:uiPriority w:val="1"/>
    <w:pPr>
      <w:numPr>
        <w:numId w:val="4"/>
      </w:numPr>
    </w:pPr>
  </w:style>
  <w:style w:type="character" w:customStyle="1" w:styleId="Heading8Char">
    <w:name w:val="Heading 8 Char"/>
    <w:basedOn w:val="DefaultParagraphFont"/>
    <w:link w:val="Heading8"/>
    <w:uiPriority w:val="9"/>
    <w:rPr>
      <w:rFonts w:ascii="Verdana" w:eastAsiaTheme="majorEastAsia" w:hAnsi="Verdana" w:cs="Mangal"/>
      <w:sz w:val="18"/>
      <w:szCs w:val="18"/>
      <w:shd w:val="clear" w:color="auto" w:fill="auto"/>
      <w:lang w:val="nl-NL"/>
    </w:rPr>
  </w:style>
  <w:style w:type="paragraph" w:customStyle="1" w:styleId="Kop8Bijlage">
    <w:name w:val="Kop 8 Bijlage"/>
    <w:basedOn w:val="Heading8"/>
    <w:next w:val="Normal"/>
    <w:uiPriority w:val="1"/>
    <w:pPr>
      <w:numPr>
        <w:numId w:val="4"/>
      </w:numPr>
    </w:pPr>
  </w:style>
  <w:style w:type="character" w:customStyle="1" w:styleId="Heading9Char">
    <w:name w:val="Heading 9 Char"/>
    <w:basedOn w:val="DefaultParagraphFont"/>
    <w:link w:val="Heading9"/>
    <w:uiPriority w:val="9"/>
    <w:rPr>
      <w:rFonts w:ascii="Verdana" w:eastAsiaTheme="majorEastAsia" w:hAnsi="Verdana" w:cs="Mangal"/>
      <w:sz w:val="18"/>
      <w:szCs w:val="18"/>
      <w:shd w:val="clear" w:color="auto" w:fill="auto"/>
      <w:lang w:val="nl-NL"/>
    </w:rPr>
  </w:style>
  <w:style w:type="numbering" w:customStyle="1" w:styleId="Bullets">
    <w:name w:val="Bullets"/>
    <w:uiPriority w:val="99"/>
  </w:style>
  <w:style w:type="numbering" w:customStyle="1" w:styleId="Genummerdebullets">
    <w:name w:val="Genummerde bullets"/>
    <w:uiPriority w:val="99"/>
  </w:style>
  <w:style w:type="numbering" w:customStyle="1" w:styleId="Bijlagenummering">
    <w:name w:val="Bijlage nummering"/>
    <w:uiPriority w:val="99"/>
  </w:style>
  <w:style w:type="paragraph" w:customStyle="1" w:styleId="Kop9Bijlage">
    <w:name w:val="Kop 9 Bijlage"/>
    <w:basedOn w:val="Heading9"/>
    <w:next w:val="Normal"/>
    <w:uiPriority w:val="1"/>
    <w:pPr>
      <w:numPr>
        <w:numId w:val="4"/>
      </w:numPr>
    </w:pPr>
  </w:style>
  <w:style w:type="numbering" w:customStyle="1" w:styleId="Kopnummering">
    <w:name w:val="Kopnummering"/>
    <w:uiPriority w:val="99"/>
  </w:style>
  <w:style w:type="character" w:styleId="PlaceholderText">
    <w:name w:val="Placeholder Text"/>
    <w:basedOn w:val="DefaultParagraphFont"/>
    <w:uiPriority w:val="99"/>
    <w:semiHidden/>
    <w:rPr>
      <w:color w:val="808080"/>
      <w:shd w:val="clear" w:color="auto" w:fill="auto"/>
    </w:rPr>
  </w:style>
  <w:style w:type="paragraph" w:styleId="ListNumber">
    <w:name w:val="List Number"/>
    <w:basedOn w:val="Normal"/>
    <w:uiPriority w:val="99"/>
    <w:unhideWhenUsed/>
    <w:pPr>
      <w:numPr>
        <w:numId w:val="6"/>
      </w:numPr>
      <w:contextualSpacing/>
    </w:pPr>
    <w:rPr>
      <w:rFonts w:cs="Mangal"/>
    </w:rPr>
  </w:style>
  <w:style w:type="paragraph" w:customStyle="1" w:styleId="Huisstijl-Functie">
    <w:name w:val="Huisstijl - Functie"/>
    <w:basedOn w:val="Normal"/>
    <w:next w:val="Normal"/>
    <w:qFormat/>
    <w:pPr>
      <w:spacing w:before="240" w:after="0"/>
    </w:pPr>
    <w:rPr>
      <w:i/>
    </w:rPr>
  </w:style>
  <w:style w:type="paragraph" w:customStyle="1" w:styleId="Templatename">
    <w:name w:val="Template_name"/>
    <w:basedOn w:val="Normal"/>
    <w:qFormat/>
    <w:rPr>
      <w:rFonts w:ascii="RijksoverheidSansHeadingTT" w:hAnsi="RijksoverheidSansHeadingTT"/>
      <w:sz w:val="64"/>
      <w:szCs w:val="64"/>
    </w:rPr>
  </w:style>
  <w:style w:type="paragraph" w:customStyle="1" w:styleId="StandaardVet">
    <w:name w:val="Standaard Vet"/>
    <w:basedOn w:val="Normal"/>
    <w:next w:val="Normal"/>
    <w:pPr>
      <w:spacing w:after="0" w:line="240" w:lineRule="exact"/>
    </w:pPr>
    <w:rPr>
      <w:b/>
      <w:color w:val="000000"/>
      <w:lang w:eastAsia="nl-NL" w:bidi="ar-SA"/>
    </w:rPr>
  </w:style>
  <w:style w:type="paragraph" w:customStyle="1" w:styleId="InhoudHeaderTabel">
    <w:name w:val="InhoudHeaderTabel"/>
    <w:basedOn w:val="Normal"/>
    <w:link w:val="InhoudHeaderTabelChar"/>
    <w:qFormat/>
    <w:rPr>
      <w:sz w:val="12"/>
      <w:szCs w:val="12"/>
    </w:rPr>
  </w:style>
  <w:style w:type="character" w:customStyle="1" w:styleId="InhoudHeaderTabelChar">
    <w:name w:val="InhoudHeaderTabel Char"/>
    <w:basedOn w:val="DefaultParagraphFont"/>
    <w:link w:val="InhoudHeaderTabel"/>
    <w:rPr>
      <w:rFonts w:ascii="Verdana" w:hAnsi="Verdana"/>
      <w:sz w:val="12"/>
      <w:szCs w:val="12"/>
      <w:shd w:val="clear" w:color="auto" w:fill="auto"/>
    </w:rPr>
  </w:style>
  <w:style w:type="character" w:customStyle="1" w:styleId="Huisstijl-Rubricering">
    <w:name w:val="Huisstijl-Rubricering"/>
    <w:basedOn w:val="DefaultParagraphFont"/>
    <w:rPr>
      <w:rFonts w:ascii="Verdana" w:hAnsi="Verdana"/>
      <w:b/>
      <w:caps/>
      <w:sz w:val="13"/>
      <w:szCs w:val="13"/>
      <w:shd w:val="clear" w:color="auto" w:fill="auto"/>
    </w:rPr>
  </w:style>
  <w:style w:type="paragraph" w:customStyle="1" w:styleId="Huisstijl-NAW">
    <w:name w:val="Huisstijl-NAW"/>
    <w:basedOn w:val="Normal"/>
    <w:pPr>
      <w:autoSpaceDN/>
      <w:spacing w:after="0"/>
    </w:pPr>
    <w:rPr>
      <w:rFonts w:eastAsia="Times New Roman" w:cs="Verdana"/>
      <w:lang w:eastAsia="nl-NL" w:bidi="ar-SA"/>
    </w:rPr>
  </w:style>
  <w:style w:type="paragraph" w:customStyle="1" w:styleId="TOC">
    <w:name w:val="TOC"/>
    <w:basedOn w:val="Normal"/>
    <w:pPr>
      <w:autoSpaceDN/>
      <w:spacing w:after="0" w:line="280" w:lineRule="atLeast"/>
    </w:pPr>
    <w:rPr>
      <w:rFonts w:ascii="Arial" w:eastAsia="Times New Roman" w:hAnsi="Arial" w:cs="Times New Roman"/>
      <w:b/>
      <w:sz w:val="28"/>
      <w:szCs w:val="28"/>
      <w:lang w:eastAsia="nl-NL" w:bidi="ar-SA"/>
    </w:rPr>
  </w:style>
  <w:style w:type="paragraph" w:customStyle="1" w:styleId="Default">
    <w:name w:val="Default"/>
    <w:pPr>
      <w:widowControl/>
      <w:autoSpaceDE w:val="0"/>
    </w:pPr>
    <w:rPr>
      <w:rFonts w:ascii="Verdana" w:hAnsi="Verdana" w:cs="Verdana"/>
      <w:color w:val="000000"/>
      <w:lang w:bidi="ar-SA"/>
    </w:rPr>
  </w:style>
  <w:style w:type="character" w:styleId="CommentReference">
    <w:name w:val="annotation reference"/>
    <w:basedOn w:val="DefaultParagraphFont"/>
    <w:uiPriority w:val="99"/>
    <w:semiHidden/>
    <w:unhideWhenUsed/>
    <w:rPr>
      <w:sz w:val="16"/>
      <w:szCs w:val="16"/>
      <w:shd w:val="clear" w:color="auto" w:fill="auto"/>
    </w:rPr>
  </w:style>
  <w:style w:type="paragraph" w:styleId="CommentText">
    <w:name w:val="annotation text"/>
    <w:basedOn w:val="Normal"/>
    <w:link w:val="CommentTextChar"/>
    <w:uiPriority w:val="99"/>
    <w:semiHidden/>
    <w:unhideWhenUsed/>
    <w:pPr>
      <w:spacing w:line="240" w:lineRule="auto"/>
    </w:pPr>
    <w:rPr>
      <w:rFonts w:cs="Mangal"/>
      <w:sz w:val="20"/>
      <w:szCs w:val="20"/>
    </w:rPr>
  </w:style>
  <w:style w:type="character" w:customStyle="1" w:styleId="CommentTextChar">
    <w:name w:val="Comment Text Char"/>
    <w:basedOn w:val="DefaultParagraphFont"/>
    <w:link w:val="CommentText"/>
    <w:uiPriority w:val="99"/>
    <w:semiHidden/>
    <w:rPr>
      <w:rFonts w:ascii="Verdana" w:hAnsi="Verdana" w:cs="Mangal"/>
      <w:sz w:val="20"/>
      <w:szCs w:val="20"/>
      <w:shd w:val="clear" w:color="auto" w:fill="auto"/>
    </w:rPr>
  </w:style>
  <w:style w:type="paragraph" w:styleId="CommentSubject">
    <w:name w:val="annotation subject"/>
    <w:basedOn w:val="CommentText"/>
    <w:next w:val="CommentText"/>
    <w:link w:val="CommentSubjectChar"/>
    <w:uiPriority w:val="99"/>
    <w:semiHidden/>
    <w:unhideWhenUsed/>
    <w:rPr>
      <w:b/>
    </w:rPr>
  </w:style>
  <w:style w:type="character" w:customStyle="1" w:styleId="CommentSubjectChar">
    <w:name w:val="Comment Subject Char"/>
    <w:basedOn w:val="CommentTextChar"/>
    <w:link w:val="CommentSubject"/>
    <w:uiPriority w:val="99"/>
    <w:semiHidden/>
    <w:rPr>
      <w:rFonts w:ascii="Verdana" w:hAnsi="Verdana" w:cs="Mangal"/>
      <w:b/>
      <w:sz w:val="20"/>
      <w:szCs w:val="20"/>
      <w:shd w:val="clear"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686784">
      <w:bodyDiv w:val="1"/>
      <w:marLeft w:val="0"/>
      <w:marRight w:val="0"/>
      <w:marTop w:val="0"/>
      <w:marBottom w:val="0"/>
      <w:divBdr>
        <w:top w:val="none" w:sz="0" w:space="0" w:color="auto"/>
        <w:left w:val="none" w:sz="0" w:space="0" w:color="auto"/>
        <w:bottom w:val="none" w:sz="0" w:space="0" w:color="auto"/>
        <w:right w:val="none" w:sz="0" w:space="0" w:color="auto"/>
      </w:divBdr>
    </w:div>
    <w:div w:id="519591840">
      <w:bodyDiv w:val="1"/>
      <w:marLeft w:val="0"/>
      <w:marRight w:val="0"/>
      <w:marTop w:val="0"/>
      <w:marBottom w:val="0"/>
      <w:divBdr>
        <w:top w:val="none" w:sz="0" w:space="0" w:color="auto"/>
        <w:left w:val="none" w:sz="0" w:space="0" w:color="auto"/>
        <w:bottom w:val="none" w:sz="0" w:space="0" w:color="auto"/>
        <w:right w:val="none" w:sz="0" w:space="0" w:color="auto"/>
      </w:divBdr>
    </w:div>
    <w:div w:id="792603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oter" Target="footer1.xml" Id="rId1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theme" Target="theme/theme1.xml" Id="rId16"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ntTable" Target="fontTable.xml" Id="rId15"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header" Target="header2.xml" Id="rId14"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1856</ap:Words>
  <ap:Characters>10209</ap:Characters>
  <ap:DocSecurity>0</ap:DocSecurity>
  <ap:Lines>85</ap:Lines>
  <ap:Paragraphs>24</ap:Paragraphs>
  <ap:MMClips>0</ap:MMClips>
  <ap:ScaleCrop>false</ap:ScaleCrop>
  <ap:HeadingPairs>
    <vt:vector baseType="variant" size="4">
      <vt:variant>
        <vt:lpstr>Title</vt:lpstr>
      </vt:variant>
      <vt:variant>
        <vt:i4>1</vt:i4>
      </vt:variant>
      <vt:variant>
        <vt:lpstr>Titel</vt:lpstr>
      </vt:variant>
      <vt:variant>
        <vt:i4>1</vt:i4>
      </vt:variant>
    </vt:vector>
  </ap:HeadingPairs>
  <ap:TitlesOfParts>
    <vt:vector baseType="lpstr" size="2">
      <vt:lpstr/>
      <vt:lpstr/>
    </vt:vector>
  </ap:TitlesOfParts>
  <ap:LinksUpToDate>false</ap:LinksUpToDate>
  <ap:CharactersWithSpaces>12041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2024-12-12T09:02:00.0000000Z</dcterms:created>
  <dcterms:modified xsi:type="dcterms:W3CDTF">2024-12-12T09:11:00.0000000Z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0x010100B9F722B99A232E40AB4F811667D399D2</vt:lpwstr>
  </property>
  <property fmtid="{D5CDD505-2E9C-101B-9397-08002B2CF9AE}" pid="3" name="_dlc_DocIdItemGuid">
    <vt:lpwstr>002b8b75-5a95-4640-b953-a967ef1c745e</vt:lpwstr>
  </property>
</Properties>
</file>