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B23E4" w:rsidRDefault="0081701C" w14:paraId="25782D38" w14:textId="77777777">
      <w:r>
        <w:t>31066</w:t>
      </w:r>
      <w:r w:rsidR="00DB23E4">
        <w:tab/>
      </w:r>
      <w:r w:rsidR="00DB23E4">
        <w:tab/>
      </w:r>
      <w:r w:rsidR="00DB23E4">
        <w:tab/>
        <w:t>Belastingdienst</w:t>
      </w:r>
    </w:p>
    <w:p w:rsidRPr="00D31852" w:rsidR="00DB23E4" w:rsidP="00D31852" w:rsidRDefault="00DB23E4" w14:paraId="5420B3B9" w14:textId="77777777">
      <w:pPr>
        <w:rPr>
          <w:rFonts w:ascii="Times New Roman" w:hAnsi="Times New Roman"/>
          <w:sz w:val="24"/>
          <w:szCs w:val="24"/>
        </w:rPr>
      </w:pPr>
      <w:r>
        <w:t xml:space="preserve">Nr. </w:t>
      </w:r>
      <w:r>
        <w:t>1447</w:t>
      </w:r>
      <w:r>
        <w:tab/>
      </w:r>
      <w:r>
        <w:tab/>
      </w:r>
      <w:r>
        <w:rPr>
          <w:sz w:val="24"/>
        </w:rPr>
        <w:t>Brief van de</w:t>
      </w:r>
      <w:r>
        <w:t xml:space="preserve"> </w:t>
      </w:r>
      <w:r w:rsidRPr="00D31852">
        <w:rPr>
          <w:rFonts w:ascii="Times New Roman" w:hAnsi="Times New Roman"/>
          <w:sz w:val="24"/>
          <w:szCs w:val="24"/>
        </w:rPr>
        <w:t>staatssecretaris van Financiën</w:t>
      </w:r>
    </w:p>
    <w:p w:rsidR="00DB23E4" w:rsidP="0081701C" w:rsidRDefault="00DB23E4" w14:paraId="2F4E2BFA" w14:textId="77777777">
      <w:pPr>
        <w:pStyle w:val="StandaardSlotzin"/>
      </w:pPr>
      <w:r w:rsidRPr="00CA1499">
        <w:rPr>
          <w:sz w:val="24"/>
          <w:szCs w:val="24"/>
        </w:rPr>
        <w:t>Aan de Voorzitter van de Tweede Kamer der Staten-Generaal</w:t>
      </w:r>
    </w:p>
    <w:p w:rsidR="00DB23E4" w:rsidP="0081701C" w:rsidRDefault="00DB23E4" w14:paraId="58DE793C" w14:textId="77777777">
      <w:pPr>
        <w:pStyle w:val="StandaardSlotzin"/>
      </w:pPr>
      <w:r>
        <w:t>Den Haag, 13 december 2024</w:t>
      </w:r>
    </w:p>
    <w:p w:rsidR="0081701C" w:rsidP="0081701C" w:rsidRDefault="0081701C" w14:paraId="447EB457" w14:textId="46F76F4A">
      <w:pPr>
        <w:pStyle w:val="StandaardSlotzin"/>
      </w:pPr>
      <w:r>
        <w:br/>
        <w:t xml:space="preserve">Hierbij stuur ik u de evaluatie van de eenmalig verhoogde schenkingsvrijstellingen voor kinderen voor een dure studie en voor een vrij te besteden doel. Deze fiscale regelingen zijn, voor het eerst, geëvalueerd in het kader van de Regeling Periodiek Evaluatieonderzoek (RPE). In de evaluatie zijn beide regelingen beoordeeld op doeltreffendheid en doelmatigheid. </w:t>
      </w:r>
    </w:p>
    <w:p w:rsidR="0081701C" w:rsidP="0081701C" w:rsidRDefault="0081701C" w14:paraId="4BD94C04" w14:textId="77777777">
      <w:pPr>
        <w:pStyle w:val="StandaardSlotzin"/>
      </w:pPr>
      <w:r>
        <w:t xml:space="preserve">De evaluatie is uitgevoerd door het ministerie van Financiën in samenwerking met de Belastingdienst. Een onafhankelijke deskundige van het Centraal Planbureau heeft meegelezen op de resultaten. Voor het onderzoek is gebruik gemaakt van microdata uit de aangiften schenk- en erfbelasting en registergegevens van de Belastingdienst.  </w:t>
      </w:r>
    </w:p>
    <w:p w:rsidR="0081701C" w:rsidP="0081701C" w:rsidRDefault="0081701C" w14:paraId="6A460A32" w14:textId="77777777">
      <w:pPr>
        <w:spacing w:after="0"/>
      </w:pPr>
    </w:p>
    <w:p w:rsidR="0081701C" w:rsidP="0081701C" w:rsidRDefault="0081701C" w14:paraId="1C020AB7" w14:textId="77777777">
      <w:pPr>
        <w:spacing w:after="0"/>
      </w:pPr>
      <w:r>
        <w:t xml:space="preserve">Uit de evaluatie volgt dat voor beide eenmalige schenkingsvrijstellingen geen noodzaak bestaat. Verder is de schenkingsvrijstelling voor een vrij te besteden doel beoordeeld als beperkt potentieel doelmatig. De schenkingsvrijstelling voor een dure studie is beoordeeld als doelmatig. </w:t>
      </w:r>
    </w:p>
    <w:p w:rsidR="0081701C" w:rsidP="0081701C" w:rsidRDefault="0081701C" w14:paraId="1561CD33" w14:textId="77777777">
      <w:pPr>
        <w:spacing w:after="0"/>
      </w:pPr>
    </w:p>
    <w:p w:rsidR="0081701C" w:rsidP="0081701C" w:rsidRDefault="0081701C" w14:paraId="6409D246" w14:textId="77777777">
      <w:pPr>
        <w:spacing w:after="0"/>
        <w:rPr>
          <w:rFonts w:ascii="Calibri" w:hAnsi="Calibri"/>
        </w:rPr>
      </w:pPr>
      <w:r>
        <w:t>De uitkomsten van het onderzoek worden de komende tijd gewogen. Zoals beschreven in de begrotingsregels van dit kabinet geldt als uitgangspunt dat voor een negatief geëvalueerde fiscale regeling moet worden bezien of de regeling wordt afgeschaft, versoberd, hervormd of gemotiveerd gehandhaafd. In het voorjaar van 2025 volgt een kabinetsreactie.</w:t>
      </w:r>
    </w:p>
    <w:p w:rsidR="0081701C" w:rsidP="0081701C" w:rsidRDefault="0081701C" w14:paraId="67D4C2D6" w14:textId="77777777">
      <w:pPr>
        <w:pStyle w:val="StandaardSlotzin"/>
      </w:pPr>
    </w:p>
    <w:p w:rsidR="00DB23E4" w:rsidP="00DB23E4" w:rsidRDefault="00DB23E4" w14:paraId="6EE0C028" w14:textId="7E3F2C85">
      <w:pPr>
        <w:pStyle w:val="Geenafstand"/>
      </w:pPr>
      <w:r>
        <w:t>D</w:t>
      </w:r>
      <w:r>
        <w:t>e staatssecretaris van Financiën,</w:t>
      </w:r>
    </w:p>
    <w:p w:rsidR="00DB23E4" w:rsidP="00DB23E4" w:rsidRDefault="00DB23E4" w14:paraId="78961ECD" w14:textId="32288487">
      <w:pPr>
        <w:pStyle w:val="Geenafstand"/>
      </w:pPr>
      <w:r>
        <w:t>T. van Oostenbruggen</w:t>
      </w:r>
    </w:p>
    <w:p w:rsidRPr="00DB23E4" w:rsidR="0081701C" w:rsidP="0081701C" w:rsidRDefault="0081701C" w14:paraId="7D8B6C10" w14:textId="77777777">
      <w:pPr>
        <w:spacing w:after="0"/>
        <w:rPr>
          <w:b/>
          <w:bCs/>
        </w:rPr>
      </w:pPr>
    </w:p>
    <w:p w:rsidRPr="00DB23E4" w:rsidR="0081701C" w:rsidP="0081701C" w:rsidRDefault="0081701C" w14:paraId="6CB045E4" w14:textId="77777777">
      <w:pPr>
        <w:pStyle w:val="Verdana7"/>
        <w:rPr>
          <w:b/>
          <w:bCs/>
        </w:rPr>
      </w:pPr>
    </w:p>
    <w:p w:rsidR="00FF0702" w:rsidP="0081701C" w:rsidRDefault="00FF0702" w14:paraId="41762853" w14:textId="77777777">
      <w:pPr>
        <w:spacing w:after="0"/>
      </w:pPr>
    </w:p>
    <w:sectPr w:rsidR="00FF0702" w:rsidSect="0081701C">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6CBAC" w14:textId="77777777" w:rsidR="0081701C" w:rsidRDefault="0081701C" w:rsidP="0081701C">
      <w:pPr>
        <w:spacing w:after="0" w:line="240" w:lineRule="auto"/>
      </w:pPr>
      <w:r>
        <w:separator/>
      </w:r>
    </w:p>
  </w:endnote>
  <w:endnote w:type="continuationSeparator" w:id="0">
    <w:p w14:paraId="5630C7ED" w14:textId="77777777" w:rsidR="0081701C" w:rsidRDefault="0081701C" w:rsidP="00817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A6622" w14:textId="77777777" w:rsidR="0081701C" w:rsidRPr="0081701C" w:rsidRDefault="0081701C" w:rsidP="008170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266AE" w14:textId="77777777" w:rsidR="0081701C" w:rsidRPr="0081701C" w:rsidRDefault="0081701C" w:rsidP="008170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83FFB" w14:textId="77777777" w:rsidR="0081701C" w:rsidRPr="0081701C" w:rsidRDefault="0081701C" w:rsidP="008170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72704" w14:textId="77777777" w:rsidR="0081701C" w:rsidRDefault="0081701C" w:rsidP="0081701C">
      <w:pPr>
        <w:spacing w:after="0" w:line="240" w:lineRule="auto"/>
      </w:pPr>
      <w:r>
        <w:separator/>
      </w:r>
    </w:p>
  </w:footnote>
  <w:footnote w:type="continuationSeparator" w:id="0">
    <w:p w14:paraId="09AD21EE" w14:textId="77777777" w:rsidR="0081701C" w:rsidRDefault="0081701C" w:rsidP="00817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96B5B" w14:textId="77777777" w:rsidR="0081701C" w:rsidRPr="0081701C" w:rsidRDefault="0081701C" w:rsidP="008170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8E316" w14:textId="77777777" w:rsidR="0081701C" w:rsidRPr="0081701C" w:rsidRDefault="0081701C" w:rsidP="008170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7CB41" w14:textId="77777777" w:rsidR="0081701C" w:rsidRPr="0081701C" w:rsidRDefault="0081701C" w:rsidP="0081701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1C"/>
    <w:rsid w:val="0081701C"/>
    <w:rsid w:val="00DB23E4"/>
    <w:rsid w:val="00F01078"/>
    <w:rsid w:val="00F13F58"/>
    <w:rsid w:val="00FF07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8CDDC"/>
  <w15:chartTrackingRefBased/>
  <w15:docId w15:val="{31854BF1-3C4C-44B6-ACEC-1F7848DA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7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7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70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70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70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70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70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70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70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70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70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70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70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70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70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70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70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701C"/>
    <w:rPr>
      <w:rFonts w:eastAsiaTheme="majorEastAsia" w:cstheme="majorBidi"/>
      <w:color w:val="272727" w:themeColor="text1" w:themeTint="D8"/>
    </w:rPr>
  </w:style>
  <w:style w:type="paragraph" w:styleId="Titel">
    <w:name w:val="Title"/>
    <w:basedOn w:val="Standaard"/>
    <w:next w:val="Standaard"/>
    <w:link w:val="TitelChar"/>
    <w:uiPriority w:val="10"/>
    <w:qFormat/>
    <w:rsid w:val="00817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70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70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70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70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701C"/>
    <w:rPr>
      <w:i/>
      <w:iCs/>
      <w:color w:val="404040" w:themeColor="text1" w:themeTint="BF"/>
    </w:rPr>
  </w:style>
  <w:style w:type="paragraph" w:styleId="Lijstalinea">
    <w:name w:val="List Paragraph"/>
    <w:basedOn w:val="Standaard"/>
    <w:uiPriority w:val="34"/>
    <w:qFormat/>
    <w:rsid w:val="0081701C"/>
    <w:pPr>
      <w:ind w:left="720"/>
      <w:contextualSpacing/>
    </w:pPr>
  </w:style>
  <w:style w:type="character" w:styleId="Intensievebenadrukking">
    <w:name w:val="Intense Emphasis"/>
    <w:basedOn w:val="Standaardalinea-lettertype"/>
    <w:uiPriority w:val="21"/>
    <w:qFormat/>
    <w:rsid w:val="0081701C"/>
    <w:rPr>
      <w:i/>
      <w:iCs/>
      <w:color w:val="0F4761" w:themeColor="accent1" w:themeShade="BF"/>
    </w:rPr>
  </w:style>
  <w:style w:type="paragraph" w:styleId="Duidelijkcitaat">
    <w:name w:val="Intense Quote"/>
    <w:basedOn w:val="Standaard"/>
    <w:next w:val="Standaard"/>
    <w:link w:val="DuidelijkcitaatChar"/>
    <w:uiPriority w:val="30"/>
    <w:qFormat/>
    <w:rsid w:val="00817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701C"/>
    <w:rPr>
      <w:i/>
      <w:iCs/>
      <w:color w:val="0F4761" w:themeColor="accent1" w:themeShade="BF"/>
    </w:rPr>
  </w:style>
  <w:style w:type="character" w:styleId="Intensieveverwijzing">
    <w:name w:val="Intense Reference"/>
    <w:basedOn w:val="Standaardalinea-lettertype"/>
    <w:uiPriority w:val="32"/>
    <w:qFormat/>
    <w:rsid w:val="0081701C"/>
    <w:rPr>
      <w:b/>
      <w:bCs/>
      <w:smallCaps/>
      <w:color w:val="0F4761" w:themeColor="accent1" w:themeShade="BF"/>
      <w:spacing w:val="5"/>
    </w:rPr>
  </w:style>
  <w:style w:type="paragraph" w:customStyle="1" w:styleId="Rubricering">
    <w:name w:val="Rubricering"/>
    <w:basedOn w:val="Standaard"/>
    <w:next w:val="Standaard"/>
    <w:rsid w:val="0081701C"/>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81701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81701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81701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81701C"/>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81701C"/>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81701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1701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170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701C"/>
  </w:style>
  <w:style w:type="paragraph" w:styleId="Voettekst">
    <w:name w:val="footer"/>
    <w:basedOn w:val="Standaard"/>
    <w:link w:val="VoettekstChar"/>
    <w:uiPriority w:val="99"/>
    <w:unhideWhenUsed/>
    <w:rsid w:val="008170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701C"/>
  </w:style>
  <w:style w:type="paragraph" w:styleId="Geenafstand">
    <w:name w:val="No Spacing"/>
    <w:uiPriority w:val="1"/>
    <w:qFormat/>
    <w:rsid w:val="00DB23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239</ap:Words>
  <ap:Characters>1316</ap:Characters>
  <ap:DocSecurity>0</ap:DocSecurity>
  <ap:Lines>10</ap:Lines>
  <ap:Paragraphs>3</ap:Paragraphs>
  <ap:ScaleCrop>false</ap:ScaleCrop>
  <ap:LinksUpToDate>false</ap:LinksUpToDate>
  <ap:CharactersWithSpaces>1552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2025-01-07T11:42:00.0000000Z</dcterms:created>
  <dcterms:modified xsi:type="dcterms:W3CDTF">2025-01-07T11:42:00.0000000Z</dcterms:modified>
  <version/>
  <category/>
</coreProperties>
</file>