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7F02" w:rsidP="00C67CC6" w:rsidRDefault="00CF6805" w14:paraId="72E863E8" w14:textId="77777777">
      <w:pPr>
        <w:jc w:val="both"/>
      </w:pPr>
      <w:r>
        <w:br w:type="page"/>
      </w:r>
    </w:p>
    <w:p w:rsidR="00C17F02" w:rsidP="00C67CC6" w:rsidRDefault="00CF6805" w14:paraId="584DBD21" w14:textId="77777777">
      <w:pPr>
        <w:pStyle w:val="Kop-Inhoudsopgave"/>
        <w:jc w:val="both"/>
      </w:pPr>
      <w:r>
        <w:lastRenderedPageBreak/>
        <w:t>Inhoud</w:t>
      </w:r>
    </w:p>
    <w:p w:rsidR="000756EE" w:rsidRDefault="00CF6805" w14:paraId="395D92F3" w14:textId="77777777">
      <w:pPr>
        <w:pStyle w:val="Inhopg1"/>
        <w:rPr>
          <w:rFonts w:asciiTheme="minorHAnsi" w:hAnsiTheme="minorHAnsi" w:eastAsiaTheme="minorEastAsia" w:cstheme="minorBidi"/>
          <w:b w:val="0"/>
          <w:noProof/>
          <w:kern w:val="2"/>
          <w:sz w:val="22"/>
          <w:szCs w:val="22"/>
          <w14:ligatures w14:val="standardContextual"/>
        </w:rPr>
      </w:pPr>
      <w:r>
        <w:fldChar w:fldCharType="begin"/>
      </w:r>
      <w:r w:rsidR="00D173CC">
        <w:instrText xml:space="preserve"> TOC \t "Kop zonder nummering;1;Kop 1;1;Kop 2;2;Kop 3;3;Kop 4;4" \p "—" </w:instrText>
      </w:r>
      <w:r>
        <w:fldChar w:fldCharType="separate"/>
      </w:r>
      <w:r w:rsidR="00D173CC">
        <w:rPr>
          <w:noProof/>
        </w:rPr>
        <w:t>1</w:t>
      </w:r>
      <w:r w:rsidR="00D173CC">
        <w:rPr>
          <w:noProof/>
        </w:rPr>
        <w:tab/>
        <w:t>Inleiding—</w:t>
      </w:r>
      <w:r w:rsidR="00D173CC">
        <w:rPr>
          <w:noProof/>
        </w:rPr>
        <w:fldChar w:fldCharType="begin"/>
      </w:r>
      <w:r w:rsidR="00D173CC">
        <w:rPr>
          <w:noProof/>
        </w:rPr>
        <w:instrText xml:space="preserve"> PAGEREF _Toc183765165 \h </w:instrText>
      </w:r>
      <w:r w:rsidR="00D173CC">
        <w:rPr>
          <w:noProof/>
        </w:rPr>
      </w:r>
      <w:r w:rsidR="00D173CC">
        <w:rPr>
          <w:noProof/>
        </w:rPr>
        <w:fldChar w:fldCharType="separate"/>
      </w:r>
      <w:r w:rsidR="00D173CC">
        <w:rPr>
          <w:noProof/>
        </w:rPr>
        <w:t>3</w:t>
      </w:r>
      <w:r w:rsidR="00D173CC">
        <w:rPr>
          <w:noProof/>
        </w:rPr>
        <w:fldChar w:fldCharType="end"/>
      </w:r>
    </w:p>
    <w:p w:rsidR="003A42B1" w:rsidRDefault="003A42B1" w14:paraId="55DB46B3" w14:textId="77777777">
      <w:pPr>
        <w:pStyle w:val="Inhopg1"/>
        <w:rPr>
          <w:rFonts w:asciiTheme="minorHAnsi" w:hAnsiTheme="minorHAnsi" w:eastAsiaTheme="minorEastAsia" w:cstheme="minorBidi"/>
          <w:b w:val="0"/>
          <w:noProof/>
          <w:kern w:val="2"/>
          <w:sz w:val="22"/>
          <w:szCs w:val="22"/>
          <w14:ligatures w14:val="standardContextual"/>
        </w:rPr>
      </w:pPr>
      <w:r>
        <w:rPr>
          <w:noProof/>
        </w:rPr>
        <w:t>2</w:t>
      </w:r>
      <w:r>
        <w:rPr>
          <w:rFonts w:asciiTheme="minorHAnsi" w:hAnsiTheme="minorHAnsi" w:eastAsiaTheme="minorEastAsia" w:cstheme="minorBidi"/>
          <w:b w:val="0"/>
          <w:noProof/>
          <w:kern w:val="2"/>
          <w:sz w:val="22"/>
          <w:szCs w:val="22"/>
          <w14:ligatures w14:val="standardContextual"/>
        </w:rPr>
        <w:tab/>
      </w:r>
      <w:r>
        <w:rPr>
          <w:noProof/>
        </w:rPr>
        <w:t>Achtergrond en doel—</w:t>
      </w:r>
      <w:r>
        <w:rPr>
          <w:noProof/>
        </w:rPr>
        <w:fldChar w:fldCharType="begin"/>
      </w:r>
      <w:r>
        <w:rPr>
          <w:noProof/>
        </w:rPr>
        <w:instrText xml:space="preserve"> PAGEREF _Toc183765166 \h </w:instrText>
      </w:r>
      <w:r>
        <w:rPr>
          <w:noProof/>
        </w:rPr>
      </w:r>
      <w:r>
        <w:rPr>
          <w:noProof/>
        </w:rPr>
        <w:fldChar w:fldCharType="separate"/>
      </w:r>
      <w:r>
        <w:rPr>
          <w:noProof/>
        </w:rPr>
        <w:t>4</w:t>
      </w:r>
      <w:r>
        <w:rPr>
          <w:noProof/>
        </w:rPr>
        <w:fldChar w:fldCharType="end"/>
      </w:r>
    </w:p>
    <w:p w:rsidR="003A42B1" w:rsidRDefault="003A42B1" w14:paraId="5834135F" w14:textId="77777777">
      <w:pPr>
        <w:pStyle w:val="Inhopg2"/>
        <w:tabs>
          <w:tab w:val="right" w:pos="7701"/>
        </w:tabs>
        <w:rPr>
          <w:rFonts w:asciiTheme="minorHAnsi" w:hAnsiTheme="minorHAnsi" w:eastAsiaTheme="minorEastAsia" w:cstheme="minorBidi"/>
          <w:noProof/>
          <w:kern w:val="2"/>
          <w:sz w:val="22"/>
          <w:szCs w:val="22"/>
          <w14:ligatures w14:val="standardContextual"/>
        </w:rPr>
      </w:pPr>
      <w:r>
        <w:rPr>
          <w:noProof/>
        </w:rPr>
        <w:t>2.1</w:t>
      </w:r>
      <w:r>
        <w:rPr>
          <w:rFonts w:asciiTheme="minorHAnsi" w:hAnsiTheme="minorHAnsi" w:eastAsiaTheme="minorEastAsia" w:cstheme="minorBidi"/>
          <w:noProof/>
          <w:kern w:val="2"/>
          <w:sz w:val="22"/>
          <w:szCs w:val="22"/>
          <w14:ligatures w14:val="standardContextual"/>
        </w:rPr>
        <w:tab/>
      </w:r>
      <w:r>
        <w:rPr>
          <w:noProof/>
        </w:rPr>
        <w:t>Achtergrond—</w:t>
      </w:r>
      <w:r>
        <w:rPr>
          <w:noProof/>
        </w:rPr>
        <w:fldChar w:fldCharType="begin"/>
      </w:r>
      <w:r>
        <w:rPr>
          <w:noProof/>
        </w:rPr>
        <w:instrText xml:space="preserve"> PAGEREF _Toc183765167 \h </w:instrText>
      </w:r>
      <w:r>
        <w:rPr>
          <w:noProof/>
        </w:rPr>
      </w:r>
      <w:r>
        <w:rPr>
          <w:noProof/>
        </w:rPr>
        <w:fldChar w:fldCharType="separate"/>
      </w:r>
      <w:r>
        <w:rPr>
          <w:noProof/>
        </w:rPr>
        <w:t>4</w:t>
      </w:r>
      <w:r>
        <w:rPr>
          <w:noProof/>
        </w:rPr>
        <w:fldChar w:fldCharType="end"/>
      </w:r>
    </w:p>
    <w:p w:rsidR="003A42B1" w:rsidRDefault="003A42B1" w14:paraId="60D81540" w14:textId="77777777">
      <w:pPr>
        <w:pStyle w:val="Inhopg2"/>
        <w:tabs>
          <w:tab w:val="right" w:pos="7701"/>
        </w:tabs>
        <w:rPr>
          <w:rFonts w:asciiTheme="minorHAnsi" w:hAnsiTheme="minorHAnsi" w:eastAsiaTheme="minorEastAsia" w:cstheme="minorBidi"/>
          <w:noProof/>
          <w:kern w:val="2"/>
          <w:sz w:val="22"/>
          <w:szCs w:val="22"/>
          <w14:ligatures w14:val="standardContextual"/>
        </w:rPr>
      </w:pPr>
      <w:r>
        <w:rPr>
          <w:noProof/>
        </w:rPr>
        <w:t>2.2</w:t>
      </w:r>
      <w:r>
        <w:rPr>
          <w:rFonts w:asciiTheme="minorHAnsi" w:hAnsiTheme="minorHAnsi" w:eastAsiaTheme="minorEastAsia" w:cstheme="minorBidi"/>
          <w:noProof/>
          <w:kern w:val="2"/>
          <w:sz w:val="22"/>
          <w:szCs w:val="22"/>
          <w14:ligatures w14:val="standardContextual"/>
        </w:rPr>
        <w:tab/>
      </w:r>
      <w:r>
        <w:rPr>
          <w:noProof/>
        </w:rPr>
        <w:t>Doel algemene eenmalig verhoogde schenkingsvrijstelling—</w:t>
      </w:r>
      <w:r>
        <w:rPr>
          <w:noProof/>
        </w:rPr>
        <w:fldChar w:fldCharType="begin"/>
      </w:r>
      <w:r>
        <w:rPr>
          <w:noProof/>
        </w:rPr>
        <w:instrText xml:space="preserve"> PAGEREF _Toc183765168 \h </w:instrText>
      </w:r>
      <w:r>
        <w:rPr>
          <w:noProof/>
        </w:rPr>
      </w:r>
      <w:r>
        <w:rPr>
          <w:noProof/>
        </w:rPr>
        <w:fldChar w:fldCharType="separate"/>
      </w:r>
      <w:r>
        <w:rPr>
          <w:noProof/>
        </w:rPr>
        <w:t>4</w:t>
      </w:r>
      <w:r>
        <w:rPr>
          <w:noProof/>
        </w:rPr>
        <w:fldChar w:fldCharType="end"/>
      </w:r>
    </w:p>
    <w:p w:rsidR="003A42B1" w:rsidRDefault="003A42B1" w14:paraId="5CB42E1C" w14:textId="77777777">
      <w:pPr>
        <w:pStyle w:val="Inhopg2"/>
        <w:tabs>
          <w:tab w:val="right" w:pos="7701"/>
        </w:tabs>
        <w:rPr>
          <w:rFonts w:asciiTheme="minorHAnsi" w:hAnsiTheme="minorHAnsi" w:eastAsiaTheme="minorEastAsia" w:cstheme="minorBidi"/>
          <w:noProof/>
          <w:kern w:val="2"/>
          <w:sz w:val="22"/>
          <w:szCs w:val="22"/>
          <w14:ligatures w14:val="standardContextual"/>
        </w:rPr>
      </w:pPr>
      <w:r>
        <w:rPr>
          <w:noProof/>
        </w:rPr>
        <w:t>2.3</w:t>
      </w:r>
      <w:r>
        <w:rPr>
          <w:rFonts w:asciiTheme="minorHAnsi" w:hAnsiTheme="minorHAnsi" w:eastAsiaTheme="minorEastAsia" w:cstheme="minorBidi"/>
          <w:noProof/>
          <w:kern w:val="2"/>
          <w:sz w:val="22"/>
          <w:szCs w:val="22"/>
          <w14:ligatures w14:val="standardContextual"/>
        </w:rPr>
        <w:tab/>
      </w:r>
      <w:r>
        <w:rPr>
          <w:noProof/>
        </w:rPr>
        <w:t>Doel eenmalig verhoogde schenkingsvrijstelling dure studie—</w:t>
      </w:r>
      <w:r>
        <w:rPr>
          <w:noProof/>
        </w:rPr>
        <w:fldChar w:fldCharType="begin"/>
      </w:r>
      <w:r>
        <w:rPr>
          <w:noProof/>
        </w:rPr>
        <w:instrText xml:space="preserve"> PAGEREF _Toc183765169 \h </w:instrText>
      </w:r>
      <w:r>
        <w:rPr>
          <w:noProof/>
        </w:rPr>
      </w:r>
      <w:r>
        <w:rPr>
          <w:noProof/>
        </w:rPr>
        <w:fldChar w:fldCharType="separate"/>
      </w:r>
      <w:r>
        <w:rPr>
          <w:noProof/>
        </w:rPr>
        <w:t>4</w:t>
      </w:r>
      <w:r>
        <w:rPr>
          <w:noProof/>
        </w:rPr>
        <w:fldChar w:fldCharType="end"/>
      </w:r>
    </w:p>
    <w:p w:rsidR="003A42B1" w:rsidRDefault="003A42B1" w14:paraId="0759DDAA" w14:textId="77777777">
      <w:pPr>
        <w:pStyle w:val="Inhopg1"/>
        <w:rPr>
          <w:rFonts w:asciiTheme="minorHAnsi" w:hAnsiTheme="minorHAnsi" w:eastAsiaTheme="minorEastAsia" w:cstheme="minorBidi"/>
          <w:b w:val="0"/>
          <w:noProof/>
          <w:kern w:val="2"/>
          <w:sz w:val="22"/>
          <w:szCs w:val="22"/>
          <w14:ligatures w14:val="standardContextual"/>
        </w:rPr>
      </w:pPr>
      <w:r>
        <w:rPr>
          <w:noProof/>
        </w:rPr>
        <w:t>3</w:t>
      </w:r>
      <w:r>
        <w:rPr>
          <w:rFonts w:asciiTheme="minorHAnsi" w:hAnsiTheme="minorHAnsi" w:eastAsiaTheme="minorEastAsia" w:cstheme="minorBidi"/>
          <w:b w:val="0"/>
          <w:noProof/>
          <w:kern w:val="2"/>
          <w:sz w:val="22"/>
          <w:szCs w:val="22"/>
          <w14:ligatures w14:val="standardContextual"/>
        </w:rPr>
        <w:tab/>
      </w:r>
      <w:r>
        <w:rPr>
          <w:noProof/>
        </w:rPr>
        <w:t>Werking—</w:t>
      </w:r>
      <w:r>
        <w:rPr>
          <w:noProof/>
        </w:rPr>
        <w:fldChar w:fldCharType="begin"/>
      </w:r>
      <w:r>
        <w:rPr>
          <w:noProof/>
        </w:rPr>
        <w:instrText xml:space="preserve"> PAGEREF _Toc183765170 \h </w:instrText>
      </w:r>
      <w:r>
        <w:rPr>
          <w:noProof/>
        </w:rPr>
      </w:r>
      <w:r>
        <w:rPr>
          <w:noProof/>
        </w:rPr>
        <w:fldChar w:fldCharType="separate"/>
      </w:r>
      <w:r>
        <w:rPr>
          <w:noProof/>
        </w:rPr>
        <w:t>5</w:t>
      </w:r>
      <w:r>
        <w:rPr>
          <w:noProof/>
        </w:rPr>
        <w:fldChar w:fldCharType="end"/>
      </w:r>
    </w:p>
    <w:p w:rsidR="003A42B1" w:rsidRDefault="003A42B1" w14:paraId="1D996F0B" w14:textId="77777777">
      <w:pPr>
        <w:pStyle w:val="Inhopg2"/>
        <w:tabs>
          <w:tab w:val="right" w:pos="7701"/>
        </w:tabs>
        <w:rPr>
          <w:rFonts w:asciiTheme="minorHAnsi" w:hAnsiTheme="minorHAnsi" w:eastAsiaTheme="minorEastAsia" w:cstheme="minorBidi"/>
          <w:noProof/>
          <w:kern w:val="2"/>
          <w:sz w:val="22"/>
          <w:szCs w:val="22"/>
          <w14:ligatures w14:val="standardContextual"/>
        </w:rPr>
      </w:pPr>
      <w:r>
        <w:rPr>
          <w:noProof/>
        </w:rPr>
        <w:t>3.1</w:t>
      </w:r>
      <w:r>
        <w:rPr>
          <w:rFonts w:asciiTheme="minorHAnsi" w:hAnsiTheme="minorHAnsi" w:eastAsiaTheme="minorEastAsia" w:cstheme="minorBidi"/>
          <w:noProof/>
          <w:kern w:val="2"/>
          <w:sz w:val="22"/>
          <w:szCs w:val="22"/>
          <w14:ligatures w14:val="standardContextual"/>
        </w:rPr>
        <w:tab/>
      </w:r>
      <w:r>
        <w:rPr>
          <w:noProof/>
        </w:rPr>
        <w:t>Werking algemene eenmalig verhoogde schenkingsvrijstelling—</w:t>
      </w:r>
      <w:r>
        <w:rPr>
          <w:noProof/>
        </w:rPr>
        <w:fldChar w:fldCharType="begin"/>
      </w:r>
      <w:r>
        <w:rPr>
          <w:noProof/>
        </w:rPr>
        <w:instrText xml:space="preserve"> PAGEREF _Toc183765171 \h </w:instrText>
      </w:r>
      <w:r>
        <w:rPr>
          <w:noProof/>
        </w:rPr>
      </w:r>
      <w:r>
        <w:rPr>
          <w:noProof/>
        </w:rPr>
        <w:fldChar w:fldCharType="separate"/>
      </w:r>
      <w:r>
        <w:rPr>
          <w:noProof/>
        </w:rPr>
        <w:t>5</w:t>
      </w:r>
      <w:r>
        <w:rPr>
          <w:noProof/>
        </w:rPr>
        <w:fldChar w:fldCharType="end"/>
      </w:r>
    </w:p>
    <w:p w:rsidR="003A42B1" w:rsidRDefault="003A42B1" w14:paraId="2245B9E3" w14:textId="77777777">
      <w:pPr>
        <w:pStyle w:val="Inhopg2"/>
        <w:tabs>
          <w:tab w:val="right" w:pos="7701"/>
        </w:tabs>
        <w:rPr>
          <w:rFonts w:asciiTheme="minorHAnsi" w:hAnsiTheme="minorHAnsi" w:eastAsiaTheme="minorEastAsia" w:cstheme="minorBidi"/>
          <w:noProof/>
          <w:kern w:val="2"/>
          <w:sz w:val="22"/>
          <w:szCs w:val="22"/>
          <w14:ligatures w14:val="standardContextual"/>
        </w:rPr>
      </w:pPr>
      <w:r>
        <w:rPr>
          <w:noProof/>
        </w:rPr>
        <w:t>3.2</w:t>
      </w:r>
      <w:r>
        <w:rPr>
          <w:rFonts w:asciiTheme="minorHAnsi" w:hAnsiTheme="minorHAnsi" w:eastAsiaTheme="minorEastAsia" w:cstheme="minorBidi"/>
          <w:noProof/>
          <w:kern w:val="2"/>
          <w:sz w:val="22"/>
          <w:szCs w:val="22"/>
          <w14:ligatures w14:val="standardContextual"/>
        </w:rPr>
        <w:tab/>
      </w:r>
      <w:r>
        <w:rPr>
          <w:noProof/>
        </w:rPr>
        <w:t>Werking eenmalig verhoogde schenkingsvrijstelling studie—</w:t>
      </w:r>
      <w:r>
        <w:rPr>
          <w:noProof/>
        </w:rPr>
        <w:fldChar w:fldCharType="begin"/>
      </w:r>
      <w:r>
        <w:rPr>
          <w:noProof/>
        </w:rPr>
        <w:instrText xml:space="preserve"> PAGEREF _Toc183765172 \h </w:instrText>
      </w:r>
      <w:r>
        <w:rPr>
          <w:noProof/>
        </w:rPr>
      </w:r>
      <w:r>
        <w:rPr>
          <w:noProof/>
        </w:rPr>
        <w:fldChar w:fldCharType="separate"/>
      </w:r>
      <w:r>
        <w:rPr>
          <w:noProof/>
        </w:rPr>
        <w:t>5</w:t>
      </w:r>
      <w:r>
        <w:rPr>
          <w:noProof/>
        </w:rPr>
        <w:fldChar w:fldCharType="end"/>
      </w:r>
    </w:p>
    <w:p w:rsidR="003A42B1" w:rsidRDefault="003A42B1" w14:paraId="67F8F87A" w14:textId="77777777">
      <w:pPr>
        <w:pStyle w:val="Inhopg1"/>
        <w:rPr>
          <w:rFonts w:asciiTheme="minorHAnsi" w:hAnsiTheme="minorHAnsi" w:eastAsiaTheme="minorEastAsia" w:cstheme="minorBidi"/>
          <w:b w:val="0"/>
          <w:noProof/>
          <w:kern w:val="2"/>
          <w:sz w:val="22"/>
          <w:szCs w:val="22"/>
          <w14:ligatures w14:val="standardContextual"/>
        </w:rPr>
      </w:pPr>
      <w:r>
        <w:rPr>
          <w:noProof/>
        </w:rPr>
        <w:t>4</w:t>
      </w:r>
      <w:r>
        <w:rPr>
          <w:rFonts w:asciiTheme="minorHAnsi" w:hAnsiTheme="minorHAnsi" w:eastAsiaTheme="minorEastAsia" w:cstheme="minorBidi"/>
          <w:b w:val="0"/>
          <w:noProof/>
          <w:kern w:val="2"/>
          <w:sz w:val="22"/>
          <w:szCs w:val="22"/>
          <w14:ligatures w14:val="standardContextual"/>
        </w:rPr>
        <w:tab/>
      </w:r>
      <w:r>
        <w:rPr>
          <w:noProof/>
        </w:rPr>
        <w:t>Gebruik—</w:t>
      </w:r>
      <w:r>
        <w:rPr>
          <w:noProof/>
        </w:rPr>
        <w:fldChar w:fldCharType="begin"/>
      </w:r>
      <w:r>
        <w:rPr>
          <w:noProof/>
        </w:rPr>
        <w:instrText xml:space="preserve"> PAGEREF _Toc183765173 \h </w:instrText>
      </w:r>
      <w:r>
        <w:rPr>
          <w:noProof/>
        </w:rPr>
      </w:r>
      <w:r>
        <w:rPr>
          <w:noProof/>
        </w:rPr>
        <w:fldChar w:fldCharType="separate"/>
      </w:r>
      <w:r>
        <w:rPr>
          <w:noProof/>
        </w:rPr>
        <w:t>6</w:t>
      </w:r>
      <w:r>
        <w:rPr>
          <w:noProof/>
        </w:rPr>
        <w:fldChar w:fldCharType="end"/>
      </w:r>
    </w:p>
    <w:p w:rsidR="003A42B1" w:rsidRDefault="003A42B1" w14:paraId="5561574E" w14:textId="77777777">
      <w:pPr>
        <w:pStyle w:val="Inhopg2"/>
        <w:tabs>
          <w:tab w:val="right" w:pos="7701"/>
        </w:tabs>
        <w:rPr>
          <w:rFonts w:asciiTheme="minorHAnsi" w:hAnsiTheme="minorHAnsi" w:eastAsiaTheme="minorEastAsia" w:cstheme="minorBidi"/>
          <w:noProof/>
          <w:kern w:val="2"/>
          <w:sz w:val="22"/>
          <w:szCs w:val="22"/>
          <w14:ligatures w14:val="standardContextual"/>
        </w:rPr>
      </w:pPr>
      <w:r>
        <w:rPr>
          <w:noProof/>
        </w:rPr>
        <w:t>4.1</w:t>
      </w:r>
      <w:r>
        <w:rPr>
          <w:rFonts w:asciiTheme="minorHAnsi" w:hAnsiTheme="minorHAnsi" w:eastAsiaTheme="minorEastAsia" w:cstheme="minorBidi"/>
          <w:noProof/>
          <w:kern w:val="2"/>
          <w:sz w:val="22"/>
          <w:szCs w:val="22"/>
          <w14:ligatures w14:val="standardContextual"/>
        </w:rPr>
        <w:tab/>
      </w:r>
      <w:r>
        <w:rPr>
          <w:noProof/>
        </w:rPr>
        <w:t>Feitelijk gebruik—</w:t>
      </w:r>
      <w:r>
        <w:rPr>
          <w:noProof/>
        </w:rPr>
        <w:fldChar w:fldCharType="begin"/>
      </w:r>
      <w:r>
        <w:rPr>
          <w:noProof/>
        </w:rPr>
        <w:instrText xml:space="preserve"> PAGEREF _Toc183765174 \h </w:instrText>
      </w:r>
      <w:r>
        <w:rPr>
          <w:noProof/>
        </w:rPr>
      </w:r>
      <w:r>
        <w:rPr>
          <w:noProof/>
        </w:rPr>
        <w:fldChar w:fldCharType="separate"/>
      </w:r>
      <w:r>
        <w:rPr>
          <w:noProof/>
        </w:rPr>
        <w:t>6</w:t>
      </w:r>
      <w:r>
        <w:rPr>
          <w:noProof/>
        </w:rPr>
        <w:fldChar w:fldCharType="end"/>
      </w:r>
    </w:p>
    <w:p w:rsidR="003A42B1" w:rsidRDefault="003A42B1" w14:paraId="125F3643" w14:textId="77777777">
      <w:pPr>
        <w:pStyle w:val="Inhopg2"/>
        <w:tabs>
          <w:tab w:val="right" w:pos="7701"/>
        </w:tabs>
        <w:rPr>
          <w:rFonts w:asciiTheme="minorHAnsi" w:hAnsiTheme="minorHAnsi" w:eastAsiaTheme="minorEastAsia" w:cstheme="minorBidi"/>
          <w:noProof/>
          <w:kern w:val="2"/>
          <w:sz w:val="22"/>
          <w:szCs w:val="22"/>
          <w14:ligatures w14:val="standardContextual"/>
        </w:rPr>
      </w:pPr>
      <w:r>
        <w:rPr>
          <w:noProof/>
        </w:rPr>
        <w:t>4.2</w:t>
      </w:r>
      <w:r>
        <w:rPr>
          <w:rFonts w:asciiTheme="minorHAnsi" w:hAnsiTheme="minorHAnsi" w:eastAsiaTheme="minorEastAsia" w:cstheme="minorBidi"/>
          <w:noProof/>
          <w:kern w:val="2"/>
          <w:sz w:val="22"/>
          <w:szCs w:val="22"/>
          <w14:ligatures w14:val="standardContextual"/>
        </w:rPr>
        <w:tab/>
      </w:r>
      <w:r>
        <w:rPr>
          <w:noProof/>
        </w:rPr>
        <w:t>Budgettair beslag—</w:t>
      </w:r>
      <w:r>
        <w:rPr>
          <w:noProof/>
        </w:rPr>
        <w:fldChar w:fldCharType="begin"/>
      </w:r>
      <w:r>
        <w:rPr>
          <w:noProof/>
        </w:rPr>
        <w:instrText xml:space="preserve"> PAGEREF _Toc183765175 \h </w:instrText>
      </w:r>
      <w:r>
        <w:rPr>
          <w:noProof/>
        </w:rPr>
      </w:r>
      <w:r>
        <w:rPr>
          <w:noProof/>
        </w:rPr>
        <w:fldChar w:fldCharType="separate"/>
      </w:r>
      <w:r>
        <w:rPr>
          <w:noProof/>
        </w:rPr>
        <w:t>8</w:t>
      </w:r>
      <w:r>
        <w:rPr>
          <w:noProof/>
        </w:rPr>
        <w:fldChar w:fldCharType="end"/>
      </w:r>
    </w:p>
    <w:p w:rsidR="003A42B1" w:rsidRDefault="003A42B1" w14:paraId="69B16388" w14:textId="77777777">
      <w:pPr>
        <w:pStyle w:val="Inhopg2"/>
        <w:tabs>
          <w:tab w:val="right" w:pos="7701"/>
        </w:tabs>
        <w:rPr>
          <w:rFonts w:asciiTheme="minorHAnsi" w:hAnsiTheme="minorHAnsi" w:eastAsiaTheme="minorEastAsia" w:cstheme="minorBidi"/>
          <w:noProof/>
          <w:kern w:val="2"/>
          <w:sz w:val="22"/>
          <w:szCs w:val="22"/>
          <w14:ligatures w14:val="standardContextual"/>
        </w:rPr>
      </w:pPr>
      <w:r>
        <w:rPr>
          <w:noProof/>
        </w:rPr>
        <w:t>4.3</w:t>
      </w:r>
      <w:r>
        <w:rPr>
          <w:rFonts w:asciiTheme="minorHAnsi" w:hAnsiTheme="minorHAnsi" w:eastAsiaTheme="minorEastAsia" w:cstheme="minorBidi"/>
          <w:noProof/>
          <w:kern w:val="2"/>
          <w:sz w:val="22"/>
          <w:szCs w:val="22"/>
          <w14:ligatures w14:val="standardContextual"/>
        </w:rPr>
        <w:tab/>
      </w:r>
      <w:r>
        <w:rPr>
          <w:noProof/>
        </w:rPr>
        <w:t>Kenmerken schenking—</w:t>
      </w:r>
      <w:r>
        <w:rPr>
          <w:noProof/>
        </w:rPr>
        <w:fldChar w:fldCharType="begin"/>
      </w:r>
      <w:r>
        <w:rPr>
          <w:noProof/>
        </w:rPr>
        <w:instrText xml:space="preserve"> PAGEREF _Toc183765176 \h </w:instrText>
      </w:r>
      <w:r>
        <w:rPr>
          <w:noProof/>
        </w:rPr>
      </w:r>
      <w:r>
        <w:rPr>
          <w:noProof/>
        </w:rPr>
        <w:fldChar w:fldCharType="separate"/>
      </w:r>
      <w:r>
        <w:rPr>
          <w:noProof/>
        </w:rPr>
        <w:t>9</w:t>
      </w:r>
      <w:r>
        <w:rPr>
          <w:noProof/>
        </w:rPr>
        <w:fldChar w:fldCharType="end"/>
      </w:r>
    </w:p>
    <w:p w:rsidR="003A42B1" w:rsidRDefault="003A42B1" w14:paraId="55444547" w14:textId="77777777">
      <w:pPr>
        <w:pStyle w:val="Inhopg2"/>
        <w:tabs>
          <w:tab w:val="right" w:pos="7701"/>
        </w:tabs>
        <w:rPr>
          <w:rFonts w:asciiTheme="minorHAnsi" w:hAnsiTheme="minorHAnsi" w:eastAsiaTheme="minorEastAsia" w:cstheme="minorBidi"/>
          <w:noProof/>
          <w:kern w:val="2"/>
          <w:sz w:val="22"/>
          <w:szCs w:val="22"/>
          <w14:ligatures w14:val="standardContextual"/>
        </w:rPr>
      </w:pPr>
      <w:r>
        <w:rPr>
          <w:noProof/>
        </w:rPr>
        <w:t>4.4</w:t>
      </w:r>
      <w:r>
        <w:rPr>
          <w:rFonts w:asciiTheme="minorHAnsi" w:hAnsiTheme="minorHAnsi" w:eastAsiaTheme="minorEastAsia" w:cstheme="minorBidi"/>
          <w:noProof/>
          <w:kern w:val="2"/>
          <w:sz w:val="22"/>
          <w:szCs w:val="22"/>
          <w14:ligatures w14:val="standardContextual"/>
        </w:rPr>
        <w:tab/>
      </w:r>
      <w:r>
        <w:rPr>
          <w:noProof/>
        </w:rPr>
        <w:t>Kenmerken verkrijgers schenking—</w:t>
      </w:r>
      <w:r>
        <w:rPr>
          <w:noProof/>
        </w:rPr>
        <w:fldChar w:fldCharType="begin"/>
      </w:r>
      <w:r>
        <w:rPr>
          <w:noProof/>
        </w:rPr>
        <w:instrText xml:space="preserve"> PAGEREF _Toc183765177 \h </w:instrText>
      </w:r>
      <w:r>
        <w:rPr>
          <w:noProof/>
        </w:rPr>
      </w:r>
      <w:r>
        <w:rPr>
          <w:noProof/>
        </w:rPr>
        <w:fldChar w:fldCharType="separate"/>
      </w:r>
      <w:r>
        <w:rPr>
          <w:noProof/>
        </w:rPr>
        <w:t>11</w:t>
      </w:r>
      <w:r>
        <w:rPr>
          <w:noProof/>
        </w:rPr>
        <w:fldChar w:fldCharType="end"/>
      </w:r>
    </w:p>
    <w:p w:rsidR="003A42B1" w:rsidRDefault="003A42B1" w14:paraId="37228BB6" w14:textId="77777777">
      <w:pPr>
        <w:pStyle w:val="Inhopg1"/>
        <w:rPr>
          <w:rFonts w:asciiTheme="minorHAnsi" w:hAnsiTheme="minorHAnsi" w:eastAsiaTheme="minorEastAsia" w:cstheme="minorBidi"/>
          <w:b w:val="0"/>
          <w:noProof/>
          <w:kern w:val="2"/>
          <w:sz w:val="22"/>
          <w:szCs w:val="22"/>
          <w14:ligatures w14:val="standardContextual"/>
        </w:rPr>
      </w:pPr>
      <w:r>
        <w:rPr>
          <w:noProof/>
        </w:rPr>
        <w:t>5</w:t>
      </w:r>
      <w:r>
        <w:rPr>
          <w:rFonts w:asciiTheme="minorHAnsi" w:hAnsiTheme="minorHAnsi" w:eastAsiaTheme="minorEastAsia" w:cstheme="minorBidi"/>
          <w:b w:val="0"/>
          <w:noProof/>
          <w:kern w:val="2"/>
          <w:sz w:val="22"/>
          <w:szCs w:val="22"/>
          <w14:ligatures w14:val="standardContextual"/>
        </w:rPr>
        <w:tab/>
      </w:r>
      <w:r>
        <w:rPr>
          <w:noProof/>
        </w:rPr>
        <w:t>Uitvoering door de Belastingdienst—</w:t>
      </w:r>
      <w:r>
        <w:rPr>
          <w:noProof/>
        </w:rPr>
        <w:fldChar w:fldCharType="begin"/>
      </w:r>
      <w:r>
        <w:rPr>
          <w:noProof/>
        </w:rPr>
        <w:instrText xml:space="preserve"> PAGEREF _Toc183765178 \h </w:instrText>
      </w:r>
      <w:r>
        <w:rPr>
          <w:noProof/>
        </w:rPr>
      </w:r>
      <w:r>
        <w:rPr>
          <w:noProof/>
        </w:rPr>
        <w:fldChar w:fldCharType="separate"/>
      </w:r>
      <w:r>
        <w:rPr>
          <w:noProof/>
        </w:rPr>
        <w:t>16</w:t>
      </w:r>
      <w:r>
        <w:rPr>
          <w:noProof/>
        </w:rPr>
        <w:fldChar w:fldCharType="end"/>
      </w:r>
    </w:p>
    <w:p w:rsidR="003A42B1" w:rsidRDefault="003A42B1" w14:paraId="43569391" w14:textId="77777777">
      <w:pPr>
        <w:pStyle w:val="Inhopg1"/>
        <w:rPr>
          <w:rFonts w:asciiTheme="minorHAnsi" w:hAnsiTheme="minorHAnsi" w:eastAsiaTheme="minorEastAsia" w:cstheme="minorBidi"/>
          <w:b w:val="0"/>
          <w:noProof/>
          <w:kern w:val="2"/>
          <w:sz w:val="22"/>
          <w:szCs w:val="22"/>
          <w14:ligatures w14:val="standardContextual"/>
        </w:rPr>
      </w:pPr>
      <w:r>
        <w:rPr>
          <w:noProof/>
        </w:rPr>
        <w:t>6</w:t>
      </w:r>
      <w:r>
        <w:rPr>
          <w:rFonts w:asciiTheme="minorHAnsi" w:hAnsiTheme="minorHAnsi" w:eastAsiaTheme="minorEastAsia" w:cstheme="minorBidi"/>
          <w:b w:val="0"/>
          <w:noProof/>
          <w:kern w:val="2"/>
          <w:sz w:val="22"/>
          <w:szCs w:val="22"/>
          <w14:ligatures w14:val="standardContextual"/>
        </w:rPr>
        <w:tab/>
      </w:r>
      <w:r>
        <w:rPr>
          <w:noProof/>
        </w:rPr>
        <w:t>Doenlijkheid voor de belastingplichtige—</w:t>
      </w:r>
      <w:r>
        <w:rPr>
          <w:noProof/>
        </w:rPr>
        <w:fldChar w:fldCharType="begin"/>
      </w:r>
      <w:r>
        <w:rPr>
          <w:noProof/>
        </w:rPr>
        <w:instrText xml:space="preserve"> PAGEREF _Toc183765179 \h </w:instrText>
      </w:r>
      <w:r>
        <w:rPr>
          <w:noProof/>
        </w:rPr>
      </w:r>
      <w:r>
        <w:rPr>
          <w:noProof/>
        </w:rPr>
        <w:fldChar w:fldCharType="separate"/>
      </w:r>
      <w:r>
        <w:rPr>
          <w:noProof/>
        </w:rPr>
        <w:t>17</w:t>
      </w:r>
      <w:r>
        <w:rPr>
          <w:noProof/>
        </w:rPr>
        <w:fldChar w:fldCharType="end"/>
      </w:r>
    </w:p>
    <w:p w:rsidR="003A42B1" w:rsidRDefault="003A42B1" w14:paraId="6B680255" w14:textId="77777777">
      <w:pPr>
        <w:pStyle w:val="Inhopg1"/>
        <w:rPr>
          <w:rFonts w:asciiTheme="minorHAnsi" w:hAnsiTheme="minorHAnsi" w:eastAsiaTheme="minorEastAsia" w:cstheme="minorBidi"/>
          <w:b w:val="0"/>
          <w:noProof/>
          <w:kern w:val="2"/>
          <w:sz w:val="22"/>
          <w:szCs w:val="22"/>
          <w14:ligatures w14:val="standardContextual"/>
        </w:rPr>
      </w:pPr>
      <w:r>
        <w:rPr>
          <w:noProof/>
        </w:rPr>
        <w:t>7</w:t>
      </w:r>
      <w:r>
        <w:rPr>
          <w:rFonts w:asciiTheme="minorHAnsi" w:hAnsiTheme="minorHAnsi" w:eastAsiaTheme="minorEastAsia" w:cstheme="minorBidi"/>
          <w:b w:val="0"/>
          <w:noProof/>
          <w:kern w:val="2"/>
          <w:sz w:val="22"/>
          <w:szCs w:val="22"/>
          <w14:ligatures w14:val="standardContextual"/>
        </w:rPr>
        <w:tab/>
      </w:r>
      <w:r>
        <w:rPr>
          <w:noProof/>
        </w:rPr>
        <w:t>Beoordeling doeltreffendheid regelingen—</w:t>
      </w:r>
      <w:r>
        <w:rPr>
          <w:noProof/>
        </w:rPr>
        <w:fldChar w:fldCharType="begin"/>
      </w:r>
      <w:r>
        <w:rPr>
          <w:noProof/>
        </w:rPr>
        <w:instrText xml:space="preserve"> PAGEREF _Toc183765180 \h </w:instrText>
      </w:r>
      <w:r>
        <w:rPr>
          <w:noProof/>
        </w:rPr>
      </w:r>
      <w:r>
        <w:rPr>
          <w:noProof/>
        </w:rPr>
        <w:fldChar w:fldCharType="separate"/>
      </w:r>
      <w:r>
        <w:rPr>
          <w:noProof/>
        </w:rPr>
        <w:t>18</w:t>
      </w:r>
      <w:r>
        <w:rPr>
          <w:noProof/>
        </w:rPr>
        <w:fldChar w:fldCharType="end"/>
      </w:r>
    </w:p>
    <w:p w:rsidR="003A42B1" w:rsidRDefault="003A42B1" w14:paraId="102E5CDC" w14:textId="77777777">
      <w:pPr>
        <w:pStyle w:val="Inhopg1"/>
        <w:rPr>
          <w:rFonts w:asciiTheme="minorHAnsi" w:hAnsiTheme="minorHAnsi" w:eastAsiaTheme="minorEastAsia" w:cstheme="minorBidi"/>
          <w:b w:val="0"/>
          <w:noProof/>
          <w:kern w:val="2"/>
          <w:sz w:val="22"/>
          <w:szCs w:val="22"/>
          <w14:ligatures w14:val="standardContextual"/>
        </w:rPr>
      </w:pPr>
      <w:r>
        <w:rPr>
          <w:noProof/>
        </w:rPr>
        <w:t>8</w:t>
      </w:r>
      <w:r>
        <w:rPr>
          <w:rFonts w:asciiTheme="minorHAnsi" w:hAnsiTheme="minorHAnsi" w:eastAsiaTheme="minorEastAsia" w:cstheme="minorBidi"/>
          <w:b w:val="0"/>
          <w:noProof/>
          <w:kern w:val="2"/>
          <w:sz w:val="22"/>
          <w:szCs w:val="22"/>
          <w14:ligatures w14:val="standardContextual"/>
        </w:rPr>
        <w:tab/>
      </w:r>
      <w:r>
        <w:rPr>
          <w:noProof/>
        </w:rPr>
        <w:t>Beoordeling doelmatigheid regelingen—</w:t>
      </w:r>
      <w:r>
        <w:rPr>
          <w:noProof/>
        </w:rPr>
        <w:fldChar w:fldCharType="begin"/>
      </w:r>
      <w:r>
        <w:rPr>
          <w:noProof/>
        </w:rPr>
        <w:instrText xml:space="preserve"> PAGEREF _Toc183765181 \h </w:instrText>
      </w:r>
      <w:r>
        <w:rPr>
          <w:noProof/>
        </w:rPr>
      </w:r>
      <w:r>
        <w:rPr>
          <w:noProof/>
        </w:rPr>
        <w:fldChar w:fldCharType="separate"/>
      </w:r>
      <w:r>
        <w:rPr>
          <w:noProof/>
        </w:rPr>
        <w:t>19</w:t>
      </w:r>
      <w:r>
        <w:rPr>
          <w:noProof/>
        </w:rPr>
        <w:fldChar w:fldCharType="end"/>
      </w:r>
    </w:p>
    <w:p w:rsidR="003A42B1" w:rsidRDefault="003A42B1" w14:paraId="5DAD1FA3" w14:textId="77777777">
      <w:pPr>
        <w:pStyle w:val="Inhopg1"/>
        <w:rPr>
          <w:rFonts w:asciiTheme="minorHAnsi" w:hAnsiTheme="minorHAnsi" w:eastAsiaTheme="minorEastAsia" w:cstheme="minorBidi"/>
          <w:b w:val="0"/>
          <w:noProof/>
          <w:kern w:val="2"/>
          <w:sz w:val="22"/>
          <w:szCs w:val="22"/>
          <w14:ligatures w14:val="standardContextual"/>
        </w:rPr>
      </w:pPr>
      <w:r>
        <w:rPr>
          <w:noProof/>
        </w:rPr>
        <w:t>9</w:t>
      </w:r>
      <w:r>
        <w:rPr>
          <w:rFonts w:asciiTheme="minorHAnsi" w:hAnsiTheme="minorHAnsi" w:eastAsiaTheme="minorEastAsia" w:cstheme="minorBidi"/>
          <w:b w:val="0"/>
          <w:noProof/>
          <w:kern w:val="2"/>
          <w:sz w:val="22"/>
          <w:szCs w:val="22"/>
          <w14:ligatures w14:val="standardContextual"/>
        </w:rPr>
        <w:tab/>
      </w:r>
      <w:r>
        <w:rPr>
          <w:noProof/>
        </w:rPr>
        <w:t>Conclusies—</w:t>
      </w:r>
      <w:r>
        <w:rPr>
          <w:noProof/>
        </w:rPr>
        <w:fldChar w:fldCharType="begin"/>
      </w:r>
      <w:r>
        <w:rPr>
          <w:noProof/>
        </w:rPr>
        <w:instrText xml:space="preserve"> PAGEREF _Toc183765182 \h </w:instrText>
      </w:r>
      <w:r>
        <w:rPr>
          <w:noProof/>
        </w:rPr>
      </w:r>
      <w:r>
        <w:rPr>
          <w:noProof/>
        </w:rPr>
        <w:fldChar w:fldCharType="separate"/>
      </w:r>
      <w:r>
        <w:rPr>
          <w:noProof/>
        </w:rPr>
        <w:t>21</w:t>
      </w:r>
      <w:r>
        <w:rPr>
          <w:noProof/>
        </w:rPr>
        <w:fldChar w:fldCharType="end"/>
      </w:r>
    </w:p>
    <w:p w:rsidR="003A42B1" w:rsidRDefault="003A42B1" w14:paraId="55A3A780" w14:textId="77777777">
      <w:pPr>
        <w:pStyle w:val="Inhopg1"/>
        <w:rPr>
          <w:rFonts w:asciiTheme="minorHAnsi" w:hAnsiTheme="minorHAnsi" w:eastAsiaTheme="minorEastAsia" w:cstheme="minorBidi"/>
          <w:b w:val="0"/>
          <w:noProof/>
          <w:kern w:val="2"/>
          <w:sz w:val="22"/>
          <w:szCs w:val="22"/>
          <w14:ligatures w14:val="standardContextual"/>
        </w:rPr>
      </w:pPr>
      <w:r>
        <w:rPr>
          <w:noProof/>
        </w:rPr>
        <w:t>10</w:t>
      </w:r>
      <w:r>
        <w:rPr>
          <w:rFonts w:asciiTheme="minorHAnsi" w:hAnsiTheme="minorHAnsi" w:eastAsiaTheme="minorEastAsia" w:cstheme="minorBidi"/>
          <w:b w:val="0"/>
          <w:noProof/>
          <w:kern w:val="2"/>
          <w:sz w:val="22"/>
          <w:szCs w:val="22"/>
          <w14:ligatures w14:val="standardContextual"/>
        </w:rPr>
        <w:tab/>
      </w:r>
      <w:r>
        <w:rPr>
          <w:noProof/>
        </w:rPr>
        <w:t>Bijlage 1: Toetsingskader fiscale regelingen—</w:t>
      </w:r>
      <w:r>
        <w:rPr>
          <w:noProof/>
        </w:rPr>
        <w:fldChar w:fldCharType="begin"/>
      </w:r>
      <w:r>
        <w:rPr>
          <w:noProof/>
        </w:rPr>
        <w:instrText xml:space="preserve"> PAGEREF _Toc183765183 \h </w:instrText>
      </w:r>
      <w:r>
        <w:rPr>
          <w:noProof/>
        </w:rPr>
      </w:r>
      <w:r>
        <w:rPr>
          <w:noProof/>
        </w:rPr>
        <w:fldChar w:fldCharType="separate"/>
      </w:r>
      <w:r>
        <w:rPr>
          <w:noProof/>
        </w:rPr>
        <w:t>23</w:t>
      </w:r>
      <w:r>
        <w:rPr>
          <w:noProof/>
        </w:rPr>
        <w:fldChar w:fldCharType="end"/>
      </w:r>
    </w:p>
    <w:p w:rsidR="00C17F02" w:rsidP="00C67CC6" w:rsidRDefault="00CF6805" w14:paraId="025DB9F0" w14:textId="77777777">
      <w:pPr>
        <w:pStyle w:val="Kop-Inhoudsopgave"/>
        <w:jc w:val="both"/>
      </w:pPr>
      <w:r>
        <w:rPr>
          <w:b/>
        </w:rPr>
        <w:fldChar w:fldCharType="end"/>
      </w:r>
    </w:p>
    <w:p w:rsidR="00C17F02" w:rsidP="00C67CC6" w:rsidRDefault="00CF6805" w14:paraId="60B2D6E5" w14:textId="77777777">
      <w:pPr>
        <w:pStyle w:val="Kop1"/>
        <w:jc w:val="both"/>
      </w:pPr>
      <w:r>
        <w:br w:type="page"/>
      </w:r>
      <w:bookmarkStart w:name="_Toc183765165" w:id="0"/>
      <w:r>
        <w:lastRenderedPageBreak/>
        <w:t>Inleiding</w:t>
      </w:r>
      <w:bookmarkEnd w:id="0"/>
    </w:p>
    <w:p w:rsidR="0078564C" w:rsidP="00C67CC6" w:rsidRDefault="0078564C" w14:paraId="47EAFD90" w14:textId="77777777">
      <w:pPr>
        <w:pStyle w:val="Default"/>
        <w:jc w:val="both"/>
        <w:rPr>
          <w:sz w:val="18"/>
          <w:szCs w:val="18"/>
        </w:rPr>
      </w:pPr>
      <w:r>
        <w:rPr>
          <w:sz w:val="18"/>
          <w:szCs w:val="18"/>
        </w:rPr>
        <w:t xml:space="preserve">Sinds 1999 worden fiscale regelingen stelselmatig geëvalueerd. </w:t>
      </w:r>
      <w:r w:rsidR="001C1973">
        <w:rPr>
          <w:sz w:val="18"/>
          <w:szCs w:val="18"/>
        </w:rPr>
        <w:t xml:space="preserve">Aan de hand van het toetsingskader fiscale regelingen wordt getoetst in hoeverre een regeling </w:t>
      </w:r>
      <w:r>
        <w:rPr>
          <w:sz w:val="18"/>
          <w:szCs w:val="18"/>
        </w:rPr>
        <w:t xml:space="preserve">doeltreffend en doelmatig </w:t>
      </w:r>
      <w:r w:rsidR="001C1973">
        <w:rPr>
          <w:sz w:val="18"/>
          <w:szCs w:val="18"/>
        </w:rPr>
        <w:t>is</w:t>
      </w:r>
      <w:r>
        <w:rPr>
          <w:sz w:val="18"/>
          <w:szCs w:val="18"/>
        </w:rPr>
        <w:t xml:space="preserve">. De </w:t>
      </w:r>
      <w:r w:rsidR="003043F3">
        <w:rPr>
          <w:sz w:val="18"/>
          <w:szCs w:val="18"/>
        </w:rPr>
        <w:t xml:space="preserve">algemene </w:t>
      </w:r>
      <w:r>
        <w:rPr>
          <w:sz w:val="18"/>
          <w:szCs w:val="18"/>
        </w:rPr>
        <w:t>eenmalig</w:t>
      </w:r>
      <w:r w:rsidR="003043F3">
        <w:rPr>
          <w:sz w:val="18"/>
          <w:szCs w:val="18"/>
        </w:rPr>
        <w:t xml:space="preserve"> verhoogde </w:t>
      </w:r>
      <w:r>
        <w:rPr>
          <w:sz w:val="18"/>
          <w:szCs w:val="18"/>
        </w:rPr>
        <w:t xml:space="preserve">schenkingsvrijstelling </w:t>
      </w:r>
      <w:r w:rsidR="003043F3">
        <w:rPr>
          <w:sz w:val="18"/>
          <w:szCs w:val="18"/>
        </w:rPr>
        <w:t xml:space="preserve">voor kinderen </w:t>
      </w:r>
      <w:r>
        <w:rPr>
          <w:sz w:val="18"/>
          <w:szCs w:val="18"/>
        </w:rPr>
        <w:t>en de</w:t>
      </w:r>
      <w:r w:rsidR="006156E5">
        <w:rPr>
          <w:sz w:val="18"/>
          <w:szCs w:val="18"/>
        </w:rPr>
        <w:t xml:space="preserve"> eenmalige </w:t>
      </w:r>
      <w:r>
        <w:rPr>
          <w:sz w:val="18"/>
          <w:szCs w:val="18"/>
        </w:rPr>
        <w:t xml:space="preserve">schenkingsvrijstelling voor een dure studie zijn nog niet eerder geëvalueerd. </w:t>
      </w:r>
    </w:p>
    <w:p w:rsidR="0078564C" w:rsidP="00C67CC6" w:rsidRDefault="0078564C" w14:paraId="1D0E5D26" w14:textId="77777777">
      <w:pPr>
        <w:pStyle w:val="Default"/>
        <w:jc w:val="both"/>
        <w:rPr>
          <w:sz w:val="18"/>
          <w:szCs w:val="18"/>
        </w:rPr>
      </w:pPr>
    </w:p>
    <w:p w:rsidR="0078564C" w:rsidP="00C67CC6" w:rsidRDefault="0078564C" w14:paraId="4B183A7E" w14:textId="77777777">
      <w:pPr>
        <w:pStyle w:val="Default"/>
        <w:jc w:val="both"/>
        <w:rPr>
          <w:sz w:val="18"/>
          <w:szCs w:val="18"/>
        </w:rPr>
      </w:pPr>
      <w:r>
        <w:rPr>
          <w:sz w:val="18"/>
          <w:szCs w:val="18"/>
        </w:rPr>
        <w:t xml:space="preserve">De evaluatie van </w:t>
      </w:r>
      <w:r w:rsidR="00460275">
        <w:rPr>
          <w:sz w:val="18"/>
          <w:szCs w:val="18"/>
        </w:rPr>
        <w:t xml:space="preserve">beide regelingen </w:t>
      </w:r>
      <w:r>
        <w:rPr>
          <w:sz w:val="18"/>
          <w:szCs w:val="18"/>
        </w:rPr>
        <w:t xml:space="preserve">is aangekondigd in </w:t>
      </w:r>
      <w:r w:rsidR="000277BD">
        <w:rPr>
          <w:sz w:val="18"/>
          <w:szCs w:val="18"/>
        </w:rPr>
        <w:t xml:space="preserve">de </w:t>
      </w:r>
      <w:r>
        <w:rPr>
          <w:sz w:val="18"/>
          <w:szCs w:val="18"/>
        </w:rPr>
        <w:t>Strategische Evaluatie Agenda (SEA)</w:t>
      </w:r>
      <w:r w:rsidR="000277BD">
        <w:rPr>
          <w:sz w:val="18"/>
          <w:szCs w:val="18"/>
        </w:rPr>
        <w:t xml:space="preserve"> die elk jaar in de Miljoenennota wordt gepubliceerd</w:t>
      </w:r>
      <w:r>
        <w:rPr>
          <w:sz w:val="18"/>
          <w:szCs w:val="18"/>
        </w:rPr>
        <w:t xml:space="preserve">. In deze evaluatie ligt de focus op het gebruik door belastingplichtigen en de uitvoering, controle en handhaving door de Belastingdienst. Op basis hiervan is een oordeel gegeven over de doeltreffendheid en doelmatigheid van </w:t>
      </w:r>
      <w:r w:rsidR="00232EBF">
        <w:rPr>
          <w:sz w:val="18"/>
          <w:szCs w:val="18"/>
        </w:rPr>
        <w:t xml:space="preserve">beide </w:t>
      </w:r>
      <w:r>
        <w:rPr>
          <w:sz w:val="18"/>
          <w:szCs w:val="18"/>
        </w:rPr>
        <w:t>regeling</w:t>
      </w:r>
      <w:r w:rsidR="00917A50">
        <w:rPr>
          <w:sz w:val="18"/>
          <w:szCs w:val="18"/>
        </w:rPr>
        <w:t>en</w:t>
      </w:r>
      <w:r>
        <w:rPr>
          <w:sz w:val="18"/>
          <w:szCs w:val="18"/>
        </w:rPr>
        <w:t xml:space="preserve"> alsmede </w:t>
      </w:r>
      <w:r w:rsidR="00232EBF">
        <w:rPr>
          <w:sz w:val="18"/>
          <w:szCs w:val="18"/>
        </w:rPr>
        <w:t xml:space="preserve">de </w:t>
      </w:r>
      <w:proofErr w:type="spellStart"/>
      <w:r w:rsidR="00232EBF">
        <w:rPr>
          <w:sz w:val="18"/>
          <w:szCs w:val="18"/>
        </w:rPr>
        <w:t>doenlijkheid</w:t>
      </w:r>
      <w:proofErr w:type="spellEnd"/>
      <w:r w:rsidR="00232EBF">
        <w:rPr>
          <w:sz w:val="18"/>
          <w:szCs w:val="18"/>
        </w:rPr>
        <w:t xml:space="preserve"> </w:t>
      </w:r>
      <w:r>
        <w:rPr>
          <w:sz w:val="18"/>
          <w:szCs w:val="18"/>
        </w:rPr>
        <w:t xml:space="preserve">voor belastingplichtigen. </w:t>
      </w:r>
    </w:p>
    <w:p w:rsidR="0078564C" w:rsidP="00C67CC6" w:rsidRDefault="0078564C" w14:paraId="7B88DCBF" w14:textId="77777777">
      <w:pPr>
        <w:pStyle w:val="Default"/>
        <w:jc w:val="both"/>
        <w:rPr>
          <w:sz w:val="18"/>
          <w:szCs w:val="18"/>
        </w:rPr>
      </w:pPr>
    </w:p>
    <w:p w:rsidR="00C17F02" w:rsidP="00C67CC6" w:rsidRDefault="0078564C" w14:paraId="4C897795" w14:textId="77777777">
      <w:pPr>
        <w:jc w:val="both"/>
      </w:pPr>
      <w:r>
        <w:t>De evaluatie is uitgevoerd door het ministerie van Financiën in afstemming met de Belastingdienst. Een deskundige van het C</w:t>
      </w:r>
      <w:r w:rsidR="0075680E">
        <w:t xml:space="preserve">entraal </w:t>
      </w:r>
      <w:r>
        <w:t>P</w:t>
      </w:r>
      <w:r w:rsidR="0075680E">
        <w:t>lanbureau</w:t>
      </w:r>
      <w:r>
        <w:t xml:space="preserve"> heeft meegelezen op de resultaten.</w:t>
      </w:r>
    </w:p>
    <w:p w:rsidR="00C17F02" w:rsidP="00C67CC6" w:rsidRDefault="00CF6805" w14:paraId="50BD740E" w14:textId="77777777">
      <w:pPr>
        <w:jc w:val="both"/>
        <w:sectPr w:rsidR="00C17F02">
          <w:headerReference w:type="default" r:id="rId7"/>
          <w:headerReference w:type="first" r:id="rId8"/>
          <w:pgSz w:w="11905" w:h="16837"/>
          <w:pgMar w:top="2641" w:right="963" w:bottom="1077" w:left="3231" w:header="0" w:footer="0" w:gutter="0"/>
          <w:cols w:space="708"/>
          <w:titlePg/>
        </w:sectPr>
      </w:pPr>
      <w:r>
        <w:br w:type="page"/>
      </w:r>
    </w:p>
    <w:p w:rsidR="00C17F02" w:rsidP="00C67CC6" w:rsidRDefault="003349B0" w14:paraId="0F1A30A1" w14:textId="77777777">
      <w:pPr>
        <w:pStyle w:val="Kop1"/>
        <w:jc w:val="both"/>
      </w:pPr>
      <w:bookmarkStart w:name="_Toc183765166" w:id="1"/>
      <w:r>
        <w:lastRenderedPageBreak/>
        <w:t>Achtergrond en doel</w:t>
      </w:r>
      <w:bookmarkEnd w:id="1"/>
    </w:p>
    <w:p w:rsidR="00605105" w:rsidP="00C67CC6" w:rsidRDefault="00605105" w14:paraId="7AC84768" w14:textId="77777777">
      <w:pPr>
        <w:pStyle w:val="Kop2"/>
        <w:jc w:val="both"/>
      </w:pPr>
      <w:bookmarkStart w:name="_Toc183765167" w:id="2"/>
      <w:r>
        <w:t>Achtergrond</w:t>
      </w:r>
      <w:bookmarkEnd w:id="2"/>
    </w:p>
    <w:p w:rsidR="00882DC5" w:rsidP="00C67CC6" w:rsidRDefault="003B5547" w14:paraId="70686673" w14:textId="17434008">
      <w:pPr>
        <w:jc w:val="both"/>
      </w:pPr>
      <w:r>
        <w:t xml:space="preserve">Sinds de invoering van de schenkbelasting in 1917, toen nog recht van schenking geheten, bestaat er een verhoogde vrijstelling voor schenkingen </w:t>
      </w:r>
      <w:r w:rsidR="00715BEC">
        <w:t xml:space="preserve">van ouders </w:t>
      </w:r>
      <w:r>
        <w:t>aan kinderen. Lang was de verhoogde schenk</w:t>
      </w:r>
      <w:r w:rsidR="007E29D1">
        <w:t>ings</w:t>
      </w:r>
      <w:r>
        <w:t>vrijstelling gekoppeld aan het jaar van huwelijk van het kind.</w:t>
      </w:r>
      <w:r w:rsidR="00882DC5">
        <w:t xml:space="preserve"> Deze had oorspronkelijk als doel dat ouders aan hun kinderen een huwelijksuitzet konden geven zonder</w:t>
      </w:r>
      <w:r w:rsidR="00D173CC">
        <w:t xml:space="preserve"> dat</w:t>
      </w:r>
      <w:r w:rsidR="00882DC5">
        <w:t xml:space="preserve"> schenkbelasting verschuldigd </w:t>
      </w:r>
      <w:r w:rsidR="00D173CC">
        <w:t>zou</w:t>
      </w:r>
      <w:r w:rsidR="00882DC5">
        <w:t xml:space="preserve"> zijn.</w:t>
      </w:r>
    </w:p>
    <w:p w:rsidR="00882DC5" w:rsidP="00C67CC6" w:rsidRDefault="00882DC5" w14:paraId="702F4BC6" w14:textId="77777777">
      <w:pPr>
        <w:jc w:val="both"/>
      </w:pPr>
    </w:p>
    <w:p w:rsidRPr="003B5547" w:rsidR="00605105" w:rsidP="00C67CC6" w:rsidRDefault="003B5547" w14:paraId="617AF0D3" w14:textId="77777777">
      <w:pPr>
        <w:jc w:val="both"/>
      </w:pPr>
      <w:r>
        <w:t xml:space="preserve">Met ingang van 1 januari 1981 is de verhoogde vrijstelling niet meer gekoppeld aan het jaar van huwelijk en is er een eenmalig verhoogde </w:t>
      </w:r>
      <w:r w:rsidR="007E29D1">
        <w:t>schenkingsvrijstelling</w:t>
      </w:r>
      <w:r>
        <w:t xml:space="preserve"> in werking getreden die lijkt op de huidige normale eenmalig verhoogde </w:t>
      </w:r>
      <w:r w:rsidR="007E29D1">
        <w:t>schenkingsvrijstelling</w:t>
      </w:r>
      <w:r>
        <w:t xml:space="preserve">. De eenmalig verhoogde </w:t>
      </w:r>
      <w:r w:rsidR="007E29D1">
        <w:t>schenkingsvrijstelling</w:t>
      </w:r>
      <w:r>
        <w:t xml:space="preserve"> voor een </w:t>
      </w:r>
      <w:r w:rsidR="00844983">
        <w:t xml:space="preserve">dure </w:t>
      </w:r>
      <w:r>
        <w:t>studie bestaat sinds</w:t>
      </w:r>
      <w:r w:rsidR="00715BEC">
        <w:t xml:space="preserve"> 2010.</w:t>
      </w:r>
      <w:r>
        <w:t xml:space="preserve"> </w:t>
      </w:r>
    </w:p>
    <w:p w:rsidR="00C17F02" w:rsidP="00C67CC6" w:rsidRDefault="00605105" w14:paraId="4475BF45" w14:textId="77777777">
      <w:pPr>
        <w:pStyle w:val="Kop2"/>
        <w:jc w:val="both"/>
      </w:pPr>
      <w:bookmarkStart w:name="_Toc183765168" w:id="3"/>
      <w:r>
        <w:t xml:space="preserve">Doel </w:t>
      </w:r>
      <w:r w:rsidR="003043F3">
        <w:t>algemene</w:t>
      </w:r>
      <w:r>
        <w:t xml:space="preserve"> eenmalig verhoogde </w:t>
      </w:r>
      <w:r w:rsidR="007E29D1">
        <w:t>schenkingsvrijstelling</w:t>
      </w:r>
      <w:bookmarkEnd w:id="3"/>
    </w:p>
    <w:p w:rsidRPr="00715BEC" w:rsidR="00C17F02" w:rsidP="00C67CC6" w:rsidRDefault="00605105" w14:paraId="74379421" w14:textId="77777777">
      <w:pPr>
        <w:jc w:val="both"/>
        <w:rPr>
          <w:color w:val="auto"/>
          <w:szCs w:val="22"/>
        </w:rPr>
      </w:pPr>
      <w:r>
        <w:t xml:space="preserve">De </w:t>
      </w:r>
      <w:r w:rsidR="003043F3">
        <w:t>algemene</w:t>
      </w:r>
      <w:r>
        <w:t xml:space="preserve"> eenmalig verhoogde </w:t>
      </w:r>
      <w:r w:rsidR="007E29D1">
        <w:t>schenkingsvrijstelling</w:t>
      </w:r>
      <w:r>
        <w:t xml:space="preserve"> heeft tot doel om kinderen die bij het zelfstandig worden, worden geconfronteerd met hoge kosten zoals een huwelijk, het starten of overnemen van een bedrijf, de aankoop van een woning en de kosten van het inrichten van een woning, financieel een steuntje in de rug te geven.</w:t>
      </w:r>
    </w:p>
    <w:p w:rsidR="00C17F02" w:rsidP="00C67CC6" w:rsidRDefault="00605105" w14:paraId="133A9C91" w14:textId="77777777">
      <w:pPr>
        <w:pStyle w:val="Kop2"/>
        <w:jc w:val="both"/>
      </w:pPr>
      <w:bookmarkStart w:name="_Toc183765169" w:id="4"/>
      <w:r>
        <w:t xml:space="preserve">Doel eenmalig verhoogde </w:t>
      </w:r>
      <w:r w:rsidR="007E29D1">
        <w:t>schenkingsvrijstelling</w:t>
      </w:r>
      <w:r>
        <w:t xml:space="preserve"> </w:t>
      </w:r>
      <w:r w:rsidR="00844983">
        <w:t xml:space="preserve">dure </w:t>
      </w:r>
      <w:r>
        <w:t>studie</w:t>
      </w:r>
      <w:bookmarkEnd w:id="4"/>
    </w:p>
    <w:p w:rsidR="002017FB" w:rsidP="00C67CC6" w:rsidRDefault="009E468E" w14:paraId="4A9533C7" w14:textId="77777777">
      <w:pPr>
        <w:jc w:val="both"/>
      </w:pPr>
      <w:r>
        <w:t xml:space="preserve">De eenmalig verhoogde vrijstelling voor een </w:t>
      </w:r>
      <w:r w:rsidR="00844983">
        <w:t xml:space="preserve">dure </w:t>
      </w:r>
      <w:r>
        <w:t>studie is via een amendement</w:t>
      </w:r>
      <w:r>
        <w:rPr>
          <w:rStyle w:val="Voetnootmarkering"/>
        </w:rPr>
        <w:footnoteReference w:id="2"/>
      </w:r>
      <w:r>
        <w:t xml:space="preserve"> in de wet gekomen. Het doel van deze vrijstelling wordt daarin niet toegelicht. Uit de mondelinge behandeling van het wetsvoorstel</w:t>
      </w:r>
      <w:r w:rsidR="00CF02D0">
        <w:t xml:space="preserve"> waarop dat amendement is ingediend,</w:t>
      </w:r>
      <w:r>
        <w:t xml:space="preserve"> </w:t>
      </w:r>
      <w:r w:rsidR="00605105">
        <w:t>valt af te leiden dat de eenmalig verhoogde vrijstelling voor een studie is bedoeld om kinderen op weg te helpen.</w:t>
      </w:r>
      <w:r>
        <w:rPr>
          <w:rStyle w:val="Voetnootmarkering"/>
        </w:rPr>
        <w:footnoteReference w:id="3"/>
      </w:r>
      <w:r w:rsidR="002017FB">
        <w:t xml:space="preserve"> Een nadere toelichting wat hiermee wordt bedoeld, is niet gegeven. Aannemelijk is dat hiermee is bedoeld dat de </w:t>
      </w:r>
      <w:r w:rsidR="007E29D1">
        <w:t>schenkingsvrijstelling</w:t>
      </w:r>
      <w:r w:rsidR="002017FB">
        <w:t xml:space="preserve"> het kind in staat stelt de (dure) studie te kunnen volgen </w:t>
      </w:r>
      <w:r w:rsidR="00CE4D4B">
        <w:t>om</w:t>
      </w:r>
      <w:r w:rsidR="002017FB">
        <w:t xml:space="preserve"> vervolgens inkomsten uit werk te kunnen </w:t>
      </w:r>
      <w:r w:rsidR="00CF02D0">
        <w:t>vergaren</w:t>
      </w:r>
      <w:r w:rsidR="002017FB">
        <w:t>.</w:t>
      </w:r>
    </w:p>
    <w:p w:rsidR="002017FB" w:rsidP="00C67CC6" w:rsidRDefault="002017FB" w14:paraId="58F02F9C" w14:textId="77777777">
      <w:pPr>
        <w:jc w:val="both"/>
      </w:pPr>
    </w:p>
    <w:p w:rsidRPr="00605105" w:rsidR="00605105" w:rsidP="00C67CC6" w:rsidRDefault="002017FB" w14:paraId="115F571B" w14:textId="77777777">
      <w:pPr>
        <w:jc w:val="both"/>
        <w:rPr>
          <w:color w:val="auto"/>
          <w:szCs w:val="22"/>
        </w:rPr>
      </w:pPr>
      <w:r>
        <w:t xml:space="preserve"> </w:t>
      </w:r>
      <w:r w:rsidR="00605105">
        <w:br w:type="page"/>
      </w:r>
    </w:p>
    <w:p w:rsidR="003349B0" w:rsidP="00C67CC6" w:rsidRDefault="003349B0" w14:paraId="119D5BB6" w14:textId="77777777">
      <w:pPr>
        <w:pStyle w:val="Kop1"/>
        <w:jc w:val="both"/>
      </w:pPr>
      <w:bookmarkStart w:name="_Toc183765170" w:id="5"/>
      <w:r>
        <w:t>Werking</w:t>
      </w:r>
      <w:bookmarkEnd w:id="5"/>
    </w:p>
    <w:p w:rsidR="00605105" w:rsidP="00C67CC6" w:rsidRDefault="00605105" w14:paraId="5CD411BC" w14:textId="77777777">
      <w:pPr>
        <w:pStyle w:val="Kop2"/>
        <w:jc w:val="both"/>
      </w:pPr>
      <w:bookmarkStart w:name="_Toc183765171" w:id="6"/>
      <w:r>
        <w:t xml:space="preserve">Werking </w:t>
      </w:r>
      <w:r w:rsidR="003043F3">
        <w:t>algemene</w:t>
      </w:r>
      <w:r>
        <w:t xml:space="preserve"> eenmalig verhoogde </w:t>
      </w:r>
      <w:r w:rsidR="007E29D1">
        <w:t>schenkingsvrijstelling</w:t>
      </w:r>
      <w:bookmarkEnd w:id="6"/>
    </w:p>
    <w:p w:rsidRPr="00605105" w:rsidR="00605105" w:rsidP="00C67CC6" w:rsidRDefault="00605105" w14:paraId="4EB9311D" w14:textId="45A5CE91">
      <w:pPr>
        <w:jc w:val="both"/>
        <w:rPr>
          <w:color w:val="auto"/>
          <w:szCs w:val="22"/>
        </w:rPr>
      </w:pPr>
      <w:r>
        <w:t xml:space="preserve">De jaarlijkse vrijstelling schenkbelasting voor schenkingen van ouders aan kinderen bedraagt € 6.633 (2024) per kind. De eenmalige verhoogde vrijstelling bedraagt € 31.813 (2024). Eenmalig wil zeggen dat </w:t>
      </w:r>
      <w:r w:rsidR="002165C4">
        <w:t xml:space="preserve">in de relatie tussen </w:t>
      </w:r>
      <w:r w:rsidR="003043F3">
        <w:t>ouder</w:t>
      </w:r>
      <w:r w:rsidR="003F4065">
        <w:t>(s)</w:t>
      </w:r>
      <w:r w:rsidR="002165C4">
        <w:t xml:space="preserve"> en </w:t>
      </w:r>
      <w:r w:rsidR="003043F3">
        <w:t xml:space="preserve">kind </w:t>
      </w:r>
      <w:r>
        <w:t xml:space="preserve">eenmaal </w:t>
      </w:r>
      <w:r w:rsidR="002165C4">
        <w:t xml:space="preserve">van de vrijstelling gebruik gemaakt mag worden, </w:t>
      </w:r>
      <w:r>
        <w:t>indien wordt voldaan aan de voorwaarden: het kind moet tussen de 18 en 40 jaar oud zijn en er mag niet eerder een andere verhoogde vrijstelling gebruikt zijn door het kind (voor  dure studie of voor de eigen woning</w:t>
      </w:r>
      <w:r>
        <w:rPr>
          <w:rStyle w:val="Voetnootmarkering"/>
        </w:rPr>
        <w:footnoteReference w:id="4"/>
      </w:r>
      <w:r>
        <w:t xml:space="preserve">). </w:t>
      </w:r>
      <w:r w:rsidR="003F4065">
        <w:t>O</w:t>
      </w:r>
      <w:r w:rsidR="0075680E">
        <w:t xml:space="preserve">uders </w:t>
      </w:r>
      <w:r w:rsidR="00DB396B">
        <w:t xml:space="preserve">worden </w:t>
      </w:r>
      <w:r w:rsidR="001F3256">
        <w:t xml:space="preserve">voor de vrijstelling </w:t>
      </w:r>
      <w:r w:rsidR="00D173CC">
        <w:t xml:space="preserve">gezamenlijk </w:t>
      </w:r>
      <w:r w:rsidR="00DB396B">
        <w:t>als een schenker gezien</w:t>
      </w:r>
      <w:r w:rsidR="006609DE">
        <w:t xml:space="preserve">. </w:t>
      </w:r>
      <w:r>
        <w:t xml:space="preserve">De </w:t>
      </w:r>
      <w:r w:rsidR="003043F3">
        <w:t xml:space="preserve">algemene </w:t>
      </w:r>
      <w:r>
        <w:t xml:space="preserve">eenmalig verhoogde vrijstelling van € 31.813 is vrij besteedbaar. </w:t>
      </w:r>
    </w:p>
    <w:p w:rsidR="00605105" w:rsidP="00C67CC6" w:rsidRDefault="00605105" w14:paraId="319DFAE1" w14:textId="77777777">
      <w:pPr>
        <w:jc w:val="both"/>
      </w:pPr>
    </w:p>
    <w:p w:rsidR="00605105" w:rsidP="00C67CC6" w:rsidRDefault="00605105" w14:paraId="14AE5F4F" w14:textId="77777777">
      <w:pPr>
        <w:pStyle w:val="Kop2"/>
        <w:jc w:val="both"/>
      </w:pPr>
      <w:bookmarkStart w:name="_Toc183765172" w:id="7"/>
      <w:r>
        <w:t xml:space="preserve">Werking eenmalig verhoogde </w:t>
      </w:r>
      <w:r w:rsidR="007E29D1">
        <w:t>schenkingsvrijstelling</w:t>
      </w:r>
      <w:r>
        <w:t xml:space="preserve"> studie</w:t>
      </w:r>
      <w:bookmarkEnd w:id="7"/>
    </w:p>
    <w:p w:rsidR="00605105" w:rsidP="00C67CC6" w:rsidRDefault="00605105" w14:paraId="008B1DD0" w14:textId="77777777">
      <w:pPr>
        <w:jc w:val="both"/>
      </w:pPr>
    </w:p>
    <w:p w:rsidR="00605105" w:rsidP="00C67CC6" w:rsidRDefault="00605105" w14:paraId="74036C4E" w14:textId="77777777">
      <w:pPr>
        <w:jc w:val="both"/>
        <w:rPr>
          <w:color w:val="auto"/>
          <w:szCs w:val="22"/>
        </w:rPr>
      </w:pPr>
      <w:r>
        <w:t>Voor een dure studie die minimaal € 20.000 per jaar kost, bedraagt de maximale eenmalig verhoogde vrijstelling € 66.268 (2024). Ook voor deze vrijstelling geldt dat het kind tussen de 18 en 40 jaar oud moet zijn en niet eerder een verhoogde vrijstelling toegepast mag hebben. Daarnaast moet de schenking in een door een notaris opgemaakte akte worden vastgelegd en binnen 2 kalenderjaren na het jaar van schenking aan de in de akte opgenomen studie besteed worden. De schenking mag niet gebruikt worden voor het aflossen van studieschulden die vóór de schenking zijn ontstaan.</w:t>
      </w:r>
      <w:r w:rsidRPr="0075680E" w:rsidR="0075680E">
        <w:t xml:space="preserve"> </w:t>
      </w:r>
      <w:r w:rsidR="0075680E">
        <w:t xml:space="preserve">Ook bij deze vrijstelling worden ouders als </w:t>
      </w:r>
      <w:r w:rsidR="00DB396B">
        <w:t xml:space="preserve">een schenker </w:t>
      </w:r>
      <w:r w:rsidR="0075680E">
        <w:t>gezien</w:t>
      </w:r>
      <w:r w:rsidR="003F4065">
        <w:t>.</w:t>
      </w:r>
    </w:p>
    <w:p w:rsidR="003043F3" w:rsidP="00C67CC6" w:rsidRDefault="003043F3" w14:paraId="425EF1EF" w14:textId="77777777">
      <w:pPr>
        <w:spacing w:line="240" w:lineRule="auto"/>
        <w:jc w:val="both"/>
      </w:pPr>
    </w:p>
    <w:p w:rsidR="007E3482" w:rsidP="00C67CC6" w:rsidRDefault="007E3482" w14:paraId="4F743E1B" w14:textId="77777777">
      <w:pPr>
        <w:spacing w:line="240" w:lineRule="auto"/>
        <w:jc w:val="both"/>
      </w:pPr>
      <w:r>
        <w:br w:type="page"/>
      </w:r>
    </w:p>
    <w:p w:rsidR="007E3482" w:rsidP="00C67CC6" w:rsidRDefault="007E3482" w14:paraId="397F7B4F" w14:textId="77777777">
      <w:pPr>
        <w:pStyle w:val="Kop1"/>
        <w:jc w:val="both"/>
      </w:pPr>
      <w:bookmarkStart w:name="_Toc183765173" w:id="8"/>
      <w:r>
        <w:t>Gebruik</w:t>
      </w:r>
      <w:bookmarkEnd w:id="8"/>
    </w:p>
    <w:p w:rsidR="007E3482" w:rsidP="00C67CC6" w:rsidRDefault="00E87DFE" w14:paraId="6AAA55F2" w14:textId="77777777">
      <w:pPr>
        <w:pStyle w:val="Kop2"/>
        <w:jc w:val="both"/>
      </w:pPr>
      <w:bookmarkStart w:name="_Toc183765174" w:id="9"/>
      <w:r w:rsidRPr="00E87DFE">
        <w:t>Feitelijk gebruik</w:t>
      </w:r>
      <w:bookmarkEnd w:id="9"/>
    </w:p>
    <w:p w:rsidR="00E87DFE" w:rsidP="00C67CC6" w:rsidRDefault="00E87DFE" w14:paraId="23B0135C" w14:textId="77777777">
      <w:pPr>
        <w:contextualSpacing/>
        <w:jc w:val="both"/>
        <w:rPr>
          <w:rFonts w:cstheme="minorHAnsi"/>
          <w:i/>
          <w:iCs/>
        </w:rPr>
      </w:pPr>
    </w:p>
    <w:p w:rsidRPr="004017C8" w:rsidR="00E87DFE" w:rsidP="00C67CC6" w:rsidRDefault="003043F3" w14:paraId="34E38039" w14:textId="77777777">
      <w:pPr>
        <w:contextualSpacing/>
        <w:jc w:val="both"/>
        <w:rPr>
          <w:rFonts w:cstheme="minorHAnsi"/>
          <w:i/>
          <w:iCs/>
        </w:rPr>
      </w:pPr>
      <w:r>
        <w:rPr>
          <w:rFonts w:cstheme="minorHAnsi"/>
          <w:i/>
          <w:iCs/>
        </w:rPr>
        <w:t>Algemene</w:t>
      </w:r>
      <w:r w:rsidRPr="004017C8" w:rsidR="00E87DFE">
        <w:rPr>
          <w:rFonts w:cstheme="minorHAnsi"/>
          <w:i/>
          <w:iCs/>
        </w:rPr>
        <w:t xml:space="preserve"> verhoogde schenkingsvrijstelling</w:t>
      </w:r>
    </w:p>
    <w:p w:rsidR="00E87DFE" w:rsidP="00C67CC6" w:rsidRDefault="00E87DFE" w14:paraId="16BACF58" w14:textId="77777777">
      <w:pPr>
        <w:contextualSpacing/>
        <w:jc w:val="both"/>
        <w:rPr>
          <w:rFonts w:cstheme="minorHAnsi"/>
        </w:rPr>
      </w:pPr>
    </w:p>
    <w:p w:rsidRPr="00E87DFE" w:rsidR="00E87DFE" w:rsidP="00C67CC6" w:rsidRDefault="00E87DFE" w14:paraId="17B12522" w14:textId="77777777">
      <w:pPr>
        <w:contextualSpacing/>
        <w:jc w:val="both"/>
        <w:rPr>
          <w:rFonts w:cstheme="minorHAnsi"/>
        </w:rPr>
      </w:pPr>
      <w:r w:rsidRPr="00E87DFE">
        <w:rPr>
          <w:rFonts w:cstheme="minorHAnsi"/>
        </w:rPr>
        <w:t>In 2021 werd er</w:t>
      </w:r>
      <w:r w:rsidR="006609DE">
        <w:rPr>
          <w:rFonts w:cstheme="minorHAnsi"/>
        </w:rPr>
        <w:t xml:space="preserve"> volgens ingediende aangiften</w:t>
      </w:r>
      <w:r w:rsidRPr="00E87DFE">
        <w:rPr>
          <w:rFonts w:cstheme="minorHAnsi"/>
        </w:rPr>
        <w:t xml:space="preserve"> circa 8.</w:t>
      </w:r>
      <w:r w:rsidR="009F3501">
        <w:rPr>
          <w:rFonts w:cstheme="minorHAnsi"/>
        </w:rPr>
        <w:t>1</w:t>
      </w:r>
      <w:r w:rsidRPr="00E87DFE">
        <w:rPr>
          <w:rFonts w:cstheme="minorHAnsi"/>
        </w:rPr>
        <w:t xml:space="preserve">00 maal geschonken onder de </w:t>
      </w:r>
      <w:r w:rsidR="003043F3">
        <w:rPr>
          <w:rFonts w:cstheme="minorHAnsi"/>
        </w:rPr>
        <w:t>algemene</w:t>
      </w:r>
      <w:r w:rsidRPr="00E87DFE">
        <w:rPr>
          <w:rFonts w:cstheme="minorHAnsi"/>
        </w:rPr>
        <w:t xml:space="preserve"> verhoogde schenkingsvrijstelling, waarbij er voor circa € 23</w:t>
      </w:r>
      <w:r w:rsidR="009F3501">
        <w:rPr>
          <w:rFonts w:cstheme="minorHAnsi"/>
        </w:rPr>
        <w:t>0</w:t>
      </w:r>
      <w:r w:rsidRPr="00E87DFE">
        <w:rPr>
          <w:rFonts w:cstheme="minorHAnsi"/>
        </w:rPr>
        <w:t xml:space="preserve"> miljoen aan vermogen werd overgedragen van ouder</w:t>
      </w:r>
      <w:r w:rsidR="00536D1C">
        <w:rPr>
          <w:rFonts w:cstheme="minorHAnsi"/>
        </w:rPr>
        <w:t>(</w:t>
      </w:r>
      <w:r w:rsidRPr="00E87DFE">
        <w:rPr>
          <w:rFonts w:cstheme="minorHAnsi"/>
        </w:rPr>
        <w:t>s</w:t>
      </w:r>
      <w:r w:rsidR="00536D1C">
        <w:rPr>
          <w:rFonts w:cstheme="minorHAnsi"/>
        </w:rPr>
        <w:t>)</w:t>
      </w:r>
      <w:r w:rsidRPr="00E87DFE">
        <w:rPr>
          <w:rFonts w:cstheme="minorHAnsi"/>
        </w:rPr>
        <w:t xml:space="preserve"> op kind. Dat is circa 3% van het totaal aan vermogen dat in 2021 door ouders aan hun kind(eren) werd geschonken en waarover aangifte is gedaan.</w:t>
      </w:r>
      <w:r w:rsidR="006609DE">
        <w:rPr>
          <w:rFonts w:cstheme="minorHAnsi"/>
        </w:rPr>
        <w:t xml:space="preserve"> </w:t>
      </w:r>
      <w:r w:rsidR="009E3809">
        <w:rPr>
          <w:rFonts w:cstheme="minorHAnsi"/>
        </w:rPr>
        <w:t xml:space="preserve">Mogelijk zijn </w:t>
      </w:r>
      <w:r w:rsidR="007F1249">
        <w:rPr>
          <w:rFonts w:cstheme="minorHAnsi"/>
        </w:rPr>
        <w:t>niet alle burgers zich bewust van de aangifteplicht</w:t>
      </w:r>
      <w:r w:rsidR="009E3809">
        <w:rPr>
          <w:rFonts w:cstheme="minorHAnsi"/>
        </w:rPr>
        <w:t xml:space="preserve">. Hierdoor kan </w:t>
      </w:r>
      <w:r w:rsidR="007F1249">
        <w:rPr>
          <w:rFonts w:cstheme="minorHAnsi"/>
        </w:rPr>
        <w:t xml:space="preserve">het </w:t>
      </w:r>
      <w:r w:rsidR="009E3809">
        <w:rPr>
          <w:rFonts w:cstheme="minorHAnsi"/>
        </w:rPr>
        <w:t>werkelijk</w:t>
      </w:r>
      <w:r w:rsidR="007F1249">
        <w:rPr>
          <w:rFonts w:cstheme="minorHAnsi"/>
        </w:rPr>
        <w:t xml:space="preserve"> aantal schenkingen </w:t>
      </w:r>
      <w:r w:rsidR="007A0C49">
        <w:rPr>
          <w:rFonts w:cstheme="minorHAnsi"/>
        </w:rPr>
        <w:t xml:space="preserve">onder de vrijstelling </w:t>
      </w:r>
      <w:r w:rsidR="007F1249">
        <w:rPr>
          <w:rFonts w:cstheme="minorHAnsi"/>
        </w:rPr>
        <w:t xml:space="preserve">groter zijn dan </w:t>
      </w:r>
      <w:r w:rsidR="009E3809">
        <w:rPr>
          <w:rFonts w:cstheme="minorHAnsi"/>
        </w:rPr>
        <w:t xml:space="preserve">het aantal dat </w:t>
      </w:r>
      <w:r w:rsidR="0057465B">
        <w:rPr>
          <w:rFonts w:cstheme="minorHAnsi"/>
        </w:rPr>
        <w:t>uit de</w:t>
      </w:r>
      <w:r w:rsidR="007F1249">
        <w:rPr>
          <w:rFonts w:cstheme="minorHAnsi"/>
        </w:rPr>
        <w:t xml:space="preserve"> aangiftes</w:t>
      </w:r>
      <w:r w:rsidR="009E3809">
        <w:rPr>
          <w:rFonts w:cstheme="minorHAnsi"/>
        </w:rPr>
        <w:t xml:space="preserve"> volgt</w:t>
      </w:r>
      <w:r w:rsidR="007F1249">
        <w:rPr>
          <w:rFonts w:cstheme="minorHAnsi"/>
        </w:rPr>
        <w:t>.</w:t>
      </w:r>
    </w:p>
    <w:p w:rsidR="00E87DFE" w:rsidP="00C67CC6" w:rsidRDefault="00E87DFE" w14:paraId="01EA4BBE" w14:textId="77777777">
      <w:pPr>
        <w:contextualSpacing/>
        <w:jc w:val="both"/>
        <w:rPr>
          <w:rFonts w:cstheme="minorHAnsi"/>
        </w:rPr>
      </w:pPr>
    </w:p>
    <w:p w:rsidRPr="00E87DFE" w:rsidR="00E87DFE" w:rsidP="00C67CC6" w:rsidRDefault="0063700F" w14:paraId="146868F4" w14:textId="77777777">
      <w:pPr>
        <w:contextualSpacing/>
        <w:jc w:val="both"/>
        <w:rPr>
          <w:rFonts w:cstheme="minorHAnsi"/>
        </w:rPr>
      </w:pPr>
      <w:r>
        <w:rPr>
          <w:rFonts w:cstheme="minorHAnsi"/>
        </w:rPr>
        <w:t xml:space="preserve">Figuur </w:t>
      </w:r>
      <w:r w:rsidR="006A6FA7">
        <w:rPr>
          <w:rFonts w:cstheme="minorHAnsi"/>
        </w:rPr>
        <w:t>1</w:t>
      </w:r>
      <w:r>
        <w:rPr>
          <w:rFonts w:cstheme="minorHAnsi"/>
        </w:rPr>
        <w:t xml:space="preserve"> toont het aantal schenkingen onder de</w:t>
      </w:r>
      <w:r w:rsidR="003043F3">
        <w:rPr>
          <w:rFonts w:cstheme="minorHAnsi"/>
        </w:rPr>
        <w:t xml:space="preserve">ze vrijstelling </w:t>
      </w:r>
      <w:r>
        <w:rPr>
          <w:rFonts w:cstheme="minorHAnsi"/>
        </w:rPr>
        <w:t xml:space="preserve">door de tijd heen. </w:t>
      </w:r>
      <w:r w:rsidRPr="00E87DFE" w:rsidR="00E87DFE">
        <w:rPr>
          <w:rFonts w:cstheme="minorHAnsi"/>
        </w:rPr>
        <w:t xml:space="preserve">De scherpe daling in 2010 hangt hoogstwaarschijnlijk samen met de invoering van de schenkingsvrijstelling eigen woning in datzelfde jaar. Voor ouders die hun kind financieel wilden ondersteunen bij de aanschaf van een eigen woning was het gunstiger om te schenken onder de </w:t>
      </w:r>
      <w:r w:rsidR="006609DE">
        <w:rPr>
          <w:rFonts w:cstheme="minorHAnsi"/>
        </w:rPr>
        <w:t xml:space="preserve">eenmalig verhoogde </w:t>
      </w:r>
      <w:r w:rsidRPr="00E87DFE" w:rsidR="00E87DFE">
        <w:rPr>
          <w:rFonts w:cstheme="minorHAnsi"/>
        </w:rPr>
        <w:t xml:space="preserve">schenkingsvrijstelling eigen woning. Onder de </w:t>
      </w:r>
      <w:r w:rsidR="006609DE">
        <w:rPr>
          <w:rFonts w:cstheme="minorHAnsi"/>
        </w:rPr>
        <w:t>eenmalig verhoogde</w:t>
      </w:r>
      <w:r w:rsidRPr="00E87DFE" w:rsidR="006609DE">
        <w:rPr>
          <w:rFonts w:cstheme="minorHAnsi"/>
        </w:rPr>
        <w:t xml:space="preserve"> </w:t>
      </w:r>
      <w:r w:rsidRPr="00E87DFE" w:rsidR="00E87DFE">
        <w:rPr>
          <w:rFonts w:cstheme="minorHAnsi"/>
        </w:rPr>
        <w:t xml:space="preserve">schenkingsvrijstelling eigen woning kon </w:t>
      </w:r>
      <w:r w:rsidR="00672C44">
        <w:rPr>
          <w:rFonts w:cstheme="minorHAnsi"/>
        </w:rPr>
        <w:t xml:space="preserve">namelijk </w:t>
      </w:r>
      <w:r w:rsidRPr="00E87DFE" w:rsidR="00E87DFE">
        <w:rPr>
          <w:rFonts w:cstheme="minorHAnsi"/>
        </w:rPr>
        <w:t xml:space="preserve">meer worden geschonken dan onder de </w:t>
      </w:r>
      <w:r w:rsidR="003043F3">
        <w:rPr>
          <w:rFonts w:cstheme="minorHAnsi"/>
        </w:rPr>
        <w:t>algemene</w:t>
      </w:r>
      <w:r w:rsidRPr="00E87DFE" w:rsidR="00E87DFE">
        <w:rPr>
          <w:rFonts w:cstheme="minorHAnsi"/>
        </w:rPr>
        <w:t xml:space="preserve"> </w:t>
      </w:r>
      <w:r w:rsidR="002165C4">
        <w:rPr>
          <w:rFonts w:cstheme="minorHAnsi"/>
        </w:rPr>
        <w:t xml:space="preserve">verhoogde </w:t>
      </w:r>
      <w:r w:rsidRPr="00E87DFE" w:rsidR="00E87DFE">
        <w:rPr>
          <w:rFonts w:cstheme="minorHAnsi"/>
        </w:rPr>
        <w:t xml:space="preserve">vrijstelling (€ 50.000 versus € 24.000 in 2010), en als er gebruik was gemaakt van de ene vrijstelling dan kon er niet meer worden geschonken onder de andere vrijstelling. </w:t>
      </w:r>
    </w:p>
    <w:p w:rsidRPr="004017C8" w:rsidR="00E87DFE" w:rsidP="00C67CC6" w:rsidRDefault="00E87DFE" w14:paraId="048F2393" w14:textId="77777777">
      <w:pPr>
        <w:contextualSpacing/>
        <w:jc w:val="both"/>
        <w:rPr>
          <w:rFonts w:cstheme="minorHAnsi"/>
        </w:rPr>
      </w:pPr>
    </w:p>
    <w:p w:rsidR="00E87DFE" w:rsidP="00C67CC6" w:rsidRDefault="00C6237C" w14:paraId="02547B19" w14:textId="77777777">
      <w:pPr>
        <w:contextualSpacing/>
        <w:jc w:val="both"/>
        <w:rPr>
          <w:rFonts w:cstheme="minorHAnsi"/>
        </w:rPr>
      </w:pPr>
      <w:r>
        <w:rPr>
          <w:rFonts w:cstheme="minorHAnsi"/>
        </w:rPr>
        <w:t xml:space="preserve">Naar verwachting zal het aantal schenkingen onder de </w:t>
      </w:r>
      <w:r w:rsidR="003043F3">
        <w:rPr>
          <w:rFonts w:cstheme="minorHAnsi"/>
        </w:rPr>
        <w:t>algemene</w:t>
      </w:r>
      <w:r>
        <w:rPr>
          <w:rFonts w:cstheme="minorHAnsi"/>
        </w:rPr>
        <w:t xml:space="preserve"> eenmalige schenkingsvrijstelling</w:t>
      </w:r>
      <w:r w:rsidR="00A70C06">
        <w:rPr>
          <w:rFonts w:cstheme="minorHAnsi"/>
        </w:rPr>
        <w:t xml:space="preserve"> na 2022</w:t>
      </w:r>
      <w:r>
        <w:rPr>
          <w:rFonts w:cstheme="minorHAnsi"/>
        </w:rPr>
        <w:t xml:space="preserve"> verder toenemen door d</w:t>
      </w:r>
      <w:r w:rsidR="00E87DFE">
        <w:rPr>
          <w:rFonts w:cstheme="minorHAnsi"/>
        </w:rPr>
        <w:t xml:space="preserve">e </w:t>
      </w:r>
      <w:r w:rsidR="00A6680A">
        <w:rPr>
          <w:rFonts w:cstheme="minorHAnsi"/>
        </w:rPr>
        <w:t xml:space="preserve"> </w:t>
      </w:r>
      <w:r w:rsidR="00E87DFE">
        <w:rPr>
          <w:rFonts w:cstheme="minorHAnsi"/>
        </w:rPr>
        <w:t xml:space="preserve">afschaffing van de schenkingsvrijstelling eigen woning </w:t>
      </w:r>
      <w:r w:rsidR="00A6680A">
        <w:rPr>
          <w:rFonts w:cstheme="minorHAnsi"/>
        </w:rPr>
        <w:t xml:space="preserve">in </w:t>
      </w:r>
      <w:r w:rsidR="00E87DFE">
        <w:rPr>
          <w:rFonts w:cstheme="minorHAnsi"/>
        </w:rPr>
        <w:t>2023.</w:t>
      </w:r>
      <w:r w:rsidR="00AC3FC3">
        <w:rPr>
          <w:rStyle w:val="Voetnootmarkering"/>
          <w:rFonts w:cstheme="minorHAnsi"/>
        </w:rPr>
        <w:footnoteReference w:id="5"/>
      </w:r>
      <w:r w:rsidR="00E87DFE">
        <w:rPr>
          <w:rFonts w:cstheme="minorHAnsi"/>
        </w:rPr>
        <w:t xml:space="preserve"> </w:t>
      </w:r>
      <w:r w:rsidR="003043F3">
        <w:rPr>
          <w:rFonts w:cstheme="minorHAnsi"/>
        </w:rPr>
        <w:t xml:space="preserve">Het aantal schenkingen daalde al voor 2010. Mogelijk hield dit verband met de recessie die volgde op de financiële crisis uit 2007-2008. Hierdoor hielden wellicht meer ouders uit voorzorg meer vermogen aan, of </w:t>
      </w:r>
      <w:r w:rsidRPr="0089441E" w:rsidR="003043F3">
        <w:rPr>
          <w:rFonts w:cstheme="minorHAnsi"/>
        </w:rPr>
        <w:t xml:space="preserve">hadden minder kinderen behoefte aan financiële steun omdat belangrijke levensgebeurtenissen werden uitgesteld. </w:t>
      </w:r>
      <w:r w:rsidRPr="0089441E" w:rsidR="00E87DFE">
        <w:rPr>
          <w:rFonts w:cstheme="minorHAnsi"/>
        </w:rPr>
        <w:t xml:space="preserve">Wat verder opvalt in </w:t>
      </w:r>
      <w:r w:rsidRPr="0089441E" w:rsidR="00A70C06">
        <w:rPr>
          <w:rFonts w:cstheme="minorHAnsi"/>
        </w:rPr>
        <w:t>f</w:t>
      </w:r>
      <w:r w:rsidRPr="0089441E" w:rsidR="00E87DFE">
        <w:rPr>
          <w:rFonts w:cstheme="minorHAnsi"/>
        </w:rPr>
        <w:t xml:space="preserve">iguur </w:t>
      </w:r>
      <w:r w:rsidRPr="0089441E" w:rsidR="006A6FA7">
        <w:rPr>
          <w:rFonts w:cstheme="minorHAnsi"/>
        </w:rPr>
        <w:t>1</w:t>
      </w:r>
      <w:r w:rsidRPr="0089441E" w:rsidR="00E87DFE">
        <w:rPr>
          <w:rFonts w:cstheme="minorHAnsi"/>
        </w:rPr>
        <w:t xml:space="preserve"> is de scherpe stijging van het aantal schenkingen in 2013.</w:t>
      </w:r>
      <w:r w:rsidRPr="0089441E" w:rsidR="0057465B">
        <w:rPr>
          <w:rFonts w:cstheme="minorHAnsi"/>
        </w:rPr>
        <w:t xml:space="preserve"> In dat jaar </w:t>
      </w:r>
      <w:r w:rsidRPr="0089441E" w:rsidR="0089441E">
        <w:rPr>
          <w:rFonts w:cstheme="minorHAnsi"/>
        </w:rPr>
        <w:t xml:space="preserve">werd voor alle eenmalig verhoogde </w:t>
      </w:r>
      <w:r w:rsidRPr="0089441E" w:rsidR="0089441E">
        <w:t>schenkingsvrijstellingen</w:t>
      </w:r>
      <w:r w:rsidRPr="0089441E" w:rsidR="0089441E">
        <w:rPr>
          <w:rFonts w:cstheme="minorHAnsi"/>
        </w:rPr>
        <w:t xml:space="preserve"> de </w:t>
      </w:r>
      <w:r w:rsidRPr="0089441E" w:rsidR="00E87DFE">
        <w:rPr>
          <w:rFonts w:cstheme="minorHAnsi"/>
        </w:rPr>
        <w:t xml:space="preserve">maximale leeftijd van de verkrijger </w:t>
      </w:r>
      <w:r w:rsidRPr="0089441E" w:rsidR="0089441E">
        <w:rPr>
          <w:rFonts w:cstheme="minorHAnsi"/>
        </w:rPr>
        <w:t xml:space="preserve">verhoogd </w:t>
      </w:r>
      <w:r w:rsidRPr="0089441E" w:rsidR="00E87DFE">
        <w:rPr>
          <w:rFonts w:cstheme="minorHAnsi"/>
        </w:rPr>
        <w:t>van 35 naar 40 jaar.</w:t>
      </w:r>
      <w:r w:rsidR="002165C4">
        <w:rPr>
          <w:rFonts w:cstheme="minorHAnsi"/>
        </w:rPr>
        <w:t xml:space="preserve"> </w:t>
      </w:r>
    </w:p>
    <w:p w:rsidR="0063700F" w:rsidP="00C67CC6" w:rsidRDefault="0063700F" w14:paraId="7E032680" w14:textId="77777777">
      <w:pPr>
        <w:contextualSpacing/>
        <w:jc w:val="both"/>
        <w:rPr>
          <w:rFonts w:cstheme="minorHAnsi"/>
        </w:rPr>
      </w:pPr>
    </w:p>
    <w:p w:rsidRPr="001F7D5A" w:rsidR="00E87DFE" w:rsidP="00C67CC6" w:rsidRDefault="00B153B2" w14:paraId="59E8F416" w14:textId="77777777">
      <w:pPr>
        <w:contextualSpacing/>
        <w:jc w:val="both"/>
        <w:rPr>
          <w:rFonts w:cstheme="minorHAnsi"/>
        </w:rPr>
      </w:pPr>
      <w:r>
        <w:rPr>
          <w:noProof/>
        </w:rPr>
        <w:drawing>
          <wp:anchor distT="0" distB="0" distL="114300" distR="114300" simplePos="0" relativeHeight="251658242" behindDoc="0" locked="0" layoutInCell="1" allowOverlap="1" wp14:editId="1E946A76" wp14:anchorId="729A2543">
            <wp:simplePos x="0" y="0"/>
            <wp:positionH relativeFrom="margin">
              <wp:align>right</wp:align>
            </wp:positionH>
            <wp:positionV relativeFrom="paragraph">
              <wp:posOffset>184245</wp:posOffset>
            </wp:positionV>
            <wp:extent cx="4896485" cy="2900045"/>
            <wp:effectExtent l="0" t="0" r="18415" b="14605"/>
            <wp:wrapTopAndBottom/>
            <wp:docPr id="21" name="Grafiek 21">
              <a:extLst xmlns:a="http://schemas.openxmlformats.org/drawingml/2006/main">
                <a:ext uri="{FF2B5EF4-FFF2-40B4-BE49-F238E27FC236}">
                  <a16:creationId xmlns:a16="http://schemas.microsoft.com/office/drawing/2014/main" id="{4549F3C2-510F-1D0F-8B8E-979B32B318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E87DFE">
        <w:rPr>
          <w:rFonts w:cstheme="minorHAnsi"/>
        </w:rPr>
        <w:t xml:space="preserve">Figuur </w:t>
      </w:r>
      <w:r w:rsidR="006A6FA7">
        <w:rPr>
          <w:rFonts w:cstheme="minorHAnsi"/>
        </w:rPr>
        <w:t>1</w:t>
      </w:r>
      <w:r w:rsidR="00E87DFE">
        <w:rPr>
          <w:rFonts w:cstheme="minorHAnsi"/>
        </w:rPr>
        <w:t xml:space="preserve"> </w:t>
      </w:r>
      <w:r w:rsidRPr="001F7D5A" w:rsidR="00E87DFE">
        <w:rPr>
          <w:rFonts w:cstheme="minorHAnsi"/>
        </w:rPr>
        <w:t xml:space="preserve">Aantal schenkingen onder de </w:t>
      </w:r>
      <w:r w:rsidR="003043F3">
        <w:rPr>
          <w:rFonts w:cstheme="minorHAnsi"/>
        </w:rPr>
        <w:t>algemene</w:t>
      </w:r>
      <w:r w:rsidRPr="001F7D5A" w:rsidR="00E87DFE">
        <w:rPr>
          <w:rFonts w:cstheme="minorHAnsi"/>
        </w:rPr>
        <w:t xml:space="preserve"> verhoogde schenkingsvrijstelling </w:t>
      </w:r>
    </w:p>
    <w:p w:rsidR="00E87DFE" w:rsidP="00C67CC6" w:rsidRDefault="00E87DFE" w14:paraId="58E8DD03" w14:textId="77777777">
      <w:pPr>
        <w:contextualSpacing/>
        <w:jc w:val="both"/>
        <w:rPr>
          <w:rFonts w:cstheme="minorHAnsi"/>
          <w:sz w:val="16"/>
          <w:szCs w:val="16"/>
        </w:rPr>
      </w:pPr>
      <w:r w:rsidRPr="009040E6">
        <w:rPr>
          <w:rFonts w:cstheme="minorHAnsi"/>
          <w:sz w:val="16"/>
          <w:szCs w:val="16"/>
        </w:rPr>
        <w:t>Bron: gegevens over 2007 t/m 2019 zijn afkomstig van het CBS. Gegevens over de jaren na 2019 zijn berekeningen</w:t>
      </w:r>
      <w:r w:rsidR="00A70C06">
        <w:rPr>
          <w:rFonts w:cstheme="minorHAnsi"/>
          <w:sz w:val="16"/>
          <w:szCs w:val="16"/>
        </w:rPr>
        <w:t xml:space="preserve"> van het </w:t>
      </w:r>
      <w:r w:rsidR="007E29D1">
        <w:rPr>
          <w:rFonts w:cstheme="minorHAnsi"/>
          <w:sz w:val="16"/>
          <w:szCs w:val="16"/>
        </w:rPr>
        <w:t>M</w:t>
      </w:r>
      <w:r w:rsidR="00A70C06">
        <w:rPr>
          <w:rFonts w:cstheme="minorHAnsi"/>
          <w:sz w:val="16"/>
          <w:szCs w:val="16"/>
        </w:rPr>
        <w:t>inisterie van Financiën</w:t>
      </w:r>
      <w:r w:rsidRPr="009040E6">
        <w:rPr>
          <w:rFonts w:cstheme="minorHAnsi"/>
          <w:sz w:val="16"/>
          <w:szCs w:val="16"/>
        </w:rPr>
        <w:t xml:space="preserve"> o.b.v. de aangiftebestanden van de Belastingdienst. Het duurt enige jaren voordat </w:t>
      </w:r>
      <w:r w:rsidR="003043F3">
        <w:rPr>
          <w:rFonts w:cstheme="minorHAnsi"/>
          <w:sz w:val="16"/>
          <w:szCs w:val="16"/>
        </w:rPr>
        <w:t>alle</w:t>
      </w:r>
      <w:r w:rsidRPr="009040E6">
        <w:rPr>
          <w:rFonts w:cstheme="minorHAnsi"/>
          <w:sz w:val="16"/>
          <w:szCs w:val="16"/>
        </w:rPr>
        <w:t xml:space="preserve"> aangiften schenkbelasting definitief </w:t>
      </w:r>
      <w:r w:rsidRPr="009040E6" w:rsidR="00E6555D">
        <w:rPr>
          <w:rFonts w:cstheme="minorHAnsi"/>
          <w:sz w:val="16"/>
          <w:szCs w:val="16"/>
        </w:rPr>
        <w:t>zijn</w:t>
      </w:r>
      <w:r w:rsidRPr="009040E6">
        <w:rPr>
          <w:rFonts w:cstheme="minorHAnsi"/>
          <w:sz w:val="16"/>
          <w:szCs w:val="16"/>
        </w:rPr>
        <w:t xml:space="preserve"> vastgesteld. Daarom zijn de cijfers </w:t>
      </w:r>
      <w:r w:rsidR="009A59DF">
        <w:rPr>
          <w:rFonts w:cstheme="minorHAnsi"/>
          <w:sz w:val="16"/>
          <w:szCs w:val="16"/>
        </w:rPr>
        <w:t>over 2022 voorlopig.</w:t>
      </w:r>
    </w:p>
    <w:p w:rsidR="006A6FA7" w:rsidP="00C67CC6" w:rsidRDefault="006A6FA7" w14:paraId="7873A0F1" w14:textId="77777777">
      <w:pPr>
        <w:contextualSpacing/>
        <w:jc w:val="both"/>
        <w:rPr>
          <w:rFonts w:cstheme="minorHAnsi"/>
          <w:sz w:val="16"/>
          <w:szCs w:val="16"/>
        </w:rPr>
      </w:pPr>
    </w:p>
    <w:p w:rsidRPr="004017C8" w:rsidR="006A6FA7" w:rsidP="00C67CC6" w:rsidRDefault="003043F3" w14:paraId="06F22A20" w14:textId="77777777">
      <w:pPr>
        <w:contextualSpacing/>
        <w:jc w:val="both"/>
        <w:rPr>
          <w:rFonts w:cstheme="minorHAnsi"/>
          <w:i/>
          <w:iCs/>
        </w:rPr>
      </w:pPr>
      <w:r>
        <w:rPr>
          <w:rFonts w:cstheme="minorHAnsi"/>
          <w:i/>
          <w:iCs/>
        </w:rPr>
        <w:t>Verhoogde s</w:t>
      </w:r>
      <w:r w:rsidRPr="004017C8" w:rsidR="006A6FA7">
        <w:rPr>
          <w:rFonts w:cstheme="minorHAnsi"/>
          <w:i/>
          <w:iCs/>
        </w:rPr>
        <w:t xml:space="preserve">chenkingsvrijstelling </w:t>
      </w:r>
      <w:r w:rsidR="006A6FA7">
        <w:rPr>
          <w:rFonts w:cstheme="minorHAnsi"/>
          <w:i/>
          <w:iCs/>
        </w:rPr>
        <w:t>voor een dure studie</w:t>
      </w:r>
    </w:p>
    <w:p w:rsidR="006A6FA7" w:rsidP="00C67CC6" w:rsidRDefault="006A6FA7" w14:paraId="1346C8BF" w14:textId="77777777">
      <w:pPr>
        <w:contextualSpacing/>
        <w:jc w:val="both"/>
        <w:rPr>
          <w:rFonts w:cstheme="minorHAnsi"/>
        </w:rPr>
      </w:pPr>
    </w:p>
    <w:p w:rsidR="006A6FA7" w:rsidP="00C67CC6" w:rsidRDefault="002E1C33" w14:paraId="1D9006EE" w14:textId="77777777">
      <w:pPr>
        <w:contextualSpacing/>
        <w:jc w:val="both"/>
        <w:rPr>
          <w:rFonts w:cstheme="minorHAnsi"/>
        </w:rPr>
      </w:pPr>
      <w:r>
        <w:rPr>
          <w:rFonts w:cstheme="minorHAnsi"/>
        </w:rPr>
        <w:t xml:space="preserve">Er wordt nauwelijks aangifte gedaan van schenkingen </w:t>
      </w:r>
      <w:r w:rsidRPr="00E87DFE" w:rsidR="006A6FA7">
        <w:rPr>
          <w:rFonts w:cstheme="minorHAnsi"/>
        </w:rPr>
        <w:t>voor een dure studie</w:t>
      </w:r>
      <w:r>
        <w:rPr>
          <w:rFonts w:cstheme="minorHAnsi"/>
        </w:rPr>
        <w:t>. In</w:t>
      </w:r>
      <w:r w:rsidRPr="004017C8">
        <w:rPr>
          <w:rFonts w:cstheme="minorHAnsi"/>
        </w:rPr>
        <w:t xml:space="preserve"> de periode </w:t>
      </w:r>
      <w:r w:rsidRPr="008E2B82">
        <w:rPr>
          <w:rFonts w:cstheme="minorHAnsi"/>
        </w:rPr>
        <w:t>2010 – 2021 werd</w:t>
      </w:r>
      <w:r>
        <w:rPr>
          <w:rFonts w:cstheme="minorHAnsi"/>
        </w:rPr>
        <w:t xml:space="preserve"> er gemiddeld genomen 23 keer per jaar aangifte gedaan</w:t>
      </w:r>
      <w:r w:rsidRPr="004017C8">
        <w:rPr>
          <w:rFonts w:cstheme="minorHAnsi"/>
        </w:rPr>
        <w:t xml:space="preserve">. </w:t>
      </w:r>
      <w:r>
        <w:rPr>
          <w:rFonts w:cstheme="minorHAnsi"/>
        </w:rPr>
        <w:t xml:space="preserve">Afgezet tegen het totaal van circa 80.000 schenkingen waarvoor jaarlijks aangifte wordt gedaan vallen deze aantallen miniem te noemen. </w:t>
      </w:r>
      <w:r w:rsidR="00DB2D75">
        <w:rPr>
          <w:rFonts w:cstheme="minorHAnsi"/>
        </w:rPr>
        <w:t xml:space="preserve">Mogelijk worden niet alle </w:t>
      </w:r>
      <w:r>
        <w:rPr>
          <w:rFonts w:cstheme="minorHAnsi"/>
        </w:rPr>
        <w:t xml:space="preserve">schenkingen </w:t>
      </w:r>
      <w:r w:rsidR="00DB2D75">
        <w:rPr>
          <w:rFonts w:cstheme="minorHAnsi"/>
        </w:rPr>
        <w:t>voor een dure studie aangegeven</w:t>
      </w:r>
      <w:r w:rsidR="00CA7CFB">
        <w:rPr>
          <w:rFonts w:cstheme="minorHAnsi"/>
        </w:rPr>
        <w:t>, omdat men zich of niet bewust is van de aangifteplicht</w:t>
      </w:r>
      <w:r w:rsidR="00C43C1E">
        <w:rPr>
          <w:rFonts w:cstheme="minorHAnsi"/>
        </w:rPr>
        <w:t xml:space="preserve">, </w:t>
      </w:r>
      <w:r w:rsidR="00CA7CFB">
        <w:rPr>
          <w:rFonts w:cstheme="minorHAnsi"/>
        </w:rPr>
        <w:t>of men</w:t>
      </w:r>
      <w:r w:rsidR="000A46F9">
        <w:rPr>
          <w:rFonts w:cstheme="minorHAnsi"/>
        </w:rPr>
        <w:t xml:space="preserve"> realiseert zich</w:t>
      </w:r>
      <w:r w:rsidR="00CA7CFB">
        <w:rPr>
          <w:rFonts w:cstheme="minorHAnsi"/>
        </w:rPr>
        <w:t xml:space="preserve"> </w:t>
      </w:r>
      <w:r w:rsidR="000A46F9">
        <w:rPr>
          <w:rFonts w:cstheme="minorHAnsi"/>
        </w:rPr>
        <w:t xml:space="preserve">vanwege </w:t>
      </w:r>
      <w:r w:rsidR="00CA7CFB">
        <w:rPr>
          <w:rFonts w:cstheme="minorHAnsi"/>
        </w:rPr>
        <w:t xml:space="preserve">de </w:t>
      </w:r>
      <w:r w:rsidR="00985266">
        <w:rPr>
          <w:rFonts w:cstheme="minorHAnsi"/>
        </w:rPr>
        <w:t xml:space="preserve">wettelijke </w:t>
      </w:r>
      <w:r w:rsidR="00CA7CFB">
        <w:rPr>
          <w:rFonts w:cstheme="minorHAnsi"/>
        </w:rPr>
        <w:t>onderhoudsplicht voor kinderen</w:t>
      </w:r>
      <w:r w:rsidR="00FB3E3B">
        <w:rPr>
          <w:rFonts w:cstheme="minorHAnsi"/>
        </w:rPr>
        <w:t xml:space="preserve"> onvoldoende dat voor studiekosten voor een dure studie een bijzondere vrijstelling bestaat</w:t>
      </w:r>
      <w:r w:rsidR="00DB2D75">
        <w:rPr>
          <w:rFonts w:cstheme="minorHAnsi"/>
        </w:rPr>
        <w:t>.</w:t>
      </w:r>
      <w:r w:rsidRPr="00FB3E3B" w:rsidR="00FB3E3B">
        <w:rPr>
          <w:rStyle w:val="Voetnootmarkering"/>
          <w:rFonts w:cstheme="minorHAnsi"/>
        </w:rPr>
        <w:t xml:space="preserve"> </w:t>
      </w:r>
      <w:r w:rsidR="00FB3E3B">
        <w:rPr>
          <w:rStyle w:val="Voetnootmarkering"/>
          <w:rFonts w:cstheme="minorHAnsi"/>
        </w:rPr>
        <w:footnoteReference w:id="6"/>
      </w:r>
    </w:p>
    <w:p w:rsidR="006A6FA7" w:rsidP="00C67CC6" w:rsidRDefault="006A6FA7" w14:paraId="39668D23" w14:textId="77777777">
      <w:pPr>
        <w:contextualSpacing/>
        <w:jc w:val="both"/>
        <w:rPr>
          <w:rFonts w:cstheme="minorHAnsi"/>
        </w:rPr>
      </w:pPr>
    </w:p>
    <w:p w:rsidR="002E036A" w:rsidRDefault="002E036A" w14:paraId="2E4145CB" w14:textId="77777777">
      <w:pPr>
        <w:spacing w:line="240" w:lineRule="auto"/>
        <w:rPr>
          <w:rFonts w:cstheme="minorHAnsi"/>
        </w:rPr>
      </w:pPr>
      <w:r>
        <w:rPr>
          <w:rFonts w:cstheme="minorHAnsi"/>
        </w:rPr>
        <w:br w:type="page"/>
      </w:r>
    </w:p>
    <w:p w:rsidRPr="001A5C57" w:rsidR="006A6FA7" w:rsidP="00C67CC6" w:rsidRDefault="006A6FA7" w14:paraId="191F3A91" w14:textId="77777777">
      <w:pPr>
        <w:contextualSpacing/>
        <w:jc w:val="both"/>
        <w:rPr>
          <w:rFonts w:cstheme="minorHAnsi"/>
        </w:rPr>
      </w:pPr>
      <w:r>
        <w:rPr>
          <w:rFonts w:cstheme="minorHAnsi"/>
        </w:rPr>
        <w:t xml:space="preserve">Tabel 1 </w:t>
      </w:r>
      <w:r w:rsidRPr="001A5C57">
        <w:rPr>
          <w:rFonts w:cstheme="minorHAnsi"/>
        </w:rPr>
        <w:t xml:space="preserve"> Aantal schenkingen </w:t>
      </w:r>
      <w:r>
        <w:rPr>
          <w:rFonts w:cstheme="minorHAnsi"/>
        </w:rPr>
        <w:t>schenkingsvrijstelling dure studie</w:t>
      </w:r>
    </w:p>
    <w:tbl>
      <w:tblPr>
        <w:tblStyle w:val="Rastertabel4-Accent1"/>
        <w:tblW w:w="0" w:type="auto"/>
        <w:tblLook w:val="04A0" w:firstRow="1" w:lastRow="0" w:firstColumn="1" w:lastColumn="0" w:noHBand="0" w:noVBand="1"/>
      </w:tblPr>
      <w:tblGrid>
        <w:gridCol w:w="1838"/>
        <w:gridCol w:w="3686"/>
      </w:tblGrid>
      <w:tr w:rsidR="006A6FA7" w:rsidTr="00201EA7" w14:paraId="6393F0B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6A6FA7" w:rsidP="00C67CC6" w:rsidRDefault="006A6FA7" w14:paraId="5E167A88" w14:textId="77777777">
            <w:pPr>
              <w:contextualSpacing/>
              <w:jc w:val="both"/>
              <w:rPr>
                <w:rFonts w:cstheme="minorHAnsi"/>
              </w:rPr>
            </w:pPr>
            <w:r>
              <w:rPr>
                <w:rFonts w:cstheme="minorHAnsi"/>
              </w:rPr>
              <w:t>Jaar</w:t>
            </w:r>
          </w:p>
        </w:tc>
        <w:tc>
          <w:tcPr>
            <w:tcW w:w="3686" w:type="dxa"/>
          </w:tcPr>
          <w:p w:rsidR="006A6FA7" w:rsidP="00C67CC6" w:rsidRDefault="006A6FA7" w14:paraId="1F67938B" w14:textId="77777777">
            <w:pPr>
              <w:contextualSpacing/>
              <w:jc w:val="both"/>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Aantal schenkingen</w:t>
            </w:r>
          </w:p>
        </w:tc>
      </w:tr>
      <w:tr w:rsidR="006A6FA7" w:rsidTr="00201EA7" w14:paraId="49D9A32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Pr="002C4CD1" w:rsidR="006A6FA7" w:rsidP="00C67CC6" w:rsidRDefault="006A6FA7" w14:paraId="3D85B528" w14:textId="77777777">
            <w:pPr>
              <w:contextualSpacing/>
              <w:jc w:val="both"/>
              <w:rPr>
                <w:rFonts w:cstheme="minorHAnsi"/>
                <w:b w:val="0"/>
                <w:bCs w:val="0"/>
              </w:rPr>
            </w:pPr>
            <w:r w:rsidRPr="002C4CD1">
              <w:rPr>
                <w:rFonts w:cstheme="minorHAnsi"/>
                <w:b w:val="0"/>
                <w:bCs w:val="0"/>
              </w:rPr>
              <w:t>2010</w:t>
            </w:r>
          </w:p>
        </w:tc>
        <w:tc>
          <w:tcPr>
            <w:tcW w:w="3686" w:type="dxa"/>
          </w:tcPr>
          <w:p w:rsidRPr="00AD218A" w:rsidR="006A6FA7" w:rsidP="003A42B1" w:rsidRDefault="006A6FA7" w14:paraId="4D8386DD" w14:textId="77777777">
            <w:pPr>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AD218A">
              <w:rPr>
                <w:rFonts w:cstheme="minorHAnsi"/>
              </w:rPr>
              <w:t>24</w:t>
            </w:r>
          </w:p>
        </w:tc>
      </w:tr>
      <w:tr w:rsidR="006A6FA7" w:rsidTr="00201EA7" w14:paraId="39A9F21D" w14:textId="77777777">
        <w:tc>
          <w:tcPr>
            <w:cnfStyle w:val="001000000000" w:firstRow="0" w:lastRow="0" w:firstColumn="1" w:lastColumn="0" w:oddVBand="0" w:evenVBand="0" w:oddHBand="0" w:evenHBand="0" w:firstRowFirstColumn="0" w:firstRowLastColumn="0" w:lastRowFirstColumn="0" w:lastRowLastColumn="0"/>
            <w:tcW w:w="1838" w:type="dxa"/>
          </w:tcPr>
          <w:p w:rsidRPr="002C4CD1" w:rsidR="006A6FA7" w:rsidP="00C67CC6" w:rsidRDefault="006A6FA7" w14:paraId="3D53F078" w14:textId="77777777">
            <w:pPr>
              <w:contextualSpacing/>
              <w:jc w:val="both"/>
              <w:rPr>
                <w:rFonts w:cstheme="minorHAnsi"/>
                <w:b w:val="0"/>
                <w:bCs w:val="0"/>
              </w:rPr>
            </w:pPr>
            <w:r w:rsidRPr="002C4CD1">
              <w:rPr>
                <w:rFonts w:cstheme="minorHAnsi"/>
                <w:b w:val="0"/>
                <w:bCs w:val="0"/>
              </w:rPr>
              <w:t>2011</w:t>
            </w:r>
          </w:p>
        </w:tc>
        <w:tc>
          <w:tcPr>
            <w:tcW w:w="3686" w:type="dxa"/>
          </w:tcPr>
          <w:p w:rsidRPr="00AD218A" w:rsidR="006A6FA7" w:rsidP="003A42B1" w:rsidRDefault="006A6FA7" w14:paraId="583D105F" w14:textId="77777777">
            <w:pPr>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AD218A">
              <w:rPr>
                <w:rFonts w:cstheme="minorHAnsi"/>
              </w:rPr>
              <w:t>51</w:t>
            </w:r>
          </w:p>
        </w:tc>
      </w:tr>
      <w:tr w:rsidR="006A6FA7" w:rsidTr="00201EA7" w14:paraId="4C703B3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Pr="002C4CD1" w:rsidR="006A6FA7" w:rsidP="00C67CC6" w:rsidRDefault="006A6FA7" w14:paraId="47BA2810" w14:textId="77777777">
            <w:pPr>
              <w:contextualSpacing/>
              <w:jc w:val="both"/>
              <w:rPr>
                <w:rFonts w:cstheme="minorHAnsi"/>
                <w:b w:val="0"/>
                <w:bCs w:val="0"/>
              </w:rPr>
            </w:pPr>
            <w:r w:rsidRPr="002C4CD1">
              <w:rPr>
                <w:rFonts w:cstheme="minorHAnsi"/>
                <w:b w:val="0"/>
                <w:bCs w:val="0"/>
              </w:rPr>
              <w:t>2012</w:t>
            </w:r>
          </w:p>
        </w:tc>
        <w:tc>
          <w:tcPr>
            <w:tcW w:w="3686" w:type="dxa"/>
          </w:tcPr>
          <w:p w:rsidRPr="00AD218A" w:rsidR="006A6FA7" w:rsidP="003A42B1" w:rsidRDefault="006A6FA7" w14:paraId="4B9FCC5F" w14:textId="77777777">
            <w:pPr>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AD218A">
              <w:rPr>
                <w:rFonts w:cstheme="minorHAnsi"/>
              </w:rPr>
              <w:t>47</w:t>
            </w:r>
          </w:p>
        </w:tc>
      </w:tr>
      <w:tr w:rsidR="006A6FA7" w:rsidTr="00201EA7" w14:paraId="390F7F49" w14:textId="77777777">
        <w:tc>
          <w:tcPr>
            <w:cnfStyle w:val="001000000000" w:firstRow="0" w:lastRow="0" w:firstColumn="1" w:lastColumn="0" w:oddVBand="0" w:evenVBand="0" w:oddHBand="0" w:evenHBand="0" w:firstRowFirstColumn="0" w:firstRowLastColumn="0" w:lastRowFirstColumn="0" w:lastRowLastColumn="0"/>
            <w:tcW w:w="1838" w:type="dxa"/>
          </w:tcPr>
          <w:p w:rsidRPr="002C4CD1" w:rsidR="006A6FA7" w:rsidP="00C67CC6" w:rsidRDefault="006A6FA7" w14:paraId="089BA91C" w14:textId="77777777">
            <w:pPr>
              <w:contextualSpacing/>
              <w:jc w:val="both"/>
              <w:rPr>
                <w:rFonts w:cstheme="minorHAnsi"/>
                <w:b w:val="0"/>
                <w:bCs w:val="0"/>
              </w:rPr>
            </w:pPr>
            <w:r w:rsidRPr="002C4CD1">
              <w:rPr>
                <w:rFonts w:cstheme="minorHAnsi"/>
                <w:b w:val="0"/>
                <w:bCs w:val="0"/>
              </w:rPr>
              <w:t>2013</w:t>
            </w:r>
          </w:p>
        </w:tc>
        <w:tc>
          <w:tcPr>
            <w:tcW w:w="3686" w:type="dxa"/>
          </w:tcPr>
          <w:p w:rsidRPr="00AD218A" w:rsidR="006A6FA7" w:rsidP="003A42B1" w:rsidRDefault="006A6FA7" w14:paraId="56B356A3" w14:textId="77777777">
            <w:pPr>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AD218A">
              <w:rPr>
                <w:rFonts w:cstheme="minorHAnsi"/>
              </w:rPr>
              <w:t>42</w:t>
            </w:r>
          </w:p>
        </w:tc>
      </w:tr>
      <w:tr w:rsidR="006A6FA7" w:rsidTr="00201EA7" w14:paraId="6803A54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Pr="002C4CD1" w:rsidR="006A6FA7" w:rsidP="00C67CC6" w:rsidRDefault="006A6FA7" w14:paraId="2292E5B8" w14:textId="77777777">
            <w:pPr>
              <w:contextualSpacing/>
              <w:jc w:val="both"/>
              <w:rPr>
                <w:rFonts w:cstheme="minorHAnsi"/>
                <w:b w:val="0"/>
                <w:bCs w:val="0"/>
              </w:rPr>
            </w:pPr>
            <w:r w:rsidRPr="002C4CD1">
              <w:rPr>
                <w:rFonts w:cstheme="minorHAnsi"/>
                <w:b w:val="0"/>
                <w:bCs w:val="0"/>
              </w:rPr>
              <w:t>2014</w:t>
            </w:r>
          </w:p>
        </w:tc>
        <w:tc>
          <w:tcPr>
            <w:tcW w:w="3686" w:type="dxa"/>
          </w:tcPr>
          <w:p w:rsidRPr="00AD218A" w:rsidR="006A6FA7" w:rsidP="003A42B1" w:rsidRDefault="006A6FA7" w14:paraId="78838148" w14:textId="77777777">
            <w:pPr>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AD218A">
              <w:rPr>
                <w:rFonts w:cstheme="minorHAnsi"/>
              </w:rPr>
              <w:t>26</w:t>
            </w:r>
          </w:p>
        </w:tc>
      </w:tr>
      <w:tr w:rsidR="006A6FA7" w:rsidTr="00201EA7" w14:paraId="0BC104C3" w14:textId="77777777">
        <w:tc>
          <w:tcPr>
            <w:cnfStyle w:val="001000000000" w:firstRow="0" w:lastRow="0" w:firstColumn="1" w:lastColumn="0" w:oddVBand="0" w:evenVBand="0" w:oddHBand="0" w:evenHBand="0" w:firstRowFirstColumn="0" w:firstRowLastColumn="0" w:lastRowFirstColumn="0" w:lastRowLastColumn="0"/>
            <w:tcW w:w="1838" w:type="dxa"/>
          </w:tcPr>
          <w:p w:rsidRPr="002C4CD1" w:rsidR="006A6FA7" w:rsidP="00C67CC6" w:rsidRDefault="006A6FA7" w14:paraId="6EE7C9CA" w14:textId="77777777">
            <w:pPr>
              <w:contextualSpacing/>
              <w:jc w:val="both"/>
              <w:rPr>
                <w:rFonts w:cstheme="minorHAnsi"/>
                <w:b w:val="0"/>
                <w:bCs w:val="0"/>
              </w:rPr>
            </w:pPr>
            <w:r w:rsidRPr="002C4CD1">
              <w:rPr>
                <w:rFonts w:cstheme="minorHAnsi"/>
                <w:b w:val="0"/>
                <w:bCs w:val="0"/>
              </w:rPr>
              <w:t>2015</w:t>
            </w:r>
          </w:p>
        </w:tc>
        <w:tc>
          <w:tcPr>
            <w:tcW w:w="3686" w:type="dxa"/>
          </w:tcPr>
          <w:p w:rsidRPr="00AD218A" w:rsidR="006A6FA7" w:rsidP="003A42B1" w:rsidRDefault="006A6FA7" w14:paraId="4D352B0A" w14:textId="77777777">
            <w:pPr>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AD218A">
              <w:rPr>
                <w:rFonts w:cstheme="minorHAnsi"/>
              </w:rPr>
              <w:t>20</w:t>
            </w:r>
          </w:p>
        </w:tc>
      </w:tr>
      <w:tr w:rsidR="006A6FA7" w:rsidTr="00201EA7" w14:paraId="67AEFF3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Pr="002C4CD1" w:rsidR="006A6FA7" w:rsidP="00C67CC6" w:rsidRDefault="006A6FA7" w14:paraId="06E0766C" w14:textId="77777777">
            <w:pPr>
              <w:contextualSpacing/>
              <w:jc w:val="both"/>
              <w:rPr>
                <w:rFonts w:cstheme="minorHAnsi"/>
                <w:b w:val="0"/>
                <w:bCs w:val="0"/>
              </w:rPr>
            </w:pPr>
            <w:r w:rsidRPr="002C4CD1">
              <w:rPr>
                <w:rFonts w:cstheme="minorHAnsi"/>
                <w:b w:val="0"/>
                <w:bCs w:val="0"/>
              </w:rPr>
              <w:t>2016</w:t>
            </w:r>
          </w:p>
        </w:tc>
        <w:tc>
          <w:tcPr>
            <w:tcW w:w="3686" w:type="dxa"/>
          </w:tcPr>
          <w:p w:rsidRPr="00AD218A" w:rsidR="006A6FA7" w:rsidP="003A42B1" w:rsidRDefault="006A6FA7" w14:paraId="6C2BCEF2" w14:textId="77777777">
            <w:pPr>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AD218A">
              <w:rPr>
                <w:rFonts w:cstheme="minorHAnsi"/>
              </w:rPr>
              <w:t>16</w:t>
            </w:r>
          </w:p>
        </w:tc>
      </w:tr>
      <w:tr w:rsidR="006A6FA7" w:rsidTr="00201EA7" w14:paraId="77B5B564" w14:textId="77777777">
        <w:tc>
          <w:tcPr>
            <w:cnfStyle w:val="001000000000" w:firstRow="0" w:lastRow="0" w:firstColumn="1" w:lastColumn="0" w:oddVBand="0" w:evenVBand="0" w:oddHBand="0" w:evenHBand="0" w:firstRowFirstColumn="0" w:firstRowLastColumn="0" w:lastRowFirstColumn="0" w:lastRowLastColumn="0"/>
            <w:tcW w:w="1838" w:type="dxa"/>
          </w:tcPr>
          <w:p w:rsidRPr="002C4CD1" w:rsidR="006A6FA7" w:rsidP="00C67CC6" w:rsidRDefault="006A6FA7" w14:paraId="3F81D100" w14:textId="77777777">
            <w:pPr>
              <w:contextualSpacing/>
              <w:jc w:val="both"/>
              <w:rPr>
                <w:rFonts w:cstheme="minorHAnsi"/>
                <w:b w:val="0"/>
                <w:bCs w:val="0"/>
              </w:rPr>
            </w:pPr>
            <w:r w:rsidRPr="002C4CD1">
              <w:rPr>
                <w:rFonts w:cstheme="minorHAnsi"/>
                <w:b w:val="0"/>
                <w:bCs w:val="0"/>
              </w:rPr>
              <w:t>2017</w:t>
            </w:r>
          </w:p>
        </w:tc>
        <w:tc>
          <w:tcPr>
            <w:tcW w:w="3686" w:type="dxa"/>
          </w:tcPr>
          <w:p w:rsidRPr="00AD218A" w:rsidR="006A6FA7" w:rsidP="003A42B1" w:rsidRDefault="006A6FA7" w14:paraId="723BB5AD" w14:textId="77777777">
            <w:pPr>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AD218A">
              <w:rPr>
                <w:rFonts w:cstheme="minorHAnsi"/>
              </w:rPr>
              <w:t>25</w:t>
            </w:r>
          </w:p>
        </w:tc>
      </w:tr>
      <w:tr w:rsidR="006A6FA7" w:rsidTr="00201EA7" w14:paraId="5EEAC77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Pr="002C4CD1" w:rsidR="006A6FA7" w:rsidP="00C67CC6" w:rsidRDefault="006A6FA7" w14:paraId="10FCADCC" w14:textId="77777777">
            <w:pPr>
              <w:contextualSpacing/>
              <w:jc w:val="both"/>
              <w:rPr>
                <w:rFonts w:cstheme="minorHAnsi"/>
                <w:b w:val="0"/>
                <w:bCs w:val="0"/>
              </w:rPr>
            </w:pPr>
            <w:r w:rsidRPr="002C4CD1">
              <w:rPr>
                <w:rFonts w:cstheme="minorHAnsi"/>
                <w:b w:val="0"/>
                <w:bCs w:val="0"/>
              </w:rPr>
              <w:t>2018</w:t>
            </w:r>
          </w:p>
        </w:tc>
        <w:tc>
          <w:tcPr>
            <w:tcW w:w="3686" w:type="dxa"/>
          </w:tcPr>
          <w:p w:rsidRPr="00AD218A" w:rsidR="006A6FA7" w:rsidP="003A42B1" w:rsidRDefault="006A6FA7" w14:paraId="48A43750" w14:textId="77777777">
            <w:pPr>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AD218A">
              <w:rPr>
                <w:rFonts w:cstheme="minorHAnsi"/>
              </w:rPr>
              <w:t>17</w:t>
            </w:r>
          </w:p>
        </w:tc>
      </w:tr>
      <w:tr w:rsidR="006A6FA7" w:rsidTr="00201EA7" w14:paraId="2FB54114" w14:textId="77777777">
        <w:tc>
          <w:tcPr>
            <w:cnfStyle w:val="001000000000" w:firstRow="0" w:lastRow="0" w:firstColumn="1" w:lastColumn="0" w:oddVBand="0" w:evenVBand="0" w:oddHBand="0" w:evenHBand="0" w:firstRowFirstColumn="0" w:firstRowLastColumn="0" w:lastRowFirstColumn="0" w:lastRowLastColumn="0"/>
            <w:tcW w:w="1838" w:type="dxa"/>
          </w:tcPr>
          <w:p w:rsidRPr="002C4CD1" w:rsidR="006A6FA7" w:rsidP="00C67CC6" w:rsidRDefault="006A6FA7" w14:paraId="6FF3CE90" w14:textId="77777777">
            <w:pPr>
              <w:contextualSpacing/>
              <w:jc w:val="both"/>
              <w:rPr>
                <w:rFonts w:cstheme="minorHAnsi"/>
                <w:b w:val="0"/>
                <w:bCs w:val="0"/>
              </w:rPr>
            </w:pPr>
            <w:r w:rsidRPr="002C4CD1">
              <w:rPr>
                <w:rFonts w:cstheme="minorHAnsi"/>
                <w:b w:val="0"/>
                <w:bCs w:val="0"/>
              </w:rPr>
              <w:t>2019</w:t>
            </w:r>
          </w:p>
        </w:tc>
        <w:tc>
          <w:tcPr>
            <w:tcW w:w="3686" w:type="dxa"/>
          </w:tcPr>
          <w:p w:rsidR="006A6FA7" w:rsidP="003A42B1" w:rsidRDefault="006A6FA7" w14:paraId="77486771" w14:textId="77777777">
            <w:pPr>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w:t>
            </w:r>
          </w:p>
        </w:tc>
      </w:tr>
      <w:tr w:rsidR="006A6FA7" w:rsidTr="00201EA7" w14:paraId="7CEAECA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Pr="002C4CD1" w:rsidR="006A6FA7" w:rsidP="00C67CC6" w:rsidRDefault="006A6FA7" w14:paraId="578E6CD0" w14:textId="77777777">
            <w:pPr>
              <w:contextualSpacing/>
              <w:jc w:val="both"/>
              <w:rPr>
                <w:rFonts w:cstheme="minorHAnsi"/>
                <w:b w:val="0"/>
                <w:bCs w:val="0"/>
              </w:rPr>
            </w:pPr>
            <w:r w:rsidRPr="002C4CD1">
              <w:rPr>
                <w:rFonts w:cstheme="minorHAnsi"/>
                <w:b w:val="0"/>
                <w:bCs w:val="0"/>
              </w:rPr>
              <w:t>2020</w:t>
            </w:r>
          </w:p>
        </w:tc>
        <w:tc>
          <w:tcPr>
            <w:tcW w:w="3686" w:type="dxa"/>
          </w:tcPr>
          <w:p w:rsidR="006A6FA7" w:rsidP="003A42B1" w:rsidRDefault="006A6FA7" w14:paraId="0DF14B85" w14:textId="77777777">
            <w:pPr>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7</w:t>
            </w:r>
          </w:p>
        </w:tc>
      </w:tr>
      <w:tr w:rsidR="006A6FA7" w:rsidTr="00201EA7" w14:paraId="1ACCB79B" w14:textId="77777777">
        <w:tc>
          <w:tcPr>
            <w:cnfStyle w:val="001000000000" w:firstRow="0" w:lastRow="0" w:firstColumn="1" w:lastColumn="0" w:oddVBand="0" w:evenVBand="0" w:oddHBand="0" w:evenHBand="0" w:firstRowFirstColumn="0" w:firstRowLastColumn="0" w:lastRowFirstColumn="0" w:lastRowLastColumn="0"/>
            <w:tcW w:w="1838" w:type="dxa"/>
          </w:tcPr>
          <w:p w:rsidRPr="002C4CD1" w:rsidR="006A6FA7" w:rsidP="00C67CC6" w:rsidRDefault="006A6FA7" w14:paraId="5B84C8FC" w14:textId="77777777">
            <w:pPr>
              <w:contextualSpacing/>
              <w:jc w:val="both"/>
              <w:rPr>
                <w:rFonts w:cstheme="minorHAnsi"/>
                <w:b w:val="0"/>
                <w:bCs w:val="0"/>
              </w:rPr>
            </w:pPr>
            <w:r w:rsidRPr="002C4CD1">
              <w:rPr>
                <w:rFonts w:cstheme="minorHAnsi"/>
                <w:b w:val="0"/>
                <w:bCs w:val="0"/>
              </w:rPr>
              <w:t>2021</w:t>
            </w:r>
          </w:p>
        </w:tc>
        <w:tc>
          <w:tcPr>
            <w:tcW w:w="3686" w:type="dxa"/>
          </w:tcPr>
          <w:p w:rsidR="006A6FA7" w:rsidP="003A42B1" w:rsidRDefault="006A6FA7" w14:paraId="101F45FD" w14:textId="77777777">
            <w:pPr>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12</w:t>
            </w:r>
          </w:p>
        </w:tc>
      </w:tr>
      <w:tr w:rsidR="006A6FA7" w:rsidTr="00201EA7" w14:paraId="39AD847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Pr="00B865B7" w:rsidR="006A6FA7" w:rsidP="00C67CC6" w:rsidRDefault="006A6FA7" w14:paraId="3AAC6DBB" w14:textId="77777777">
            <w:pPr>
              <w:contextualSpacing/>
              <w:jc w:val="both"/>
              <w:rPr>
                <w:rFonts w:cstheme="minorHAnsi"/>
                <w:b w:val="0"/>
                <w:bCs w:val="0"/>
              </w:rPr>
            </w:pPr>
            <w:r w:rsidRPr="00B865B7">
              <w:rPr>
                <w:rFonts w:cstheme="minorHAnsi"/>
                <w:b w:val="0"/>
                <w:bCs w:val="0"/>
              </w:rPr>
              <w:t>2022</w:t>
            </w:r>
          </w:p>
        </w:tc>
        <w:tc>
          <w:tcPr>
            <w:tcW w:w="3686" w:type="dxa"/>
          </w:tcPr>
          <w:p w:rsidR="006A6FA7" w:rsidP="003A42B1" w:rsidRDefault="006A6FA7" w14:paraId="03FA7029" w14:textId="77777777">
            <w:pPr>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w:t>
            </w:r>
          </w:p>
        </w:tc>
      </w:tr>
    </w:tbl>
    <w:p w:rsidRPr="000E7E25" w:rsidR="006A6FA7" w:rsidP="00C67CC6" w:rsidRDefault="006A6FA7" w14:paraId="50BFFCE8" w14:textId="77777777">
      <w:pPr>
        <w:contextualSpacing/>
        <w:jc w:val="both"/>
        <w:rPr>
          <w:rFonts w:cstheme="minorHAnsi"/>
          <w:sz w:val="16"/>
          <w:szCs w:val="16"/>
        </w:rPr>
      </w:pPr>
      <w:r w:rsidRPr="000E7E25">
        <w:rPr>
          <w:rFonts w:cstheme="minorHAnsi"/>
          <w:sz w:val="16"/>
          <w:szCs w:val="16"/>
        </w:rPr>
        <w:t>Bron: eigen berekeningen op de aangiftebestanden van de Belastingdienst</w:t>
      </w:r>
      <w:r>
        <w:rPr>
          <w:rFonts w:cstheme="minorHAnsi"/>
          <w:sz w:val="16"/>
          <w:szCs w:val="16"/>
        </w:rPr>
        <w:t>.</w:t>
      </w:r>
    </w:p>
    <w:p w:rsidRPr="009040E6" w:rsidR="006A6FA7" w:rsidP="00C67CC6" w:rsidRDefault="006A6FA7" w14:paraId="70564026" w14:textId="77777777">
      <w:pPr>
        <w:contextualSpacing/>
        <w:jc w:val="both"/>
        <w:rPr>
          <w:rFonts w:cstheme="minorHAnsi"/>
          <w:sz w:val="16"/>
          <w:szCs w:val="16"/>
        </w:rPr>
      </w:pPr>
    </w:p>
    <w:p w:rsidR="007E3482" w:rsidP="00C67CC6" w:rsidRDefault="00E87DFE" w14:paraId="37E7D2EA" w14:textId="77777777">
      <w:pPr>
        <w:pStyle w:val="Kop2"/>
        <w:jc w:val="both"/>
      </w:pPr>
      <w:bookmarkStart w:name="_Toc183765175" w:id="10"/>
      <w:r>
        <w:t>Budgettair beslag</w:t>
      </w:r>
      <w:bookmarkEnd w:id="10"/>
    </w:p>
    <w:p w:rsidR="00E87DFE" w:rsidP="00C67CC6" w:rsidRDefault="00E87DFE" w14:paraId="53931E11" w14:textId="77777777">
      <w:pPr>
        <w:jc w:val="both"/>
      </w:pPr>
    </w:p>
    <w:p w:rsidRPr="004017C8" w:rsidR="00AC3920" w:rsidP="00C67CC6" w:rsidRDefault="003043F3" w14:paraId="4DF561D2" w14:textId="77777777">
      <w:pPr>
        <w:contextualSpacing/>
        <w:jc w:val="both"/>
        <w:rPr>
          <w:rFonts w:cstheme="minorHAnsi"/>
          <w:i/>
          <w:iCs/>
        </w:rPr>
      </w:pPr>
      <w:r>
        <w:rPr>
          <w:rFonts w:cstheme="minorHAnsi"/>
          <w:i/>
          <w:iCs/>
        </w:rPr>
        <w:t>Algemene</w:t>
      </w:r>
      <w:r w:rsidRPr="004017C8" w:rsidR="00AC3920">
        <w:rPr>
          <w:rFonts w:cstheme="minorHAnsi"/>
          <w:i/>
          <w:iCs/>
        </w:rPr>
        <w:t xml:space="preserve"> verhoogde schenkingsvrijstelling</w:t>
      </w:r>
    </w:p>
    <w:p w:rsidR="00AC3920" w:rsidP="00C67CC6" w:rsidRDefault="00AC3920" w14:paraId="59B6817D" w14:textId="77777777">
      <w:pPr>
        <w:jc w:val="both"/>
      </w:pPr>
    </w:p>
    <w:p w:rsidR="00E87DFE" w:rsidP="00C67CC6" w:rsidRDefault="00494D2A" w14:paraId="49928E32" w14:textId="77777777">
      <w:pPr>
        <w:jc w:val="both"/>
        <w:rPr>
          <w:rFonts w:cstheme="minorHAnsi"/>
        </w:rPr>
      </w:pPr>
      <w:r w:rsidRPr="004017C8">
        <w:rPr>
          <w:rFonts w:cstheme="minorHAnsi"/>
        </w:rPr>
        <w:t>Het budgettaire beslag van</w:t>
      </w:r>
      <w:r>
        <w:rPr>
          <w:rFonts w:cstheme="minorHAnsi"/>
        </w:rPr>
        <w:t xml:space="preserve"> de eenmalig verhoogde schenkingsvrijstelling </w:t>
      </w:r>
      <w:r w:rsidRPr="004017C8">
        <w:rPr>
          <w:rFonts w:cstheme="minorHAnsi"/>
        </w:rPr>
        <w:t>is bepaald door voor</w:t>
      </w:r>
      <w:r>
        <w:rPr>
          <w:rFonts w:cstheme="minorHAnsi"/>
        </w:rPr>
        <w:t xml:space="preserve"> </w:t>
      </w:r>
      <w:r w:rsidRPr="004017C8">
        <w:rPr>
          <w:rFonts w:cstheme="minorHAnsi"/>
        </w:rPr>
        <w:t xml:space="preserve">elke schenking </w:t>
      </w:r>
      <w:r>
        <w:rPr>
          <w:rFonts w:cstheme="minorHAnsi"/>
        </w:rPr>
        <w:t xml:space="preserve">eerst </w:t>
      </w:r>
      <w:r w:rsidRPr="004017C8">
        <w:rPr>
          <w:rFonts w:cstheme="minorHAnsi"/>
        </w:rPr>
        <w:t xml:space="preserve">te berekenen wat de verschuldigde belasting zou zijn geweest als de </w:t>
      </w:r>
      <w:r w:rsidR="003043F3">
        <w:rPr>
          <w:rFonts w:cstheme="minorHAnsi"/>
        </w:rPr>
        <w:t>algemene verhoogde</w:t>
      </w:r>
      <w:r w:rsidRPr="004017C8">
        <w:rPr>
          <w:rFonts w:cstheme="minorHAnsi"/>
        </w:rPr>
        <w:t xml:space="preserve"> schenkingsvrijstelling niet had bestaan, </w:t>
      </w:r>
      <w:r>
        <w:rPr>
          <w:rFonts w:cstheme="minorHAnsi"/>
        </w:rPr>
        <w:t>om</w:t>
      </w:r>
      <w:r w:rsidRPr="004017C8">
        <w:rPr>
          <w:rFonts w:cstheme="minorHAnsi"/>
        </w:rPr>
        <w:t xml:space="preserve"> </w:t>
      </w:r>
      <w:r>
        <w:rPr>
          <w:rFonts w:cstheme="minorHAnsi"/>
        </w:rPr>
        <w:t xml:space="preserve">vervolgens van de uitkomst </w:t>
      </w:r>
      <w:r w:rsidRPr="004017C8">
        <w:rPr>
          <w:rFonts w:cstheme="minorHAnsi"/>
        </w:rPr>
        <w:t>de verschuldigde belasting zoals vastgesteld in de aangifte</w:t>
      </w:r>
      <w:r>
        <w:rPr>
          <w:rFonts w:cstheme="minorHAnsi"/>
        </w:rPr>
        <w:t xml:space="preserve"> af te trekken</w:t>
      </w:r>
      <w:r w:rsidRPr="004017C8">
        <w:rPr>
          <w:rFonts w:cstheme="minorHAnsi"/>
        </w:rPr>
        <w:t>.</w:t>
      </w:r>
      <w:r w:rsidR="009E039D">
        <w:rPr>
          <w:rFonts w:cstheme="minorHAnsi"/>
        </w:rPr>
        <w:t xml:space="preserve"> De budgettaire beslagen tot en met 2021 zijn realisaties.</w:t>
      </w:r>
      <w:r w:rsidRPr="004017C8">
        <w:rPr>
          <w:rFonts w:cstheme="minorHAnsi"/>
        </w:rPr>
        <w:t xml:space="preserve"> Voor de jaren na 202</w:t>
      </w:r>
      <w:r w:rsidR="009E039D">
        <w:rPr>
          <w:rFonts w:cstheme="minorHAnsi"/>
        </w:rPr>
        <w:t>1</w:t>
      </w:r>
      <w:r w:rsidRPr="004017C8">
        <w:rPr>
          <w:rFonts w:cstheme="minorHAnsi"/>
        </w:rPr>
        <w:t xml:space="preserve"> is </w:t>
      </w:r>
      <w:r>
        <w:rPr>
          <w:rFonts w:cstheme="minorHAnsi"/>
        </w:rPr>
        <w:t>in de raming rekening gehouden</w:t>
      </w:r>
      <w:r w:rsidR="000E7E25">
        <w:rPr>
          <w:rFonts w:cstheme="minorHAnsi"/>
        </w:rPr>
        <w:t xml:space="preserve"> </w:t>
      </w:r>
      <w:r w:rsidRPr="004017C8">
        <w:rPr>
          <w:rFonts w:cstheme="minorHAnsi"/>
        </w:rPr>
        <w:t xml:space="preserve">met een stijging </w:t>
      </w:r>
      <w:r>
        <w:rPr>
          <w:rFonts w:cstheme="minorHAnsi"/>
        </w:rPr>
        <w:t xml:space="preserve">van het aantal schenkingen door het </w:t>
      </w:r>
      <w:r w:rsidRPr="004017C8">
        <w:rPr>
          <w:rFonts w:cstheme="minorHAnsi"/>
        </w:rPr>
        <w:t xml:space="preserve">afschaffen van de vrijstelling eigen woning (zie </w:t>
      </w:r>
      <w:r w:rsidR="006C5AE3">
        <w:rPr>
          <w:rFonts w:cstheme="minorHAnsi"/>
        </w:rPr>
        <w:t xml:space="preserve">de </w:t>
      </w:r>
      <w:r w:rsidRPr="004017C8">
        <w:rPr>
          <w:rFonts w:cstheme="minorHAnsi"/>
        </w:rPr>
        <w:t>paragraaf hier</w:t>
      </w:r>
      <w:r w:rsidR="003A3C56">
        <w:rPr>
          <w:rFonts w:cstheme="minorHAnsi"/>
        </w:rPr>
        <w:t>voor</w:t>
      </w:r>
      <w:r w:rsidRPr="004017C8">
        <w:rPr>
          <w:rFonts w:cstheme="minorHAnsi"/>
        </w:rPr>
        <w:t>).</w:t>
      </w:r>
      <w:r w:rsidRPr="004017C8" w:rsidR="00C6237C">
        <w:rPr>
          <w:rStyle w:val="Voetnootmarkering"/>
          <w:rFonts w:cstheme="minorHAnsi"/>
        </w:rPr>
        <w:footnoteReference w:id="7"/>
      </w:r>
    </w:p>
    <w:p w:rsidR="007452D7" w:rsidP="00C67CC6" w:rsidRDefault="007452D7" w14:paraId="166602B0" w14:textId="77777777">
      <w:pPr>
        <w:jc w:val="both"/>
        <w:rPr>
          <w:rFonts w:cstheme="minorHAnsi"/>
        </w:rPr>
      </w:pPr>
    </w:p>
    <w:p w:rsidRPr="007452D7" w:rsidR="007452D7" w:rsidP="00C67CC6" w:rsidRDefault="007452D7" w14:paraId="6281CA57" w14:textId="77777777">
      <w:pPr>
        <w:contextualSpacing/>
        <w:jc w:val="both"/>
        <w:rPr>
          <w:rFonts w:cstheme="minorHAnsi"/>
        </w:rPr>
      </w:pPr>
      <w:r>
        <w:rPr>
          <w:rFonts w:cstheme="minorHAnsi"/>
        </w:rPr>
        <w:t xml:space="preserve">Tabel </w:t>
      </w:r>
      <w:r w:rsidR="006A6FA7">
        <w:rPr>
          <w:rFonts w:cstheme="minorHAnsi"/>
        </w:rPr>
        <w:t>2</w:t>
      </w:r>
      <w:r>
        <w:rPr>
          <w:rFonts w:cstheme="minorHAnsi"/>
        </w:rPr>
        <w:t xml:space="preserve"> </w:t>
      </w:r>
      <w:r w:rsidRPr="007452D7">
        <w:rPr>
          <w:rFonts w:cstheme="minorHAnsi"/>
        </w:rPr>
        <w:t xml:space="preserve">Budgettair beslag </w:t>
      </w:r>
      <w:r w:rsidR="003043F3">
        <w:rPr>
          <w:rFonts w:cstheme="minorHAnsi"/>
        </w:rPr>
        <w:t xml:space="preserve">algemene verhoogde </w:t>
      </w:r>
      <w:r w:rsidRPr="007452D7">
        <w:rPr>
          <w:rFonts w:cstheme="minorHAnsi"/>
        </w:rPr>
        <w:t>schenkingsvrijstelling</w:t>
      </w:r>
    </w:p>
    <w:tbl>
      <w:tblPr>
        <w:tblStyle w:val="Rastertabel4-Accent5"/>
        <w:tblW w:w="0" w:type="auto"/>
        <w:tblLook w:val="04A0" w:firstRow="1" w:lastRow="0" w:firstColumn="1" w:lastColumn="0" w:noHBand="0" w:noVBand="1"/>
      </w:tblPr>
      <w:tblGrid>
        <w:gridCol w:w="1271"/>
        <w:gridCol w:w="4111"/>
      </w:tblGrid>
      <w:tr w:rsidRPr="004017C8" w:rsidR="007452D7" w:rsidTr="007452D7" w14:paraId="6A56365B" w14:textId="77777777">
        <w:trPr>
          <w:cnfStyle w:val="100000000000" w:firstRow="1" w:lastRow="0" w:firstColumn="0" w:lastColumn="0" w:oddVBand="0" w:evenVBand="0" w:oddHBand="0"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271" w:type="dxa"/>
          </w:tcPr>
          <w:p w:rsidRPr="004017C8" w:rsidR="007452D7" w:rsidP="00C67CC6" w:rsidRDefault="007452D7" w14:paraId="283C527C" w14:textId="77777777">
            <w:pPr>
              <w:contextualSpacing/>
              <w:jc w:val="both"/>
              <w:rPr>
                <w:rFonts w:cstheme="minorHAnsi"/>
              </w:rPr>
            </w:pPr>
            <w:r w:rsidRPr="004017C8">
              <w:rPr>
                <w:rFonts w:cstheme="minorHAnsi"/>
              </w:rPr>
              <w:t>Jaar</w:t>
            </w:r>
          </w:p>
        </w:tc>
        <w:tc>
          <w:tcPr>
            <w:tcW w:w="4111" w:type="dxa"/>
          </w:tcPr>
          <w:p w:rsidRPr="004017C8" w:rsidR="007452D7" w:rsidP="00C67CC6" w:rsidRDefault="007452D7" w14:paraId="2D352196" w14:textId="77777777">
            <w:pPr>
              <w:contextualSpacing/>
              <w:jc w:val="both"/>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B</w:t>
            </w:r>
            <w:r w:rsidRPr="004017C8">
              <w:rPr>
                <w:rFonts w:cstheme="minorHAnsi"/>
              </w:rPr>
              <w:t xml:space="preserve">udgettair beslag (in </w:t>
            </w:r>
            <w:proofErr w:type="spellStart"/>
            <w:r w:rsidRPr="004017C8">
              <w:rPr>
                <w:rFonts w:cstheme="minorHAnsi"/>
              </w:rPr>
              <w:t>mln</w:t>
            </w:r>
            <w:proofErr w:type="spellEnd"/>
            <w:r w:rsidRPr="004017C8">
              <w:rPr>
                <w:rFonts w:cstheme="minorHAnsi"/>
              </w:rPr>
              <w:t xml:space="preserve"> €)</w:t>
            </w:r>
          </w:p>
        </w:tc>
      </w:tr>
      <w:tr w:rsidRPr="004017C8" w:rsidR="007452D7" w:rsidTr="007452D7" w14:paraId="3B257144" w14:textId="77777777">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271" w:type="dxa"/>
          </w:tcPr>
          <w:p w:rsidRPr="002C4CD1" w:rsidR="007452D7" w:rsidP="00C67CC6" w:rsidRDefault="007452D7" w14:paraId="08702A1D" w14:textId="77777777">
            <w:pPr>
              <w:contextualSpacing/>
              <w:jc w:val="both"/>
              <w:rPr>
                <w:rFonts w:cstheme="minorHAnsi"/>
                <w:b w:val="0"/>
                <w:bCs w:val="0"/>
              </w:rPr>
            </w:pPr>
            <w:r w:rsidRPr="002C4CD1">
              <w:rPr>
                <w:rFonts w:cstheme="minorHAnsi"/>
                <w:b w:val="0"/>
                <w:bCs w:val="0"/>
              </w:rPr>
              <w:t>2020</w:t>
            </w:r>
          </w:p>
        </w:tc>
        <w:tc>
          <w:tcPr>
            <w:tcW w:w="4111" w:type="dxa"/>
          </w:tcPr>
          <w:p w:rsidRPr="004017C8" w:rsidR="007452D7" w:rsidP="007A0C49" w:rsidRDefault="007452D7" w14:paraId="520C40F9" w14:textId="77777777">
            <w:pPr>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4017C8">
              <w:rPr>
                <w:rFonts w:cstheme="minorHAnsi"/>
              </w:rPr>
              <w:t>15</w:t>
            </w:r>
          </w:p>
        </w:tc>
      </w:tr>
      <w:tr w:rsidRPr="004017C8" w:rsidR="007452D7" w:rsidTr="007452D7" w14:paraId="1850D1F2" w14:textId="77777777">
        <w:trPr>
          <w:trHeight w:val="77"/>
        </w:trPr>
        <w:tc>
          <w:tcPr>
            <w:cnfStyle w:val="001000000000" w:firstRow="0" w:lastRow="0" w:firstColumn="1" w:lastColumn="0" w:oddVBand="0" w:evenVBand="0" w:oddHBand="0" w:evenHBand="0" w:firstRowFirstColumn="0" w:firstRowLastColumn="0" w:lastRowFirstColumn="0" w:lastRowLastColumn="0"/>
            <w:tcW w:w="1271" w:type="dxa"/>
          </w:tcPr>
          <w:p w:rsidRPr="002C4CD1" w:rsidR="007452D7" w:rsidP="00C67CC6" w:rsidRDefault="007452D7" w14:paraId="26770B41" w14:textId="77777777">
            <w:pPr>
              <w:contextualSpacing/>
              <w:jc w:val="both"/>
              <w:rPr>
                <w:rFonts w:cstheme="minorHAnsi"/>
                <w:b w:val="0"/>
                <w:bCs w:val="0"/>
              </w:rPr>
            </w:pPr>
            <w:r w:rsidRPr="002C4CD1">
              <w:rPr>
                <w:rFonts w:cstheme="minorHAnsi"/>
                <w:b w:val="0"/>
                <w:bCs w:val="0"/>
              </w:rPr>
              <w:t>2021</w:t>
            </w:r>
          </w:p>
        </w:tc>
        <w:tc>
          <w:tcPr>
            <w:tcW w:w="4111" w:type="dxa"/>
          </w:tcPr>
          <w:p w:rsidRPr="004017C8" w:rsidR="007452D7" w:rsidP="007A0C49" w:rsidRDefault="007452D7" w14:paraId="3FF79661" w14:textId="77777777">
            <w:pPr>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4017C8">
              <w:rPr>
                <w:rFonts w:cstheme="minorHAnsi"/>
              </w:rPr>
              <w:t>15</w:t>
            </w:r>
          </w:p>
        </w:tc>
      </w:tr>
      <w:tr w:rsidRPr="004017C8" w:rsidR="007452D7" w:rsidTr="007452D7" w14:paraId="58DDF81B" w14:textId="77777777">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271" w:type="dxa"/>
          </w:tcPr>
          <w:p w:rsidRPr="002C4CD1" w:rsidR="007452D7" w:rsidP="00C67CC6" w:rsidRDefault="007452D7" w14:paraId="6F92E80F" w14:textId="77777777">
            <w:pPr>
              <w:contextualSpacing/>
              <w:jc w:val="both"/>
              <w:rPr>
                <w:rFonts w:cstheme="minorHAnsi"/>
                <w:b w:val="0"/>
                <w:bCs w:val="0"/>
              </w:rPr>
            </w:pPr>
            <w:r w:rsidRPr="002C4CD1">
              <w:rPr>
                <w:rFonts w:cstheme="minorHAnsi"/>
                <w:b w:val="0"/>
                <w:bCs w:val="0"/>
              </w:rPr>
              <w:t>2022</w:t>
            </w:r>
          </w:p>
        </w:tc>
        <w:tc>
          <w:tcPr>
            <w:tcW w:w="4111" w:type="dxa"/>
          </w:tcPr>
          <w:p w:rsidRPr="004017C8" w:rsidR="007452D7" w:rsidP="007A0C49" w:rsidRDefault="007452D7" w14:paraId="71DD7BA9" w14:textId="77777777">
            <w:pPr>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4017C8">
              <w:rPr>
                <w:rFonts w:cstheme="minorHAnsi"/>
              </w:rPr>
              <w:t>18</w:t>
            </w:r>
          </w:p>
        </w:tc>
      </w:tr>
      <w:tr w:rsidRPr="004017C8" w:rsidR="007452D7" w:rsidTr="007452D7" w14:paraId="75305E17" w14:textId="77777777">
        <w:trPr>
          <w:trHeight w:val="77"/>
        </w:trPr>
        <w:tc>
          <w:tcPr>
            <w:cnfStyle w:val="001000000000" w:firstRow="0" w:lastRow="0" w:firstColumn="1" w:lastColumn="0" w:oddVBand="0" w:evenVBand="0" w:oddHBand="0" w:evenHBand="0" w:firstRowFirstColumn="0" w:firstRowLastColumn="0" w:lastRowFirstColumn="0" w:lastRowLastColumn="0"/>
            <w:tcW w:w="1271" w:type="dxa"/>
          </w:tcPr>
          <w:p w:rsidRPr="002C4CD1" w:rsidR="007452D7" w:rsidP="00C67CC6" w:rsidRDefault="007452D7" w14:paraId="56840B6F" w14:textId="77777777">
            <w:pPr>
              <w:contextualSpacing/>
              <w:jc w:val="both"/>
              <w:rPr>
                <w:rFonts w:cstheme="minorHAnsi"/>
                <w:b w:val="0"/>
                <w:bCs w:val="0"/>
              </w:rPr>
            </w:pPr>
            <w:r w:rsidRPr="002C4CD1">
              <w:rPr>
                <w:rFonts w:cstheme="minorHAnsi"/>
                <w:b w:val="0"/>
                <w:bCs w:val="0"/>
              </w:rPr>
              <w:t>2023</w:t>
            </w:r>
          </w:p>
        </w:tc>
        <w:tc>
          <w:tcPr>
            <w:tcW w:w="4111" w:type="dxa"/>
          </w:tcPr>
          <w:p w:rsidRPr="00A61284" w:rsidR="007452D7" w:rsidP="007A0C49" w:rsidRDefault="007452D7" w14:paraId="22B7832F" w14:textId="77777777">
            <w:pPr>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A61284">
              <w:rPr>
                <w:rFonts w:cstheme="minorHAnsi"/>
              </w:rPr>
              <w:t>39</w:t>
            </w:r>
          </w:p>
        </w:tc>
      </w:tr>
      <w:tr w:rsidRPr="004017C8" w:rsidR="007452D7" w:rsidTr="007452D7" w14:paraId="7A27C677" w14:textId="77777777">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271" w:type="dxa"/>
          </w:tcPr>
          <w:p w:rsidRPr="002C4CD1" w:rsidR="007452D7" w:rsidP="00C67CC6" w:rsidRDefault="007452D7" w14:paraId="5B968526" w14:textId="77777777">
            <w:pPr>
              <w:contextualSpacing/>
              <w:jc w:val="both"/>
              <w:rPr>
                <w:rFonts w:cstheme="minorHAnsi"/>
                <w:b w:val="0"/>
                <w:bCs w:val="0"/>
              </w:rPr>
            </w:pPr>
            <w:r w:rsidRPr="002C4CD1">
              <w:rPr>
                <w:rFonts w:cstheme="minorHAnsi"/>
                <w:b w:val="0"/>
                <w:bCs w:val="0"/>
              </w:rPr>
              <w:t>2024</w:t>
            </w:r>
          </w:p>
        </w:tc>
        <w:tc>
          <w:tcPr>
            <w:tcW w:w="4111" w:type="dxa"/>
          </w:tcPr>
          <w:p w:rsidRPr="00A61284" w:rsidR="007452D7" w:rsidP="007A0C49" w:rsidRDefault="007452D7" w14:paraId="387EF91E" w14:textId="77777777">
            <w:pPr>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A61284">
              <w:rPr>
                <w:rFonts w:cstheme="minorHAnsi"/>
              </w:rPr>
              <w:t>41</w:t>
            </w:r>
          </w:p>
        </w:tc>
      </w:tr>
      <w:tr w:rsidRPr="004017C8" w:rsidR="007452D7" w:rsidTr="007452D7" w14:paraId="008F6480" w14:textId="77777777">
        <w:trPr>
          <w:trHeight w:val="77"/>
        </w:trPr>
        <w:tc>
          <w:tcPr>
            <w:cnfStyle w:val="001000000000" w:firstRow="0" w:lastRow="0" w:firstColumn="1" w:lastColumn="0" w:oddVBand="0" w:evenVBand="0" w:oddHBand="0" w:evenHBand="0" w:firstRowFirstColumn="0" w:firstRowLastColumn="0" w:lastRowFirstColumn="0" w:lastRowLastColumn="0"/>
            <w:tcW w:w="1271" w:type="dxa"/>
          </w:tcPr>
          <w:p w:rsidRPr="002C4CD1" w:rsidR="007452D7" w:rsidP="00C67CC6" w:rsidRDefault="007452D7" w14:paraId="62F5C9E0" w14:textId="77777777">
            <w:pPr>
              <w:contextualSpacing/>
              <w:jc w:val="both"/>
              <w:rPr>
                <w:rFonts w:cstheme="minorHAnsi"/>
                <w:b w:val="0"/>
                <w:bCs w:val="0"/>
              </w:rPr>
            </w:pPr>
            <w:r w:rsidRPr="002C4CD1">
              <w:rPr>
                <w:rFonts w:cstheme="minorHAnsi"/>
                <w:b w:val="0"/>
                <w:bCs w:val="0"/>
              </w:rPr>
              <w:t>2025</w:t>
            </w:r>
          </w:p>
        </w:tc>
        <w:tc>
          <w:tcPr>
            <w:tcW w:w="4111" w:type="dxa"/>
          </w:tcPr>
          <w:p w:rsidRPr="00A61284" w:rsidR="007452D7" w:rsidP="007A0C49" w:rsidRDefault="007452D7" w14:paraId="0A4E7FF4" w14:textId="77777777">
            <w:pPr>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A61284">
              <w:rPr>
                <w:rFonts w:cstheme="minorHAnsi"/>
              </w:rPr>
              <w:t>43</w:t>
            </w:r>
          </w:p>
        </w:tc>
      </w:tr>
    </w:tbl>
    <w:p w:rsidR="007452D7" w:rsidP="00C67CC6" w:rsidRDefault="007452D7" w14:paraId="180F2019" w14:textId="77777777">
      <w:pPr>
        <w:jc w:val="both"/>
      </w:pPr>
    </w:p>
    <w:p w:rsidRPr="004017C8" w:rsidR="006A6FA7" w:rsidP="00C67CC6" w:rsidRDefault="006A6FA7" w14:paraId="174F2F42" w14:textId="77777777">
      <w:pPr>
        <w:contextualSpacing/>
        <w:jc w:val="both"/>
        <w:rPr>
          <w:rFonts w:cstheme="minorHAnsi"/>
          <w:i/>
          <w:iCs/>
        </w:rPr>
      </w:pPr>
      <w:r w:rsidRPr="004017C8">
        <w:rPr>
          <w:rFonts w:cstheme="minorHAnsi"/>
          <w:i/>
          <w:iCs/>
        </w:rPr>
        <w:t xml:space="preserve">Schenkingsvrijstelling </w:t>
      </w:r>
      <w:r>
        <w:rPr>
          <w:rFonts w:cstheme="minorHAnsi"/>
          <w:i/>
          <w:iCs/>
        </w:rPr>
        <w:t>voor een dure studie</w:t>
      </w:r>
    </w:p>
    <w:p w:rsidR="006A6FA7" w:rsidP="00C67CC6" w:rsidRDefault="006A6FA7" w14:paraId="53D4C397" w14:textId="77777777">
      <w:pPr>
        <w:jc w:val="both"/>
      </w:pPr>
    </w:p>
    <w:p w:rsidR="006A6FA7" w:rsidP="00C67CC6" w:rsidRDefault="006A6FA7" w14:paraId="24605A6D" w14:textId="77777777">
      <w:pPr>
        <w:jc w:val="both"/>
      </w:pPr>
      <w:r>
        <w:t xml:space="preserve">Het budgettaire beslag van de schenkingsvrijstelling voor een dure studie is door het zeer lage gebruik van de regeling verwaarloosbaar. </w:t>
      </w:r>
    </w:p>
    <w:p w:rsidRPr="00E87DFE" w:rsidR="006A6FA7" w:rsidP="00C67CC6" w:rsidRDefault="006A6FA7" w14:paraId="1F79CC3C" w14:textId="77777777">
      <w:pPr>
        <w:jc w:val="both"/>
      </w:pPr>
    </w:p>
    <w:p w:rsidR="007A5B57" w:rsidP="00C67CC6" w:rsidRDefault="00A8318C" w14:paraId="1E9CDBF6" w14:textId="77777777">
      <w:pPr>
        <w:pStyle w:val="Kop2"/>
        <w:jc w:val="both"/>
      </w:pPr>
      <w:bookmarkStart w:name="_Toc183765176" w:id="11"/>
      <w:r>
        <w:t>Kenmerken schenking</w:t>
      </w:r>
      <w:bookmarkEnd w:id="11"/>
    </w:p>
    <w:p w:rsidR="007A5B57" w:rsidP="00C67CC6" w:rsidRDefault="007A5B57" w14:paraId="02AF2EC2" w14:textId="77777777">
      <w:pPr>
        <w:jc w:val="both"/>
      </w:pPr>
    </w:p>
    <w:p w:rsidR="00A8318C" w:rsidP="00C67CC6" w:rsidRDefault="00A8318C" w14:paraId="15A17968" w14:textId="77777777">
      <w:pPr>
        <w:contextualSpacing/>
        <w:jc w:val="both"/>
      </w:pPr>
      <w:r>
        <w:rPr>
          <w:rFonts w:cstheme="minorHAnsi"/>
        </w:rPr>
        <w:t>Vanwege het zeer beperkte gebruik van de schenkingsvrijstelling voor een dure studie is d</w:t>
      </w:r>
      <w:r w:rsidR="00A70C06">
        <w:rPr>
          <w:rFonts w:cstheme="minorHAnsi"/>
        </w:rPr>
        <w:t>i</w:t>
      </w:r>
      <w:r>
        <w:rPr>
          <w:rFonts w:cstheme="minorHAnsi"/>
        </w:rPr>
        <w:t xml:space="preserve">e regeling in deze paragraaf niet nader bestudeerd. Een dergelijke analyse heeft weinig toegevoegde waarde. De hierna volgende analyses hebben daarom alleen betrekking op schenkingen die gedaan zijn onder de </w:t>
      </w:r>
      <w:r w:rsidR="00EF3017">
        <w:rPr>
          <w:rFonts w:cstheme="minorHAnsi"/>
        </w:rPr>
        <w:t>algemene</w:t>
      </w:r>
      <w:r>
        <w:rPr>
          <w:rFonts w:cstheme="minorHAnsi"/>
        </w:rPr>
        <w:t xml:space="preserve"> verhoogde schenkingsvrijstelling.</w:t>
      </w:r>
      <w:r w:rsidR="00AE54A6">
        <w:rPr>
          <w:rFonts w:cstheme="minorHAnsi"/>
        </w:rPr>
        <w:t xml:space="preserve"> Alle analyses zijn gebaseerd op gegevens over het jaar 2021. Voor dat jaar zijn de aangiften in voldoende mate definitief vastgesteld om een representatief beeld te </w:t>
      </w:r>
      <w:r w:rsidR="00CE4D4B">
        <w:rPr>
          <w:rFonts w:cstheme="minorHAnsi"/>
        </w:rPr>
        <w:t xml:space="preserve">kunnen </w:t>
      </w:r>
      <w:r w:rsidR="00AE54A6">
        <w:rPr>
          <w:rFonts w:cstheme="minorHAnsi"/>
        </w:rPr>
        <w:t>geven.</w:t>
      </w:r>
    </w:p>
    <w:p w:rsidR="00AC3920" w:rsidP="00C67CC6" w:rsidRDefault="00AC3920" w14:paraId="6EBB55B6" w14:textId="77777777">
      <w:pPr>
        <w:contextualSpacing/>
        <w:jc w:val="both"/>
        <w:rPr>
          <w:rFonts w:cstheme="minorHAnsi"/>
          <w:i/>
          <w:iCs/>
        </w:rPr>
      </w:pPr>
    </w:p>
    <w:p w:rsidRPr="004017C8" w:rsidR="00AC3920" w:rsidP="00C67CC6" w:rsidRDefault="00A8318C" w14:paraId="23D40A2D" w14:textId="77777777">
      <w:pPr>
        <w:contextualSpacing/>
        <w:jc w:val="both"/>
        <w:rPr>
          <w:rFonts w:cstheme="minorHAnsi"/>
          <w:i/>
          <w:iCs/>
        </w:rPr>
      </w:pPr>
      <w:r>
        <w:rPr>
          <w:rFonts w:cstheme="minorHAnsi"/>
          <w:i/>
          <w:iCs/>
        </w:rPr>
        <w:t>Hoogte van de schenking</w:t>
      </w:r>
    </w:p>
    <w:p w:rsidR="00AC3920" w:rsidP="00C67CC6" w:rsidRDefault="00AC3920" w14:paraId="189718EC" w14:textId="77777777">
      <w:pPr>
        <w:jc w:val="both"/>
      </w:pPr>
    </w:p>
    <w:p w:rsidR="001563F9" w:rsidP="00C67CC6" w:rsidRDefault="004C2F1B" w14:paraId="77A3CE87" w14:textId="77777777">
      <w:pPr>
        <w:jc w:val="both"/>
      </w:pPr>
      <w:r>
        <w:t xml:space="preserve">Het gros van de gebruikers van de </w:t>
      </w:r>
      <w:r w:rsidR="00EF3017">
        <w:t>algemene</w:t>
      </w:r>
      <w:r w:rsidR="00FE2CD0">
        <w:t xml:space="preserve"> verhoogde schenkingsvrijstelling</w:t>
      </w:r>
      <w:r>
        <w:t xml:space="preserve"> benut de faciliteit maximaal. </w:t>
      </w:r>
      <w:r w:rsidR="006C0060">
        <w:t>In 2021 schonk h</w:t>
      </w:r>
      <w:r w:rsidR="00173E50">
        <w:t xml:space="preserve">et merendeel (circa </w:t>
      </w:r>
      <w:r w:rsidR="00D87B05">
        <w:t>63</w:t>
      </w:r>
      <w:r w:rsidR="00173E50">
        <w:t xml:space="preserve">%) van de </w:t>
      </w:r>
      <w:r w:rsidR="006C0060">
        <w:t xml:space="preserve">ouders hun kind een bedrag dat in de buurt lag van het maximaal toegestane bedrag van </w:t>
      </w:r>
      <w:r w:rsidR="006C0060">
        <w:rPr>
          <w:rFonts w:cstheme="minorHAnsi"/>
        </w:rPr>
        <w:t>€ 26.881</w:t>
      </w:r>
      <w:r w:rsidR="005248EC">
        <w:rPr>
          <w:rFonts w:cstheme="minorHAnsi"/>
        </w:rPr>
        <w:t xml:space="preserve"> (figuur 2)</w:t>
      </w:r>
      <w:r w:rsidR="006C0060">
        <w:t>.</w:t>
      </w:r>
      <w:r>
        <w:t xml:space="preserve"> </w:t>
      </w:r>
      <w:r w:rsidR="001563F9">
        <w:t>Het aantal schenkingen waarbij een bedrag werd geschonken dat hoger lag dan het maximum is beperkt (</w:t>
      </w:r>
      <w:r w:rsidR="00D87B05">
        <w:t>11</w:t>
      </w:r>
      <w:r w:rsidR="001563F9">
        <w:t xml:space="preserve">%). </w:t>
      </w:r>
    </w:p>
    <w:p w:rsidR="001563F9" w:rsidP="00C67CC6" w:rsidRDefault="001563F9" w14:paraId="6237051B" w14:textId="77777777">
      <w:pPr>
        <w:jc w:val="both"/>
      </w:pPr>
    </w:p>
    <w:p w:rsidR="00D10F40" w:rsidP="00C67CC6" w:rsidRDefault="00177768" w14:paraId="73CBC495" w14:textId="77777777">
      <w:pPr>
        <w:jc w:val="both"/>
      </w:pPr>
      <w:r>
        <w:t xml:space="preserve">De samenklontering van de schenkingen </w:t>
      </w:r>
      <w:r w:rsidR="00C00709">
        <w:t xml:space="preserve">nabij </w:t>
      </w:r>
      <w:r>
        <w:t xml:space="preserve">het maximumbedrag </w:t>
      </w:r>
      <w:r w:rsidR="00E94772">
        <w:t>wijst</w:t>
      </w:r>
      <w:r>
        <w:t xml:space="preserve"> </w:t>
      </w:r>
      <w:r w:rsidR="0063700F">
        <w:t xml:space="preserve">mogelijk </w:t>
      </w:r>
      <w:r>
        <w:t xml:space="preserve">op fiscaal gedreven gebruik van de regeling. </w:t>
      </w:r>
      <w:r w:rsidR="00D10F40">
        <w:t>D</w:t>
      </w:r>
      <w:r>
        <w:t xml:space="preserve">e benodigde </w:t>
      </w:r>
      <w:r w:rsidR="00D10F40">
        <w:t xml:space="preserve">financiële </w:t>
      </w:r>
      <w:r>
        <w:t xml:space="preserve">steun in de rug </w:t>
      </w:r>
      <w:r w:rsidR="00D10F40">
        <w:t xml:space="preserve">verschilt </w:t>
      </w:r>
      <w:r>
        <w:t xml:space="preserve">per bestedingsdoel waardoor een sterke concentratie </w:t>
      </w:r>
      <w:r w:rsidR="000E2731">
        <w:t xml:space="preserve">van het aantal schenkingen </w:t>
      </w:r>
      <w:r w:rsidR="00C00709">
        <w:t>nabij</w:t>
      </w:r>
      <w:r>
        <w:t xml:space="preserve"> </w:t>
      </w:r>
      <w:r w:rsidR="000E2731">
        <w:t>het maximumbedrag niet voor de hand ligt</w:t>
      </w:r>
      <w:r w:rsidR="00995603">
        <w:t xml:space="preserve"> als </w:t>
      </w:r>
      <w:r w:rsidR="00D10F40">
        <w:t xml:space="preserve">het </w:t>
      </w:r>
      <w:r w:rsidR="00995603">
        <w:t>gebruik van de regeling hoofdzakelijk niet-fiscaal gedreven zou zijn</w:t>
      </w:r>
      <w:r w:rsidR="000E2731">
        <w:t xml:space="preserve">. </w:t>
      </w:r>
      <w:r w:rsidR="00B45220">
        <w:t>Mogelijk</w:t>
      </w:r>
      <w:r w:rsidR="00336350">
        <w:t xml:space="preserve"> wordt de benodigde financiële steun</w:t>
      </w:r>
      <w:r w:rsidR="00CB4E7F">
        <w:t xml:space="preserve"> </w:t>
      </w:r>
      <w:r w:rsidR="00336350">
        <w:t xml:space="preserve">aangevuld om optimaal gebruik te maken van de vrijstelling. </w:t>
      </w:r>
    </w:p>
    <w:p w:rsidR="00D10F40" w:rsidP="00C67CC6" w:rsidRDefault="00D10F40" w14:paraId="6B4177EB" w14:textId="77777777">
      <w:pPr>
        <w:jc w:val="both"/>
      </w:pPr>
    </w:p>
    <w:p w:rsidR="00F31861" w:rsidP="00C67CC6" w:rsidRDefault="00B45220" w14:paraId="49A272DF" w14:textId="77777777">
      <w:pPr>
        <w:jc w:val="both"/>
      </w:pPr>
      <w:r>
        <w:t xml:space="preserve">Een andere mogelijke verklaring </w:t>
      </w:r>
      <w:r w:rsidR="00CB4E7F">
        <w:t xml:space="preserve">voor de samenklontering is dat </w:t>
      </w:r>
      <w:r>
        <w:t xml:space="preserve">de benodigde financiële steun hoger ligt </w:t>
      </w:r>
      <w:r w:rsidR="00CB4E7F">
        <w:t xml:space="preserve">dan het maximumbedrag. In dat geval is het fiscaal gunstiger om de resterende financiële steun het jaar erop te schenken om zo gebruik te maken van </w:t>
      </w:r>
      <w:r w:rsidR="00D10F40">
        <w:t>het</w:t>
      </w:r>
      <w:r w:rsidR="00CB4E7F">
        <w:t xml:space="preserve"> reguliere jaarlijkse vrijstellingsbedrag.</w:t>
      </w:r>
      <w:r w:rsidR="00D85B66">
        <w:t xml:space="preserve"> </w:t>
      </w:r>
      <w:r w:rsidR="00E94772">
        <w:t xml:space="preserve">Het spreiden van de schenking over meerdere jaren ligt echter niet voor de hand als de schenking bedoeld is als financiële steun bij een belangrijke levensgebeurtenis. </w:t>
      </w:r>
    </w:p>
    <w:p w:rsidR="00FC385B" w:rsidP="00C67CC6" w:rsidRDefault="00FC385B" w14:paraId="781DC2A1" w14:textId="77777777">
      <w:pPr>
        <w:jc w:val="both"/>
      </w:pPr>
    </w:p>
    <w:p w:rsidR="002E036A" w:rsidRDefault="002E036A" w14:paraId="28C090BA" w14:textId="77777777">
      <w:pPr>
        <w:spacing w:line="240" w:lineRule="auto"/>
      </w:pPr>
      <w:r>
        <w:br w:type="page"/>
      </w:r>
    </w:p>
    <w:p w:rsidR="007A5B57" w:rsidP="00C67CC6" w:rsidRDefault="002E036A" w14:paraId="7E7CFB52" w14:textId="77777777">
      <w:pPr>
        <w:jc w:val="both"/>
      </w:pPr>
      <w:r>
        <w:rPr>
          <w:noProof/>
        </w:rPr>
        <w:drawing>
          <wp:anchor distT="0" distB="0" distL="114300" distR="114300" simplePos="0" relativeHeight="251660291" behindDoc="0" locked="0" layoutInCell="1" allowOverlap="1" wp14:editId="24A0BCD0" wp14:anchorId="3EC4F2BB">
            <wp:simplePos x="0" y="0"/>
            <wp:positionH relativeFrom="margin">
              <wp:align>left</wp:align>
            </wp:positionH>
            <wp:positionV relativeFrom="paragraph">
              <wp:posOffset>306070</wp:posOffset>
            </wp:positionV>
            <wp:extent cx="3954145" cy="3300730"/>
            <wp:effectExtent l="0" t="0" r="8255" b="13970"/>
            <wp:wrapTopAndBottom/>
            <wp:docPr id="22" name="Grafiek 22">
              <a:extLst xmlns:a="http://schemas.openxmlformats.org/drawingml/2006/main">
                <a:ext uri="{FF2B5EF4-FFF2-40B4-BE49-F238E27FC236}">
                  <a16:creationId xmlns:a16="http://schemas.microsoft.com/office/drawing/2014/main" id="{276CB965-920C-441D-2EB8-F492B6A367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FC385B">
        <w:t xml:space="preserve">Figuur </w:t>
      </w:r>
      <w:r w:rsidR="005248EC">
        <w:t>2</w:t>
      </w:r>
      <w:r w:rsidR="00FC385B">
        <w:t xml:space="preserve"> verdeling van schenkingen onder de </w:t>
      </w:r>
      <w:r w:rsidR="00EF3017">
        <w:t>algemene</w:t>
      </w:r>
      <w:r w:rsidR="00FC385B">
        <w:t xml:space="preserve"> verhoogde vrijstelling naar </w:t>
      </w:r>
      <w:r w:rsidR="00B46B41">
        <w:t xml:space="preserve">de </w:t>
      </w:r>
      <w:r w:rsidR="00FC385B">
        <w:t xml:space="preserve">hoogte </w:t>
      </w:r>
      <w:r w:rsidR="00B46B41">
        <w:t>van het geschonken bedrag</w:t>
      </w:r>
      <w:r w:rsidR="00AE54A6">
        <w:t xml:space="preserve"> in 2021</w:t>
      </w:r>
    </w:p>
    <w:p w:rsidRPr="005D171E" w:rsidR="00FC385B" w:rsidP="00C67CC6" w:rsidRDefault="00FC385B" w14:paraId="1BC26B22" w14:textId="77777777">
      <w:pPr>
        <w:jc w:val="both"/>
        <w:rPr>
          <w:sz w:val="16"/>
          <w:szCs w:val="16"/>
        </w:rPr>
      </w:pPr>
      <w:r w:rsidRPr="005D171E">
        <w:rPr>
          <w:sz w:val="16"/>
          <w:szCs w:val="16"/>
        </w:rPr>
        <w:t>Bron: berekeningen</w:t>
      </w:r>
      <w:r w:rsidR="00A70C06">
        <w:rPr>
          <w:sz w:val="16"/>
          <w:szCs w:val="16"/>
        </w:rPr>
        <w:t xml:space="preserve"> ministerie van Financiën</w:t>
      </w:r>
      <w:r w:rsidRPr="005D171E">
        <w:rPr>
          <w:sz w:val="16"/>
          <w:szCs w:val="16"/>
        </w:rPr>
        <w:t xml:space="preserve"> o.b.v. de aangiftebestanden van de Belastingdienst</w:t>
      </w:r>
      <w:r w:rsidR="007E29D1">
        <w:rPr>
          <w:sz w:val="16"/>
          <w:szCs w:val="16"/>
        </w:rPr>
        <w:t>.</w:t>
      </w:r>
    </w:p>
    <w:p w:rsidR="00C427CC" w:rsidP="00C67CC6" w:rsidRDefault="00C427CC" w14:paraId="0C94B206" w14:textId="77777777">
      <w:pPr>
        <w:jc w:val="both"/>
        <w:rPr>
          <w:i/>
          <w:iCs/>
          <w:sz w:val="16"/>
          <w:szCs w:val="16"/>
        </w:rPr>
      </w:pPr>
    </w:p>
    <w:p w:rsidR="00A8318C" w:rsidP="00C67CC6" w:rsidRDefault="00685726" w14:paraId="3F7E4C46" w14:textId="77777777">
      <w:pPr>
        <w:jc w:val="both"/>
        <w:rPr>
          <w:i/>
          <w:iCs/>
        </w:rPr>
      </w:pPr>
      <w:r>
        <w:rPr>
          <w:i/>
          <w:iCs/>
        </w:rPr>
        <w:t>Aard van de</w:t>
      </w:r>
      <w:r w:rsidRPr="00A8318C" w:rsidR="00A8318C">
        <w:rPr>
          <w:i/>
          <w:iCs/>
        </w:rPr>
        <w:t xml:space="preserve"> schenking</w:t>
      </w:r>
    </w:p>
    <w:p w:rsidR="00A8318C" w:rsidP="00C67CC6" w:rsidRDefault="00A8318C" w14:paraId="6B40E6D4" w14:textId="77777777">
      <w:pPr>
        <w:jc w:val="both"/>
      </w:pPr>
    </w:p>
    <w:p w:rsidR="00A8318C" w:rsidP="00C67CC6" w:rsidRDefault="00A8318C" w14:paraId="33E44535" w14:textId="77777777">
      <w:pPr>
        <w:jc w:val="both"/>
      </w:pPr>
      <w:r>
        <w:t xml:space="preserve">In het overgrote deel van de schenkingen wordt een bedrag overgemaakt </w:t>
      </w:r>
      <w:r w:rsidR="002D1B32">
        <w:t xml:space="preserve">van de ouder(s) </w:t>
      </w:r>
      <w:r>
        <w:t xml:space="preserve">naar </w:t>
      </w:r>
      <w:r w:rsidR="002D1B32">
        <w:t>hun</w:t>
      </w:r>
      <w:r>
        <w:t xml:space="preserve"> kind</w:t>
      </w:r>
      <w:r w:rsidR="005248EC">
        <w:t xml:space="preserve"> (zie tabel 3)</w:t>
      </w:r>
      <w:r>
        <w:t xml:space="preserve">. </w:t>
      </w:r>
      <w:r w:rsidR="002D1B32">
        <w:t xml:space="preserve">Bij </w:t>
      </w:r>
      <w:r w:rsidR="00672C44">
        <w:t>1 op de 1</w:t>
      </w:r>
      <w:r w:rsidR="007A7146">
        <w:t>1</w:t>
      </w:r>
      <w:r w:rsidR="00672C44">
        <w:t xml:space="preserve"> </w:t>
      </w:r>
      <w:r>
        <w:t xml:space="preserve">schenkingen </w:t>
      </w:r>
      <w:r w:rsidR="002D1B32">
        <w:t xml:space="preserve">wordt een schenking op papier gedaan. </w:t>
      </w:r>
      <w:r>
        <w:t>Dit type schenking past niet bij de doelstelling van de regeling.</w:t>
      </w:r>
      <w:r w:rsidR="000D252B">
        <w:t xml:space="preserve"> De regeling is gericht op de financiële steun van ouders aan hun kind bij hoge incidentele uitgaven die gepaard gaan bij het zelfstandig worden. Bij een schenking op papier wordt het geschonken bedrag door de ouders echter direct van het kind geleend</w:t>
      </w:r>
      <w:r w:rsidR="006C5AE3">
        <w:t>. Dit kan zelfs</w:t>
      </w:r>
      <w:r w:rsidR="000D252B">
        <w:t xml:space="preserve"> voor de periode tot aan het overlijden van </w:t>
      </w:r>
      <w:r w:rsidR="006C5AE3">
        <w:t>(</w:t>
      </w:r>
      <w:r w:rsidR="00861AAB">
        <w:t>een van</w:t>
      </w:r>
      <w:r w:rsidR="006C5AE3">
        <w:t>)</w:t>
      </w:r>
      <w:r w:rsidR="00861AAB">
        <w:t xml:space="preserve"> </w:t>
      </w:r>
      <w:r w:rsidR="000D252B">
        <w:t>de ouder</w:t>
      </w:r>
      <w:r w:rsidR="00861AAB">
        <w:t>s</w:t>
      </w:r>
      <w:r w:rsidR="006C5AE3">
        <w:t xml:space="preserve"> zijn</w:t>
      </w:r>
      <w:r w:rsidR="000D252B">
        <w:t>.</w:t>
      </w:r>
      <w:r w:rsidR="000C6DC3">
        <w:t xml:space="preserve"> Het kind </w:t>
      </w:r>
      <w:r w:rsidR="00DB2D75">
        <w:t xml:space="preserve">kan dus niet direct beschikken over het geschonken bedrag bij </w:t>
      </w:r>
      <w:r w:rsidR="005E29D1">
        <w:t>een schenking op papier</w:t>
      </w:r>
      <w:r w:rsidR="000C6DC3">
        <w:t xml:space="preserve">. </w:t>
      </w:r>
      <w:r w:rsidR="000D252B">
        <w:t xml:space="preserve"> </w:t>
      </w:r>
    </w:p>
    <w:p w:rsidRPr="00A8318C" w:rsidR="00A8318C" w:rsidP="00C67CC6" w:rsidRDefault="00A8318C" w14:paraId="573FD533" w14:textId="77777777">
      <w:pPr>
        <w:jc w:val="both"/>
      </w:pPr>
    </w:p>
    <w:p w:rsidRPr="00A8318C" w:rsidR="00A8318C" w:rsidP="00C67CC6" w:rsidRDefault="00A8318C" w14:paraId="46E2E24A" w14:textId="77777777">
      <w:pPr>
        <w:jc w:val="both"/>
      </w:pPr>
      <w:r w:rsidRPr="00A8318C">
        <w:t xml:space="preserve">Tabel </w:t>
      </w:r>
      <w:r w:rsidR="005248EC">
        <w:t>3</w:t>
      </w:r>
      <w:r w:rsidRPr="00A8318C">
        <w:t xml:space="preserve"> </w:t>
      </w:r>
      <w:r w:rsidR="0057129A">
        <w:t xml:space="preserve">verdeling van schenkingen onder de </w:t>
      </w:r>
      <w:r w:rsidR="00EF3017">
        <w:t>algemene</w:t>
      </w:r>
      <w:r w:rsidR="0057129A">
        <w:t xml:space="preserve"> verhoogde vrijstelling naar het type schenking</w:t>
      </w:r>
      <w:r w:rsidR="00AE54A6">
        <w:t xml:space="preserve"> in 2021</w:t>
      </w:r>
    </w:p>
    <w:tbl>
      <w:tblPr>
        <w:tblStyle w:val="Rastertabel4-Accent5"/>
        <w:tblW w:w="7729" w:type="dxa"/>
        <w:tblLook w:val="04A0" w:firstRow="1" w:lastRow="0" w:firstColumn="1" w:lastColumn="0" w:noHBand="0" w:noVBand="1"/>
      </w:tblPr>
      <w:tblGrid>
        <w:gridCol w:w="3539"/>
        <w:gridCol w:w="4190"/>
      </w:tblGrid>
      <w:tr w:rsidRPr="004017C8" w:rsidR="00A8318C" w:rsidTr="00121D22" w14:paraId="7A374057" w14:textId="77777777">
        <w:trPr>
          <w:cnfStyle w:val="100000000000" w:firstRow="1" w:lastRow="0" w:firstColumn="0" w:lastColumn="0" w:oddVBand="0" w:evenVBand="0" w:oddHBand="0"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539" w:type="dxa"/>
          </w:tcPr>
          <w:p w:rsidRPr="004017C8" w:rsidR="00A8318C" w:rsidP="00C67CC6" w:rsidRDefault="00685726" w14:paraId="091005C8" w14:textId="77777777">
            <w:pPr>
              <w:contextualSpacing/>
              <w:jc w:val="both"/>
              <w:rPr>
                <w:rFonts w:cstheme="minorHAnsi"/>
              </w:rPr>
            </w:pPr>
            <w:r>
              <w:rPr>
                <w:rFonts w:cstheme="minorHAnsi"/>
              </w:rPr>
              <w:t>Aard van de</w:t>
            </w:r>
            <w:r w:rsidR="00A8318C">
              <w:rPr>
                <w:rFonts w:cstheme="minorHAnsi"/>
              </w:rPr>
              <w:t xml:space="preserve"> schenking</w:t>
            </w:r>
          </w:p>
        </w:tc>
        <w:tc>
          <w:tcPr>
            <w:tcW w:w="4190" w:type="dxa"/>
          </w:tcPr>
          <w:p w:rsidRPr="004017C8" w:rsidR="00A8318C" w:rsidP="00C67CC6" w:rsidRDefault="0085744D" w14:paraId="46BA756A" w14:textId="77777777">
            <w:pPr>
              <w:contextualSpacing/>
              <w:jc w:val="both"/>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Aandeel in het totaal aan schenkingen onder de vrijstelling</w:t>
            </w:r>
          </w:p>
        </w:tc>
      </w:tr>
      <w:tr w:rsidRPr="004017C8" w:rsidR="00A8318C" w:rsidTr="00121D22" w14:paraId="217C3E31" w14:textId="77777777">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539" w:type="dxa"/>
          </w:tcPr>
          <w:p w:rsidRPr="002C4CD1" w:rsidR="00A8318C" w:rsidP="00C67CC6" w:rsidRDefault="0022439C" w14:paraId="34AC4BD5" w14:textId="77777777">
            <w:pPr>
              <w:contextualSpacing/>
              <w:jc w:val="both"/>
              <w:rPr>
                <w:rFonts w:cstheme="minorHAnsi"/>
                <w:b w:val="0"/>
                <w:bCs w:val="0"/>
              </w:rPr>
            </w:pPr>
            <w:r>
              <w:rPr>
                <w:rFonts w:cstheme="minorHAnsi"/>
                <w:b w:val="0"/>
                <w:bCs w:val="0"/>
              </w:rPr>
              <w:t>Geld</w:t>
            </w:r>
          </w:p>
        </w:tc>
        <w:tc>
          <w:tcPr>
            <w:tcW w:w="4190" w:type="dxa"/>
          </w:tcPr>
          <w:p w:rsidRPr="004017C8" w:rsidR="00A8318C" w:rsidP="00C67CC6" w:rsidRDefault="00091BB5" w14:paraId="50E5F887" w14:textId="77777777">
            <w:pPr>
              <w:contextualSpacing/>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8</w:t>
            </w:r>
            <w:r w:rsidR="00D31376">
              <w:rPr>
                <w:rFonts w:cstheme="minorHAnsi"/>
              </w:rPr>
              <w:t>7</w:t>
            </w:r>
            <w:r>
              <w:rPr>
                <w:rFonts w:cstheme="minorHAnsi"/>
              </w:rPr>
              <w:t>%</w:t>
            </w:r>
          </w:p>
        </w:tc>
      </w:tr>
      <w:tr w:rsidRPr="004017C8" w:rsidR="00A8318C" w:rsidTr="00121D22" w14:paraId="10CD0ADB" w14:textId="77777777">
        <w:trPr>
          <w:trHeight w:val="80"/>
        </w:trPr>
        <w:tc>
          <w:tcPr>
            <w:cnfStyle w:val="001000000000" w:firstRow="0" w:lastRow="0" w:firstColumn="1" w:lastColumn="0" w:oddVBand="0" w:evenVBand="0" w:oddHBand="0" w:evenHBand="0" w:firstRowFirstColumn="0" w:firstRowLastColumn="0" w:lastRowFirstColumn="0" w:lastRowLastColumn="0"/>
            <w:tcW w:w="3539" w:type="dxa"/>
          </w:tcPr>
          <w:p w:rsidRPr="002C4CD1" w:rsidR="00A8318C" w:rsidP="00C67CC6" w:rsidRDefault="00A8318C" w14:paraId="366AADE6" w14:textId="77777777">
            <w:pPr>
              <w:contextualSpacing/>
              <w:jc w:val="both"/>
              <w:rPr>
                <w:rFonts w:cstheme="minorHAnsi"/>
                <w:b w:val="0"/>
                <w:bCs w:val="0"/>
              </w:rPr>
            </w:pPr>
            <w:r>
              <w:rPr>
                <w:rFonts w:cstheme="minorHAnsi"/>
                <w:b w:val="0"/>
                <w:bCs w:val="0"/>
              </w:rPr>
              <w:t>Schenking op papier</w:t>
            </w:r>
          </w:p>
        </w:tc>
        <w:tc>
          <w:tcPr>
            <w:tcW w:w="4190" w:type="dxa"/>
          </w:tcPr>
          <w:p w:rsidRPr="004017C8" w:rsidR="00A8318C" w:rsidP="00C67CC6" w:rsidRDefault="00D31376" w14:paraId="359E3110" w14:textId="77777777">
            <w:pPr>
              <w:contextualSpacing/>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w:t>
            </w:r>
            <w:r w:rsidR="00091BB5">
              <w:rPr>
                <w:rFonts w:cstheme="minorHAnsi"/>
              </w:rPr>
              <w:t>,</w:t>
            </w:r>
            <w:r>
              <w:rPr>
                <w:rFonts w:cstheme="minorHAnsi"/>
              </w:rPr>
              <w:t>3</w:t>
            </w:r>
            <w:r w:rsidR="00091BB5">
              <w:rPr>
                <w:rFonts w:cstheme="minorHAnsi"/>
              </w:rPr>
              <w:t>%</w:t>
            </w:r>
          </w:p>
        </w:tc>
      </w:tr>
      <w:tr w:rsidRPr="004017C8" w:rsidR="00A8318C" w:rsidTr="00121D22" w14:paraId="4E8E6DFF" w14:textId="77777777">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539" w:type="dxa"/>
          </w:tcPr>
          <w:p w:rsidRPr="002C4CD1" w:rsidR="00A8318C" w:rsidP="00C67CC6" w:rsidRDefault="00A8318C" w14:paraId="25263772" w14:textId="77777777">
            <w:pPr>
              <w:spacing w:line="240" w:lineRule="auto"/>
              <w:jc w:val="both"/>
              <w:rPr>
                <w:rFonts w:cstheme="minorHAnsi"/>
                <w:b w:val="0"/>
                <w:bCs w:val="0"/>
              </w:rPr>
            </w:pPr>
            <w:r>
              <w:rPr>
                <w:rFonts w:cstheme="minorHAnsi"/>
                <w:b w:val="0"/>
                <w:bCs w:val="0"/>
              </w:rPr>
              <w:t>Overige type schenkingen</w:t>
            </w:r>
            <w:r w:rsidRPr="005B44D2" w:rsidR="005B44D2">
              <w:rPr>
                <w:rStyle w:val="Voetnootmarkering"/>
                <w:rFonts w:cstheme="minorHAnsi"/>
                <w:b w:val="0"/>
                <w:bCs w:val="0"/>
              </w:rPr>
              <w:footnoteReference w:id="8"/>
            </w:r>
            <w:r w:rsidR="005B44D2">
              <w:rPr>
                <w:rFonts w:ascii="Times New Roman" w:hAnsi="Times New Roman" w:cs="Times New Roman"/>
                <w:color w:val="auto"/>
                <w:sz w:val="24"/>
                <w:szCs w:val="24"/>
              </w:rPr>
              <w:t xml:space="preserve"> </w:t>
            </w:r>
          </w:p>
        </w:tc>
        <w:tc>
          <w:tcPr>
            <w:tcW w:w="4190" w:type="dxa"/>
          </w:tcPr>
          <w:p w:rsidRPr="004017C8" w:rsidR="00A8318C" w:rsidP="00C67CC6" w:rsidRDefault="00091BB5" w14:paraId="4629D99E" w14:textId="77777777">
            <w:pPr>
              <w:contextualSpacing/>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r w:rsidR="00D31376">
              <w:rPr>
                <w:rFonts w:cstheme="minorHAnsi"/>
              </w:rPr>
              <w:t>7</w:t>
            </w:r>
            <w:r>
              <w:rPr>
                <w:rFonts w:cstheme="minorHAnsi"/>
              </w:rPr>
              <w:t>%</w:t>
            </w:r>
          </w:p>
        </w:tc>
      </w:tr>
    </w:tbl>
    <w:p w:rsidRPr="009040E6" w:rsidR="00A8318C" w:rsidP="00C67CC6" w:rsidRDefault="00A8318C" w14:paraId="491EA32E" w14:textId="77777777">
      <w:pPr>
        <w:jc w:val="both"/>
        <w:rPr>
          <w:sz w:val="16"/>
          <w:szCs w:val="16"/>
        </w:rPr>
      </w:pPr>
      <w:r w:rsidRPr="009040E6">
        <w:rPr>
          <w:sz w:val="16"/>
          <w:szCs w:val="16"/>
        </w:rPr>
        <w:t>Bron: berekeningen</w:t>
      </w:r>
      <w:r w:rsidR="00A70C06">
        <w:rPr>
          <w:sz w:val="16"/>
          <w:szCs w:val="16"/>
        </w:rPr>
        <w:t xml:space="preserve"> ministerie van Financiën</w:t>
      </w:r>
      <w:r w:rsidRPr="009040E6">
        <w:rPr>
          <w:sz w:val="16"/>
          <w:szCs w:val="16"/>
        </w:rPr>
        <w:t xml:space="preserve"> o.b.v. de aangiftebestanden van de Belastingdienst.</w:t>
      </w:r>
    </w:p>
    <w:p w:rsidR="00A8318C" w:rsidP="00C67CC6" w:rsidRDefault="00A8318C" w14:paraId="376709DB" w14:textId="77777777">
      <w:pPr>
        <w:jc w:val="both"/>
        <w:rPr>
          <w:sz w:val="16"/>
          <w:szCs w:val="16"/>
        </w:rPr>
      </w:pPr>
    </w:p>
    <w:p w:rsidRPr="00A8318C" w:rsidR="002E036A" w:rsidP="00C67CC6" w:rsidRDefault="002E036A" w14:paraId="06F1F0DA" w14:textId="77777777">
      <w:pPr>
        <w:jc w:val="both"/>
        <w:rPr>
          <w:sz w:val="16"/>
          <w:szCs w:val="16"/>
        </w:rPr>
      </w:pPr>
    </w:p>
    <w:p w:rsidR="00E87DFE" w:rsidP="00C67CC6" w:rsidRDefault="00A8318C" w14:paraId="0AB189F4" w14:textId="77777777">
      <w:pPr>
        <w:pStyle w:val="Kop2"/>
        <w:jc w:val="both"/>
      </w:pPr>
      <w:bookmarkStart w:name="_Toc183765177" w:id="12"/>
      <w:r>
        <w:t>K</w:t>
      </w:r>
      <w:r w:rsidR="00F21C58">
        <w:t>enmerken verkrijgers</w:t>
      </w:r>
      <w:r>
        <w:t xml:space="preserve"> schenking</w:t>
      </w:r>
      <w:bookmarkEnd w:id="12"/>
    </w:p>
    <w:p w:rsidR="007A5B57" w:rsidP="00C67CC6" w:rsidRDefault="007A5B57" w14:paraId="5806164D" w14:textId="77777777">
      <w:pPr>
        <w:jc w:val="both"/>
      </w:pPr>
    </w:p>
    <w:p w:rsidR="007D0299" w:rsidP="00C67CC6" w:rsidRDefault="007D0299" w14:paraId="7C927ECE" w14:textId="77777777">
      <w:pPr>
        <w:contextualSpacing/>
        <w:jc w:val="both"/>
      </w:pPr>
      <w:r>
        <w:rPr>
          <w:rFonts w:cstheme="minorHAnsi"/>
        </w:rPr>
        <w:t xml:space="preserve">Vanwege het zeer beperkte gebruik van de schenkingsvrijstelling voor een dure studie is </w:t>
      </w:r>
      <w:r w:rsidR="00051A91">
        <w:rPr>
          <w:rFonts w:cstheme="minorHAnsi"/>
        </w:rPr>
        <w:t xml:space="preserve">de regeling </w:t>
      </w:r>
      <w:r>
        <w:rPr>
          <w:rFonts w:cstheme="minorHAnsi"/>
        </w:rPr>
        <w:t xml:space="preserve">in deze paragraaf niet </w:t>
      </w:r>
      <w:r w:rsidR="00051A91">
        <w:rPr>
          <w:rFonts w:cstheme="minorHAnsi"/>
        </w:rPr>
        <w:t>nader bestudeerd</w:t>
      </w:r>
      <w:r>
        <w:rPr>
          <w:rFonts w:cstheme="minorHAnsi"/>
        </w:rPr>
        <w:t xml:space="preserve">. Een dergelijke analyse heeft weinig toegevoegde waarde en </w:t>
      </w:r>
      <w:r w:rsidR="00C335BC">
        <w:rPr>
          <w:rFonts w:cstheme="minorHAnsi"/>
        </w:rPr>
        <w:t xml:space="preserve">door </w:t>
      </w:r>
      <w:r>
        <w:rPr>
          <w:rFonts w:cstheme="minorHAnsi"/>
        </w:rPr>
        <w:t xml:space="preserve">risico’s op herleidbaarheid </w:t>
      </w:r>
      <w:r w:rsidR="00C335BC">
        <w:rPr>
          <w:rFonts w:cstheme="minorHAnsi"/>
        </w:rPr>
        <w:t>zijn uitsplitsingen ook niet mogelijk</w:t>
      </w:r>
      <w:r>
        <w:rPr>
          <w:rFonts w:cstheme="minorHAnsi"/>
        </w:rPr>
        <w:t xml:space="preserve">. De hierna volgende analyses hebben </w:t>
      </w:r>
      <w:r w:rsidR="00C335BC">
        <w:rPr>
          <w:rFonts w:cstheme="minorHAnsi"/>
        </w:rPr>
        <w:t xml:space="preserve">daarom </w:t>
      </w:r>
      <w:r>
        <w:rPr>
          <w:rFonts w:cstheme="minorHAnsi"/>
        </w:rPr>
        <w:t xml:space="preserve">alleen betrekking op de verkrijgers van schenkingen die gedaan zijn onder de </w:t>
      </w:r>
      <w:r w:rsidR="00EF3017">
        <w:rPr>
          <w:rFonts w:cstheme="minorHAnsi"/>
        </w:rPr>
        <w:t>algemene</w:t>
      </w:r>
      <w:r>
        <w:rPr>
          <w:rFonts w:cstheme="minorHAnsi"/>
        </w:rPr>
        <w:t xml:space="preserve"> verhoogde schenkingsvrijstelling.</w:t>
      </w:r>
      <w:r w:rsidR="00AE54A6">
        <w:rPr>
          <w:rFonts w:cstheme="minorHAnsi"/>
        </w:rPr>
        <w:t xml:space="preserve"> Alle analyses zijn gebaseerd op gegevens over het jaar 2021.</w:t>
      </w:r>
    </w:p>
    <w:p w:rsidR="00F2495A" w:rsidP="00C67CC6" w:rsidRDefault="00F2495A" w14:paraId="1B17A830" w14:textId="77777777">
      <w:pPr>
        <w:jc w:val="both"/>
        <w:rPr>
          <w:i/>
          <w:iCs/>
        </w:rPr>
      </w:pPr>
    </w:p>
    <w:p w:rsidR="007A5B57" w:rsidP="00C67CC6" w:rsidRDefault="009D78BF" w14:paraId="759BFCF2" w14:textId="77777777">
      <w:pPr>
        <w:jc w:val="both"/>
        <w:rPr>
          <w:i/>
          <w:iCs/>
        </w:rPr>
      </w:pPr>
      <w:r>
        <w:rPr>
          <w:i/>
          <w:iCs/>
        </w:rPr>
        <w:t>Leeftijd verkrijger</w:t>
      </w:r>
    </w:p>
    <w:p w:rsidR="007D0299" w:rsidP="00C67CC6" w:rsidRDefault="007D0299" w14:paraId="7C43C300" w14:textId="77777777">
      <w:pPr>
        <w:jc w:val="both"/>
      </w:pPr>
    </w:p>
    <w:p w:rsidR="00DB2D75" w:rsidP="00C67CC6" w:rsidRDefault="00E82D81" w14:paraId="4E9CD734" w14:textId="77777777">
      <w:pPr>
        <w:jc w:val="both"/>
      </w:pPr>
      <w:r>
        <w:t xml:space="preserve">Figuur </w:t>
      </w:r>
      <w:r w:rsidR="005248EC">
        <w:t>3</w:t>
      </w:r>
      <w:r>
        <w:t xml:space="preserve"> </w:t>
      </w:r>
      <w:r w:rsidR="008F7671">
        <w:t xml:space="preserve">verdeelt de schenking naar leeftijd van het verkrijgende kind. </w:t>
      </w:r>
      <w:r w:rsidR="00DB2D75">
        <w:t>De piek in het aantal schenkingen waarbij het verkrijgende kind 39 jaar is wijst mogelijk op fiscaal gedreven gebruik van de regeling. Het 40</w:t>
      </w:r>
      <w:r w:rsidRPr="00AD1663" w:rsidR="00DB2D75">
        <w:rPr>
          <w:vertAlign w:val="superscript"/>
        </w:rPr>
        <w:t>e</w:t>
      </w:r>
      <w:r w:rsidR="00DB2D75">
        <w:t xml:space="preserve"> levensjaar brengt naar alle waarschijnlijkheid niet meer belangrijke levensgebeurtenissen met zich mee dan andere levensjaren. De piek is daarom naar verwachting het gevolg van ouders die vlak voor het bereiken van de maximumleeftijd nog gebruik willen maken van de regeling om vermogen geheel vrijgesteld van belastingen over te dragen aan hun kind.</w:t>
      </w:r>
    </w:p>
    <w:p w:rsidR="00AD1663" w:rsidP="00C67CC6" w:rsidRDefault="00AD1663" w14:paraId="71F8B7A2" w14:textId="77777777">
      <w:pPr>
        <w:jc w:val="both"/>
      </w:pPr>
    </w:p>
    <w:p w:rsidR="00E52721" w:rsidP="00C67CC6" w:rsidRDefault="00E52721" w14:paraId="6DA9C892" w14:textId="77777777">
      <w:pPr>
        <w:jc w:val="both"/>
      </w:pPr>
    </w:p>
    <w:p w:rsidRPr="00AD1663" w:rsidR="00E52721" w:rsidP="00C67CC6" w:rsidRDefault="00E52721" w14:paraId="258079A9" w14:textId="77777777">
      <w:pPr>
        <w:jc w:val="both"/>
      </w:pPr>
      <w:r>
        <w:rPr>
          <w:noProof/>
        </w:rPr>
        <w:drawing>
          <wp:anchor distT="0" distB="0" distL="114300" distR="114300" simplePos="0" relativeHeight="251658240" behindDoc="0" locked="0" layoutInCell="1" allowOverlap="1" wp14:editId="302E9840" wp14:anchorId="457838FA">
            <wp:simplePos x="0" y="0"/>
            <wp:positionH relativeFrom="margin">
              <wp:align>left</wp:align>
            </wp:positionH>
            <wp:positionV relativeFrom="paragraph">
              <wp:posOffset>331854</wp:posOffset>
            </wp:positionV>
            <wp:extent cx="3200400" cy="2997835"/>
            <wp:effectExtent l="0" t="0" r="0" b="12065"/>
            <wp:wrapTopAndBottom/>
            <wp:docPr id="17" name="Grafiek 17">
              <a:extLst xmlns:a="http://schemas.openxmlformats.org/drawingml/2006/main">
                <a:ext uri="{FF2B5EF4-FFF2-40B4-BE49-F238E27FC236}">
                  <a16:creationId xmlns:a16="http://schemas.microsoft.com/office/drawing/2014/main" id="{50FE2CCB-FA77-46F9-78E4-B5A1FABB95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t xml:space="preserve">Figuur </w:t>
      </w:r>
      <w:r w:rsidR="005248EC">
        <w:t>3</w:t>
      </w:r>
      <w:r>
        <w:t xml:space="preserve"> schenkingen onder de </w:t>
      </w:r>
      <w:r w:rsidR="00293D4F">
        <w:t>algemene</w:t>
      </w:r>
      <w:r>
        <w:t xml:space="preserve"> verhoogde schenkingsvrijstelling verdeeld naar de leeftijd van de verkrijger op de schenkingsdatum</w:t>
      </w:r>
      <w:r>
        <w:rPr>
          <w:rStyle w:val="Voetnootmarkering"/>
        </w:rPr>
        <w:footnoteReference w:id="9"/>
      </w:r>
      <w:r w:rsidR="00AE54A6">
        <w:t xml:space="preserve"> in 2021</w:t>
      </w:r>
    </w:p>
    <w:p w:rsidRPr="009040E6" w:rsidR="00E52721" w:rsidP="00C67CC6" w:rsidRDefault="00E52721" w14:paraId="4CC7FC2B" w14:textId="77777777">
      <w:pPr>
        <w:jc w:val="both"/>
        <w:rPr>
          <w:sz w:val="16"/>
          <w:szCs w:val="16"/>
        </w:rPr>
      </w:pPr>
      <w:r w:rsidRPr="009040E6">
        <w:rPr>
          <w:sz w:val="16"/>
          <w:szCs w:val="16"/>
        </w:rPr>
        <w:t>Bron: berekeningen</w:t>
      </w:r>
      <w:r w:rsidR="00F4324E">
        <w:rPr>
          <w:sz w:val="16"/>
          <w:szCs w:val="16"/>
        </w:rPr>
        <w:t xml:space="preserve"> ministerie van Financiën</w:t>
      </w:r>
      <w:r w:rsidRPr="009040E6">
        <w:rPr>
          <w:sz w:val="16"/>
          <w:szCs w:val="16"/>
        </w:rPr>
        <w:t xml:space="preserve"> o.b.v. de aangiftebestanden van de Belastingdienst</w:t>
      </w:r>
      <w:r w:rsidR="007E29D1">
        <w:rPr>
          <w:sz w:val="16"/>
          <w:szCs w:val="16"/>
        </w:rPr>
        <w:t>.</w:t>
      </w:r>
    </w:p>
    <w:p w:rsidR="00AD1663" w:rsidP="00C67CC6" w:rsidRDefault="00AD1663" w14:paraId="2F21EB2B" w14:textId="77777777">
      <w:pPr>
        <w:jc w:val="both"/>
      </w:pPr>
    </w:p>
    <w:p w:rsidR="009D78BF" w:rsidP="00C67CC6" w:rsidRDefault="009D78BF" w14:paraId="43479987" w14:textId="77777777">
      <w:pPr>
        <w:jc w:val="both"/>
        <w:rPr>
          <w:i/>
          <w:iCs/>
        </w:rPr>
      </w:pPr>
      <w:r>
        <w:rPr>
          <w:i/>
          <w:iCs/>
        </w:rPr>
        <w:t>Vermogen verkrijger</w:t>
      </w:r>
      <w:r w:rsidR="00125114">
        <w:rPr>
          <w:i/>
          <w:iCs/>
        </w:rPr>
        <w:t>s</w:t>
      </w:r>
    </w:p>
    <w:p w:rsidR="009D78BF" w:rsidP="00C67CC6" w:rsidRDefault="009D78BF" w14:paraId="2CD99FC5" w14:textId="77777777">
      <w:pPr>
        <w:jc w:val="both"/>
      </w:pPr>
    </w:p>
    <w:p w:rsidR="00164A21" w:rsidP="00C67CC6" w:rsidRDefault="00D0582E" w14:paraId="33D3063C" w14:textId="77777777">
      <w:pPr>
        <w:jc w:val="both"/>
      </w:pPr>
      <w:r>
        <w:t xml:space="preserve">Voor het beoordelen van de doelmatigheid van de regeling is het relevant om </w:t>
      </w:r>
      <w:r w:rsidR="003B4AD0">
        <w:t>zicht te hebben o</w:t>
      </w:r>
      <w:r w:rsidR="00D3397A">
        <w:t>p</w:t>
      </w:r>
      <w:r w:rsidR="003B4AD0">
        <w:t xml:space="preserve"> het vermogen van de verkrijgende kinderen.</w:t>
      </w:r>
      <w:r w:rsidR="00125114">
        <w:t xml:space="preserve"> De regeling is bedoeld voor ouders</w:t>
      </w:r>
      <w:r w:rsidR="00B04B1C">
        <w:t xml:space="preserve"> die</w:t>
      </w:r>
      <w:r w:rsidR="00125114">
        <w:t xml:space="preserve"> hun </w:t>
      </w:r>
      <w:r w:rsidR="00B04B1C">
        <w:t>kind met een schenking</w:t>
      </w:r>
      <w:r w:rsidR="00125114">
        <w:t xml:space="preserve"> een financiële steun in de rug willen geven</w:t>
      </w:r>
      <w:r w:rsidR="00B04B1C">
        <w:t xml:space="preserve"> bij het doen van incidentele hoge uitgaven bij </w:t>
      </w:r>
      <w:r w:rsidR="00293D4F">
        <w:t>het zelfstandig worden</w:t>
      </w:r>
      <w:r w:rsidR="00125114">
        <w:t>. Mogelijk beschikt een deel van de verkrijgende kinderen over voldoende liquide vermogen om de uitgave</w:t>
      </w:r>
      <w:r w:rsidR="00EC3F8F">
        <w:t xml:space="preserve"> (deels)</w:t>
      </w:r>
      <w:r w:rsidR="00125114">
        <w:t xml:space="preserve"> zelf te bekostigen. </w:t>
      </w:r>
      <w:r w:rsidR="00302F82">
        <w:t xml:space="preserve">Het liquide vermogen wordt meegenomen bij de beoordeling van de doelmatigheid van de regeling in paragraaf 8.  </w:t>
      </w:r>
      <w:r w:rsidR="00E931B7">
        <w:t xml:space="preserve"> </w:t>
      </w:r>
      <w:r w:rsidR="00125114">
        <w:t xml:space="preserve"> </w:t>
      </w:r>
    </w:p>
    <w:p w:rsidR="00164A21" w:rsidP="00C67CC6" w:rsidRDefault="00164A21" w14:paraId="41A2F214" w14:textId="77777777">
      <w:pPr>
        <w:jc w:val="both"/>
      </w:pPr>
    </w:p>
    <w:p w:rsidR="002F0EA1" w:rsidP="00C67CC6" w:rsidRDefault="005B44D2" w14:paraId="232DD1A5" w14:textId="77777777">
      <w:pPr>
        <w:jc w:val="both"/>
      </w:pPr>
      <w:r>
        <w:t>Figuur</w:t>
      </w:r>
      <w:r w:rsidR="005F4C73">
        <w:t xml:space="preserve"> </w:t>
      </w:r>
      <w:r w:rsidR="005248EC">
        <w:t>4</w:t>
      </w:r>
      <w:r w:rsidR="005F4C73">
        <w:t xml:space="preserve"> toont </w:t>
      </w:r>
      <w:r w:rsidR="00ED41D5">
        <w:t>het</w:t>
      </w:r>
      <w:r w:rsidR="0073161A">
        <w:t xml:space="preserve"> mediane</w:t>
      </w:r>
      <w:r w:rsidR="00ED41D5">
        <w:t xml:space="preserve"> liquide vermogen</w:t>
      </w:r>
      <w:r w:rsidR="00531CF1">
        <w:rPr>
          <w:rStyle w:val="Voetnootmarkering"/>
        </w:rPr>
        <w:footnoteReference w:id="10"/>
      </w:r>
      <w:r w:rsidR="00531CF1">
        <w:t xml:space="preserve"> </w:t>
      </w:r>
      <w:r w:rsidR="00E04FDC">
        <w:t>(bank- en spaartegoeden</w:t>
      </w:r>
      <w:r w:rsidR="00293D4F">
        <w:t>,</w:t>
      </w:r>
      <w:r w:rsidR="00E04FDC">
        <w:t xml:space="preserve"> aandelen en obligaties)</w:t>
      </w:r>
      <w:r w:rsidR="00ED41D5">
        <w:t xml:space="preserve"> </w:t>
      </w:r>
      <w:r w:rsidR="009B74AF">
        <w:t>van de kinderen</w:t>
      </w:r>
      <w:r w:rsidR="00F4324E">
        <w:t xml:space="preserve"> die in 2021 een schenking onder de </w:t>
      </w:r>
      <w:r w:rsidR="00293D4F">
        <w:t xml:space="preserve">algemene </w:t>
      </w:r>
      <w:r w:rsidR="00F4324E">
        <w:t xml:space="preserve">verhoogde </w:t>
      </w:r>
      <w:r w:rsidR="007E29D1">
        <w:t>schenkingsvrijstelling</w:t>
      </w:r>
      <w:r w:rsidR="00F4324E">
        <w:t xml:space="preserve"> ontvingen</w:t>
      </w:r>
      <w:r w:rsidR="009B74AF">
        <w:t xml:space="preserve"> op fiscaal huishoudniveau</w:t>
      </w:r>
      <w:r w:rsidR="00302F82">
        <w:t>, afgezet tegen het liquide vermogen van leeftijdsgenoten die in 2021 geen schenking onder deze vrijstelling ontvingen</w:t>
      </w:r>
      <w:r w:rsidR="00ED41D5">
        <w:t>.</w:t>
      </w:r>
      <w:r w:rsidR="00E04FDC">
        <w:t xml:space="preserve"> Het gaat daarbij om het liquide vermogen dat vast is gesteld </w:t>
      </w:r>
      <w:r w:rsidR="000156B8">
        <w:t>in 20</w:t>
      </w:r>
      <w:r w:rsidR="00776F4F">
        <w:t>20</w:t>
      </w:r>
      <w:r w:rsidR="00E04FDC">
        <w:t>. In het vermogen is de schenking dus niet meegenomen.</w:t>
      </w:r>
      <w:r w:rsidR="00697EA7">
        <w:t xml:space="preserve"> </w:t>
      </w:r>
      <w:r w:rsidR="007C1A6D">
        <w:t>De schenking maakt de vermogensverdeling binnen generaties minder gelijk, omdat de regeling met name huishoudens met een relatief goede uitgangspositie bereikt. Het effect op de totaalverdeling is vanwege de beperkte omvang van het gebruik relatief beperkt.</w:t>
      </w:r>
    </w:p>
    <w:p w:rsidR="007C1A6D" w:rsidP="00C67CC6" w:rsidRDefault="007C1A6D" w14:paraId="2FD05B64" w14:textId="77777777">
      <w:pPr>
        <w:jc w:val="both"/>
      </w:pPr>
    </w:p>
    <w:p w:rsidR="00925C9F" w:rsidP="00C67CC6" w:rsidRDefault="0015709C" w14:paraId="674EEADC" w14:textId="77777777">
      <w:pPr>
        <w:autoSpaceDN/>
        <w:spacing w:line="240" w:lineRule="auto"/>
        <w:jc w:val="both"/>
      </w:pPr>
      <w:r>
        <w:rPr>
          <w:noProof/>
        </w:rPr>
        <w:drawing>
          <wp:anchor distT="0" distB="0" distL="114300" distR="114300" simplePos="0" relativeHeight="251675651" behindDoc="0" locked="0" layoutInCell="1" allowOverlap="1" wp14:editId="69D62882" wp14:anchorId="0693A964">
            <wp:simplePos x="0" y="0"/>
            <wp:positionH relativeFrom="margin">
              <wp:posOffset>2520315</wp:posOffset>
            </wp:positionH>
            <wp:positionV relativeFrom="paragraph">
              <wp:posOffset>332740</wp:posOffset>
            </wp:positionV>
            <wp:extent cx="2642870" cy="3284855"/>
            <wp:effectExtent l="0" t="0" r="5080" b="0"/>
            <wp:wrapTopAndBottom/>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2870" cy="32848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7" behindDoc="0" locked="0" layoutInCell="1" allowOverlap="1" wp14:editId="524FC1DC" wp14:anchorId="57DCF27E">
            <wp:simplePos x="0" y="0"/>
            <wp:positionH relativeFrom="margin">
              <wp:align>left</wp:align>
            </wp:positionH>
            <wp:positionV relativeFrom="paragraph">
              <wp:posOffset>327276</wp:posOffset>
            </wp:positionV>
            <wp:extent cx="2497455" cy="3294380"/>
            <wp:effectExtent l="0" t="0" r="0" b="1270"/>
            <wp:wrapTopAndBottom/>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2116" cy="3314103"/>
                    </a:xfrm>
                    <a:prstGeom prst="rect">
                      <a:avLst/>
                    </a:prstGeom>
                    <a:noFill/>
                  </pic:spPr>
                </pic:pic>
              </a:graphicData>
            </a:graphic>
            <wp14:sizeRelH relativeFrom="margin">
              <wp14:pctWidth>0</wp14:pctWidth>
            </wp14:sizeRelH>
            <wp14:sizeRelV relativeFrom="margin">
              <wp14:pctHeight>0</wp14:pctHeight>
            </wp14:sizeRelV>
          </wp:anchor>
        </w:drawing>
      </w:r>
      <w:r w:rsidR="007C1A6D">
        <w:t xml:space="preserve">Figuur </w:t>
      </w:r>
      <w:r w:rsidR="005248EC">
        <w:t>4</w:t>
      </w:r>
      <w:r w:rsidR="007C1A6D">
        <w:t xml:space="preserve"> </w:t>
      </w:r>
      <w:r w:rsidR="00925C9F">
        <w:t>Mediane l</w:t>
      </w:r>
      <w:r w:rsidR="007C1A6D">
        <w:t>iquide vermogen</w:t>
      </w:r>
      <w:r w:rsidR="00531CF1">
        <w:t xml:space="preserve"> in 20</w:t>
      </w:r>
      <w:r w:rsidR="00776F4F">
        <w:t>20</w:t>
      </w:r>
      <w:r w:rsidR="00531CF1">
        <w:t xml:space="preserve"> </w:t>
      </w:r>
      <w:r w:rsidR="007C1A6D">
        <w:t>van verkrijgers schenking onder eenmalige schenkingsvrijstelling en niet-verkrijgers</w:t>
      </w:r>
      <w:r w:rsidR="005B44D2">
        <w:rPr>
          <w:rStyle w:val="Voetnootmarkering"/>
        </w:rPr>
        <w:footnoteReference w:id="11"/>
      </w:r>
      <w:r w:rsidR="007C1A6D">
        <w:t xml:space="preserve"> in 2021</w:t>
      </w:r>
      <w:r w:rsidR="00531CF1">
        <w:t>.</w:t>
      </w:r>
    </w:p>
    <w:p w:rsidRPr="009B74AF" w:rsidR="00925C9F" w:rsidP="00C67CC6" w:rsidRDefault="00925C9F" w14:paraId="5994EA77" w14:textId="77777777">
      <w:pPr>
        <w:jc w:val="both"/>
        <w:rPr>
          <w:sz w:val="16"/>
          <w:szCs w:val="16"/>
        </w:rPr>
      </w:pPr>
      <w:r>
        <w:rPr>
          <w:sz w:val="16"/>
          <w:szCs w:val="16"/>
        </w:rPr>
        <w:t>Bron: berekeningen</w:t>
      </w:r>
      <w:r w:rsidR="00F4324E">
        <w:rPr>
          <w:sz w:val="16"/>
          <w:szCs w:val="16"/>
        </w:rPr>
        <w:t xml:space="preserve"> ministerie van Financiën</w:t>
      </w:r>
      <w:r>
        <w:rPr>
          <w:sz w:val="16"/>
          <w:szCs w:val="16"/>
        </w:rPr>
        <w:t xml:space="preserve"> o.b.v. aangiftegegevens en renseigneringsgegevens van de Belastingdienst.</w:t>
      </w:r>
    </w:p>
    <w:p w:rsidR="00925C9F" w:rsidP="00C67CC6" w:rsidRDefault="00925C9F" w14:paraId="40F3AA54" w14:textId="77777777">
      <w:pPr>
        <w:jc w:val="both"/>
      </w:pPr>
    </w:p>
    <w:p w:rsidR="00552A99" w:rsidP="00C67CC6" w:rsidRDefault="00552A99" w14:paraId="5EDA1CD9" w14:textId="77777777">
      <w:pPr>
        <w:jc w:val="both"/>
        <w:rPr>
          <w:i/>
          <w:iCs/>
        </w:rPr>
      </w:pPr>
    </w:p>
    <w:p w:rsidR="00552A99" w:rsidP="00C67CC6" w:rsidRDefault="00552A99" w14:paraId="7091A3D8" w14:textId="77777777">
      <w:pPr>
        <w:jc w:val="both"/>
        <w:rPr>
          <w:i/>
          <w:iCs/>
        </w:rPr>
      </w:pPr>
    </w:p>
    <w:p w:rsidR="0015709C" w:rsidP="00C67CC6" w:rsidRDefault="0015709C" w14:paraId="1E478EB5" w14:textId="77777777">
      <w:pPr>
        <w:jc w:val="both"/>
        <w:rPr>
          <w:i/>
          <w:iCs/>
        </w:rPr>
      </w:pPr>
    </w:p>
    <w:p w:rsidR="0015709C" w:rsidP="00C67CC6" w:rsidRDefault="0015709C" w14:paraId="3A3A6556" w14:textId="77777777">
      <w:pPr>
        <w:jc w:val="both"/>
        <w:rPr>
          <w:i/>
          <w:iCs/>
        </w:rPr>
      </w:pPr>
    </w:p>
    <w:p w:rsidR="00552A99" w:rsidP="00C67CC6" w:rsidRDefault="00552A99" w14:paraId="6D4E54D4" w14:textId="77777777">
      <w:pPr>
        <w:jc w:val="both"/>
        <w:rPr>
          <w:i/>
          <w:iCs/>
        </w:rPr>
      </w:pPr>
    </w:p>
    <w:p w:rsidR="007F548B" w:rsidP="00C67CC6" w:rsidRDefault="007F548B" w14:paraId="711938E2" w14:textId="77777777">
      <w:pPr>
        <w:jc w:val="both"/>
        <w:rPr>
          <w:i/>
          <w:iCs/>
        </w:rPr>
      </w:pPr>
      <w:r>
        <w:rPr>
          <w:i/>
          <w:iCs/>
        </w:rPr>
        <w:t>Verzamelinkomen verkrijgers</w:t>
      </w:r>
    </w:p>
    <w:p w:rsidR="00B27481" w:rsidP="00C67CC6" w:rsidRDefault="00B27481" w14:paraId="6FA81748" w14:textId="77777777">
      <w:pPr>
        <w:jc w:val="both"/>
        <w:rPr>
          <w:i/>
          <w:iCs/>
        </w:rPr>
      </w:pPr>
    </w:p>
    <w:p w:rsidR="007F548B" w:rsidP="00C67CC6" w:rsidRDefault="004F793D" w14:paraId="1E9215A0" w14:textId="77777777">
      <w:pPr>
        <w:jc w:val="both"/>
      </w:pPr>
      <w:r w:rsidRPr="004F793D">
        <w:t>Een andere vorm van draagkracht waarmee verkrijgers van de schenking eventuele hoge uitgaven zelf hadden kunnen bekostigen is hun inkomen. De levensgebeurtenissen waar de regeling op gericht is</w:t>
      </w:r>
      <w:r w:rsidR="000156B8">
        <w:t>,</w:t>
      </w:r>
      <w:r w:rsidRPr="004F793D">
        <w:t xml:space="preserve"> zijn in zekere mate voorzienbaar. </w:t>
      </w:r>
      <w:r>
        <w:t xml:space="preserve">Een deel van de verkrijgende kinderen had mogelijk een voldoende hoog inkomen om zelf te sparen voor de uitgave of een consumptief </w:t>
      </w:r>
      <w:r w:rsidR="00925C9F">
        <w:t xml:space="preserve">krediet </w:t>
      </w:r>
      <w:r>
        <w:t>af</w:t>
      </w:r>
      <w:r w:rsidR="00C81F19">
        <w:t xml:space="preserve"> te </w:t>
      </w:r>
      <w:r>
        <w:t xml:space="preserve">sluiten. </w:t>
      </w:r>
      <w:r w:rsidR="005C3D48">
        <w:t xml:space="preserve">Het verzamelinkomen wordt meegenomen bij de beoordeling van de doelmatigheid van de regeling in paragraaf 8. </w:t>
      </w:r>
      <w:r w:rsidR="0073161A">
        <w:t>Figuur</w:t>
      </w:r>
      <w:r w:rsidRPr="004F793D">
        <w:t xml:space="preserve"> </w:t>
      </w:r>
      <w:r w:rsidR="005248EC">
        <w:t>5</w:t>
      </w:r>
      <w:r w:rsidRPr="004F793D">
        <w:t xml:space="preserve"> toont het </w:t>
      </w:r>
      <w:r w:rsidR="0073161A">
        <w:t xml:space="preserve">mediane </w:t>
      </w:r>
      <w:r w:rsidRPr="004F793D">
        <w:t>verzamelinkomen van de verkrijgende kinderen op fiscaal huishoudniveau in 2021</w:t>
      </w:r>
      <w:r w:rsidR="00925C9F">
        <w:t xml:space="preserve">, </w:t>
      </w:r>
      <w:r w:rsidR="0073161A">
        <w:t>afgezet tegen hun leeftijdsgenoten die in 2021 geen schenking ontvingen</w:t>
      </w:r>
      <w:r w:rsidRPr="004F793D">
        <w:t>.</w:t>
      </w:r>
      <w:r w:rsidR="00683875">
        <w:t xml:space="preserve"> </w:t>
      </w:r>
      <w:r w:rsidR="0016310F">
        <w:t xml:space="preserve">Ook qua verzamelinkomen hebben de verkrijgers van de schenking een betere uitgangspositie dan hun leeftijdsgenoten die geen schenking ontvingen </w:t>
      </w:r>
      <w:r w:rsidR="00683875">
        <w:t xml:space="preserve">(figuur 5). </w:t>
      </w:r>
    </w:p>
    <w:p w:rsidR="00B27481" w:rsidP="00C67CC6" w:rsidRDefault="00B27481" w14:paraId="65546753" w14:textId="77777777">
      <w:pPr>
        <w:jc w:val="both"/>
      </w:pPr>
    </w:p>
    <w:p w:rsidR="00683875" w:rsidP="00C67CC6" w:rsidRDefault="00683875" w14:paraId="720CD0F0" w14:textId="77777777">
      <w:pPr>
        <w:jc w:val="both"/>
      </w:pPr>
    </w:p>
    <w:p w:rsidR="00F372A5" w:rsidP="00C67CC6" w:rsidRDefault="00D9232C" w14:paraId="70B875B4" w14:textId="77777777">
      <w:pPr>
        <w:jc w:val="both"/>
      </w:pPr>
      <w:r>
        <w:rPr>
          <w:noProof/>
        </w:rPr>
        <w:drawing>
          <wp:anchor distT="0" distB="0" distL="114300" distR="114300" simplePos="0" relativeHeight="251664387" behindDoc="0" locked="0" layoutInCell="1" allowOverlap="1" wp14:editId="4A776EEC" wp14:anchorId="58CCF8F3">
            <wp:simplePos x="0" y="0"/>
            <wp:positionH relativeFrom="margin">
              <wp:posOffset>2293307</wp:posOffset>
            </wp:positionH>
            <wp:positionV relativeFrom="paragraph">
              <wp:posOffset>481330</wp:posOffset>
            </wp:positionV>
            <wp:extent cx="2522855" cy="3030220"/>
            <wp:effectExtent l="0" t="0" r="10795" b="17780"/>
            <wp:wrapTopAndBottom/>
            <wp:docPr id="24" name="Grafiek 24">
              <a:extLst xmlns:a="http://schemas.openxmlformats.org/drawingml/2006/main">
                <a:ext uri="{FF2B5EF4-FFF2-40B4-BE49-F238E27FC236}">
                  <a16:creationId xmlns:a16="http://schemas.microsoft.com/office/drawing/2014/main" id="{00000000-0008-0000-0A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11" behindDoc="0" locked="0" layoutInCell="1" allowOverlap="1" wp14:editId="5BF9D8FC" wp14:anchorId="62E73C1C">
            <wp:simplePos x="0" y="0"/>
            <wp:positionH relativeFrom="column">
              <wp:posOffset>-63500</wp:posOffset>
            </wp:positionH>
            <wp:positionV relativeFrom="paragraph">
              <wp:posOffset>481330</wp:posOffset>
            </wp:positionV>
            <wp:extent cx="2317750" cy="3030220"/>
            <wp:effectExtent l="0" t="0" r="6350" b="17780"/>
            <wp:wrapTopAndBottom/>
            <wp:docPr id="25" name="Grafiek 25">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F372A5">
        <w:t xml:space="preserve">Figuur </w:t>
      </w:r>
      <w:r w:rsidR="005248EC">
        <w:t>5</w:t>
      </w:r>
      <w:r w:rsidR="00F372A5">
        <w:t xml:space="preserve"> Mediane verzamelinkomen (box 1, box 2 en box3 voor persoonsgebonden aftrek) van verkrijgers schenking onder eenmalige schenkingsvrijstelling en niet-verkrijgers in 2021.</w:t>
      </w:r>
      <w:r w:rsidR="00D67B5D">
        <w:t xml:space="preserve"> </w:t>
      </w:r>
    </w:p>
    <w:p w:rsidRPr="009B74AF" w:rsidR="005663C2" w:rsidP="00C67CC6" w:rsidRDefault="005663C2" w14:paraId="6F887798" w14:textId="77777777">
      <w:pPr>
        <w:jc w:val="both"/>
        <w:rPr>
          <w:sz w:val="16"/>
          <w:szCs w:val="16"/>
        </w:rPr>
      </w:pPr>
      <w:r>
        <w:rPr>
          <w:sz w:val="16"/>
          <w:szCs w:val="16"/>
        </w:rPr>
        <w:t>Bron: eigen berekeningen o.b.v. aangiftegegevens van de Belastingdienst.</w:t>
      </w:r>
    </w:p>
    <w:p w:rsidR="00034E58" w:rsidP="00C67CC6" w:rsidRDefault="00034E58" w14:paraId="6160F023" w14:textId="77777777">
      <w:pPr>
        <w:jc w:val="both"/>
      </w:pPr>
    </w:p>
    <w:p w:rsidR="00C01D7E" w:rsidP="00C67CC6" w:rsidRDefault="00C01D7E" w14:paraId="5EE95A89" w14:textId="77777777">
      <w:pPr>
        <w:jc w:val="both"/>
      </w:pPr>
    </w:p>
    <w:p w:rsidR="009D78BF" w:rsidP="00C67CC6" w:rsidRDefault="004E2053" w14:paraId="39432238" w14:textId="77777777">
      <w:pPr>
        <w:jc w:val="both"/>
        <w:rPr>
          <w:i/>
          <w:iCs/>
        </w:rPr>
      </w:pPr>
      <w:r>
        <w:rPr>
          <w:i/>
          <w:iCs/>
        </w:rPr>
        <w:t>Belangrijke l</w:t>
      </w:r>
      <w:r w:rsidR="009D78BF">
        <w:rPr>
          <w:i/>
          <w:iCs/>
        </w:rPr>
        <w:t>evensgebeurtenissen verkrijger</w:t>
      </w:r>
    </w:p>
    <w:p w:rsidR="00D0582E" w:rsidP="00C67CC6" w:rsidRDefault="00D0582E" w14:paraId="5F84A020" w14:textId="77777777">
      <w:pPr>
        <w:jc w:val="both"/>
      </w:pPr>
    </w:p>
    <w:p w:rsidR="009F7699" w:rsidP="00C67CC6" w:rsidRDefault="00D0582E" w14:paraId="7DFFC709" w14:textId="77777777">
      <w:pPr>
        <w:jc w:val="both"/>
      </w:pPr>
      <w:r>
        <w:t xml:space="preserve">Voor het beoordelen van de doelmatigheid van de regeling is het </w:t>
      </w:r>
      <w:r w:rsidR="00090876">
        <w:t xml:space="preserve">verder </w:t>
      </w:r>
      <w:r>
        <w:t xml:space="preserve">relevant om te weten </w:t>
      </w:r>
      <w:r w:rsidR="00E061EC">
        <w:t>met welk doel de ouders het vermogen aan hun kind hebben geschonken</w:t>
      </w:r>
      <w:r>
        <w:t xml:space="preserve">. </w:t>
      </w:r>
      <w:r w:rsidR="00E061EC">
        <w:t xml:space="preserve">Diende de schenking als steun voor het doen van </w:t>
      </w:r>
      <w:r w:rsidR="003B4AD0">
        <w:t xml:space="preserve">hoge incidentele </w:t>
      </w:r>
      <w:r w:rsidR="00E061EC">
        <w:t xml:space="preserve">uitgaven </w:t>
      </w:r>
      <w:r w:rsidR="003B4AD0">
        <w:t xml:space="preserve">bij </w:t>
      </w:r>
      <w:r w:rsidR="008E68EB">
        <w:t>het zelfstandig worden,</w:t>
      </w:r>
      <w:r w:rsidR="00560AF7">
        <w:t xml:space="preserve"> waarvoor de regeling bedoeld is? Of </w:t>
      </w:r>
      <w:r w:rsidR="00E061EC">
        <w:t xml:space="preserve">diende de schenking als </w:t>
      </w:r>
      <w:r w:rsidR="00135249">
        <w:t xml:space="preserve">fiscaal gunstige </w:t>
      </w:r>
      <w:r w:rsidR="000156B8">
        <w:t>vermogens</w:t>
      </w:r>
      <w:r w:rsidR="00182CA7">
        <w:t>overdracht</w:t>
      </w:r>
      <w:r w:rsidR="00135249">
        <w:t xml:space="preserve">, of als </w:t>
      </w:r>
      <w:r w:rsidR="00E061EC">
        <w:t>bekostiging van uitgaven aan zaken die losstaan van belangrijke stappen in het leven</w:t>
      </w:r>
      <w:r w:rsidR="00E16B0B">
        <w:t xml:space="preserve"> zoals een vakantie</w:t>
      </w:r>
      <w:r w:rsidR="0073161A">
        <w:t>.</w:t>
      </w:r>
    </w:p>
    <w:p w:rsidR="009F7699" w:rsidP="00C67CC6" w:rsidRDefault="009F7699" w14:paraId="5883952F" w14:textId="77777777">
      <w:pPr>
        <w:jc w:val="both"/>
      </w:pPr>
    </w:p>
    <w:p w:rsidR="00906CD4" w:rsidP="00C67CC6" w:rsidRDefault="00E061EC" w14:paraId="4AFF2216" w14:textId="77777777">
      <w:pPr>
        <w:jc w:val="both"/>
      </w:pPr>
      <w:r>
        <w:t xml:space="preserve">Het schenkingsdoel kan niet direct worden geobserveerd. </w:t>
      </w:r>
      <w:r w:rsidR="002104D6">
        <w:t xml:space="preserve">Om </w:t>
      </w:r>
      <w:r w:rsidR="003A5082">
        <w:t xml:space="preserve">toch </w:t>
      </w:r>
      <w:r w:rsidR="00FB5209">
        <w:t xml:space="preserve">een idee te krijgen van </w:t>
      </w:r>
      <w:r w:rsidR="002104D6">
        <w:t>het schenkingsdoel wordt gekeken naar de tijdsafstand tussen het schenkingsmoment</w:t>
      </w:r>
      <w:r w:rsidR="00F41BA4">
        <w:rPr>
          <w:rStyle w:val="Voetnootmarkering"/>
        </w:rPr>
        <w:footnoteReference w:id="12"/>
      </w:r>
      <w:r w:rsidR="002104D6">
        <w:t xml:space="preserve"> en </w:t>
      </w:r>
      <w:r w:rsidR="00ED6DD2">
        <w:t>een belangrijke stap in het leven</w:t>
      </w:r>
      <w:r w:rsidR="002104D6">
        <w:t xml:space="preserve"> van het verkrijgende kind. </w:t>
      </w:r>
      <w:r w:rsidR="00177801">
        <w:t xml:space="preserve">Indien de schenking kort voor, of na een belangrijke stap plaatsvindt dan </w:t>
      </w:r>
      <w:r w:rsidR="002F5F32">
        <w:t>suggereert dit</w:t>
      </w:r>
      <w:r w:rsidR="00177801">
        <w:t xml:space="preserve"> dat de schenking tot doel had om het kind financieel te ondersteunen bij d</w:t>
      </w:r>
      <w:r w:rsidR="00AB1BEC">
        <w:t>i</w:t>
      </w:r>
      <w:r w:rsidR="00177801">
        <w:t>e levensgebeurtenis.</w:t>
      </w:r>
      <w:r w:rsidR="00906CD4">
        <w:t xml:space="preserve"> Uiteraard kan de schenking een heel ander doel hebben gekend en viel het schenkingsmoment per toeval samen met de levensgebeurtenis. De uitkomsten </w:t>
      </w:r>
      <w:r w:rsidR="00AB1BEC">
        <w:t xml:space="preserve">van deze analyse </w:t>
      </w:r>
      <w:r w:rsidR="00906CD4">
        <w:t xml:space="preserve">vormen dan ook </w:t>
      </w:r>
      <w:r w:rsidR="00FC47C5">
        <w:t xml:space="preserve">een bovengrens voor de verklaringskracht van </w:t>
      </w:r>
      <w:r w:rsidR="00082B42">
        <w:t xml:space="preserve">de geobserveerde </w:t>
      </w:r>
      <w:r w:rsidR="00FC47C5">
        <w:t>levensgebeurtenissen</w:t>
      </w:r>
      <w:r w:rsidR="00906CD4">
        <w:t xml:space="preserve">. </w:t>
      </w:r>
    </w:p>
    <w:p w:rsidR="00906CD4" w:rsidP="00C67CC6" w:rsidRDefault="00906CD4" w14:paraId="38CB830E" w14:textId="77777777">
      <w:pPr>
        <w:jc w:val="both"/>
      </w:pPr>
    </w:p>
    <w:p w:rsidR="0029185D" w:rsidP="00C67CC6" w:rsidRDefault="002104D6" w14:paraId="726F7A7D" w14:textId="77777777">
      <w:pPr>
        <w:jc w:val="both"/>
      </w:pPr>
      <w:r>
        <w:t>Op basis van de beschikbare gegevens</w:t>
      </w:r>
      <w:r>
        <w:rPr>
          <w:rStyle w:val="Voetnootmarkering"/>
        </w:rPr>
        <w:footnoteReference w:id="13"/>
      </w:r>
      <w:r>
        <w:t xml:space="preserve"> </w:t>
      </w:r>
      <w:r w:rsidR="0027069B">
        <w:t>worden</w:t>
      </w:r>
      <w:r>
        <w:t xml:space="preserve"> de volgende levensgebeurtenissen geobserveerd;</w:t>
      </w:r>
      <w:r w:rsidR="00D0582E">
        <w:t xml:space="preserve"> huwe</w:t>
      </w:r>
      <w:r w:rsidR="00482BE2">
        <w:t>lijk</w:t>
      </w:r>
      <w:r w:rsidR="00D126DC">
        <w:t xml:space="preserve"> of het aangaan van een geregistreerd partnerschap</w:t>
      </w:r>
      <w:r w:rsidR="00DC1EA4">
        <w:rPr>
          <w:rStyle w:val="Voetnootmarkering"/>
        </w:rPr>
        <w:footnoteReference w:id="14"/>
      </w:r>
      <w:r w:rsidR="00D0582E">
        <w:t xml:space="preserve">, </w:t>
      </w:r>
      <w:r>
        <w:t>ouderschap</w:t>
      </w:r>
      <w:r w:rsidR="0008311D">
        <w:t>,</w:t>
      </w:r>
      <w:r>
        <w:t xml:space="preserve"> </w:t>
      </w:r>
      <w:r w:rsidR="00906DFF">
        <w:t xml:space="preserve">het betrekken </w:t>
      </w:r>
      <w:r w:rsidR="00D0582E">
        <w:t xml:space="preserve">van een </w:t>
      </w:r>
      <w:r w:rsidR="00082B42">
        <w:t>koop</w:t>
      </w:r>
      <w:r w:rsidR="00D0582E">
        <w:t>woning</w:t>
      </w:r>
      <w:r w:rsidR="0008311D">
        <w:rPr>
          <w:rStyle w:val="Voetnootmarkering"/>
        </w:rPr>
        <w:footnoteReference w:id="15"/>
      </w:r>
      <w:r w:rsidR="0008311D">
        <w:t xml:space="preserve"> en </w:t>
      </w:r>
      <w:r w:rsidRPr="0029185D" w:rsidR="0008311D">
        <w:t>het starten van een eigen onderneming</w:t>
      </w:r>
      <w:r w:rsidR="0029185D">
        <w:rPr>
          <w:rStyle w:val="Voetnootmarkering"/>
        </w:rPr>
        <w:footnoteReference w:id="16"/>
      </w:r>
      <w:r w:rsidR="00D0582E">
        <w:t xml:space="preserve">. </w:t>
      </w:r>
      <w:r w:rsidR="00A829FB">
        <w:t xml:space="preserve">Dit zijn </w:t>
      </w:r>
      <w:r w:rsidR="00125A94">
        <w:t xml:space="preserve">de meest </w:t>
      </w:r>
      <w:r w:rsidR="00A829FB">
        <w:t xml:space="preserve">gangbare levensgebeurtenissen </w:t>
      </w:r>
      <w:r w:rsidR="00125A94">
        <w:t xml:space="preserve">bij het zelfstandig worden </w:t>
      </w:r>
      <w:r w:rsidR="00A829FB">
        <w:t>die gepaard gaan met hoge incidentele kosten</w:t>
      </w:r>
      <w:r w:rsidR="0014692E">
        <w:t xml:space="preserve"> waarvoor de regeling bedoeld is</w:t>
      </w:r>
      <w:r w:rsidR="0008311D">
        <w:t>, en die expliciet zijn benoemd bij aanpassing van de regeling in 1981</w:t>
      </w:r>
      <w:r w:rsidR="00A829FB">
        <w:t>.</w:t>
      </w:r>
      <w:r w:rsidR="0008311D">
        <w:t xml:space="preserve"> </w:t>
      </w:r>
      <w:r w:rsidR="00446BC3">
        <w:t xml:space="preserve">In het rijtje van geobserveerde gangbare levensgebeurtenissen ontbreekt het </w:t>
      </w:r>
      <w:r w:rsidR="00F66402">
        <w:t>betrekken van een huurwoning</w:t>
      </w:r>
      <w:r w:rsidR="00446BC3">
        <w:t xml:space="preserve">. Deze levensgebeurtenis </w:t>
      </w:r>
      <w:r w:rsidR="00ED6DD2">
        <w:t xml:space="preserve">kan ook hoge incidentele kosten met zich meebrengen, maar </w:t>
      </w:r>
      <w:r w:rsidR="00F66402">
        <w:t>kon op basis van de beschikbare gegevens niet worden geïdentificeerd.</w:t>
      </w:r>
    </w:p>
    <w:p w:rsidR="0029185D" w:rsidP="00C67CC6" w:rsidRDefault="0029185D" w14:paraId="39BAF569" w14:textId="77777777">
      <w:pPr>
        <w:jc w:val="both"/>
      </w:pPr>
    </w:p>
    <w:p w:rsidR="00125A94" w:rsidP="00C67CC6" w:rsidRDefault="008A373E" w14:paraId="54659B7A" w14:textId="77777777">
      <w:pPr>
        <w:jc w:val="both"/>
      </w:pPr>
      <w:r>
        <w:t xml:space="preserve">Andere levensgebeurtenissen die ook hoge kosten kunnen veroorzaken, zoals een scheiding of werkloosheid, </w:t>
      </w:r>
      <w:r w:rsidR="0029185D">
        <w:t>zijn om meerdere redenen</w:t>
      </w:r>
      <w:r>
        <w:t xml:space="preserve"> buiten beschouwing gelaten.</w:t>
      </w:r>
      <w:r w:rsidR="004B7E65">
        <w:t xml:space="preserve"> Ten eerste vallen deze levensgebeurtenissen niet onder de doelstelling van de regeling. De regeling is gericht op belangrijke stappen bij het zelfstandig worden. Ten tweede toont een recente Britse studie</w:t>
      </w:r>
      <w:r w:rsidR="004B7E65">
        <w:rPr>
          <w:rStyle w:val="Voetnootmarkering"/>
        </w:rPr>
        <w:footnoteReference w:id="17"/>
      </w:r>
      <w:r w:rsidR="004B7E65">
        <w:t xml:space="preserve"> naar de timing van schenkingen dat alleen de aanschaf van een woning, huwen en het starten van een onderneming een statistisch significant effect hebben op de kans dat men een schenking ontvangt. Voor andere levensgebeurtenissen zoals scheiden, werkloos raken, parttime gaan werken, een andere gebeurtenis met een sterke inkomensdaling of ouderschap vond de studie geen statistisch significant effect. Tot slot,</w:t>
      </w:r>
      <w:r>
        <w:t xml:space="preserve"> </w:t>
      </w:r>
      <w:r w:rsidR="004B7E65">
        <w:t>h</w:t>
      </w:r>
      <w:r>
        <w:t xml:space="preserve">oe meer levensgebeurtenissen mee worden genomen in de analyse, des te groter </w:t>
      </w:r>
      <w:r w:rsidR="008B63AD">
        <w:t xml:space="preserve">deel van de </w:t>
      </w:r>
      <w:r>
        <w:t xml:space="preserve">samenhang </w:t>
      </w:r>
      <w:r w:rsidR="008B63AD">
        <w:t xml:space="preserve">toe te schrijven valt aan het </w:t>
      </w:r>
      <w:r>
        <w:t xml:space="preserve">toeval.   </w:t>
      </w:r>
    </w:p>
    <w:p w:rsidR="00125A94" w:rsidP="00C67CC6" w:rsidRDefault="00125A94" w14:paraId="590A8B75" w14:textId="77777777">
      <w:pPr>
        <w:jc w:val="both"/>
      </w:pPr>
    </w:p>
    <w:p w:rsidR="00560AF7" w:rsidP="00C67CC6" w:rsidRDefault="002F6EA3" w14:paraId="0494F62D" w14:textId="77777777">
      <w:pPr>
        <w:jc w:val="both"/>
      </w:pPr>
      <w:r>
        <w:t>F</w:t>
      </w:r>
      <w:r w:rsidR="00560AF7">
        <w:t xml:space="preserve">iguur </w:t>
      </w:r>
      <w:r w:rsidR="005248EC">
        <w:t>6</w:t>
      </w:r>
      <w:r w:rsidR="00560AF7">
        <w:t xml:space="preserve"> laat zien dat </w:t>
      </w:r>
      <w:r w:rsidR="00D05F7F">
        <w:t>bijna</w:t>
      </w:r>
      <w:r w:rsidR="00560AF7">
        <w:t xml:space="preserve"> </w:t>
      </w:r>
      <w:r w:rsidR="00B52F0B">
        <w:t>80%</w:t>
      </w:r>
      <w:r w:rsidR="00560AF7">
        <w:t xml:space="preserve"> van alle verkrijgers </w:t>
      </w:r>
      <w:r w:rsidR="00AF72C8">
        <w:t xml:space="preserve">minimaal </w:t>
      </w:r>
      <w:r w:rsidR="00560AF7">
        <w:t xml:space="preserve">een van de </w:t>
      </w:r>
      <w:r w:rsidR="00ED6DD2">
        <w:t>vier</w:t>
      </w:r>
      <w:r w:rsidR="00560AF7">
        <w:t xml:space="preserve"> </w:t>
      </w:r>
      <w:r w:rsidR="00AF72C8">
        <w:t xml:space="preserve">hierboven </w:t>
      </w:r>
      <w:r w:rsidR="00560AF7">
        <w:t>genoemde levensgebeurtenissen mee</w:t>
      </w:r>
      <w:r w:rsidR="00AF72C8">
        <w:t xml:space="preserve"> heeft ge</w:t>
      </w:r>
      <w:r w:rsidR="00560AF7">
        <w:t>maakt</w:t>
      </w:r>
      <w:r w:rsidR="00AF72C8">
        <w:t xml:space="preserve"> op het moment waarop de data zijn geraadpleegd.</w:t>
      </w:r>
      <w:r w:rsidR="00560AF7">
        <w:t xml:space="preserve"> </w:t>
      </w:r>
      <w:r w:rsidR="00531370">
        <w:t xml:space="preserve">Verder toont de figuur voor deze groep de tijdsafstand tussen het schenkingsmoment en de levensgebeurtenis die het dichtst in de buurt van de schenking lag. </w:t>
      </w:r>
    </w:p>
    <w:p w:rsidR="00560AF7" w:rsidP="00C67CC6" w:rsidRDefault="00560AF7" w14:paraId="61B4DAB0" w14:textId="77777777">
      <w:pPr>
        <w:jc w:val="both"/>
      </w:pPr>
    </w:p>
    <w:p w:rsidR="00560AF7" w:rsidP="00C67CC6" w:rsidRDefault="00506A04" w14:paraId="72367092" w14:textId="77777777">
      <w:pPr>
        <w:jc w:val="both"/>
      </w:pPr>
      <w:r>
        <w:rPr>
          <w:noProof/>
        </w:rPr>
        <w:drawing>
          <wp:anchor distT="0" distB="0" distL="114300" distR="114300" simplePos="0" relativeHeight="251666435" behindDoc="0" locked="0" layoutInCell="1" allowOverlap="1" wp14:editId="5449BECF" wp14:anchorId="1B061B15">
            <wp:simplePos x="0" y="0"/>
            <wp:positionH relativeFrom="margin">
              <wp:align>left</wp:align>
            </wp:positionH>
            <wp:positionV relativeFrom="paragraph">
              <wp:posOffset>470832</wp:posOffset>
            </wp:positionV>
            <wp:extent cx="4699000" cy="4380230"/>
            <wp:effectExtent l="0" t="0" r="6350" b="1270"/>
            <wp:wrapTopAndBottom/>
            <wp:docPr id="26" name="Grafiek 26">
              <a:extLst xmlns:a="http://schemas.openxmlformats.org/drawingml/2006/main">
                <a:ext uri="{FF2B5EF4-FFF2-40B4-BE49-F238E27FC236}">
                  <a16:creationId xmlns:a16="http://schemas.microsoft.com/office/drawing/2014/main" id="{4ECC5378-97C4-49A1-B100-A3A4E82FDD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560AF7">
        <w:t xml:space="preserve">Figuur </w:t>
      </w:r>
      <w:r w:rsidR="005248EC">
        <w:t>6</w:t>
      </w:r>
      <w:r w:rsidR="00560AF7">
        <w:t xml:space="preserve"> Moment van schenken </w:t>
      </w:r>
      <w:r w:rsidR="000E7EFA">
        <w:t xml:space="preserve">in 2021 </w:t>
      </w:r>
      <w:r w:rsidR="00560AF7">
        <w:t xml:space="preserve">ten opzichte van </w:t>
      </w:r>
      <w:r w:rsidR="00552A99">
        <w:t xml:space="preserve">dichtstbijzijnde </w:t>
      </w:r>
      <w:r w:rsidR="00560AF7">
        <w:t>levensgebeurtenis (huwen</w:t>
      </w:r>
      <w:r w:rsidR="00125A94">
        <w:t>/geregistreerd partnerschap</w:t>
      </w:r>
      <w:r w:rsidR="00D163DC">
        <w:t xml:space="preserve"> of</w:t>
      </w:r>
      <w:r w:rsidR="00560AF7">
        <w:t xml:space="preserve"> ouderschap</w:t>
      </w:r>
      <w:r w:rsidR="00D163DC">
        <w:t xml:space="preserve"> of</w:t>
      </w:r>
      <w:r w:rsidR="00D05F7F">
        <w:t xml:space="preserve"> betrekken</w:t>
      </w:r>
      <w:r w:rsidR="00560AF7">
        <w:t xml:space="preserve"> eigen woning</w:t>
      </w:r>
      <w:r w:rsidR="00D163DC">
        <w:t xml:space="preserve"> of</w:t>
      </w:r>
      <w:r w:rsidR="00ED6DD2">
        <w:t xml:space="preserve"> starten onderneming</w:t>
      </w:r>
      <w:r w:rsidR="00560AF7">
        <w:t>)</w:t>
      </w:r>
    </w:p>
    <w:p w:rsidR="00560AF7" w:rsidP="00C67CC6" w:rsidRDefault="00560AF7" w14:paraId="2D897AB0" w14:textId="77777777">
      <w:pPr>
        <w:jc w:val="both"/>
      </w:pPr>
    </w:p>
    <w:p w:rsidR="000C03B2" w:rsidP="00C67CC6" w:rsidRDefault="003A5082" w14:paraId="0E349047" w14:textId="77777777">
      <w:pPr>
        <w:jc w:val="both"/>
      </w:pPr>
      <w:r>
        <w:t>Van alle</w:t>
      </w:r>
      <w:r w:rsidR="001C76C8">
        <w:t xml:space="preserve"> verkrijgers </w:t>
      </w:r>
      <w:r>
        <w:t>ontvangt 23,6</w:t>
      </w:r>
      <w:r w:rsidR="002F6EA3">
        <w:t>% de schenking</w:t>
      </w:r>
      <w:r w:rsidR="001C76C8">
        <w:t xml:space="preserve"> kort voor of na de</w:t>
      </w:r>
      <w:r w:rsidR="00E23C3C">
        <w:t xml:space="preserve"> dichtstbijzijnde</w:t>
      </w:r>
      <w:r w:rsidR="001C76C8">
        <w:t xml:space="preserve"> levensgebeurtenis (</w:t>
      </w:r>
      <w:r w:rsidR="002F6EA3">
        <w:t>6 maanden voor, of na</w:t>
      </w:r>
      <w:r w:rsidR="001C76C8">
        <w:t>).</w:t>
      </w:r>
      <w:r w:rsidR="002F6EA3">
        <w:t xml:space="preserve"> </w:t>
      </w:r>
      <w:r w:rsidR="001C76C8">
        <w:t xml:space="preserve">Het betrekken van de woning zal doorgaans plaatsvinden na het doen van grote uitgaven zoals een verbouwing. </w:t>
      </w:r>
      <w:r w:rsidR="002F6EA3">
        <w:t xml:space="preserve">Wanneer het tijdvenster </w:t>
      </w:r>
      <w:r w:rsidR="00E33614">
        <w:t xml:space="preserve">daarom </w:t>
      </w:r>
      <w:r w:rsidR="002F6EA3">
        <w:t>wordt vergroot door ook schenkingen mee te nemen die 12 tot 6 maanden voor de levensgebeurtenis plaatsv</w:t>
      </w:r>
      <w:r w:rsidR="001C76C8">
        <w:t>onden</w:t>
      </w:r>
      <w:r w:rsidR="002F6EA3">
        <w:t>,</w:t>
      </w:r>
      <w:r w:rsidR="001C76C8">
        <w:t xml:space="preserve"> krijgt 3</w:t>
      </w:r>
      <w:r w:rsidR="00D0002D">
        <w:t>1,5</w:t>
      </w:r>
      <w:r w:rsidR="001C76C8">
        <w:t xml:space="preserve">% de schenking dicht in de buurt van </w:t>
      </w:r>
      <w:r w:rsidR="00750DDD">
        <w:t>een</w:t>
      </w:r>
      <w:r w:rsidR="001C76C8">
        <w:t xml:space="preserve"> levensgebeurtenis. </w:t>
      </w:r>
      <w:r w:rsidR="00A401C2">
        <w:t xml:space="preserve">Voor </w:t>
      </w:r>
      <w:r w:rsidR="006F7E9E">
        <w:t>4</w:t>
      </w:r>
      <w:r w:rsidR="00B52F0B">
        <w:t>3</w:t>
      </w:r>
      <w:r w:rsidR="006F7E9E">
        <w:t>%</w:t>
      </w:r>
      <w:r w:rsidR="00A401C2">
        <w:t xml:space="preserve"> van de gevallen binnen dit gehanteerde tijdvenster was de dichtstbijzijnde levensgebeurtenis het betrekken van de eigen woning. Voor </w:t>
      </w:r>
      <w:r w:rsidR="006F7E9E">
        <w:t>28</w:t>
      </w:r>
      <w:r w:rsidR="00A401C2">
        <w:t>% was dat het ouderschap</w:t>
      </w:r>
      <w:r w:rsidR="006F7E9E">
        <w:t>, voor 1</w:t>
      </w:r>
      <w:r w:rsidR="00B52F0B">
        <w:t>6</w:t>
      </w:r>
      <w:r w:rsidR="006F7E9E">
        <w:t>% het starten van een eigen onderneming</w:t>
      </w:r>
      <w:r w:rsidR="00A401C2">
        <w:t xml:space="preserve"> en voor 1</w:t>
      </w:r>
      <w:r w:rsidR="00B52F0B">
        <w:t>3</w:t>
      </w:r>
      <w:r w:rsidR="00A401C2">
        <w:t xml:space="preserve">% </w:t>
      </w:r>
      <w:r w:rsidR="00750DDD">
        <w:t>het sluiten van een huwelijk</w:t>
      </w:r>
      <w:r w:rsidR="00D0002D">
        <w:t xml:space="preserve"> of het aangaan van een geregistreerd partnerschap</w:t>
      </w:r>
      <w:r w:rsidR="00A401C2">
        <w:t>.</w:t>
      </w:r>
    </w:p>
    <w:p w:rsidR="000C03B2" w:rsidP="00C67CC6" w:rsidRDefault="000C03B2" w14:paraId="118F9B35" w14:textId="77777777">
      <w:pPr>
        <w:jc w:val="both"/>
      </w:pPr>
    </w:p>
    <w:p w:rsidR="00B46919" w:rsidP="00C67CC6" w:rsidRDefault="00802A3C" w14:paraId="4D42088F" w14:textId="77777777">
      <w:pPr>
        <w:jc w:val="both"/>
      </w:pPr>
      <w:r>
        <w:t xml:space="preserve">De bovenstaande uitkomsten liggen </w:t>
      </w:r>
      <w:r w:rsidR="0076096B">
        <w:t xml:space="preserve">deels </w:t>
      </w:r>
      <w:r>
        <w:t xml:space="preserve">in lijn </w:t>
      </w:r>
      <w:r w:rsidR="00E23C3C">
        <w:t xml:space="preserve">met </w:t>
      </w:r>
      <w:r w:rsidR="00C5113C">
        <w:t xml:space="preserve">de eerder genoemde studie </w:t>
      </w:r>
      <w:r w:rsidR="00B46919">
        <w:t>naar schenkingsmotieven in het Verenigd Koninkrijk</w:t>
      </w:r>
      <w:r>
        <w:t>.</w:t>
      </w:r>
      <w:r w:rsidR="00E23C3C">
        <w:rPr>
          <w:rStyle w:val="Voetnootmarkering"/>
        </w:rPr>
        <w:footnoteReference w:id="18"/>
      </w:r>
      <w:r w:rsidR="00E23C3C">
        <w:t xml:space="preserve"> </w:t>
      </w:r>
      <w:r>
        <w:t>Op basis van enquête</w:t>
      </w:r>
      <w:r w:rsidR="00E23C3C">
        <w:t xml:space="preserve">gegevens over ontvangen schenkingen en financiële en demografische kenmerken van verkrijgers </w:t>
      </w:r>
      <w:r w:rsidR="0076096B">
        <w:t xml:space="preserve">van een schenking </w:t>
      </w:r>
      <w:r w:rsidR="00E23C3C">
        <w:t xml:space="preserve">concluderen de onderzoekers dat </w:t>
      </w:r>
      <w:r w:rsidR="0076096B">
        <w:t>het</w:t>
      </w:r>
      <w:r w:rsidR="00BE6E3C">
        <w:t xml:space="preserve"> krijgen van een schenking </w:t>
      </w:r>
      <w:r w:rsidR="0076096B">
        <w:t xml:space="preserve">het sterkst verband </w:t>
      </w:r>
      <w:r w:rsidR="00BE6E3C">
        <w:t>hield met</w:t>
      </w:r>
      <w:r w:rsidR="0076096B">
        <w:t xml:space="preserve"> de aanschaf van een eigen woning</w:t>
      </w:r>
      <w:r w:rsidR="00C5113C">
        <w:t xml:space="preserve"> en huwen</w:t>
      </w:r>
      <w:r w:rsidR="0076096B">
        <w:t>.</w:t>
      </w:r>
      <w:r w:rsidR="00C5113C">
        <w:t xml:space="preserve"> </w:t>
      </w:r>
      <w:r w:rsidR="0029185D">
        <w:t>Het starten van een eigen onderneming had een beperkte samenhang, en h</w:t>
      </w:r>
      <w:r w:rsidR="00C5113C">
        <w:t>et krijgen van een eerste kind hield geen verband met de ontvangst van een schenking</w:t>
      </w:r>
      <w:r w:rsidR="00BE6E3C">
        <w:t xml:space="preserve">. </w:t>
      </w:r>
    </w:p>
    <w:p w:rsidR="003A5082" w:rsidP="00C67CC6" w:rsidRDefault="003A5082" w14:paraId="794F3AA6" w14:textId="77777777">
      <w:pPr>
        <w:jc w:val="both"/>
      </w:pPr>
    </w:p>
    <w:p w:rsidR="003A5082" w:rsidP="00C67CC6" w:rsidRDefault="00D6625B" w14:paraId="6F89F74D" w14:textId="77777777">
      <w:pPr>
        <w:jc w:val="both"/>
      </w:pPr>
      <w:r>
        <w:t>Voor iets meer dan twee</w:t>
      </w:r>
      <w:r w:rsidR="006B3A55">
        <w:t xml:space="preserve"> </w:t>
      </w:r>
      <w:r>
        <w:t xml:space="preserve">derde van alle verkrijgers vond de schenking niet plaats rondom een van de geïdentificeerde levensgebeurtenissen. </w:t>
      </w:r>
      <w:r w:rsidR="003A5082">
        <w:t>In ongeveer de helft van de</w:t>
      </w:r>
      <w:r w:rsidR="00CB379C">
        <w:t>ze</w:t>
      </w:r>
      <w:r w:rsidR="003A5082">
        <w:t xml:space="preserve"> gevallen ontving een broer of zus in 2021 ook een schenking onder de </w:t>
      </w:r>
      <w:r w:rsidR="008E68EB">
        <w:t>algemene</w:t>
      </w:r>
      <w:r w:rsidR="003A5082">
        <w:t xml:space="preserve"> verhoogde vrijstelling. Dit </w:t>
      </w:r>
      <w:r w:rsidR="006B3A55">
        <w:t xml:space="preserve">wijst </w:t>
      </w:r>
      <w:r w:rsidR="003A5082">
        <w:t>er</w:t>
      </w:r>
      <w:r w:rsidR="00CB379C">
        <w:t xml:space="preserve"> mogelijk </w:t>
      </w:r>
      <w:r w:rsidR="003A5082">
        <w:t xml:space="preserve">op dat </w:t>
      </w:r>
      <w:r w:rsidR="00C67CC6">
        <w:t xml:space="preserve">een groot deel van de schenkingen </w:t>
      </w:r>
      <w:r w:rsidR="006B3A55">
        <w:t xml:space="preserve">gedreven werd door een gebeurtenis in het leven van de ouders, zoals het verkrijgen van een erfenis bijvoorbeeld. </w:t>
      </w:r>
    </w:p>
    <w:p w:rsidR="00CC5800" w:rsidP="00C67CC6" w:rsidRDefault="00CC5800" w14:paraId="1AE12EB3" w14:textId="77777777">
      <w:pPr>
        <w:jc w:val="both"/>
      </w:pPr>
    </w:p>
    <w:p w:rsidR="002F5F32" w:rsidP="00C67CC6" w:rsidRDefault="002F5F32" w14:paraId="4BC947E4" w14:textId="77777777">
      <w:pPr>
        <w:jc w:val="both"/>
      </w:pPr>
    </w:p>
    <w:p w:rsidR="007E3482" w:rsidP="00C67CC6" w:rsidRDefault="007E3482" w14:paraId="03D7DEE2" w14:textId="77777777">
      <w:pPr>
        <w:pStyle w:val="Kop1"/>
        <w:jc w:val="both"/>
      </w:pPr>
      <w:bookmarkStart w:name="_Toc183765178" w:id="14"/>
      <w:r w:rsidRPr="0021694A">
        <w:t>Uitvoering door de Belastingdienst</w:t>
      </w:r>
      <w:bookmarkEnd w:id="14"/>
    </w:p>
    <w:p w:rsidR="00FB5C30" w:rsidP="00C67CC6" w:rsidRDefault="007C044A" w14:paraId="0B8E2A8B" w14:textId="77777777">
      <w:pPr>
        <w:jc w:val="both"/>
      </w:pPr>
      <w:r>
        <w:t xml:space="preserve">Voor beide type schenkingen is de burger verplicht aangifte te doen, ook als de schenking de hoogte van de betreffende vrijstelling niet overstijgt. Wanneer de schenking de vrijstelling niet overstijgt wordt een nihil aanslag opgelegd. </w:t>
      </w:r>
      <w:r w:rsidR="00072FB4">
        <w:t xml:space="preserve">Beide regelingen (vrijstellingen) worden </w:t>
      </w:r>
      <w:r w:rsidR="00835B57">
        <w:t xml:space="preserve">door de Belastingdienst </w:t>
      </w:r>
      <w:r w:rsidR="00072FB4">
        <w:t xml:space="preserve">als </w:t>
      </w:r>
      <w:r>
        <w:t xml:space="preserve">beperkt </w:t>
      </w:r>
      <w:r w:rsidR="00072FB4">
        <w:t>complex ervaren</w:t>
      </w:r>
      <w:r w:rsidR="00835B57">
        <w:t xml:space="preserve"> in de uitvoering en handhaving</w:t>
      </w:r>
      <w:r w:rsidR="00072FB4">
        <w:t>.</w:t>
      </w:r>
      <w:r w:rsidR="00434466">
        <w:t xml:space="preserve"> </w:t>
      </w:r>
    </w:p>
    <w:p w:rsidRPr="00434466" w:rsidR="00FB5C30" w:rsidP="00C67CC6" w:rsidRDefault="00FB5C30" w14:paraId="6802D0F0" w14:textId="77777777">
      <w:pPr>
        <w:jc w:val="both"/>
        <w:rPr>
          <w:i/>
          <w:iCs/>
        </w:rPr>
      </w:pPr>
    </w:p>
    <w:p w:rsidR="00CB2700" w:rsidP="00C67CC6" w:rsidRDefault="00833B51" w14:paraId="4F167B1A" w14:textId="77777777">
      <w:pPr>
        <w:jc w:val="both"/>
        <w:rPr>
          <w:i/>
          <w:iCs/>
        </w:rPr>
      </w:pPr>
      <w:r>
        <w:rPr>
          <w:i/>
          <w:iCs/>
        </w:rPr>
        <w:t>Risico’s en knelpunten vanuit de uitvoering</w:t>
      </w:r>
    </w:p>
    <w:p w:rsidR="00833B51" w:rsidP="00C67CC6" w:rsidRDefault="00D55477" w14:paraId="2C7D6E36" w14:textId="77777777">
      <w:pPr>
        <w:jc w:val="both"/>
      </w:pPr>
      <w:r>
        <w:t xml:space="preserve">Bij de Belastingdienst bestaat het vermoeden dat burgers zich niet altijd bewust zijn van de aangifteplicht voor beide vrijstellingen. Dit geldt vooral voor de schenkingsvrijstelling voor een dure studie. De Belastingdienst beschikt </w:t>
      </w:r>
      <w:r w:rsidR="00BF6D84">
        <w:t xml:space="preserve">voor beide vrijstellingen </w:t>
      </w:r>
      <w:r>
        <w:t xml:space="preserve">niet over contra-informatie om te controleren of burgers voldoen aan hun aangifteplicht. </w:t>
      </w:r>
      <w:r w:rsidR="00F74CC6">
        <w:t>V</w:t>
      </w:r>
      <w:r w:rsidR="00833B51">
        <w:t xml:space="preserve">oor het benutten van de vrijstelling voor een </w:t>
      </w:r>
      <w:r w:rsidR="00F74CC6">
        <w:t xml:space="preserve">dure </w:t>
      </w:r>
      <w:r w:rsidR="00833B51">
        <w:t xml:space="preserve">studie </w:t>
      </w:r>
      <w:r w:rsidR="00F74CC6">
        <w:t xml:space="preserve">moet </w:t>
      </w:r>
      <w:r w:rsidR="00833B51">
        <w:t xml:space="preserve">een notariële akte </w:t>
      </w:r>
      <w:r>
        <w:t>worden opgesteld</w:t>
      </w:r>
      <w:r w:rsidR="00031DA9">
        <w:t xml:space="preserve"> (potentiële bron contra-informatie)</w:t>
      </w:r>
      <w:r w:rsidR="00F74CC6">
        <w:t>. Het vermoeden is echter dat een</w:t>
      </w:r>
      <w:r w:rsidR="00BF6D84">
        <w:t xml:space="preserve"> </w:t>
      </w:r>
      <w:r>
        <w:t xml:space="preserve">gang naar de notaris </w:t>
      </w:r>
      <w:r w:rsidR="00F74CC6">
        <w:t>niet altijd wordt gemaakt vanwege een laag bewustzijn over dit vereiste</w:t>
      </w:r>
      <w:r w:rsidR="00DC6FAF">
        <w:t xml:space="preserve"> en mogelijk ook vanwege kosten van het opstellen van een notariële akte</w:t>
      </w:r>
      <w:r w:rsidR="00F74CC6">
        <w:t>.</w:t>
      </w:r>
      <w:r>
        <w:t xml:space="preserve"> </w:t>
      </w:r>
      <w:r w:rsidR="00833B51">
        <w:t xml:space="preserve"> </w:t>
      </w:r>
    </w:p>
    <w:p w:rsidR="00F74CC6" w:rsidP="00C67CC6" w:rsidRDefault="00F74CC6" w14:paraId="62F9D852" w14:textId="77777777">
      <w:pPr>
        <w:jc w:val="both"/>
      </w:pPr>
    </w:p>
    <w:p w:rsidR="00F74CC6" w:rsidP="00F74CC6" w:rsidRDefault="00F74CC6" w14:paraId="25EC9F4D" w14:textId="77777777">
      <w:pPr>
        <w:jc w:val="both"/>
      </w:pPr>
      <w:r>
        <w:t xml:space="preserve">Verder compliceert de samentelbepaling voor ouders het toezicht op beide vrijstellingen. Deze bepaling houdt in dat </w:t>
      </w:r>
      <w:r w:rsidR="005D3F41">
        <w:t xml:space="preserve">ouders als </w:t>
      </w:r>
      <w:r w:rsidR="00DC6FAF">
        <w:t>éé</w:t>
      </w:r>
      <w:r w:rsidR="005D3F41">
        <w:t xml:space="preserve">n schenker worden gezien en schenkingen binnen een kalenderjaar door ouders tezamen aan een kind worden </w:t>
      </w:r>
      <w:r w:rsidR="00692E56">
        <w:t>op</w:t>
      </w:r>
      <w:r w:rsidR="005D3F41">
        <w:t xml:space="preserve">geteld. </w:t>
      </w:r>
    </w:p>
    <w:p w:rsidR="00F74CC6" w:rsidP="00C67CC6" w:rsidRDefault="00F74CC6" w14:paraId="01A81AD4" w14:textId="77777777">
      <w:pPr>
        <w:jc w:val="both"/>
      </w:pPr>
    </w:p>
    <w:p w:rsidRPr="00434466" w:rsidR="00072FB4" w:rsidP="00C67CC6" w:rsidRDefault="00833B51" w14:paraId="2919DFEE" w14:textId="77777777">
      <w:pPr>
        <w:jc w:val="both"/>
        <w:rPr>
          <w:i/>
          <w:iCs/>
        </w:rPr>
      </w:pPr>
      <w:r>
        <w:rPr>
          <w:i/>
          <w:iCs/>
        </w:rPr>
        <w:t>Verbeteringen</w:t>
      </w:r>
    </w:p>
    <w:p w:rsidR="00072FB4" w:rsidP="00C67CC6" w:rsidRDefault="00072FB4" w14:paraId="60B067AE" w14:textId="77777777">
      <w:pPr>
        <w:jc w:val="both"/>
      </w:pPr>
      <w:r>
        <w:t>In 2024 heeft de Belastingdienst het handhavingsplan 'bewustzijn schenkbelasting' opgest</w:t>
      </w:r>
      <w:r w:rsidR="007C044A">
        <w:t>art</w:t>
      </w:r>
      <w:r>
        <w:t>. Hierin is opgenomen dat in 2025 een extern onderzoek zal worden uitgezet</w:t>
      </w:r>
      <w:r w:rsidR="00C1246F">
        <w:t xml:space="preserve"> naar het bewustzijn van burgers over </w:t>
      </w:r>
      <w:r w:rsidR="00DC6FAF">
        <w:t>(</w:t>
      </w:r>
      <w:r w:rsidR="00C1246F">
        <w:t>de aangifteplicht</w:t>
      </w:r>
      <w:r w:rsidR="00DC6FAF">
        <w:t xml:space="preserve"> bij)</w:t>
      </w:r>
      <w:r w:rsidR="00C1246F">
        <w:t xml:space="preserve"> schenkbelasting</w:t>
      </w:r>
      <w:r w:rsidR="000B14AE">
        <w:t xml:space="preserve">, teneinde vast te kunnen </w:t>
      </w:r>
      <w:r w:rsidR="00856842">
        <w:t xml:space="preserve">stellen </w:t>
      </w:r>
      <w:r w:rsidR="000B14AE">
        <w:t>waar de handhaving(</w:t>
      </w:r>
      <w:proofErr w:type="spellStart"/>
      <w:r w:rsidR="000B14AE">
        <w:t>scommunicatie</w:t>
      </w:r>
      <w:proofErr w:type="spellEnd"/>
      <w:r w:rsidR="000B14AE">
        <w:t>) kan worden verbeterd</w:t>
      </w:r>
      <w:r w:rsidR="00C1246F">
        <w:t xml:space="preserve">. Beide vrijstellingen zijn daarin onderwerp van onderzoek. </w:t>
      </w:r>
    </w:p>
    <w:p w:rsidRPr="002702CD" w:rsidR="00072FB4" w:rsidP="00C67CC6" w:rsidRDefault="00072FB4" w14:paraId="6A8668B8" w14:textId="77777777">
      <w:pPr>
        <w:jc w:val="both"/>
      </w:pPr>
    </w:p>
    <w:p w:rsidR="00ED0B61" w:rsidP="00C67CC6" w:rsidRDefault="00ED0B61" w14:paraId="416C4F95" w14:textId="77777777">
      <w:pPr>
        <w:jc w:val="both"/>
      </w:pPr>
    </w:p>
    <w:p w:rsidR="0021694A" w:rsidP="00C67CC6" w:rsidRDefault="0021694A" w14:paraId="7335E0D1" w14:textId="77777777">
      <w:pPr>
        <w:pStyle w:val="Kop1"/>
        <w:jc w:val="both"/>
      </w:pPr>
      <w:bookmarkStart w:name="_Toc183765179" w:id="15"/>
      <w:proofErr w:type="spellStart"/>
      <w:r>
        <w:t>Doenlijk</w:t>
      </w:r>
      <w:r w:rsidR="00CF6805">
        <w:t>heid</w:t>
      </w:r>
      <w:proofErr w:type="spellEnd"/>
      <w:r w:rsidR="00CF6805">
        <w:t xml:space="preserve"> voor de belastingplichtige</w:t>
      </w:r>
      <w:bookmarkEnd w:id="15"/>
    </w:p>
    <w:p w:rsidRPr="00434466" w:rsidR="00FB5C30" w:rsidP="00C67CC6" w:rsidRDefault="00FB5C30" w14:paraId="74FE9C05" w14:textId="77777777">
      <w:pPr>
        <w:jc w:val="both"/>
        <w:rPr>
          <w:i/>
          <w:iCs/>
        </w:rPr>
      </w:pPr>
      <w:r>
        <w:rPr>
          <w:i/>
          <w:iCs/>
        </w:rPr>
        <w:t>Algemene eenmalig verhoogde schenkingsvrijstelling</w:t>
      </w:r>
    </w:p>
    <w:p w:rsidR="00384C5A" w:rsidP="00C67CC6" w:rsidRDefault="00FB5C30" w14:paraId="66B473CF" w14:textId="77777777">
      <w:pPr>
        <w:jc w:val="both"/>
      </w:pPr>
      <w:r>
        <w:t xml:space="preserve">De algemene eenmalig verhoogde schenkingsvrijstelling doet </w:t>
      </w:r>
      <w:r w:rsidR="00C56271">
        <w:t xml:space="preserve">een beperkt </w:t>
      </w:r>
      <w:r>
        <w:t xml:space="preserve">beroep op het </w:t>
      </w:r>
      <w:proofErr w:type="spellStart"/>
      <w:r>
        <w:t>doenvermogen</w:t>
      </w:r>
      <w:proofErr w:type="spellEnd"/>
      <w:r>
        <w:t xml:space="preserve"> van de burger. De voorwaarden zijn beperkt in aantal en eenvoudig. Bovendien hoeft de burger bij het aangifteproces alleen aan te geven gebruik te willen maken van de vrijstelling. Een beroep op de vrijstelling wordt automatisch toegekend. </w:t>
      </w:r>
      <w:r w:rsidR="00975498">
        <w:t>B</w:t>
      </w:r>
      <w:r w:rsidR="00D54397">
        <w:t>urgers</w:t>
      </w:r>
      <w:r w:rsidRPr="00835B57" w:rsidR="00D54397">
        <w:t xml:space="preserve"> </w:t>
      </w:r>
      <w:r w:rsidR="00975498">
        <w:t xml:space="preserve">moeten dus </w:t>
      </w:r>
      <w:r w:rsidRPr="00835B57" w:rsidR="00D54397">
        <w:t xml:space="preserve">zelf vaststellen of ze </w:t>
      </w:r>
      <w:r w:rsidR="00845962">
        <w:t>voldoen aan de voorwaarden</w:t>
      </w:r>
      <w:r w:rsidR="00975498">
        <w:t xml:space="preserve"> en bijvoorbeeld bijhouden of men niet al eerder een beroep heeft gedaan op een eenmalige schenkingsvrijstelling</w:t>
      </w:r>
      <w:r w:rsidRPr="00835B57" w:rsidR="00D54397">
        <w:t>.</w:t>
      </w:r>
      <w:r w:rsidR="00D54397">
        <w:t xml:space="preserve"> Vanwege de beperkte functionaliteit van de huidige schenkapplicatie is het niet mogelijk om automatisch vooraf te controleren of een belastingplichtige onterecht </w:t>
      </w:r>
      <w:r w:rsidR="00845962">
        <w:t xml:space="preserve">meermaals </w:t>
      </w:r>
      <w:r w:rsidR="00D54397">
        <w:t xml:space="preserve">een beroep doet op de vrijstelling. Als achteraf, door bijvoorbeeld steekproefsgewijze controle, blijkt dat daar ten onrechte (te vaak) een beroep op is gedaan dan </w:t>
      </w:r>
      <w:r w:rsidR="00C56271">
        <w:t>moet de verschuldigde belasting alsnog worden betaald</w:t>
      </w:r>
      <w:r w:rsidR="00D54397">
        <w:t xml:space="preserve">. </w:t>
      </w:r>
      <w:r w:rsidRPr="00835B57" w:rsidR="00D54397">
        <w:t xml:space="preserve"> </w:t>
      </w:r>
    </w:p>
    <w:p w:rsidR="00D54397" w:rsidP="00C67CC6" w:rsidRDefault="00D54397" w14:paraId="33CBC01D" w14:textId="77777777">
      <w:pPr>
        <w:jc w:val="both"/>
      </w:pPr>
    </w:p>
    <w:p w:rsidR="00FB5C30" w:rsidP="00C67CC6" w:rsidRDefault="00FB5C30" w14:paraId="2A95F24D" w14:textId="77777777">
      <w:pPr>
        <w:jc w:val="both"/>
        <w:rPr>
          <w:i/>
          <w:iCs/>
        </w:rPr>
      </w:pPr>
      <w:r>
        <w:rPr>
          <w:i/>
          <w:iCs/>
        </w:rPr>
        <w:t>Eenmalig verhoogde schenkingsvrijstelling dure studie</w:t>
      </w:r>
    </w:p>
    <w:p w:rsidRPr="00FB5C30" w:rsidR="00FB5C30" w:rsidP="00C67CC6" w:rsidRDefault="00FB5C30" w14:paraId="557D3EAD" w14:textId="645FA4E9">
      <w:pPr>
        <w:jc w:val="both"/>
      </w:pPr>
      <w:r>
        <w:t xml:space="preserve">De eenmalig verhoogde schenkingsvrijstelling dure studie doet een beperkt beroep op het </w:t>
      </w:r>
      <w:proofErr w:type="spellStart"/>
      <w:r>
        <w:t>doenvermogen</w:t>
      </w:r>
      <w:proofErr w:type="spellEnd"/>
      <w:r>
        <w:t xml:space="preserve"> van burgers. Voor het benutten van de vrijstelling</w:t>
      </w:r>
      <w:r w:rsidR="007718B9">
        <w:t xml:space="preserve"> geld</w:t>
      </w:r>
      <w:r w:rsidR="00D173CC">
        <w:t>t</w:t>
      </w:r>
      <w:r w:rsidR="007718B9">
        <w:t xml:space="preserve"> een aantal voorwaarden en de schenking moet vastgelegd worden in</w:t>
      </w:r>
      <w:r>
        <w:t xml:space="preserve"> een notariële akte.</w:t>
      </w:r>
      <w:r w:rsidR="007718B9">
        <w:t xml:space="preserve"> Ook voor deze vrijstelling geldt dat burgers zelf moeten vaststellen of ze beroep kunnen doen op de vrijstelling, en onterecht gebruik kan </w:t>
      </w:r>
      <w:r w:rsidR="00C56271">
        <w:t xml:space="preserve">achteraf </w:t>
      </w:r>
      <w:r w:rsidR="007718B9">
        <w:t xml:space="preserve">leiden tot </w:t>
      </w:r>
      <w:r w:rsidR="00C56271">
        <w:t>het alsnog betalen van de verschuldigde schenkbelasting</w:t>
      </w:r>
      <w:r w:rsidR="007718B9">
        <w:t>.</w:t>
      </w:r>
    </w:p>
    <w:p w:rsidR="00FB5C30" w:rsidP="00C67CC6" w:rsidRDefault="00FB5C30" w14:paraId="40DA505C" w14:textId="77777777">
      <w:pPr>
        <w:jc w:val="both"/>
      </w:pPr>
    </w:p>
    <w:p w:rsidR="00D54397" w:rsidP="00C67CC6" w:rsidRDefault="00D54397" w14:paraId="1249A747" w14:textId="77777777">
      <w:pPr>
        <w:jc w:val="both"/>
        <w:rPr>
          <w:i/>
          <w:iCs/>
        </w:rPr>
      </w:pPr>
      <w:r>
        <w:rPr>
          <w:i/>
          <w:iCs/>
        </w:rPr>
        <w:t>Signalen Belastingtelefoon</w:t>
      </w:r>
    </w:p>
    <w:p w:rsidR="00D54397" w:rsidP="00C67CC6" w:rsidRDefault="00FB5C30" w14:paraId="2EA2F7B5" w14:textId="77777777">
      <w:pPr>
        <w:pStyle w:val="Default"/>
        <w:spacing w:after="30"/>
        <w:jc w:val="both"/>
        <w:rPr>
          <w:rFonts w:eastAsia="Times New Roman" w:cs="Arial"/>
          <w:sz w:val="18"/>
          <w:szCs w:val="18"/>
        </w:rPr>
      </w:pPr>
      <w:r>
        <w:rPr>
          <w:rFonts w:eastAsia="Times New Roman" w:cs="Arial"/>
          <w:sz w:val="18"/>
          <w:szCs w:val="18"/>
        </w:rPr>
        <w:t xml:space="preserve">Het lage beroep </w:t>
      </w:r>
      <w:r w:rsidR="00891752">
        <w:rPr>
          <w:rFonts w:eastAsia="Times New Roman" w:cs="Arial"/>
          <w:sz w:val="18"/>
          <w:szCs w:val="18"/>
        </w:rPr>
        <w:t>van</w:t>
      </w:r>
      <w:r>
        <w:rPr>
          <w:rFonts w:eastAsia="Times New Roman" w:cs="Arial"/>
          <w:sz w:val="18"/>
          <w:szCs w:val="18"/>
        </w:rPr>
        <w:t xml:space="preserve"> beide vrijstellingen op het </w:t>
      </w:r>
      <w:proofErr w:type="spellStart"/>
      <w:r>
        <w:rPr>
          <w:rFonts w:eastAsia="Times New Roman" w:cs="Arial"/>
          <w:sz w:val="18"/>
          <w:szCs w:val="18"/>
        </w:rPr>
        <w:t>doenvermogen</w:t>
      </w:r>
      <w:proofErr w:type="spellEnd"/>
      <w:r>
        <w:rPr>
          <w:rFonts w:eastAsia="Times New Roman" w:cs="Arial"/>
          <w:sz w:val="18"/>
          <w:szCs w:val="18"/>
        </w:rPr>
        <w:t xml:space="preserve"> </w:t>
      </w:r>
      <w:r w:rsidR="00434466">
        <w:rPr>
          <w:rFonts w:eastAsia="Times New Roman" w:cs="Arial"/>
          <w:sz w:val="18"/>
          <w:szCs w:val="18"/>
        </w:rPr>
        <w:t xml:space="preserve">van burgers </w:t>
      </w:r>
      <w:r>
        <w:rPr>
          <w:rFonts w:eastAsia="Times New Roman" w:cs="Arial"/>
          <w:sz w:val="18"/>
          <w:szCs w:val="18"/>
        </w:rPr>
        <w:t xml:space="preserve">wordt ondersteund door </w:t>
      </w:r>
      <w:r w:rsidR="006A1DA3">
        <w:rPr>
          <w:rFonts w:eastAsia="Times New Roman" w:cs="Arial"/>
          <w:sz w:val="18"/>
          <w:szCs w:val="18"/>
        </w:rPr>
        <w:t xml:space="preserve">gesprekken </w:t>
      </w:r>
      <w:r>
        <w:rPr>
          <w:rFonts w:eastAsia="Times New Roman" w:cs="Arial"/>
          <w:sz w:val="18"/>
          <w:szCs w:val="18"/>
        </w:rPr>
        <w:t xml:space="preserve">van burgers </w:t>
      </w:r>
      <w:r w:rsidR="006A1DA3">
        <w:rPr>
          <w:rFonts w:eastAsia="Times New Roman" w:cs="Arial"/>
          <w:sz w:val="18"/>
          <w:szCs w:val="18"/>
        </w:rPr>
        <w:t>met de Belastingtelefoon</w:t>
      </w:r>
      <w:r>
        <w:rPr>
          <w:rFonts w:eastAsia="Times New Roman" w:cs="Arial"/>
          <w:sz w:val="18"/>
          <w:szCs w:val="18"/>
        </w:rPr>
        <w:t>. Uit deze gesprekken</w:t>
      </w:r>
      <w:r w:rsidR="006A1DA3">
        <w:rPr>
          <w:rFonts w:eastAsia="Times New Roman" w:cs="Arial"/>
          <w:sz w:val="18"/>
          <w:szCs w:val="18"/>
        </w:rPr>
        <w:t xml:space="preserve"> blijkt dat burgers beide vrijstellingen als makkelijke onderwerpen ervaren. De meeste burgers bellen</w:t>
      </w:r>
      <w:r w:rsidRPr="00692A60" w:rsidR="006A1DA3">
        <w:rPr>
          <w:rFonts w:eastAsia="Times New Roman" w:cs="Arial"/>
          <w:sz w:val="18"/>
          <w:szCs w:val="18"/>
        </w:rPr>
        <w:t xml:space="preserve"> </w:t>
      </w:r>
      <w:r w:rsidRPr="00C51626" w:rsidR="006A1DA3">
        <w:rPr>
          <w:rFonts w:eastAsia="Times New Roman" w:cs="Arial"/>
          <w:sz w:val="18"/>
          <w:szCs w:val="18"/>
        </w:rPr>
        <w:t xml:space="preserve">om een bevestiging te krijgen van wat ze eigenlijk al hadden begrepen of hadden gelezen op </w:t>
      </w:r>
      <w:r w:rsidR="006A1DA3">
        <w:rPr>
          <w:rFonts w:eastAsia="Times New Roman" w:cs="Arial"/>
          <w:sz w:val="18"/>
          <w:szCs w:val="18"/>
        </w:rPr>
        <w:t>de Belastingdienst</w:t>
      </w:r>
      <w:r w:rsidRPr="00C51626" w:rsidR="006A1DA3">
        <w:rPr>
          <w:rFonts w:eastAsia="Times New Roman" w:cs="Arial"/>
          <w:sz w:val="18"/>
          <w:szCs w:val="18"/>
        </w:rPr>
        <w:t>website</w:t>
      </w:r>
      <w:r w:rsidR="006A1DA3">
        <w:rPr>
          <w:rFonts w:eastAsia="Times New Roman" w:cs="Arial"/>
          <w:sz w:val="18"/>
          <w:szCs w:val="18"/>
        </w:rPr>
        <w:t xml:space="preserve">. </w:t>
      </w:r>
      <w:r w:rsidR="00D54397">
        <w:rPr>
          <w:rFonts w:eastAsia="Times New Roman"/>
          <w:sz w:val="18"/>
          <w:szCs w:val="18"/>
        </w:rPr>
        <w:t xml:space="preserve">In de </w:t>
      </w:r>
      <w:r w:rsidRPr="005C45AA" w:rsidR="00D54397">
        <w:rPr>
          <w:rFonts w:eastAsia="Times New Roman"/>
          <w:sz w:val="18"/>
          <w:szCs w:val="18"/>
        </w:rPr>
        <w:t xml:space="preserve">periode </w:t>
      </w:r>
      <w:r w:rsidR="00D54397">
        <w:rPr>
          <w:rFonts w:eastAsia="Times New Roman"/>
          <w:sz w:val="18"/>
          <w:szCs w:val="18"/>
        </w:rPr>
        <w:t xml:space="preserve">van 1 juni 2023 </w:t>
      </w:r>
      <w:r w:rsidRPr="005C45AA" w:rsidR="00D54397">
        <w:rPr>
          <w:rFonts w:eastAsia="Times New Roman"/>
          <w:sz w:val="18"/>
          <w:szCs w:val="18"/>
        </w:rPr>
        <w:t>t</w:t>
      </w:r>
      <w:r w:rsidR="00D54397">
        <w:rPr>
          <w:rFonts w:eastAsia="Times New Roman"/>
          <w:sz w:val="18"/>
          <w:szCs w:val="18"/>
        </w:rPr>
        <w:t xml:space="preserve">ot </w:t>
      </w:r>
      <w:r w:rsidRPr="005C45AA" w:rsidR="00D54397">
        <w:rPr>
          <w:rFonts w:eastAsia="Times New Roman"/>
          <w:sz w:val="18"/>
          <w:szCs w:val="18"/>
        </w:rPr>
        <w:t>1</w:t>
      </w:r>
      <w:r w:rsidR="00D54397">
        <w:rPr>
          <w:rFonts w:eastAsia="Times New Roman"/>
          <w:sz w:val="18"/>
          <w:szCs w:val="18"/>
        </w:rPr>
        <w:t xml:space="preserve"> juni 2024 is de </w:t>
      </w:r>
      <w:r w:rsidR="00C56271">
        <w:rPr>
          <w:rFonts w:eastAsia="Times New Roman"/>
          <w:sz w:val="18"/>
          <w:szCs w:val="18"/>
        </w:rPr>
        <w:t>B</w:t>
      </w:r>
      <w:r w:rsidR="00D54397">
        <w:rPr>
          <w:rFonts w:eastAsia="Times New Roman"/>
          <w:sz w:val="18"/>
          <w:szCs w:val="18"/>
        </w:rPr>
        <w:t>elastingtelefoon ongeveer 401 keer benaderd over de eenmalig verhoogde schenkingsvrijstelling</w:t>
      </w:r>
      <w:r w:rsidR="006A1DA3">
        <w:rPr>
          <w:rFonts w:eastAsia="Times New Roman"/>
          <w:sz w:val="18"/>
          <w:szCs w:val="18"/>
        </w:rPr>
        <w:t xml:space="preserve">, en </w:t>
      </w:r>
      <w:r w:rsidR="00D54397">
        <w:rPr>
          <w:rFonts w:eastAsia="Times New Roman"/>
          <w:sz w:val="18"/>
          <w:szCs w:val="18"/>
        </w:rPr>
        <w:t xml:space="preserve">ongeveer 25 keer over de eenmalig verhoogde schenkingsvrijstelling studie. </w:t>
      </w:r>
      <w:r w:rsidR="006A1DA3">
        <w:rPr>
          <w:rFonts w:eastAsia="Times New Roman"/>
          <w:sz w:val="18"/>
          <w:szCs w:val="18"/>
        </w:rPr>
        <w:t xml:space="preserve">Onderstaande geeft een </w:t>
      </w:r>
      <w:r w:rsidR="00713EE9">
        <w:rPr>
          <w:rFonts w:eastAsia="Times New Roman"/>
          <w:sz w:val="18"/>
          <w:szCs w:val="18"/>
        </w:rPr>
        <w:t>samenvatting</w:t>
      </w:r>
      <w:r w:rsidR="006A1DA3">
        <w:rPr>
          <w:rFonts w:eastAsia="Times New Roman"/>
          <w:sz w:val="18"/>
          <w:szCs w:val="18"/>
        </w:rPr>
        <w:t xml:space="preserve"> van de </w:t>
      </w:r>
      <w:r w:rsidR="00891752">
        <w:rPr>
          <w:rFonts w:eastAsia="Times New Roman"/>
          <w:sz w:val="18"/>
          <w:szCs w:val="18"/>
        </w:rPr>
        <w:t>gesprekken</w:t>
      </w:r>
      <w:r w:rsidR="006A1DA3">
        <w:rPr>
          <w:rFonts w:eastAsia="Times New Roman"/>
          <w:sz w:val="18"/>
          <w:szCs w:val="18"/>
        </w:rPr>
        <w:t>.</w:t>
      </w:r>
    </w:p>
    <w:p w:rsidRPr="005338DC" w:rsidR="00AB08CD" w:rsidP="00C67CC6" w:rsidRDefault="00AB08CD" w14:paraId="3D0594F9" w14:textId="77777777">
      <w:pPr>
        <w:pStyle w:val="Default"/>
        <w:numPr>
          <w:ilvl w:val="0"/>
          <w:numId w:val="8"/>
        </w:numPr>
        <w:spacing w:after="30"/>
        <w:jc w:val="both"/>
        <w:rPr>
          <w:rFonts w:eastAsia="Times New Roman"/>
          <w:sz w:val="18"/>
          <w:szCs w:val="18"/>
        </w:rPr>
      </w:pPr>
      <w:r w:rsidRPr="00C51626">
        <w:rPr>
          <w:rFonts w:eastAsia="Times New Roman" w:cs="Arial"/>
          <w:sz w:val="18"/>
          <w:szCs w:val="18"/>
        </w:rPr>
        <w:t xml:space="preserve">Meest voorkomende vraag: </w:t>
      </w:r>
      <w:r w:rsidR="00692A60">
        <w:rPr>
          <w:rFonts w:eastAsia="Times New Roman" w:cs="Arial"/>
          <w:sz w:val="18"/>
          <w:szCs w:val="18"/>
        </w:rPr>
        <w:t>m</w:t>
      </w:r>
      <w:r w:rsidRPr="00C51626">
        <w:rPr>
          <w:rFonts w:eastAsia="Times New Roman" w:cs="Arial"/>
          <w:sz w:val="18"/>
          <w:szCs w:val="18"/>
        </w:rPr>
        <w:t xml:space="preserve">ag ik naast de verhoogde vrijstelling ongeacht welk doel ook </w:t>
      </w:r>
      <w:r w:rsidR="00845962">
        <w:rPr>
          <w:rFonts w:eastAsia="Times New Roman" w:cs="Arial"/>
          <w:sz w:val="18"/>
          <w:szCs w:val="18"/>
        </w:rPr>
        <w:t xml:space="preserve">de reguliere </w:t>
      </w:r>
      <w:r w:rsidRPr="00C51626">
        <w:rPr>
          <w:rFonts w:eastAsia="Times New Roman" w:cs="Arial"/>
          <w:sz w:val="18"/>
          <w:szCs w:val="18"/>
        </w:rPr>
        <w:t>jaarlijkse vrijstelling schenken?</w:t>
      </w:r>
      <w:r>
        <w:rPr>
          <w:rFonts w:eastAsia="Times New Roman" w:cs="Arial"/>
          <w:sz w:val="18"/>
          <w:szCs w:val="18"/>
        </w:rPr>
        <w:t>;</w:t>
      </w:r>
    </w:p>
    <w:p w:rsidRPr="005338DC" w:rsidR="00AB08CD" w:rsidP="00C67CC6" w:rsidRDefault="00AB08CD" w14:paraId="1A30F378" w14:textId="77777777">
      <w:pPr>
        <w:pStyle w:val="Default"/>
        <w:numPr>
          <w:ilvl w:val="0"/>
          <w:numId w:val="8"/>
        </w:numPr>
        <w:spacing w:after="30"/>
        <w:jc w:val="both"/>
        <w:rPr>
          <w:rFonts w:eastAsia="Times New Roman"/>
          <w:sz w:val="18"/>
          <w:szCs w:val="18"/>
        </w:rPr>
      </w:pPr>
      <w:r w:rsidRPr="00C51626">
        <w:rPr>
          <w:rFonts w:eastAsia="Times New Roman" w:cs="Arial"/>
          <w:sz w:val="18"/>
          <w:szCs w:val="18"/>
        </w:rPr>
        <w:t xml:space="preserve">Burgers willen verifiëren hoe het zit met de vrijstelling wanneer de ouders niet meer bij elkaar zijn en of zij hierdoor recht hebben op 2x de vrijstelling. Dit is met behulp van de dialoogondersteuning duidelijk uit te leggen en  </w:t>
      </w:r>
      <w:r>
        <w:rPr>
          <w:rFonts w:eastAsia="Times New Roman" w:cs="Arial"/>
          <w:sz w:val="18"/>
          <w:szCs w:val="18"/>
        </w:rPr>
        <w:t xml:space="preserve">ook met verwijzing naar de website. De burger geeft aan dat </w:t>
      </w:r>
      <w:r w:rsidRPr="00C51626">
        <w:rPr>
          <w:rFonts w:eastAsia="Times New Roman" w:cs="Arial"/>
          <w:sz w:val="18"/>
          <w:szCs w:val="18"/>
        </w:rPr>
        <w:t>de gegeven informatie duidelijk</w:t>
      </w:r>
      <w:r>
        <w:rPr>
          <w:rFonts w:eastAsia="Times New Roman" w:cs="Arial"/>
          <w:sz w:val="18"/>
          <w:szCs w:val="18"/>
        </w:rPr>
        <w:t xml:space="preserve"> is;</w:t>
      </w:r>
    </w:p>
    <w:p w:rsidRPr="00C51626" w:rsidR="00AB08CD" w:rsidP="00C67CC6" w:rsidRDefault="00AB08CD" w14:paraId="62F9025B" w14:textId="77777777">
      <w:pPr>
        <w:pStyle w:val="Default"/>
        <w:numPr>
          <w:ilvl w:val="0"/>
          <w:numId w:val="8"/>
        </w:numPr>
        <w:spacing w:after="30"/>
        <w:jc w:val="both"/>
        <w:rPr>
          <w:rFonts w:eastAsia="Times New Roman" w:cs="Times New Roman"/>
          <w:sz w:val="18"/>
          <w:szCs w:val="18"/>
        </w:rPr>
      </w:pPr>
      <w:r w:rsidRPr="00C51626">
        <w:rPr>
          <w:rFonts w:eastAsia="Times New Roman" w:cs="Arial"/>
          <w:sz w:val="18"/>
          <w:szCs w:val="18"/>
        </w:rPr>
        <w:t>Veel gestelde vraag</w:t>
      </w:r>
      <w:r w:rsidR="006A1DA3">
        <w:rPr>
          <w:rFonts w:eastAsia="Times New Roman" w:cs="Arial"/>
          <w:sz w:val="18"/>
          <w:szCs w:val="18"/>
        </w:rPr>
        <w:t xml:space="preserve"> schenkingsvrijstelling dure studie</w:t>
      </w:r>
      <w:r w:rsidRPr="00C51626">
        <w:rPr>
          <w:rFonts w:eastAsia="Times New Roman" w:cs="Arial"/>
          <w:sz w:val="18"/>
          <w:szCs w:val="18"/>
        </w:rPr>
        <w:t>: Kan deze vrijstelling ook gebruikt worden voor schulden (bijv. DUO studieschuld)</w:t>
      </w:r>
      <w:r>
        <w:rPr>
          <w:rFonts w:eastAsia="Times New Roman" w:cs="Arial"/>
          <w:sz w:val="18"/>
          <w:szCs w:val="18"/>
        </w:rPr>
        <w:t>;</w:t>
      </w:r>
    </w:p>
    <w:p w:rsidRPr="00C51626" w:rsidR="00AB08CD" w:rsidP="00C67CC6" w:rsidRDefault="006A1DA3" w14:paraId="05DC4D01" w14:textId="77777777">
      <w:pPr>
        <w:pStyle w:val="Default"/>
        <w:numPr>
          <w:ilvl w:val="0"/>
          <w:numId w:val="8"/>
        </w:numPr>
        <w:spacing w:after="30"/>
        <w:jc w:val="both"/>
        <w:rPr>
          <w:rFonts w:eastAsia="Times New Roman" w:cs="Times New Roman"/>
          <w:sz w:val="18"/>
          <w:szCs w:val="18"/>
        </w:rPr>
      </w:pPr>
      <w:r>
        <w:rPr>
          <w:rFonts w:eastAsia="Times New Roman" w:cs="Arial"/>
          <w:sz w:val="18"/>
          <w:szCs w:val="18"/>
        </w:rPr>
        <w:t xml:space="preserve">Schenkingsvrijstelling dure studie </w:t>
      </w:r>
      <w:r w:rsidRPr="00C51626" w:rsidR="00AB08CD">
        <w:rPr>
          <w:rFonts w:eastAsia="Times New Roman" w:cs="Arial"/>
          <w:sz w:val="18"/>
          <w:szCs w:val="18"/>
        </w:rPr>
        <w:t>komt vaker naar voren in een algemeen gesprek; "Welke vrijstellingen zijn er?"</w:t>
      </w:r>
      <w:r w:rsidR="00AB08CD">
        <w:rPr>
          <w:rFonts w:eastAsia="Times New Roman" w:cs="Arial"/>
          <w:sz w:val="18"/>
          <w:szCs w:val="18"/>
        </w:rPr>
        <w:t>, d</w:t>
      </w:r>
      <w:r w:rsidRPr="00C51626" w:rsidR="00AB08CD">
        <w:rPr>
          <w:rFonts w:eastAsia="Times New Roman" w:cs="Arial"/>
          <w:sz w:val="18"/>
          <w:szCs w:val="18"/>
        </w:rPr>
        <w:t>an dat specifiek deze vrijstelling aanleiding is voor de burger om telefonisch contact op te nemen</w:t>
      </w:r>
      <w:r w:rsidR="00AB08CD">
        <w:rPr>
          <w:rFonts w:eastAsia="Times New Roman" w:cs="Arial"/>
          <w:sz w:val="18"/>
          <w:szCs w:val="18"/>
        </w:rPr>
        <w:t>;</w:t>
      </w:r>
    </w:p>
    <w:p w:rsidRPr="00D54397" w:rsidR="00D54397" w:rsidP="00C67CC6" w:rsidRDefault="00D54397" w14:paraId="6F82E113" w14:textId="77777777">
      <w:pPr>
        <w:jc w:val="both"/>
      </w:pPr>
    </w:p>
    <w:p w:rsidR="00384C5A" w:rsidP="00C67CC6" w:rsidRDefault="00384C5A" w14:paraId="0B017B35" w14:textId="77777777">
      <w:pPr>
        <w:jc w:val="both"/>
      </w:pPr>
    </w:p>
    <w:p w:rsidR="002E036A" w:rsidP="00C67CC6" w:rsidRDefault="002E036A" w14:paraId="52E069E8" w14:textId="77777777">
      <w:pPr>
        <w:jc w:val="both"/>
      </w:pPr>
    </w:p>
    <w:p w:rsidR="002E036A" w:rsidP="00C67CC6" w:rsidRDefault="002E036A" w14:paraId="064BD854" w14:textId="77777777">
      <w:pPr>
        <w:jc w:val="both"/>
      </w:pPr>
    </w:p>
    <w:p w:rsidR="002E036A" w:rsidP="00C67CC6" w:rsidRDefault="002E036A" w14:paraId="26B6C956" w14:textId="77777777">
      <w:pPr>
        <w:jc w:val="both"/>
      </w:pPr>
    </w:p>
    <w:p w:rsidR="002E036A" w:rsidP="00C67CC6" w:rsidRDefault="002E036A" w14:paraId="4D56B245" w14:textId="77777777">
      <w:pPr>
        <w:jc w:val="both"/>
      </w:pPr>
    </w:p>
    <w:p w:rsidR="002E036A" w:rsidP="00C67CC6" w:rsidRDefault="002E036A" w14:paraId="1201EC97" w14:textId="77777777">
      <w:pPr>
        <w:jc w:val="both"/>
      </w:pPr>
    </w:p>
    <w:p w:rsidR="00972A13" w:rsidP="00C67CC6" w:rsidRDefault="00C215AD" w14:paraId="6EDE296E" w14:textId="77777777">
      <w:pPr>
        <w:pStyle w:val="Kop1"/>
        <w:jc w:val="both"/>
      </w:pPr>
      <w:bookmarkStart w:name="_Toc183765180" w:id="16"/>
      <w:r>
        <w:t>Beoordeling doeltreffendheid regelingen</w:t>
      </w:r>
      <w:bookmarkEnd w:id="16"/>
    </w:p>
    <w:p w:rsidR="00972A13" w:rsidP="00C67CC6" w:rsidRDefault="00D137C4" w14:paraId="5BE8533A" w14:textId="77777777">
      <w:pPr>
        <w:contextualSpacing/>
        <w:jc w:val="both"/>
        <w:rPr>
          <w:rFonts w:cstheme="minorHAnsi"/>
          <w:i/>
          <w:iCs/>
        </w:rPr>
      </w:pPr>
      <w:r>
        <w:rPr>
          <w:rFonts w:cstheme="minorHAnsi"/>
          <w:i/>
          <w:iCs/>
        </w:rPr>
        <w:t>Algemene</w:t>
      </w:r>
      <w:r w:rsidR="00972A13">
        <w:rPr>
          <w:rFonts w:cstheme="minorHAnsi"/>
          <w:i/>
          <w:iCs/>
        </w:rPr>
        <w:t xml:space="preserve"> verhoogde schenkingsvrijstelling</w:t>
      </w:r>
    </w:p>
    <w:p w:rsidR="00706BD7" w:rsidP="00C67CC6" w:rsidRDefault="00706BD7" w14:paraId="7ACDB20E" w14:textId="77777777">
      <w:pPr>
        <w:contextualSpacing/>
        <w:jc w:val="both"/>
        <w:rPr>
          <w:rFonts w:cstheme="minorHAnsi"/>
        </w:rPr>
      </w:pPr>
    </w:p>
    <w:p w:rsidR="00FD1460" w:rsidP="00C67CC6" w:rsidRDefault="00972A13" w14:paraId="4034C90F" w14:textId="77777777">
      <w:pPr>
        <w:contextualSpacing/>
        <w:jc w:val="both"/>
        <w:rPr>
          <w:rFonts w:cstheme="minorHAnsi"/>
        </w:rPr>
      </w:pPr>
      <w:r>
        <w:rPr>
          <w:rFonts w:cstheme="minorHAnsi"/>
        </w:rPr>
        <w:t>Uit de parlementaire geschiedenis valt niet op te maken welk probleem de regeling tracht op te lossen. Naar alle waarschijnlijkheid vloeit de regeling voort uit de verzorgingsgedachte.</w:t>
      </w:r>
      <w:r w:rsidR="007C46B1">
        <w:rPr>
          <w:rFonts w:cstheme="minorHAnsi"/>
        </w:rPr>
        <w:t xml:space="preserve"> </w:t>
      </w:r>
      <w:r>
        <w:rPr>
          <w:rFonts w:cstheme="minorHAnsi"/>
        </w:rPr>
        <w:t>De</w:t>
      </w:r>
      <w:r w:rsidR="00337B78">
        <w:rPr>
          <w:rFonts w:cstheme="minorHAnsi"/>
        </w:rPr>
        <w:t>ze</w:t>
      </w:r>
      <w:r>
        <w:rPr>
          <w:rFonts w:cstheme="minorHAnsi"/>
        </w:rPr>
        <w:t xml:space="preserve"> gedachte behel</w:t>
      </w:r>
      <w:r w:rsidR="00FD1460">
        <w:rPr>
          <w:rFonts w:cstheme="minorHAnsi"/>
        </w:rPr>
        <w:t>st het idee dat</w:t>
      </w:r>
      <w:r>
        <w:rPr>
          <w:rFonts w:cstheme="minorHAnsi"/>
        </w:rPr>
        <w:t xml:space="preserve"> ouders de</w:t>
      </w:r>
      <w:r w:rsidR="00FD1460">
        <w:rPr>
          <w:rFonts w:cstheme="minorHAnsi"/>
        </w:rPr>
        <w:t xml:space="preserve"> morele</w:t>
      </w:r>
      <w:r>
        <w:rPr>
          <w:rFonts w:cstheme="minorHAnsi"/>
        </w:rPr>
        <w:t xml:space="preserve"> plicht </w:t>
      </w:r>
      <w:r w:rsidR="00FD1460">
        <w:rPr>
          <w:rFonts w:cstheme="minorHAnsi"/>
        </w:rPr>
        <w:t xml:space="preserve">hebben </w:t>
      </w:r>
      <w:r>
        <w:rPr>
          <w:rFonts w:cstheme="minorHAnsi"/>
        </w:rPr>
        <w:t>om hun kinderen te verzorgen</w:t>
      </w:r>
      <w:r w:rsidR="003A23A9">
        <w:rPr>
          <w:rFonts w:cstheme="minorHAnsi"/>
        </w:rPr>
        <w:t>. S</w:t>
      </w:r>
      <w:r>
        <w:rPr>
          <w:rFonts w:cstheme="minorHAnsi"/>
        </w:rPr>
        <w:t xml:space="preserve">chenkingen die kinderen op weg helpen in het leven vallen </w:t>
      </w:r>
      <w:r w:rsidR="00FD1460">
        <w:rPr>
          <w:rFonts w:cstheme="minorHAnsi"/>
        </w:rPr>
        <w:t xml:space="preserve">binnen de reikwijdte van </w:t>
      </w:r>
      <w:r>
        <w:rPr>
          <w:rFonts w:cstheme="minorHAnsi"/>
        </w:rPr>
        <w:t xml:space="preserve">deze verzorgingsplicht. </w:t>
      </w:r>
      <w:r w:rsidR="00FD1460">
        <w:rPr>
          <w:rFonts w:cstheme="minorHAnsi"/>
        </w:rPr>
        <w:t xml:space="preserve">Vanwege de morele plicht </w:t>
      </w:r>
      <w:r w:rsidR="00C44FED">
        <w:rPr>
          <w:rFonts w:cstheme="minorHAnsi"/>
        </w:rPr>
        <w:t>werd</w:t>
      </w:r>
      <w:r w:rsidR="00080800">
        <w:rPr>
          <w:rFonts w:cstheme="minorHAnsi"/>
        </w:rPr>
        <w:t xml:space="preserve"> </w:t>
      </w:r>
      <w:r w:rsidR="00FD1460">
        <w:rPr>
          <w:rFonts w:cstheme="minorHAnsi"/>
        </w:rPr>
        <w:t xml:space="preserve">het belasten van deze </w:t>
      </w:r>
      <w:r>
        <w:rPr>
          <w:rFonts w:cstheme="minorHAnsi"/>
        </w:rPr>
        <w:t xml:space="preserve">schenkingen </w:t>
      </w:r>
      <w:r w:rsidR="00C44FED">
        <w:rPr>
          <w:rFonts w:cstheme="minorHAnsi"/>
        </w:rPr>
        <w:t xml:space="preserve">door de wetgever </w:t>
      </w:r>
      <w:r w:rsidR="00080800">
        <w:rPr>
          <w:rFonts w:cstheme="minorHAnsi"/>
        </w:rPr>
        <w:t xml:space="preserve">waarschijnlijk </w:t>
      </w:r>
      <w:r>
        <w:rPr>
          <w:rFonts w:cstheme="minorHAnsi"/>
        </w:rPr>
        <w:t xml:space="preserve">als onrechtvaardig gezien. </w:t>
      </w:r>
      <w:r w:rsidR="00FD1460">
        <w:rPr>
          <w:rFonts w:cstheme="minorHAnsi"/>
        </w:rPr>
        <w:t xml:space="preserve">Met deze </w:t>
      </w:r>
      <w:r w:rsidR="004E4D30">
        <w:rPr>
          <w:rFonts w:cstheme="minorHAnsi"/>
        </w:rPr>
        <w:t xml:space="preserve">formulering van de </w:t>
      </w:r>
      <w:r w:rsidR="00FD1460">
        <w:rPr>
          <w:rFonts w:cstheme="minorHAnsi"/>
        </w:rPr>
        <w:t>doelstelling is de regeling per definitie doeltreffend</w:t>
      </w:r>
      <w:r w:rsidR="005F78A9">
        <w:rPr>
          <w:rFonts w:cstheme="minorHAnsi"/>
        </w:rPr>
        <w:t xml:space="preserve">; de </w:t>
      </w:r>
      <w:r w:rsidR="008E3FEB">
        <w:rPr>
          <w:rFonts w:cstheme="minorHAnsi"/>
        </w:rPr>
        <w:t xml:space="preserve">gepercipieerde </w:t>
      </w:r>
      <w:r w:rsidR="005F78A9">
        <w:rPr>
          <w:rFonts w:cstheme="minorHAnsi"/>
        </w:rPr>
        <w:t>onrechtvaardigheid wordt immers weggenomen door dit type schenkingen niet te belasten.</w:t>
      </w:r>
      <w:r w:rsidR="004E4D30">
        <w:rPr>
          <w:rFonts w:cstheme="minorHAnsi"/>
        </w:rPr>
        <w:t xml:space="preserve"> </w:t>
      </w:r>
    </w:p>
    <w:p w:rsidR="00FD1460" w:rsidP="00C67CC6" w:rsidRDefault="00FD1460" w14:paraId="44121599" w14:textId="77777777">
      <w:pPr>
        <w:contextualSpacing/>
        <w:jc w:val="both"/>
        <w:rPr>
          <w:rFonts w:cstheme="minorHAnsi"/>
        </w:rPr>
      </w:pPr>
    </w:p>
    <w:p w:rsidR="008E3FEB" w:rsidP="00C67CC6" w:rsidRDefault="00434466" w14:paraId="04D35D8F" w14:textId="77777777">
      <w:pPr>
        <w:contextualSpacing/>
        <w:jc w:val="both"/>
        <w:rPr>
          <w:rFonts w:cstheme="minorHAnsi"/>
        </w:rPr>
      </w:pPr>
      <w:r>
        <w:rPr>
          <w:rFonts w:cstheme="minorHAnsi"/>
        </w:rPr>
        <w:t xml:space="preserve">De regeling heeft </w:t>
      </w:r>
      <w:r w:rsidR="004E4D30">
        <w:rPr>
          <w:rFonts w:cstheme="minorHAnsi"/>
        </w:rPr>
        <w:t>door maatschappelijke ontwikkelingen</w:t>
      </w:r>
      <w:r>
        <w:rPr>
          <w:rFonts w:cstheme="minorHAnsi"/>
        </w:rPr>
        <w:t xml:space="preserve"> aan relevantie ingeboet</w:t>
      </w:r>
      <w:r w:rsidR="004E4D30">
        <w:rPr>
          <w:rFonts w:cstheme="minorHAnsi"/>
        </w:rPr>
        <w:t xml:space="preserve">. </w:t>
      </w:r>
      <w:r w:rsidR="00FD1460">
        <w:rPr>
          <w:rFonts w:cstheme="minorHAnsi"/>
        </w:rPr>
        <w:t xml:space="preserve">De regeling is tot stand gekomen in een tijdperk waarin belangrijke levensgebeurtenissen </w:t>
      </w:r>
      <w:r w:rsidR="00C44FED">
        <w:rPr>
          <w:rFonts w:cstheme="minorHAnsi"/>
        </w:rPr>
        <w:t xml:space="preserve">een </w:t>
      </w:r>
      <w:r w:rsidR="00621297">
        <w:rPr>
          <w:rFonts w:cstheme="minorHAnsi"/>
        </w:rPr>
        <w:t xml:space="preserve">stuk </w:t>
      </w:r>
      <w:r w:rsidR="00C44FED">
        <w:rPr>
          <w:rFonts w:cstheme="minorHAnsi"/>
        </w:rPr>
        <w:t>geconcentreerder</w:t>
      </w:r>
      <w:r w:rsidR="00621297">
        <w:rPr>
          <w:rFonts w:cstheme="minorHAnsi"/>
        </w:rPr>
        <w:t xml:space="preserve"> en eerder in het leven van het kind</w:t>
      </w:r>
      <w:r w:rsidR="00C44FED">
        <w:rPr>
          <w:rFonts w:cstheme="minorHAnsi"/>
        </w:rPr>
        <w:t xml:space="preserve"> </w:t>
      </w:r>
      <w:r w:rsidR="00BE3414">
        <w:rPr>
          <w:rFonts w:cstheme="minorHAnsi"/>
        </w:rPr>
        <w:t>plaatsvonden dan nu het geval</w:t>
      </w:r>
      <w:r w:rsidR="00861AF2">
        <w:rPr>
          <w:rFonts w:cstheme="minorHAnsi"/>
        </w:rPr>
        <w:t xml:space="preserve"> is</w:t>
      </w:r>
      <w:r w:rsidR="00FD1460">
        <w:rPr>
          <w:rFonts w:cstheme="minorHAnsi"/>
        </w:rPr>
        <w:t>.</w:t>
      </w:r>
      <w:r w:rsidR="00C44FED">
        <w:rPr>
          <w:rFonts w:cstheme="minorHAnsi"/>
        </w:rPr>
        <w:t xml:space="preserve"> Ongehuwd samenwonen w</w:t>
      </w:r>
      <w:r w:rsidR="00621297">
        <w:rPr>
          <w:rFonts w:cstheme="minorHAnsi"/>
        </w:rPr>
        <w:t xml:space="preserve">as aan het begin van de twintigste eeuw ongehoord </w:t>
      </w:r>
      <w:r w:rsidR="00C44FED">
        <w:rPr>
          <w:rFonts w:cstheme="minorHAnsi"/>
        </w:rPr>
        <w:t xml:space="preserve">en in een </w:t>
      </w:r>
      <w:r w:rsidR="00621297">
        <w:rPr>
          <w:rFonts w:cstheme="minorHAnsi"/>
        </w:rPr>
        <w:t xml:space="preserve">tijd </w:t>
      </w:r>
      <w:r w:rsidR="00C44FED">
        <w:rPr>
          <w:rFonts w:cstheme="minorHAnsi"/>
        </w:rPr>
        <w:t xml:space="preserve">zonder anticonceptiemiddelen </w:t>
      </w:r>
      <w:r w:rsidR="00621297">
        <w:rPr>
          <w:rFonts w:cstheme="minorHAnsi"/>
        </w:rPr>
        <w:t xml:space="preserve">werd trouwen snel opgevolgd door het krijgen van kinderen. </w:t>
      </w:r>
      <w:r w:rsidR="008E3FEB">
        <w:rPr>
          <w:rFonts w:cstheme="minorHAnsi"/>
        </w:rPr>
        <w:t>Hoge incidentele kosten vielen in een kort tijdsbestek samen, met weinig tijd om zelf voor de kosten te sparen.</w:t>
      </w:r>
    </w:p>
    <w:p w:rsidR="008E3FEB" w:rsidP="00C67CC6" w:rsidRDefault="008E3FEB" w14:paraId="3BB8FBA9" w14:textId="77777777">
      <w:pPr>
        <w:contextualSpacing/>
        <w:jc w:val="both"/>
        <w:rPr>
          <w:rFonts w:cstheme="minorHAnsi"/>
        </w:rPr>
      </w:pPr>
    </w:p>
    <w:p w:rsidR="00F556BA" w:rsidP="00C67CC6" w:rsidRDefault="004E4D30" w14:paraId="429B4B86" w14:textId="77777777">
      <w:pPr>
        <w:autoSpaceDN/>
        <w:spacing w:line="240" w:lineRule="auto"/>
        <w:jc w:val="both"/>
        <w:rPr>
          <w:rFonts w:cstheme="minorHAnsi"/>
        </w:rPr>
      </w:pPr>
      <w:r>
        <w:rPr>
          <w:rFonts w:cstheme="minorHAnsi"/>
        </w:rPr>
        <w:t>De eenmalige verhoogde vrijstelling is daarmee niet of in ieder geval minder noodzakelijk</w:t>
      </w:r>
      <w:r w:rsidRPr="00080800">
        <w:rPr>
          <w:rFonts w:cstheme="minorHAnsi"/>
        </w:rPr>
        <w:t>.</w:t>
      </w:r>
      <w:r>
        <w:rPr>
          <w:rFonts w:cstheme="minorHAnsi"/>
        </w:rPr>
        <w:t xml:space="preserve"> </w:t>
      </w:r>
      <w:r w:rsidR="00C44FED">
        <w:rPr>
          <w:rFonts w:cstheme="minorHAnsi"/>
        </w:rPr>
        <w:t>I</w:t>
      </w:r>
      <w:r w:rsidR="00FD1460">
        <w:rPr>
          <w:rFonts w:cstheme="minorHAnsi"/>
        </w:rPr>
        <w:t xml:space="preserve">n </w:t>
      </w:r>
      <w:r w:rsidR="008E3FEB">
        <w:rPr>
          <w:rFonts w:cstheme="minorHAnsi"/>
        </w:rPr>
        <w:t xml:space="preserve">de moderne tijd </w:t>
      </w:r>
      <w:r w:rsidR="00621297">
        <w:rPr>
          <w:rFonts w:cstheme="minorHAnsi"/>
        </w:rPr>
        <w:t>worden</w:t>
      </w:r>
      <w:r w:rsidR="00C44FED">
        <w:rPr>
          <w:rFonts w:cstheme="minorHAnsi"/>
        </w:rPr>
        <w:t xml:space="preserve"> </w:t>
      </w:r>
      <w:r w:rsidR="00621297">
        <w:rPr>
          <w:rFonts w:cstheme="minorHAnsi"/>
        </w:rPr>
        <w:t xml:space="preserve">belangrijke </w:t>
      </w:r>
      <w:r w:rsidR="00AD5BD5">
        <w:rPr>
          <w:rFonts w:cstheme="minorHAnsi"/>
        </w:rPr>
        <w:t xml:space="preserve">stappen in het leven </w:t>
      </w:r>
      <w:r w:rsidR="00337B78">
        <w:rPr>
          <w:rFonts w:cstheme="minorHAnsi"/>
        </w:rPr>
        <w:t>meer uitgespreid in de tijd</w:t>
      </w:r>
      <w:r w:rsidR="00621297">
        <w:rPr>
          <w:rFonts w:cstheme="minorHAnsi"/>
        </w:rPr>
        <w:t>.</w:t>
      </w:r>
      <w:r w:rsidR="0073161A">
        <w:rPr>
          <w:rStyle w:val="Voetnootmarkering"/>
          <w:rFonts w:cstheme="minorHAnsi"/>
        </w:rPr>
        <w:footnoteReference w:id="19"/>
      </w:r>
      <w:r w:rsidR="00621297">
        <w:rPr>
          <w:rFonts w:cstheme="minorHAnsi"/>
        </w:rPr>
        <w:t xml:space="preserve"> </w:t>
      </w:r>
      <w:r w:rsidR="008E3FEB">
        <w:rPr>
          <w:rFonts w:cstheme="minorHAnsi"/>
        </w:rPr>
        <w:t xml:space="preserve">Daarmee zijn de hoge incidentele kosten </w:t>
      </w:r>
      <w:r w:rsidR="00AA62F1">
        <w:rPr>
          <w:rFonts w:cstheme="minorHAnsi"/>
        </w:rPr>
        <w:t xml:space="preserve">beter </w:t>
      </w:r>
      <w:r w:rsidR="008E3FEB">
        <w:rPr>
          <w:rFonts w:cstheme="minorHAnsi"/>
        </w:rPr>
        <w:t xml:space="preserve">voorzienbaar en </w:t>
      </w:r>
      <w:r w:rsidR="00706BD7">
        <w:rPr>
          <w:rFonts w:cstheme="minorHAnsi"/>
        </w:rPr>
        <w:t>zouden</w:t>
      </w:r>
      <w:r w:rsidR="008E3FEB">
        <w:rPr>
          <w:rFonts w:cstheme="minorHAnsi"/>
        </w:rPr>
        <w:t xml:space="preserve"> ouders die hun kind financieel op weg willen </w:t>
      </w:r>
      <w:r w:rsidR="0072695F">
        <w:rPr>
          <w:rFonts w:cstheme="minorHAnsi"/>
        </w:rPr>
        <w:t xml:space="preserve">helpen </w:t>
      </w:r>
      <w:r w:rsidR="008E3FEB">
        <w:rPr>
          <w:rFonts w:cstheme="minorHAnsi"/>
        </w:rPr>
        <w:t>ook over meerdere jaren gebruik</w:t>
      </w:r>
      <w:r w:rsidR="00706BD7">
        <w:rPr>
          <w:rFonts w:cstheme="minorHAnsi"/>
        </w:rPr>
        <w:t xml:space="preserve"> kunnen </w:t>
      </w:r>
      <w:r w:rsidR="008E3FEB">
        <w:rPr>
          <w:rFonts w:cstheme="minorHAnsi"/>
        </w:rPr>
        <w:t>maken van de jaarlijkse schenkingsvrijstelling (</w:t>
      </w:r>
      <w:r w:rsidR="00793E4A">
        <w:rPr>
          <w:rFonts w:cstheme="minorHAnsi"/>
        </w:rPr>
        <w:t>€ 6.633</w:t>
      </w:r>
      <w:r w:rsidR="008C3896">
        <w:rPr>
          <w:rFonts w:cstheme="minorHAnsi"/>
        </w:rPr>
        <w:t xml:space="preserve"> in 2024</w:t>
      </w:r>
      <w:r w:rsidR="008E3FEB">
        <w:rPr>
          <w:rFonts w:cstheme="minorHAnsi"/>
        </w:rPr>
        <w:t>)</w:t>
      </w:r>
      <w:r w:rsidR="00F556BA">
        <w:rPr>
          <w:rFonts w:cstheme="minorHAnsi"/>
        </w:rPr>
        <w:t xml:space="preserve">, </w:t>
      </w:r>
      <w:r w:rsidR="00B40C3E">
        <w:rPr>
          <w:rFonts w:cstheme="minorHAnsi"/>
        </w:rPr>
        <w:t xml:space="preserve">aangevuld door besparingen </w:t>
      </w:r>
      <w:r w:rsidR="00F556BA">
        <w:rPr>
          <w:rFonts w:cstheme="minorHAnsi"/>
        </w:rPr>
        <w:t>van de kinderen zelf</w:t>
      </w:r>
      <w:r w:rsidR="00B40C3E">
        <w:rPr>
          <w:rFonts w:cstheme="minorHAnsi"/>
        </w:rPr>
        <w:t xml:space="preserve">, of </w:t>
      </w:r>
      <w:r w:rsidR="00AA62F1">
        <w:rPr>
          <w:rFonts w:cstheme="minorHAnsi"/>
        </w:rPr>
        <w:t>een consumptief krediet</w:t>
      </w:r>
      <w:r w:rsidR="008E3FEB">
        <w:rPr>
          <w:rFonts w:cstheme="minorHAnsi"/>
        </w:rPr>
        <w:t>.</w:t>
      </w:r>
      <w:r w:rsidR="00AD5BD5">
        <w:rPr>
          <w:rFonts w:cstheme="minorHAnsi"/>
        </w:rPr>
        <w:t xml:space="preserve"> </w:t>
      </w:r>
      <w:r w:rsidR="00793E4A">
        <w:rPr>
          <w:rFonts w:cstheme="minorHAnsi"/>
        </w:rPr>
        <w:t>Niet alle</w:t>
      </w:r>
      <w:r w:rsidR="007C2AB0">
        <w:rPr>
          <w:rFonts w:cstheme="minorHAnsi"/>
        </w:rPr>
        <w:t xml:space="preserve"> mijlpalen in het jonge leven </w:t>
      </w:r>
      <w:r w:rsidR="00793E4A">
        <w:rPr>
          <w:rFonts w:cstheme="minorHAnsi"/>
        </w:rPr>
        <w:t>zijn voorzienbaar. De lage belasting</w:t>
      </w:r>
      <w:r w:rsidR="008C3896">
        <w:rPr>
          <w:rFonts w:cstheme="minorHAnsi"/>
        </w:rPr>
        <w:t xml:space="preserve"> </w:t>
      </w:r>
      <w:r w:rsidR="00793E4A">
        <w:rPr>
          <w:rFonts w:cstheme="minorHAnsi"/>
        </w:rPr>
        <w:t>over ‘reguliere’ schenkingen roept echter de vraag op of een aparte schenkingsvrijstelling voor die gevallen noodzakelijk is. In afwezigheid van de faciliteit is de schenking ook netto</w:t>
      </w:r>
      <w:r w:rsidR="008C3896">
        <w:rPr>
          <w:rStyle w:val="Voetnootmarkering"/>
          <w:rFonts w:cstheme="minorHAnsi"/>
        </w:rPr>
        <w:footnoteReference w:id="20"/>
      </w:r>
      <w:r w:rsidR="008C3896">
        <w:rPr>
          <w:rFonts w:cstheme="minorHAnsi"/>
        </w:rPr>
        <w:t xml:space="preserve"> </w:t>
      </w:r>
      <w:r w:rsidR="007C46B1">
        <w:rPr>
          <w:rFonts w:cstheme="minorHAnsi"/>
        </w:rPr>
        <w:t xml:space="preserve">bezien </w:t>
      </w:r>
      <w:r w:rsidR="00793E4A">
        <w:rPr>
          <w:rFonts w:cstheme="minorHAnsi"/>
        </w:rPr>
        <w:t xml:space="preserve">een flinke financiële steun in de rug. </w:t>
      </w:r>
    </w:p>
    <w:p w:rsidR="00AA62F1" w:rsidP="00C67CC6" w:rsidRDefault="00AA62F1" w14:paraId="5AAD384F" w14:textId="77777777">
      <w:pPr>
        <w:contextualSpacing/>
        <w:jc w:val="both"/>
        <w:rPr>
          <w:i/>
          <w:iCs/>
        </w:rPr>
      </w:pPr>
    </w:p>
    <w:p w:rsidR="005851C0" w:rsidP="00C67CC6" w:rsidRDefault="003C5F88" w14:paraId="4256065E" w14:textId="77777777">
      <w:pPr>
        <w:contextualSpacing/>
        <w:jc w:val="both"/>
        <w:rPr>
          <w:i/>
          <w:iCs/>
        </w:rPr>
      </w:pPr>
      <w:r>
        <w:rPr>
          <w:i/>
          <w:iCs/>
        </w:rPr>
        <w:t>V</w:t>
      </w:r>
      <w:r w:rsidR="005851C0">
        <w:rPr>
          <w:i/>
          <w:iCs/>
        </w:rPr>
        <w:t>erhoogde schenkingsvrijstelling dure studie</w:t>
      </w:r>
    </w:p>
    <w:p w:rsidR="00706BD7" w:rsidP="00C67CC6" w:rsidRDefault="00706BD7" w14:paraId="793F0B8D" w14:textId="77777777">
      <w:pPr>
        <w:contextualSpacing/>
        <w:jc w:val="both"/>
      </w:pPr>
    </w:p>
    <w:p w:rsidR="003C5F88" w:rsidP="00C67CC6" w:rsidRDefault="00706BD7" w14:paraId="02AB2466" w14:textId="77777777">
      <w:pPr>
        <w:contextualSpacing/>
        <w:jc w:val="both"/>
        <w:rPr>
          <w:rFonts w:cstheme="minorHAnsi"/>
        </w:rPr>
      </w:pPr>
      <w:r>
        <w:t xml:space="preserve">Ook voor deze vrijstelling </w:t>
      </w:r>
      <w:r w:rsidR="00427B3D">
        <w:t xml:space="preserve">geldt dat de wetgever niet duidelijk gemaakt heeft welk </w:t>
      </w:r>
      <w:r>
        <w:t xml:space="preserve">probleem de regeling tracht op te lossen. </w:t>
      </w:r>
      <w:r w:rsidR="006A5686">
        <w:t xml:space="preserve">Aannemelijk is dat de </w:t>
      </w:r>
      <w:r w:rsidR="007E29D1">
        <w:t>schenkingsvrijstelling</w:t>
      </w:r>
      <w:r w:rsidR="006A5686">
        <w:t xml:space="preserve"> tot doel heeft om het kind in staat te stellen een (dure) studie te kunnen volgen. </w:t>
      </w:r>
      <w:r w:rsidR="00427B3D">
        <w:t xml:space="preserve">Daarnaast is het waarschijnlijk dat </w:t>
      </w:r>
      <w:r w:rsidR="00F24EE5">
        <w:t xml:space="preserve">men vanuit de verzorgingsgedachte </w:t>
      </w:r>
      <w:r w:rsidR="002371D5">
        <w:t xml:space="preserve">belastingheffing op financiële </w:t>
      </w:r>
      <w:r w:rsidR="00CE4D4B">
        <w:t xml:space="preserve">steun </w:t>
      </w:r>
      <w:r w:rsidR="002371D5">
        <w:t xml:space="preserve">van ouders aan hun kind bij het volgen van een (dure) studie onrechtvaardig achtte. </w:t>
      </w:r>
      <w:r w:rsidR="003C5F88">
        <w:t xml:space="preserve">Net als bij de algemene verhoogde vrijstelling geldt dat </w:t>
      </w:r>
      <w:r w:rsidR="00C53DD1">
        <w:t xml:space="preserve">de regeling gegeven de doelstelling per definitie doeltreffend is. </w:t>
      </w:r>
      <w:r w:rsidR="008347B7">
        <w:t>D</w:t>
      </w:r>
      <w:r w:rsidR="008347B7">
        <w:rPr>
          <w:rFonts w:cstheme="minorHAnsi"/>
        </w:rPr>
        <w:t>e gepercipieerde onrechtvaardigheid wordt weggenomen door dit type schenkingen niet te belasten.</w:t>
      </w:r>
    </w:p>
    <w:p w:rsidR="008347B7" w:rsidP="00C67CC6" w:rsidRDefault="008347B7" w14:paraId="7AA02069" w14:textId="77777777">
      <w:pPr>
        <w:contextualSpacing/>
        <w:jc w:val="both"/>
        <w:rPr>
          <w:rFonts w:cstheme="minorHAnsi"/>
        </w:rPr>
      </w:pPr>
    </w:p>
    <w:p w:rsidR="00D13AB2" w:rsidP="00C67CC6" w:rsidRDefault="00DE2D62" w14:paraId="6C0867A9" w14:textId="77777777">
      <w:pPr>
        <w:contextualSpacing/>
        <w:jc w:val="both"/>
        <w:rPr>
          <w:rFonts w:cstheme="minorHAnsi"/>
        </w:rPr>
      </w:pPr>
      <w:r>
        <w:rPr>
          <w:rFonts w:cstheme="minorHAnsi"/>
        </w:rPr>
        <w:t>De schenkingsvrijstelling voor een dure studie is niet noodzakelijk. Hier gaat hetzelfde argument op</w:t>
      </w:r>
      <w:r w:rsidR="00D13AB2">
        <w:rPr>
          <w:rFonts w:cstheme="minorHAnsi"/>
        </w:rPr>
        <w:t>; schenkingen aan kinderen zijn laag belast waardoor ouders die hun kind financieel willen ondersteunen bij het volgen van een dure studie ook zonder vrijstelling hun kind bij hetzelfde geschonken bedrag een flinke financiële steun in de rug geven.</w:t>
      </w:r>
      <w:r w:rsidR="00C43C1E">
        <w:rPr>
          <w:rFonts w:cstheme="minorHAnsi"/>
        </w:rPr>
        <w:t xml:space="preserve"> </w:t>
      </w:r>
      <w:r w:rsidR="00176E28">
        <w:rPr>
          <w:rFonts w:cstheme="minorHAnsi"/>
        </w:rPr>
        <w:t>Daarnaast valt mogelijk een deel van de studiekostenbetalingen voor een dure studie onder de wettelijke onderhoudsplicht en vormt daarmee geen schenking. Voor deze gevallen is de schenkingsvrijstelling niet noodzakelijk.</w:t>
      </w:r>
    </w:p>
    <w:p w:rsidR="00D13AB2" w:rsidP="00C67CC6" w:rsidRDefault="00D13AB2" w14:paraId="197DB78E" w14:textId="77777777">
      <w:pPr>
        <w:contextualSpacing/>
        <w:jc w:val="both"/>
        <w:rPr>
          <w:rFonts w:cstheme="minorHAnsi"/>
        </w:rPr>
      </w:pPr>
    </w:p>
    <w:p w:rsidR="00427B3D" w:rsidP="00C67CC6" w:rsidRDefault="00427B3D" w14:paraId="06F7917D" w14:textId="77777777">
      <w:pPr>
        <w:contextualSpacing/>
        <w:jc w:val="both"/>
      </w:pPr>
    </w:p>
    <w:p w:rsidR="00122C35" w:rsidP="00C67CC6" w:rsidRDefault="00122C35" w14:paraId="62952626" w14:textId="77777777">
      <w:pPr>
        <w:pStyle w:val="Kop1"/>
        <w:jc w:val="both"/>
      </w:pPr>
      <w:bookmarkStart w:name="_Toc183765181" w:id="17"/>
      <w:r>
        <w:t>Beoordeling doelmatigheid regelingen</w:t>
      </w:r>
      <w:bookmarkEnd w:id="17"/>
    </w:p>
    <w:p w:rsidR="00122C35" w:rsidP="00C67CC6" w:rsidRDefault="00122C35" w14:paraId="0EE5736C" w14:textId="77777777">
      <w:pPr>
        <w:contextualSpacing/>
        <w:jc w:val="both"/>
      </w:pPr>
      <w:r>
        <w:t xml:space="preserve">In de paragraaf over het feitelijk gebruik is de doelmatigheid van de eenmalig verhoogde schenkingsvrijstelling al </w:t>
      </w:r>
      <w:r w:rsidR="00B40C3E">
        <w:t>ter sprake</w:t>
      </w:r>
      <w:r w:rsidR="00655592">
        <w:t xml:space="preserve"> gekomen</w:t>
      </w:r>
      <w:r>
        <w:t xml:space="preserve">. In de analyses werd </w:t>
      </w:r>
      <w:r w:rsidR="00655592">
        <w:t xml:space="preserve">de doelmatigheid echter steeds partieel bekeken, terwijl er overlap kan bestaan tussen de doelmatigheidsindicatoren waardoor de doelmatigheid van de regeling kan worden onderschat. Een schenking op papier aan een verkrijger met een zeer hoog inkomen wordt zo twee keer als ondoelmatig bestempeld. Daarom worden alle indicatoren samengenomen en de schenkingen aan de hand van een beslisboom opgedeeld in afzonderlijke doelmatigheidscategorieën, gerangschikt van ondoelmatig naar </w:t>
      </w:r>
      <w:r w:rsidR="00C43C1E">
        <w:t>potentieel</w:t>
      </w:r>
      <w:r w:rsidR="00B40C3E">
        <w:t xml:space="preserve"> </w:t>
      </w:r>
      <w:r w:rsidR="00655592">
        <w:t xml:space="preserve">doelmatig (zie figuur op volgende pagina).  </w:t>
      </w:r>
    </w:p>
    <w:p w:rsidR="00122C35" w:rsidP="00C67CC6" w:rsidRDefault="00122C35" w14:paraId="1389B421" w14:textId="77777777">
      <w:pPr>
        <w:contextualSpacing/>
        <w:jc w:val="both"/>
      </w:pPr>
    </w:p>
    <w:p w:rsidR="00DD4DCF" w:rsidP="00C67CC6" w:rsidRDefault="00655592" w14:paraId="24D00AD1" w14:textId="77777777">
      <w:pPr>
        <w:contextualSpacing/>
        <w:jc w:val="both"/>
      </w:pPr>
      <w:r>
        <w:t xml:space="preserve">De regeling is beperkt </w:t>
      </w:r>
      <w:r w:rsidR="00E00E80">
        <w:t xml:space="preserve">potentieel </w:t>
      </w:r>
      <w:r>
        <w:t xml:space="preserve">doelmatig. </w:t>
      </w:r>
      <w:r w:rsidR="002335DC">
        <w:t xml:space="preserve">Ongeveer een </w:t>
      </w:r>
      <w:r w:rsidR="00F5483A">
        <w:t>kwart</w:t>
      </w:r>
      <w:r w:rsidR="002335DC">
        <w:t xml:space="preserve"> van de schenkingen is </w:t>
      </w:r>
      <w:r w:rsidR="004E4D30">
        <w:t xml:space="preserve">potentieel </w:t>
      </w:r>
      <w:r w:rsidR="002335DC">
        <w:t xml:space="preserve">doelmatig. </w:t>
      </w:r>
      <w:r w:rsidR="00DD4DCF">
        <w:t xml:space="preserve">Bij deze schenkingen vond de schenking namelijk rondom een belangrijke levensgebeurtenis van de verkrijger plaats, was de schenking waarschijnlijk niet fiscaal gedreven en beschikte de verkrijger niet over een hoog liquide vermogen of verzamelinkomen. </w:t>
      </w:r>
      <w:r w:rsidR="004E4D30">
        <w:t xml:space="preserve">In deze gevallen wordt in ieder geval aan de voorwaarden voldaan die noodzakelijkerwijs passen bij de (afgeleide) beleidstheorie van de faciliteit. </w:t>
      </w:r>
    </w:p>
    <w:p w:rsidR="00DD4DCF" w:rsidP="00C67CC6" w:rsidRDefault="00DD4DCF" w14:paraId="5C3BA993" w14:textId="77777777">
      <w:pPr>
        <w:contextualSpacing/>
        <w:jc w:val="both"/>
      </w:pPr>
    </w:p>
    <w:p w:rsidR="005F7E2F" w:rsidP="00C67CC6" w:rsidRDefault="004E4D30" w14:paraId="77E54856" w14:textId="77777777">
      <w:pPr>
        <w:contextualSpacing/>
        <w:jc w:val="both"/>
      </w:pPr>
      <w:r>
        <w:t>Of in deze gevallen daadwerkelijk sprake is van doelmatigheid kan echter niet met zekerheid worden vastgesteld. Hiervoor is het benodigd</w:t>
      </w:r>
      <w:r w:rsidR="00BA339A">
        <w:t xml:space="preserve"> te weten op welke wijze de schenking bij afwezigheid van de vrijstelling zou zijn vormgegeven.</w:t>
      </w:r>
      <w:r>
        <w:t xml:space="preserve"> </w:t>
      </w:r>
      <w:r w:rsidR="00BA339A">
        <w:t>Zo blijkt uit de evaluatie van de</w:t>
      </w:r>
      <w:r w:rsidR="00DC1745">
        <w:t xml:space="preserve">, op onderdelen vergelijkbare </w:t>
      </w:r>
      <w:r w:rsidR="00BA339A">
        <w:t xml:space="preserve">giftenaftrek dat het </w:t>
      </w:r>
      <w:r w:rsidR="00DC1745">
        <w:t xml:space="preserve">financiële </w:t>
      </w:r>
      <w:r w:rsidR="00BA339A">
        <w:t xml:space="preserve">voordeel </w:t>
      </w:r>
      <w:r w:rsidR="00DC1745">
        <w:t xml:space="preserve">daar </w:t>
      </w:r>
      <w:r w:rsidR="00BA339A">
        <w:t>bij de gever landt in plaats van bij de verkrijger.</w:t>
      </w:r>
      <w:r w:rsidR="00BA339A">
        <w:rPr>
          <w:rStyle w:val="Voetnootmarkering"/>
        </w:rPr>
        <w:footnoteReference w:id="21"/>
      </w:r>
      <w:r w:rsidR="00AB3B37">
        <w:t xml:space="preserve"> In afwezigheid van de regeling zou een deel van de ouders het geschonken bedrag verhogen om op hetzelfde nettobedrag uit</w:t>
      </w:r>
      <w:r w:rsidR="0073161A">
        <w:t xml:space="preserve"> te </w:t>
      </w:r>
      <w:r w:rsidR="00AB3B37">
        <w:t xml:space="preserve">komen.  </w:t>
      </w:r>
      <w:r>
        <w:t xml:space="preserve"> </w:t>
      </w:r>
    </w:p>
    <w:p w:rsidR="005F7E2F" w:rsidP="00C67CC6" w:rsidRDefault="005F7E2F" w14:paraId="32150693" w14:textId="77777777">
      <w:pPr>
        <w:spacing w:line="240" w:lineRule="auto"/>
        <w:jc w:val="both"/>
      </w:pPr>
      <w:r>
        <w:br w:type="page"/>
      </w:r>
    </w:p>
    <w:p w:rsidR="00655592" w:rsidP="00C67CC6" w:rsidRDefault="00CF1234" w14:paraId="6BAA0EA4" w14:textId="77777777">
      <w:pPr>
        <w:contextualSpacing/>
        <w:jc w:val="both"/>
      </w:pPr>
      <w:r>
        <w:rPr>
          <w:noProof/>
        </w:rPr>
        <mc:AlternateContent>
          <mc:Choice Requires="wps">
            <w:drawing>
              <wp:anchor distT="45720" distB="45720" distL="114300" distR="114300" simplePos="0" relativeHeight="251673603" behindDoc="0" locked="0" layoutInCell="1" allowOverlap="1" wp14:editId="5D41CDF1" wp14:anchorId="2C29DE4C">
                <wp:simplePos x="0" y="0"/>
                <wp:positionH relativeFrom="margin">
                  <wp:posOffset>-769260</wp:posOffset>
                </wp:positionH>
                <wp:positionV relativeFrom="paragraph">
                  <wp:posOffset>323</wp:posOffset>
                </wp:positionV>
                <wp:extent cx="5805805" cy="462915"/>
                <wp:effectExtent l="0" t="0" r="4445"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462915"/>
                        </a:xfrm>
                        <a:prstGeom prst="rect">
                          <a:avLst/>
                        </a:prstGeom>
                        <a:solidFill>
                          <a:srgbClr val="FFFFFF"/>
                        </a:solidFill>
                        <a:ln w="9525">
                          <a:noFill/>
                          <a:miter lim="800000"/>
                          <a:headEnd/>
                          <a:tailEnd/>
                        </a:ln>
                      </wps:spPr>
                      <wps:txbx>
                        <w:txbxContent>
                          <w:p w:rsidRPr="00CF1234" w:rsidR="00CF1234" w:rsidRDefault="00CF1234" w14:paraId="5C395F4A" w14:textId="77777777">
                            <w:pPr>
                              <w:rPr>
                                <w:b/>
                                <w:bCs/>
                                <w:sz w:val="20"/>
                                <w:szCs w:val="20"/>
                              </w:rPr>
                            </w:pPr>
                            <w:r w:rsidRPr="00CF1234">
                              <w:rPr>
                                <w:b/>
                                <w:bCs/>
                                <w:sz w:val="20"/>
                                <w:szCs w:val="20"/>
                              </w:rPr>
                              <w:t>Beslisboom doelmatigheid schenkingen algemene verhoogde schenkingsvrijstelling</w:t>
                            </w:r>
                            <w:r w:rsidR="00302F82">
                              <w:rPr>
                                <w:b/>
                                <w:bCs/>
                                <w:sz w:val="20"/>
                                <w:szCs w:val="20"/>
                              </w:rPr>
                              <w:t xml:space="preserve"> 2021</w:t>
                            </w:r>
                            <w:r w:rsidR="00AD5BD5">
                              <w:rPr>
                                <w:b/>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C29DE4C">
                <v:stroke joinstyle="miter"/>
                <v:path gradientshapeok="t" o:connecttype="rect"/>
              </v:shapetype>
              <v:shape id="Tekstvak 2" style="position:absolute;left:0;text-align:left;margin-left:-60.55pt;margin-top:.05pt;width:457.15pt;height:36.45pt;z-index:25167360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">
                <v:textbox>
                  <w:txbxContent>
                    <w:p w:rsidRPr="00CF1234" w:rsidR="00CF1234" w:rsidRDefault="00CF1234" w14:paraId="5C395F4A" w14:textId="77777777">
                      <w:pPr>
                        <w:rPr>
                          <w:b/>
                          <w:bCs/>
                          <w:sz w:val="20"/>
                          <w:szCs w:val="20"/>
                        </w:rPr>
                      </w:pPr>
                      <w:r w:rsidRPr="00CF1234">
                        <w:rPr>
                          <w:b/>
                          <w:bCs/>
                          <w:sz w:val="20"/>
                          <w:szCs w:val="20"/>
                        </w:rPr>
                        <w:t>Beslisboom doelmatigheid schenkingen algemene verhoogde schenkingsvrijstelling</w:t>
                      </w:r>
                      <w:r w:rsidR="00302F82">
                        <w:rPr>
                          <w:b/>
                          <w:bCs/>
                          <w:sz w:val="20"/>
                          <w:szCs w:val="20"/>
                        </w:rPr>
                        <w:t xml:space="preserve"> 2021</w:t>
                      </w:r>
                      <w:r w:rsidR="00AD5BD5">
                        <w:rPr>
                          <w:b/>
                          <w:bCs/>
                          <w:sz w:val="20"/>
                          <w:szCs w:val="20"/>
                        </w:rPr>
                        <w:t>*</w:t>
                      </w:r>
                    </w:p>
                  </w:txbxContent>
                </v:textbox>
                <w10:wrap type="square" anchorx="margin"/>
              </v:shape>
            </w:pict>
          </mc:Fallback>
        </mc:AlternateContent>
      </w:r>
      <w:r w:rsidRPr="00BD7EE8" w:rsidR="005F7E2F">
        <w:rPr>
          <w:noProof/>
          <w:color w:val="000000" w:themeColor="text1"/>
        </w:rPr>
        <mc:AlternateContent>
          <mc:Choice Requires="wpc">
            <w:drawing>
              <wp:anchor distT="0" distB="0" distL="114300" distR="114300" simplePos="0" relativeHeight="251671555" behindDoc="0" locked="0" layoutInCell="1" allowOverlap="1" wp14:editId="0458528D" wp14:anchorId="40868991">
                <wp:simplePos x="0" y="0"/>
                <wp:positionH relativeFrom="page">
                  <wp:posOffset>668655</wp:posOffset>
                </wp:positionH>
                <wp:positionV relativeFrom="paragraph">
                  <wp:posOffset>97155</wp:posOffset>
                </wp:positionV>
                <wp:extent cx="6485255" cy="8060055"/>
                <wp:effectExtent l="0" t="0" r="10795" b="0"/>
                <wp:wrapTopAndBottom/>
                <wp:docPr id="144" name="Papier 14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32" name="Rechthoek 132"/>
                        <wps:cNvSpPr/>
                        <wps:spPr>
                          <a:xfrm>
                            <a:off x="262890" y="5635993"/>
                            <a:ext cx="285008" cy="190005"/>
                          </a:xfrm>
                          <a:prstGeom prst="rect">
                            <a:avLst/>
                          </a:prstGeom>
                          <a:solidFill>
                            <a:srgbClr val="C0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Tekstvak 5"/>
                        <wps:cNvSpPr txBox="1"/>
                        <wps:spPr>
                          <a:xfrm>
                            <a:off x="605006" y="5605320"/>
                            <a:ext cx="1778005" cy="268574"/>
                          </a:xfrm>
                          <a:prstGeom prst="rect">
                            <a:avLst/>
                          </a:prstGeom>
                          <a:solidFill>
                            <a:schemeClr val="lt1"/>
                          </a:solidFill>
                          <a:ln w="6350">
                            <a:solidFill>
                              <a:schemeClr val="bg1"/>
                            </a:solidFill>
                          </a:ln>
                        </wps:spPr>
                        <wps:txbx>
                          <w:txbxContent>
                            <w:p w:rsidR="005F7E2F" w:rsidP="005F7E2F" w:rsidRDefault="00E00E80" w14:paraId="2724C0CF" w14:textId="77777777">
                              <w:pPr>
                                <w:spacing w:after="160" w:line="252" w:lineRule="auto"/>
                                <w:rPr>
                                  <w:rFonts w:ascii="Calibri" w:hAnsi="Calibri" w:eastAsia="Calibri"/>
                                  <w:b/>
                                  <w:bCs/>
                                  <w:kern w:val="2"/>
                                </w:rPr>
                              </w:pPr>
                              <w:r>
                                <w:rPr>
                                  <w:rFonts w:ascii="Calibri" w:hAnsi="Calibri" w:eastAsia="Calibri"/>
                                  <w:b/>
                                  <w:bCs/>
                                </w:rPr>
                                <w:t>Draagt niet bij aan beleidsdoel</w:t>
                              </w:r>
                              <w:r w:rsidR="005F7E2F">
                                <w:rPr>
                                  <w:rFonts w:ascii="Calibri" w:hAnsi="Calibri" w:eastAsia="Calibri"/>
                                  <w:b/>
                                  <w:bCs/>
                                  <w:kern w:val="2"/>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4" name="Rechthoek 134"/>
                        <wps:cNvSpPr/>
                        <wps:spPr>
                          <a:xfrm>
                            <a:off x="262890" y="5999179"/>
                            <a:ext cx="284480" cy="189865"/>
                          </a:xfrm>
                          <a:prstGeom prst="rect">
                            <a:avLst/>
                          </a:prstGeom>
                          <a:solidFill>
                            <a:srgbClr val="FF7C8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5" name="Tekstvak 5"/>
                        <wps:cNvSpPr txBox="1"/>
                        <wps:spPr>
                          <a:xfrm>
                            <a:off x="617517" y="5975764"/>
                            <a:ext cx="2865636" cy="331821"/>
                          </a:xfrm>
                          <a:prstGeom prst="rect">
                            <a:avLst/>
                          </a:prstGeom>
                          <a:solidFill>
                            <a:schemeClr val="lt1"/>
                          </a:solidFill>
                          <a:ln w="6350">
                            <a:solidFill>
                              <a:schemeClr val="bg1"/>
                            </a:solidFill>
                          </a:ln>
                        </wps:spPr>
                        <wps:txbx>
                          <w:txbxContent>
                            <w:p w:rsidR="005F7E2F" w:rsidP="005F7E2F" w:rsidRDefault="00E00E80" w14:paraId="199960FB" w14:textId="77777777">
                              <w:pPr>
                                <w:spacing w:after="160" w:line="252" w:lineRule="auto"/>
                                <w:rPr>
                                  <w:rFonts w:ascii="Calibri" w:hAnsi="Calibri" w:eastAsia="Calibri"/>
                                  <w:b/>
                                  <w:bCs/>
                                  <w:kern w:val="2"/>
                                </w:rPr>
                              </w:pPr>
                              <w:r>
                                <w:rPr>
                                  <w:rFonts w:ascii="Calibri" w:hAnsi="Calibri" w:eastAsia="Calibri"/>
                                  <w:b/>
                                  <w:bCs/>
                                </w:rPr>
                                <w:t>Draagt h</w:t>
                              </w:r>
                              <w:r w:rsidR="005F7E2F">
                                <w:rPr>
                                  <w:rFonts w:ascii="Calibri" w:hAnsi="Calibri" w:eastAsia="Calibri"/>
                                  <w:b/>
                                  <w:bCs/>
                                </w:rPr>
                                <w:t>oogstwaarschijnlijk n</w:t>
                              </w:r>
                              <w:r w:rsidR="005F7E2F">
                                <w:rPr>
                                  <w:rFonts w:ascii="Calibri" w:hAnsi="Calibri" w:eastAsia="Calibri"/>
                                  <w:b/>
                                  <w:bCs/>
                                  <w:kern w:val="2"/>
                                </w:rPr>
                                <w:t xml:space="preserve">iet </w:t>
                              </w:r>
                              <w:r>
                                <w:rPr>
                                  <w:rFonts w:ascii="Calibri" w:hAnsi="Calibri" w:eastAsia="Calibri"/>
                                  <w:b/>
                                  <w:bCs/>
                                  <w:kern w:val="2"/>
                                </w:rPr>
                                <w:t>bij aan beleidsdoel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6" name="Rechthoek 136"/>
                        <wps:cNvSpPr/>
                        <wps:spPr>
                          <a:xfrm>
                            <a:off x="262890" y="6325630"/>
                            <a:ext cx="284480" cy="189865"/>
                          </a:xfrm>
                          <a:prstGeom prst="rect">
                            <a:avLst/>
                          </a:prstGeom>
                          <a:solidFill>
                            <a:srgbClr val="FFCCCC"/>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7" name="Tekstvak 5"/>
                        <wps:cNvSpPr txBox="1"/>
                        <wps:spPr>
                          <a:xfrm>
                            <a:off x="605006" y="6307586"/>
                            <a:ext cx="2570692" cy="337222"/>
                          </a:xfrm>
                          <a:prstGeom prst="rect">
                            <a:avLst/>
                          </a:prstGeom>
                          <a:solidFill>
                            <a:schemeClr val="lt1"/>
                          </a:solidFill>
                          <a:ln w="6350">
                            <a:solidFill>
                              <a:schemeClr val="bg1"/>
                            </a:solidFill>
                          </a:ln>
                        </wps:spPr>
                        <wps:txbx>
                          <w:txbxContent>
                            <w:p w:rsidR="00E00E80" w:rsidP="00E00E80" w:rsidRDefault="00E00E80" w14:paraId="6C9072EC" w14:textId="77777777">
                              <w:pPr>
                                <w:spacing w:after="160" w:line="252" w:lineRule="auto"/>
                                <w:rPr>
                                  <w:rFonts w:ascii="Calibri" w:hAnsi="Calibri" w:eastAsia="Calibri"/>
                                  <w:b/>
                                  <w:bCs/>
                                  <w:kern w:val="2"/>
                                </w:rPr>
                              </w:pPr>
                              <w:r>
                                <w:rPr>
                                  <w:rFonts w:ascii="Calibri" w:hAnsi="Calibri" w:eastAsia="Calibri"/>
                                  <w:b/>
                                  <w:bCs/>
                                </w:rPr>
                                <w:t>Draagt waarschijnlijk n</w:t>
                              </w:r>
                              <w:r>
                                <w:rPr>
                                  <w:rFonts w:ascii="Calibri" w:hAnsi="Calibri" w:eastAsia="Calibri"/>
                                  <w:b/>
                                  <w:bCs/>
                                  <w:kern w:val="2"/>
                                </w:rPr>
                                <w:t>iet bij aan beleidsdoel</w:t>
                              </w:r>
                            </w:p>
                            <w:p w:rsidR="005F7E2F" w:rsidP="005F7E2F" w:rsidRDefault="005F7E2F" w14:paraId="7C95B9B2" w14:textId="77777777">
                              <w:pPr>
                                <w:spacing w:after="160" w:line="252" w:lineRule="auto"/>
                                <w:rPr>
                                  <w:rFonts w:ascii="Calibri" w:hAnsi="Calibri" w:eastAsia="Calibri"/>
                                  <w:b/>
                                  <w:bCs/>
                                  <w:kern w:val="2"/>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8" name="Rechthoek 138"/>
                        <wps:cNvSpPr/>
                        <wps:spPr>
                          <a:xfrm>
                            <a:off x="262890" y="6934372"/>
                            <a:ext cx="284480" cy="189865"/>
                          </a:xfrm>
                          <a:prstGeom prst="rect">
                            <a:avLst/>
                          </a:prstGeom>
                          <a:solidFill>
                            <a:schemeClr val="accent6">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9" name="Tekstvak 5"/>
                        <wps:cNvSpPr txBox="1"/>
                        <wps:spPr>
                          <a:xfrm>
                            <a:off x="620940" y="6935711"/>
                            <a:ext cx="2271809" cy="267970"/>
                          </a:xfrm>
                          <a:prstGeom prst="rect">
                            <a:avLst/>
                          </a:prstGeom>
                          <a:solidFill>
                            <a:schemeClr val="lt1"/>
                          </a:solidFill>
                          <a:ln w="6350">
                            <a:solidFill>
                              <a:schemeClr val="bg1"/>
                            </a:solidFill>
                          </a:ln>
                        </wps:spPr>
                        <wps:txbx>
                          <w:txbxContent>
                            <w:p w:rsidR="005F7E2F" w:rsidP="005F7E2F" w:rsidRDefault="00112E8B" w14:paraId="3FDB0108" w14:textId="77777777">
                              <w:pPr>
                                <w:spacing w:after="160" w:line="252" w:lineRule="auto"/>
                                <w:rPr>
                                  <w:rFonts w:ascii="Calibri" w:hAnsi="Calibri" w:eastAsia="Calibri"/>
                                  <w:b/>
                                  <w:bCs/>
                                  <w:kern w:val="2"/>
                                </w:rPr>
                              </w:pPr>
                              <w:r>
                                <w:rPr>
                                  <w:rFonts w:ascii="Calibri" w:hAnsi="Calibri" w:eastAsia="Calibri"/>
                                  <w:b/>
                                  <w:bCs/>
                                </w:rPr>
                                <w:t>Potentieel doelmatig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0" name="Rechthoek 140"/>
                        <wps:cNvSpPr/>
                        <wps:spPr>
                          <a:xfrm>
                            <a:off x="262890" y="6644808"/>
                            <a:ext cx="284480" cy="189865"/>
                          </a:xfrm>
                          <a:prstGeom prst="rect">
                            <a:avLst/>
                          </a:prstGeom>
                          <a:solidFill>
                            <a:srgbClr val="FFFF99"/>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1" name="Tekstvak 5"/>
                        <wps:cNvSpPr txBox="1"/>
                        <wps:spPr>
                          <a:xfrm>
                            <a:off x="620940" y="6644808"/>
                            <a:ext cx="2554758" cy="267970"/>
                          </a:xfrm>
                          <a:prstGeom prst="rect">
                            <a:avLst/>
                          </a:prstGeom>
                          <a:solidFill>
                            <a:schemeClr val="lt1"/>
                          </a:solidFill>
                          <a:ln w="6350">
                            <a:solidFill>
                              <a:schemeClr val="bg1"/>
                            </a:solidFill>
                          </a:ln>
                        </wps:spPr>
                        <wps:txbx>
                          <w:txbxContent>
                            <w:p w:rsidR="00D53284" w:rsidP="00D53284" w:rsidRDefault="00D53284" w14:paraId="1640FB9F" w14:textId="77777777">
                              <w:pPr>
                                <w:spacing w:after="160" w:line="252" w:lineRule="auto"/>
                                <w:rPr>
                                  <w:rFonts w:ascii="Calibri" w:hAnsi="Calibri" w:eastAsia="Calibri"/>
                                  <w:b/>
                                  <w:bCs/>
                                  <w:kern w:val="2"/>
                                </w:rPr>
                              </w:pPr>
                              <w:r>
                                <w:rPr>
                                  <w:rFonts w:ascii="Calibri" w:hAnsi="Calibri" w:eastAsia="Calibri"/>
                                  <w:b/>
                                  <w:bCs/>
                                </w:rPr>
                                <w:t>Draagt mogelijkerwijs n</w:t>
                              </w:r>
                              <w:r>
                                <w:rPr>
                                  <w:rFonts w:ascii="Calibri" w:hAnsi="Calibri" w:eastAsia="Calibri"/>
                                  <w:b/>
                                  <w:bCs/>
                                  <w:kern w:val="2"/>
                                </w:rPr>
                                <w:t>iet bij aan beleidsdoel</w:t>
                              </w:r>
                            </w:p>
                            <w:p w:rsidR="005F7E2F" w:rsidP="005F7E2F" w:rsidRDefault="005F7E2F" w14:paraId="5601CD8A" w14:textId="77777777">
                              <w:pPr>
                                <w:spacing w:after="160" w:line="252" w:lineRule="auto"/>
                                <w:rPr>
                                  <w:rFonts w:ascii="Calibri" w:hAnsi="Calibri" w:eastAsia="Calibri"/>
                                  <w:b/>
                                  <w:bCs/>
                                  <w:kern w:val="2"/>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2" name="Tekstvak 5"/>
                        <wps:cNvSpPr txBox="1"/>
                        <wps:spPr>
                          <a:xfrm>
                            <a:off x="3175698" y="5598602"/>
                            <a:ext cx="3309557" cy="991979"/>
                          </a:xfrm>
                          <a:prstGeom prst="rect">
                            <a:avLst/>
                          </a:prstGeom>
                          <a:solidFill>
                            <a:schemeClr val="lt1"/>
                          </a:solidFill>
                          <a:ln w="6350">
                            <a:solidFill>
                              <a:schemeClr val="bg1"/>
                            </a:solidFill>
                          </a:ln>
                        </wps:spPr>
                        <wps:txbx>
                          <w:txbxContent>
                            <w:p w:rsidRPr="00CF1234" w:rsidR="005F7E2F" w:rsidP="005F7E2F" w:rsidRDefault="005F7E2F" w14:paraId="40C54FC4" w14:textId="77777777">
                              <w:pPr>
                                <w:spacing w:after="160" w:line="256" w:lineRule="auto"/>
                                <w:rPr>
                                  <w:rFonts w:ascii="Calibri" w:hAnsi="Calibri" w:eastAsia="Calibri"/>
                                  <w:b/>
                                  <w:bCs/>
                                  <w:kern w:val="2"/>
                                  <w:sz w:val="16"/>
                                  <w:szCs w:val="16"/>
                                </w:rPr>
                              </w:pPr>
                              <w:r w:rsidRPr="00CF1234">
                                <w:rPr>
                                  <w:rFonts w:ascii="Calibri" w:hAnsi="Calibri" w:eastAsia="Calibri"/>
                                  <w:b/>
                                  <w:bCs/>
                                  <w:sz w:val="16"/>
                                  <w:szCs w:val="16"/>
                                </w:rPr>
                                <w:t xml:space="preserve">* percentages zijn berekend door </w:t>
                              </w:r>
                              <w:r w:rsidR="00CF1234">
                                <w:rPr>
                                  <w:rFonts w:ascii="Calibri" w:hAnsi="Calibri" w:eastAsia="Calibri"/>
                                  <w:b/>
                                  <w:bCs/>
                                  <w:sz w:val="16"/>
                                  <w:szCs w:val="16"/>
                                </w:rPr>
                                <w:t xml:space="preserve">voor elk eindpunt van de beslisboom het aantal schenkingen </w:t>
                              </w:r>
                              <w:r w:rsidRPr="00CF1234">
                                <w:rPr>
                                  <w:rFonts w:ascii="Calibri" w:hAnsi="Calibri" w:eastAsia="Calibri"/>
                                  <w:b/>
                                  <w:bCs/>
                                  <w:sz w:val="16"/>
                                  <w:szCs w:val="16"/>
                                </w:rPr>
                                <w:t>te delen door het totaal aan schenkingen</w:t>
                              </w:r>
                              <w:r w:rsidR="00CF1234">
                                <w:rPr>
                                  <w:rFonts w:ascii="Calibri" w:hAnsi="Calibri" w:eastAsia="Calibri"/>
                                  <w:b/>
                                  <w:bCs/>
                                  <w:sz w:val="16"/>
                                  <w:szCs w:val="16"/>
                                </w:rPr>
                                <w:t xml:space="preserve">. In het totaal zijn alleen schenkingen geselecteerd  die op alle voor de beslisboom relevante kenmerken gegevens bevatten </w:t>
                              </w:r>
                              <w:r w:rsidRPr="00CF1234">
                                <w:rPr>
                                  <w:rFonts w:ascii="Calibri" w:hAnsi="Calibri" w:eastAsia="Calibri"/>
                                  <w:b/>
                                  <w:bCs/>
                                  <w:sz w:val="16"/>
                                  <w:szCs w:val="16"/>
                                </w:rPr>
                                <w:t>(7.245 schenkingen)</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cNvPr id="147" name="Groep 147"/>
                        <wpg:cNvGrpSpPr/>
                        <wpg:grpSpPr>
                          <a:xfrm>
                            <a:off x="445708" y="543689"/>
                            <a:ext cx="2646583" cy="595424"/>
                            <a:chOff x="497395" y="489098"/>
                            <a:chExt cx="2672068" cy="595424"/>
                          </a:xfrm>
                        </wpg:grpSpPr>
                        <wps:wsp>
                          <wps:cNvPr id="145" name="Rechthoek 145"/>
                          <wps:cNvSpPr/>
                          <wps:spPr>
                            <a:xfrm>
                              <a:off x="699808" y="489098"/>
                              <a:ext cx="2469655" cy="595424"/>
                            </a:xfrm>
                            <a:prstGeom prst="rect">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Pr="005F7E2F" w:rsidR="005F7E2F" w:rsidP="005F7E2F" w:rsidRDefault="005F7E2F" w14:paraId="33924542" w14:textId="77777777">
                                <w:pPr>
                                  <w:jc w:val="center"/>
                                  <w:rPr>
                                    <w:sz w:val="16"/>
                                    <w:szCs w:val="16"/>
                                  </w:rPr>
                                </w:pPr>
                                <w:r>
                                  <w:rPr>
                                    <w:sz w:val="16"/>
                                    <w:szCs w:val="16"/>
                                  </w:rPr>
                                  <w:t xml:space="preserve">  </w:t>
                                </w:r>
                                <w:r w:rsidRPr="005F7E2F">
                                  <w:rPr>
                                    <w:sz w:val="16"/>
                                    <w:szCs w:val="16"/>
                                  </w:rPr>
                                  <w:t>Was de schenking een schenking op papier?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Stroomdiagram: Verbindingslijn 146"/>
                          <wps:cNvSpPr/>
                          <wps:spPr>
                            <a:xfrm>
                              <a:off x="497395" y="637954"/>
                              <a:ext cx="335948" cy="318975"/>
                            </a:xfrm>
                            <a:prstGeom prst="flowChartConnector">
                              <a:avLst/>
                            </a:prstGeom>
                          </wps:spPr>
                          <wps:style>
                            <a:lnRef idx="2">
                              <a:schemeClr val="accent1">
                                <a:shade val="15000"/>
                              </a:schemeClr>
                            </a:lnRef>
                            <a:fillRef idx="1">
                              <a:schemeClr val="accent1"/>
                            </a:fillRef>
                            <a:effectRef idx="0">
                              <a:schemeClr val="accent1"/>
                            </a:effectRef>
                            <a:fontRef idx="minor">
                              <a:schemeClr val="lt1"/>
                            </a:fontRef>
                          </wps:style>
                          <wps:txbx>
                            <w:txbxContent>
                              <w:p w:rsidRPr="005F7E2F" w:rsidR="005F7E2F" w:rsidP="005F7E2F" w:rsidRDefault="005F7E2F" w14:paraId="45FB93FB" w14:textId="77777777">
                                <w:pPr>
                                  <w:jc w:val="center"/>
                                  <w:rPr>
                                    <w:sz w:val="16"/>
                                    <w:szCs w:val="16"/>
                                  </w:rPr>
                                </w:pPr>
                                <w:r w:rsidRPr="005F7E2F">
                                  <w:rPr>
                                    <w:sz w:val="16"/>
                                    <w:szCs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148" name="Rechte verbindingslijn met pijl 148"/>
                        <wps:cNvCnPr/>
                        <wps:spPr>
                          <a:xfrm>
                            <a:off x="3097802" y="841401"/>
                            <a:ext cx="86262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wpg:cNvPr id="164" name="Groep 164"/>
                        <wpg:cNvGrpSpPr/>
                        <wpg:grpSpPr>
                          <a:xfrm>
                            <a:off x="1062503" y="1489137"/>
                            <a:ext cx="3487074" cy="594995"/>
                            <a:chOff x="977442" y="1285797"/>
                            <a:chExt cx="3487074" cy="594995"/>
                          </a:xfrm>
                        </wpg:grpSpPr>
                        <wpg:grpSp>
                          <wpg:cNvPr id="156" name="Groep 156"/>
                          <wpg:cNvGrpSpPr/>
                          <wpg:grpSpPr>
                            <a:xfrm>
                              <a:off x="977442" y="1285797"/>
                              <a:ext cx="2646045" cy="594995"/>
                              <a:chOff x="0" y="0"/>
                              <a:chExt cx="2672068" cy="595424"/>
                            </a:xfrm>
                          </wpg:grpSpPr>
                          <wps:wsp>
                            <wps:cNvPr id="159" name="Rechthoek 159"/>
                            <wps:cNvSpPr/>
                            <wps:spPr>
                              <a:xfrm>
                                <a:off x="202413" y="0"/>
                                <a:ext cx="2469655" cy="595424"/>
                              </a:xfrm>
                              <a:prstGeom prst="rect">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5F7E2F" w:rsidP="005F7E2F" w:rsidRDefault="005F7E2F" w14:paraId="548AA451" w14:textId="77777777">
                                  <w:pPr>
                                    <w:jc w:val="center"/>
                                    <w:rPr>
                                      <w:sz w:val="16"/>
                                      <w:szCs w:val="16"/>
                                    </w:rPr>
                                  </w:pPr>
                                  <w:r>
                                    <w:rPr>
                                      <w:sz w:val="16"/>
                                      <w:szCs w:val="16"/>
                                    </w:rPr>
                                    <w:t xml:space="preserve">  Was de verkrijger 39 jaar en werd er niet geschonken </w:t>
                                  </w:r>
                                  <w:r w:rsidR="007573B4">
                                    <w:rPr>
                                      <w:sz w:val="16"/>
                                      <w:szCs w:val="16"/>
                                    </w:rPr>
                                    <w:t xml:space="preserve">kort op </w:t>
                                  </w:r>
                                  <w:r>
                                    <w:rPr>
                                      <w:sz w:val="16"/>
                                      <w:szCs w:val="16"/>
                                    </w:rPr>
                                    <w:t>een ‘life event’?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0" name="Stroomdiagram: Verbindingslijn 160"/>
                            <wps:cNvSpPr/>
                            <wps:spPr>
                              <a:xfrm>
                                <a:off x="0" y="148856"/>
                                <a:ext cx="335948" cy="318975"/>
                              </a:xfrm>
                              <a:prstGeom prst="flowChartConnector">
                                <a:avLst/>
                              </a:prstGeom>
                            </wps:spPr>
                            <wps:style>
                              <a:lnRef idx="2">
                                <a:schemeClr val="accent1">
                                  <a:shade val="15000"/>
                                </a:schemeClr>
                              </a:lnRef>
                              <a:fillRef idx="1">
                                <a:schemeClr val="accent1"/>
                              </a:fillRef>
                              <a:effectRef idx="0">
                                <a:schemeClr val="accent1"/>
                              </a:effectRef>
                              <a:fontRef idx="minor">
                                <a:schemeClr val="lt1"/>
                              </a:fontRef>
                            </wps:style>
                            <wps:txbx>
                              <w:txbxContent>
                                <w:p w:rsidR="005F7E2F" w:rsidP="005F7E2F" w:rsidRDefault="005F7E2F" w14:paraId="42B89794" w14:textId="77777777">
                                  <w:pPr>
                                    <w:jc w:val="center"/>
                                    <w:rPr>
                                      <w:sz w:val="16"/>
                                      <w:szCs w:val="16"/>
                                    </w:rPr>
                                  </w:pPr>
                                  <w:r>
                                    <w:rPr>
                                      <w:sz w:val="16"/>
                                      <w:szCs w:val="16"/>
                                    </w:rPr>
                                    <w:t>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57" name="Rechte verbindingslijn met pijl 157"/>
                          <wps:cNvCnPr/>
                          <wps:spPr>
                            <a:xfrm flipV="1">
                              <a:off x="3635690" y="1583612"/>
                              <a:ext cx="82882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wps:wsp>
                        <wps:cNvPr id="162" name="Verbindingslijn: gebogen 162"/>
                        <wps:cNvCnPr>
                          <a:endCxn id="160" idx="2"/>
                        </wps:cNvCnPr>
                        <wps:spPr>
                          <a:xfrm rot="16200000" flipH="1">
                            <a:off x="559511" y="1294267"/>
                            <a:ext cx="647506" cy="358478"/>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5" name="Rechthoek 165"/>
                        <wps:cNvSpPr/>
                        <wps:spPr>
                          <a:xfrm>
                            <a:off x="467832" y="1341131"/>
                            <a:ext cx="446568" cy="244549"/>
                          </a:xfrm>
                          <a:prstGeom prst="rect">
                            <a:avLst/>
                          </a:prstGeom>
                          <a:solidFill>
                            <a:schemeClr val="accent2">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Pr="007573B4" w:rsidR="007573B4" w:rsidP="007573B4" w:rsidRDefault="007573B4" w14:paraId="7E98D73C" w14:textId="77777777">
                              <w:pPr>
                                <w:jc w:val="center"/>
                                <w:rPr>
                                  <w:sz w:val="16"/>
                                  <w:szCs w:val="16"/>
                                </w:rPr>
                              </w:pPr>
                              <w:r w:rsidRPr="007573B4">
                                <w:rPr>
                                  <w:sz w:val="16"/>
                                  <w:szCs w:val="16"/>
                                </w:rPr>
                                <w:t>Nee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166" name="Groep 166"/>
                        <wpg:cNvGrpSpPr/>
                        <wpg:grpSpPr>
                          <a:xfrm>
                            <a:off x="1732357" y="2446167"/>
                            <a:ext cx="3465746" cy="594995"/>
                            <a:chOff x="0" y="0"/>
                            <a:chExt cx="3465806" cy="594995"/>
                          </a:xfrm>
                        </wpg:grpSpPr>
                        <wpg:grpSp>
                          <wpg:cNvPr id="167" name="Groep 167"/>
                          <wpg:cNvGrpSpPr/>
                          <wpg:grpSpPr>
                            <a:xfrm>
                              <a:off x="0" y="0"/>
                              <a:ext cx="2646045" cy="594995"/>
                              <a:chOff x="0" y="0"/>
                              <a:chExt cx="2672068" cy="595424"/>
                            </a:xfrm>
                          </wpg:grpSpPr>
                          <wps:wsp>
                            <wps:cNvPr id="170" name="Rechthoek 170"/>
                            <wps:cNvSpPr/>
                            <wps:spPr>
                              <a:xfrm>
                                <a:off x="202413" y="0"/>
                                <a:ext cx="2469655" cy="595424"/>
                              </a:xfrm>
                              <a:prstGeom prst="rect">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7573B4" w:rsidP="007573B4" w:rsidRDefault="007573B4" w14:paraId="59FE77D1" w14:textId="77777777">
                                  <w:pPr>
                                    <w:jc w:val="center"/>
                                    <w:rPr>
                                      <w:sz w:val="16"/>
                                      <w:szCs w:val="16"/>
                                    </w:rPr>
                                  </w:pPr>
                                  <w:r>
                                    <w:rPr>
                                      <w:sz w:val="16"/>
                                      <w:szCs w:val="16"/>
                                    </w:rPr>
                                    <w:t xml:space="preserve">  Had de verkrijger veel liquide vermogen of een hoog inkomen?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1" name="Stroomdiagram: Verbindingslijn 171"/>
                            <wps:cNvSpPr/>
                            <wps:spPr>
                              <a:xfrm>
                                <a:off x="0" y="148856"/>
                                <a:ext cx="335948" cy="318975"/>
                              </a:xfrm>
                              <a:prstGeom prst="flowChartConnector">
                                <a:avLst/>
                              </a:prstGeom>
                            </wps:spPr>
                            <wps:style>
                              <a:lnRef idx="2">
                                <a:schemeClr val="accent1">
                                  <a:shade val="15000"/>
                                </a:schemeClr>
                              </a:lnRef>
                              <a:fillRef idx="1">
                                <a:schemeClr val="accent1"/>
                              </a:fillRef>
                              <a:effectRef idx="0">
                                <a:schemeClr val="accent1"/>
                              </a:effectRef>
                              <a:fontRef idx="minor">
                                <a:schemeClr val="lt1"/>
                              </a:fontRef>
                            </wps:style>
                            <wps:txbx>
                              <w:txbxContent>
                                <w:p w:rsidR="007573B4" w:rsidP="007573B4" w:rsidRDefault="007573B4" w14:paraId="5A40C7B9" w14:textId="77777777">
                                  <w:pPr>
                                    <w:jc w:val="center"/>
                                    <w:rPr>
                                      <w:sz w:val="16"/>
                                      <w:szCs w:val="16"/>
                                    </w:rPr>
                                  </w:pPr>
                                  <w:r>
                                    <w:rPr>
                                      <w:sz w:val="16"/>
                                      <w:szCs w:val="16"/>
                                    </w:rPr>
                                    <w:t>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68" name="Rechte verbindingslijn met pijl 168"/>
                          <wps:cNvCnPr/>
                          <wps:spPr>
                            <a:xfrm flipV="1">
                              <a:off x="2636979" y="297815"/>
                              <a:ext cx="82882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wpg:wgp>
                        <wpg:cNvPr id="173" name="Groep 173"/>
                        <wpg:cNvGrpSpPr/>
                        <wpg:grpSpPr>
                          <a:xfrm>
                            <a:off x="2318652" y="3381582"/>
                            <a:ext cx="2646000" cy="594995"/>
                            <a:chOff x="0" y="0"/>
                            <a:chExt cx="2672068" cy="595424"/>
                          </a:xfrm>
                        </wpg:grpSpPr>
                        <wps:wsp>
                          <wps:cNvPr id="176" name="Rechthoek 176"/>
                          <wps:cNvSpPr/>
                          <wps:spPr>
                            <a:xfrm>
                              <a:off x="202413" y="0"/>
                              <a:ext cx="2469655" cy="595424"/>
                            </a:xfrm>
                            <a:prstGeom prst="rect">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7573B4" w:rsidP="007573B4" w:rsidRDefault="007573B4" w14:paraId="2BC371BA" w14:textId="77777777">
                                <w:pPr>
                                  <w:jc w:val="center"/>
                                  <w:rPr>
                                    <w:sz w:val="16"/>
                                    <w:szCs w:val="16"/>
                                  </w:rPr>
                                </w:pPr>
                                <w:r>
                                  <w:rPr>
                                    <w:sz w:val="16"/>
                                    <w:szCs w:val="16"/>
                                  </w:rPr>
                                  <w:t xml:space="preserve">  Werd er geschonken kort op een ‘life event’ van de verkrijger?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7" name="Stroomdiagram: Verbindingslijn 177"/>
                          <wps:cNvSpPr/>
                          <wps:spPr>
                            <a:xfrm>
                              <a:off x="0" y="148856"/>
                              <a:ext cx="335948" cy="318975"/>
                            </a:xfrm>
                            <a:prstGeom prst="flowChartConnector">
                              <a:avLst/>
                            </a:prstGeom>
                          </wps:spPr>
                          <wps:style>
                            <a:lnRef idx="2">
                              <a:schemeClr val="accent1">
                                <a:shade val="15000"/>
                              </a:schemeClr>
                            </a:lnRef>
                            <a:fillRef idx="1">
                              <a:schemeClr val="accent1"/>
                            </a:fillRef>
                            <a:effectRef idx="0">
                              <a:schemeClr val="accent1"/>
                            </a:effectRef>
                            <a:fontRef idx="minor">
                              <a:schemeClr val="lt1"/>
                            </a:fontRef>
                          </wps:style>
                          <wps:txbx>
                            <w:txbxContent>
                              <w:p w:rsidR="007573B4" w:rsidP="007573B4" w:rsidRDefault="007573B4" w14:paraId="75A6E7B6" w14:textId="77777777">
                                <w:pPr>
                                  <w:jc w:val="center"/>
                                  <w:rPr>
                                    <w:sz w:val="16"/>
                                    <w:szCs w:val="16"/>
                                  </w:rPr>
                                </w:pPr>
                                <w:r>
                                  <w:rPr>
                                    <w:sz w:val="16"/>
                                    <w:szCs w:val="16"/>
                                  </w:rPr>
                                  <w:t>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179" name="Verbindingslijn: gebogen 179"/>
                        <wps:cNvCnPr>
                          <a:endCxn id="171" idx="2"/>
                        </wps:cNvCnPr>
                        <wps:spPr>
                          <a:xfrm rot="16200000" flipH="1">
                            <a:off x="1201592" y="2223523"/>
                            <a:ext cx="668877" cy="392654"/>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0" name="Rechthoek 180"/>
                        <wps:cNvSpPr/>
                        <wps:spPr>
                          <a:xfrm>
                            <a:off x="1120389" y="2286674"/>
                            <a:ext cx="446405" cy="244475"/>
                          </a:xfrm>
                          <a:prstGeom prst="rect">
                            <a:avLst/>
                          </a:prstGeom>
                          <a:solidFill>
                            <a:schemeClr val="accent2">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7573B4" w:rsidP="007573B4" w:rsidRDefault="007573B4" w14:paraId="62E8FD3A" w14:textId="77777777">
                              <w:pPr>
                                <w:jc w:val="center"/>
                                <w:rPr>
                                  <w:sz w:val="16"/>
                                  <w:szCs w:val="16"/>
                                </w:rPr>
                              </w:pPr>
                              <w:r>
                                <w:rPr>
                                  <w:sz w:val="16"/>
                                  <w:szCs w:val="16"/>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1" name="Verbindingslijn: gebogen 181"/>
                        <wps:cNvCnPr>
                          <a:endCxn id="177" idx="2"/>
                        </wps:cNvCnPr>
                        <wps:spPr>
                          <a:xfrm rot="16200000" flipH="1">
                            <a:off x="1830336" y="3201387"/>
                            <a:ext cx="659211" cy="317422"/>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2" name="Rechthoek 182"/>
                        <wps:cNvSpPr/>
                        <wps:spPr>
                          <a:xfrm>
                            <a:off x="1796701" y="3264870"/>
                            <a:ext cx="446405" cy="244475"/>
                          </a:xfrm>
                          <a:prstGeom prst="rect">
                            <a:avLst/>
                          </a:prstGeom>
                          <a:solidFill>
                            <a:schemeClr val="accent2">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7573B4" w:rsidP="007573B4" w:rsidRDefault="007573B4" w14:paraId="15448BA7" w14:textId="77777777">
                              <w:pPr>
                                <w:jc w:val="center"/>
                                <w:rPr>
                                  <w:sz w:val="16"/>
                                  <w:szCs w:val="16"/>
                                </w:rPr>
                              </w:pPr>
                              <w:r>
                                <w:rPr>
                                  <w:sz w:val="16"/>
                                  <w:szCs w:val="16"/>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6" name="Stroomdiagram: Beslissing 186"/>
                        <wps:cNvSpPr/>
                        <wps:spPr>
                          <a:xfrm>
                            <a:off x="4070911" y="4678754"/>
                            <a:ext cx="893741" cy="755912"/>
                          </a:xfrm>
                          <a:prstGeom prst="flowChartDecision">
                            <a:avLst/>
                          </a:prstGeom>
                          <a:solidFill>
                            <a:schemeClr val="accent6">
                              <a:lumMod val="20000"/>
                              <a:lumOff val="80000"/>
                            </a:schemeClr>
                          </a:solidFill>
                          <a:ln>
                            <a:solidFill>
                              <a:schemeClr val="accent6">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rsidRPr="00FA506B" w:rsidR="00FA506B" w:rsidP="00FA506B" w:rsidRDefault="00F5483A" w14:paraId="15B8DC43" w14:textId="77777777">
                              <w:pPr>
                                <w:jc w:val="center"/>
                                <w:rPr>
                                  <w:sz w:val="16"/>
                                  <w:szCs w:val="16"/>
                                </w:rPr>
                              </w:pPr>
                              <w:r>
                                <w:rPr>
                                  <w:sz w:val="16"/>
                                  <w:szCs w:val="16"/>
                                </w:rPr>
                                <w:t>22</w:t>
                              </w:r>
                              <w:r w:rsidR="00FA506B">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Rechthoek 187"/>
                        <wps:cNvSpPr/>
                        <wps:spPr>
                          <a:xfrm>
                            <a:off x="3263440" y="713056"/>
                            <a:ext cx="446405" cy="244475"/>
                          </a:xfrm>
                          <a:prstGeom prst="rect">
                            <a:avLst/>
                          </a:prstGeom>
                          <a:solidFill>
                            <a:schemeClr val="accent2">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FA506B" w:rsidP="00FA506B" w:rsidRDefault="00FA506B" w14:paraId="7E194A97" w14:textId="77777777">
                              <w:pPr>
                                <w:jc w:val="center"/>
                                <w:rPr>
                                  <w:sz w:val="16"/>
                                  <w:szCs w:val="16"/>
                                </w:rPr>
                              </w:pPr>
                              <w:r>
                                <w:rPr>
                                  <w:sz w:val="16"/>
                                  <w:szCs w:val="16"/>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8" name="Stroomdiagram: Beslissing 188"/>
                        <wps:cNvSpPr/>
                        <wps:spPr>
                          <a:xfrm>
                            <a:off x="4014506" y="460891"/>
                            <a:ext cx="872355" cy="755650"/>
                          </a:xfrm>
                          <a:prstGeom prst="flowChartDecision">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rsidRPr="00FA506B" w:rsidR="00FA506B" w:rsidP="00FA506B" w:rsidRDefault="009B2744" w14:paraId="23B72FF5" w14:textId="77777777">
                              <w:pPr>
                                <w:jc w:val="center"/>
                                <w:rPr>
                                  <w:color w:val="FFFFFF" w:themeColor="background1"/>
                                  <w:sz w:val="16"/>
                                  <w:szCs w:val="16"/>
                                </w:rPr>
                              </w:pPr>
                              <w:r>
                                <w:rPr>
                                  <w:color w:val="FFFFFF" w:themeColor="background1"/>
                                  <w:sz w:val="16"/>
                                  <w:szCs w:val="16"/>
                                </w:rPr>
                                <w:t>10</w:t>
                              </w:r>
                              <w:r w:rsidRPr="00FA506B" w:rsidR="00FA506B">
                                <w:rPr>
                                  <w:color w:val="FFFFFF" w:themeColor="background1"/>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9" name="Rechthoek 189"/>
                        <wps:cNvSpPr/>
                        <wps:spPr>
                          <a:xfrm>
                            <a:off x="3858865" y="1657925"/>
                            <a:ext cx="446405" cy="244475"/>
                          </a:xfrm>
                          <a:prstGeom prst="rect">
                            <a:avLst/>
                          </a:prstGeom>
                          <a:solidFill>
                            <a:schemeClr val="accent2">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0D5DCB" w:rsidP="000D5DCB" w:rsidRDefault="000D5DCB" w14:paraId="2EDF209F" w14:textId="77777777">
                              <w:pPr>
                                <w:jc w:val="center"/>
                                <w:rPr>
                                  <w:sz w:val="16"/>
                                  <w:szCs w:val="16"/>
                                </w:rPr>
                              </w:pPr>
                              <w:r>
                                <w:rPr>
                                  <w:sz w:val="16"/>
                                  <w:szCs w:val="16"/>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0" name="Stroomdiagram: Beslissing 190"/>
                        <wps:cNvSpPr/>
                        <wps:spPr>
                          <a:xfrm>
                            <a:off x="4603144" y="1402744"/>
                            <a:ext cx="871855" cy="755650"/>
                          </a:xfrm>
                          <a:prstGeom prst="flowChartDecision">
                            <a:avLst/>
                          </a:prstGeom>
                          <a:solidFill>
                            <a:srgbClr val="FF7C80"/>
                          </a:solidFill>
                          <a:ln>
                            <a:solidFill>
                              <a:srgbClr val="FF7C80"/>
                            </a:solidFill>
                          </a:ln>
                        </wps:spPr>
                        <wps:style>
                          <a:lnRef idx="2">
                            <a:schemeClr val="accent1">
                              <a:shade val="15000"/>
                            </a:schemeClr>
                          </a:lnRef>
                          <a:fillRef idx="1">
                            <a:schemeClr val="accent1"/>
                          </a:fillRef>
                          <a:effectRef idx="0">
                            <a:schemeClr val="accent1"/>
                          </a:effectRef>
                          <a:fontRef idx="minor">
                            <a:schemeClr val="lt1"/>
                          </a:fontRef>
                        </wps:style>
                        <wps:txbx>
                          <w:txbxContent>
                            <w:p w:rsidRPr="009B2744" w:rsidR="000D5DCB" w:rsidP="000D5DCB" w:rsidRDefault="009B2744" w14:paraId="4C1276E0" w14:textId="77777777">
                              <w:pPr>
                                <w:jc w:val="center"/>
                                <w:rPr>
                                  <w:color w:val="000000" w:themeColor="text1"/>
                                  <w:sz w:val="16"/>
                                  <w:szCs w:val="16"/>
                                </w:rPr>
                              </w:pPr>
                              <w:r w:rsidRPr="009B2744">
                                <w:rPr>
                                  <w:color w:val="000000" w:themeColor="text1"/>
                                  <w:sz w:val="16"/>
                                  <w:szCs w:val="16"/>
                                </w:rPr>
                                <w:t>7</w:t>
                              </w:r>
                              <w:r w:rsidRPr="009B2744" w:rsidR="000D5DCB">
                                <w:rPr>
                                  <w:color w:val="000000" w:themeColor="text1"/>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1" name="Rechthoek 191"/>
                        <wps:cNvSpPr/>
                        <wps:spPr>
                          <a:xfrm>
                            <a:off x="4518247" y="2614856"/>
                            <a:ext cx="446405" cy="244475"/>
                          </a:xfrm>
                          <a:prstGeom prst="rect">
                            <a:avLst/>
                          </a:prstGeom>
                          <a:solidFill>
                            <a:schemeClr val="accent2">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0D5DCB" w:rsidP="000D5DCB" w:rsidRDefault="000D5DCB" w14:paraId="42CFC768" w14:textId="77777777">
                              <w:pPr>
                                <w:jc w:val="center"/>
                                <w:rPr>
                                  <w:sz w:val="16"/>
                                  <w:szCs w:val="16"/>
                                </w:rPr>
                              </w:pPr>
                              <w:r>
                                <w:rPr>
                                  <w:sz w:val="16"/>
                                  <w:szCs w:val="16"/>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2" name="Stroomdiagram: Beslissing 192"/>
                        <wps:cNvSpPr/>
                        <wps:spPr>
                          <a:xfrm>
                            <a:off x="5241098" y="2370307"/>
                            <a:ext cx="871855" cy="755650"/>
                          </a:xfrm>
                          <a:prstGeom prst="flowChartDecision">
                            <a:avLst/>
                          </a:prstGeom>
                          <a:solidFill>
                            <a:srgbClr val="FFCCCC"/>
                          </a:solidFill>
                          <a:ln>
                            <a:solidFill>
                              <a:srgbClr val="FFCCCC"/>
                            </a:solidFill>
                          </a:ln>
                        </wps:spPr>
                        <wps:style>
                          <a:lnRef idx="2">
                            <a:schemeClr val="accent1">
                              <a:shade val="15000"/>
                            </a:schemeClr>
                          </a:lnRef>
                          <a:fillRef idx="1">
                            <a:schemeClr val="accent1"/>
                          </a:fillRef>
                          <a:effectRef idx="0">
                            <a:schemeClr val="accent1"/>
                          </a:effectRef>
                          <a:fontRef idx="minor">
                            <a:schemeClr val="lt1"/>
                          </a:fontRef>
                        </wps:style>
                        <wps:txbx>
                          <w:txbxContent>
                            <w:p w:rsidRPr="009B2744" w:rsidR="000D5DCB" w:rsidP="000D5DCB" w:rsidRDefault="00F5483A" w14:paraId="7E831424" w14:textId="77777777">
                              <w:pPr>
                                <w:jc w:val="center"/>
                                <w:rPr>
                                  <w:color w:val="000000" w:themeColor="text1"/>
                                  <w:sz w:val="16"/>
                                  <w:szCs w:val="16"/>
                                </w:rPr>
                              </w:pPr>
                              <w:r>
                                <w:rPr>
                                  <w:color w:val="000000" w:themeColor="text1"/>
                                  <w:sz w:val="16"/>
                                  <w:szCs w:val="16"/>
                                </w:rPr>
                                <w:t>37</w:t>
                              </w:r>
                              <w:r w:rsidRPr="009B2744" w:rsidR="000D5DCB">
                                <w:rPr>
                                  <w:color w:val="000000" w:themeColor="text1"/>
                                  <w:sz w:val="16"/>
                                  <w:szCs w:val="16"/>
                                </w:rPr>
                                <w:t>%</w:t>
                              </w:r>
                              <w:r w:rsidR="009B2744">
                                <w:rPr>
                                  <w:color w:val="000000" w:themeColor="text1"/>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4" name="Stroomdiagram: Beslissing 194"/>
                        <wps:cNvSpPr/>
                        <wps:spPr>
                          <a:xfrm>
                            <a:off x="2614857" y="4679016"/>
                            <a:ext cx="893445" cy="755650"/>
                          </a:xfrm>
                          <a:prstGeom prst="flowChartDecision">
                            <a:avLst/>
                          </a:prstGeom>
                          <a:solidFill>
                            <a:schemeClr val="accent4">
                              <a:lumMod val="20000"/>
                              <a:lumOff val="80000"/>
                            </a:schemeClr>
                          </a:solidFill>
                          <a:ln>
                            <a:solidFill>
                              <a:schemeClr val="accent4">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0D5DCB" w:rsidP="000D5DCB" w:rsidRDefault="00AD5BD5" w14:paraId="31818BC5" w14:textId="77777777">
                              <w:pPr>
                                <w:jc w:val="center"/>
                                <w:rPr>
                                  <w:sz w:val="16"/>
                                  <w:szCs w:val="16"/>
                                </w:rPr>
                              </w:pPr>
                              <w:r>
                                <w:rPr>
                                  <w:sz w:val="16"/>
                                  <w:szCs w:val="16"/>
                                </w:rPr>
                                <w:t>2</w:t>
                              </w:r>
                              <w:r w:rsidR="00F5483A">
                                <w:rPr>
                                  <w:sz w:val="16"/>
                                  <w:szCs w:val="16"/>
                                </w:rPr>
                                <w:t>5</w:t>
                              </w:r>
                              <w:r w:rsidR="000D5DCB">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6" name="Rechte verbindingslijn met pijl 196"/>
                        <wps:cNvCnPr>
                          <a:endCxn id="194" idx="0"/>
                        </wps:cNvCnPr>
                        <wps:spPr>
                          <a:xfrm flipH="1">
                            <a:off x="3061580" y="3976577"/>
                            <a:ext cx="597" cy="7024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3" name="Rechthoek 193"/>
                        <wps:cNvSpPr/>
                        <wps:spPr>
                          <a:xfrm>
                            <a:off x="2857713" y="4199107"/>
                            <a:ext cx="446405" cy="244475"/>
                          </a:xfrm>
                          <a:prstGeom prst="rect">
                            <a:avLst/>
                          </a:prstGeom>
                          <a:solidFill>
                            <a:schemeClr val="accent2">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0D5DCB" w:rsidP="000D5DCB" w:rsidRDefault="000D5DCB" w14:paraId="764CE2DD" w14:textId="77777777">
                              <w:pPr>
                                <w:jc w:val="center"/>
                                <w:rPr>
                                  <w:sz w:val="16"/>
                                  <w:szCs w:val="16"/>
                                </w:rPr>
                              </w:pPr>
                              <w:r>
                                <w:rPr>
                                  <w:sz w:val="16"/>
                                  <w:szCs w:val="16"/>
                                </w:rPr>
                                <w:t>Nee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8" name="Rechte verbindingslijn met pijl 198"/>
                        <wps:cNvCnPr>
                          <a:endCxn id="186" idx="0"/>
                        </wps:cNvCnPr>
                        <wps:spPr>
                          <a:xfrm flipH="1">
                            <a:off x="4517782" y="3976577"/>
                            <a:ext cx="465" cy="7021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3" name="Rechthoek 183"/>
                        <wps:cNvSpPr/>
                        <wps:spPr>
                          <a:xfrm>
                            <a:off x="4294637" y="4199107"/>
                            <a:ext cx="446405" cy="244475"/>
                          </a:xfrm>
                          <a:prstGeom prst="rect">
                            <a:avLst/>
                          </a:prstGeom>
                          <a:solidFill>
                            <a:schemeClr val="accent2">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FA506B" w:rsidP="00FA506B" w:rsidRDefault="00FA506B" w14:paraId="12D46FE4" w14:textId="77777777">
                              <w:pPr>
                                <w:jc w:val="center"/>
                                <w:rPr>
                                  <w:sz w:val="16"/>
                                  <w:szCs w:val="16"/>
                                </w:rPr>
                              </w:pPr>
                              <w:r>
                                <w:rPr>
                                  <w:sz w:val="16"/>
                                  <w:szCs w:val="16"/>
                                </w:rPr>
                                <w:t>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9" name="Tekstvak 5"/>
                        <wps:cNvSpPr txBox="1"/>
                        <wps:spPr>
                          <a:xfrm>
                            <a:off x="3175698" y="6262784"/>
                            <a:ext cx="3308985" cy="1490565"/>
                          </a:xfrm>
                          <a:prstGeom prst="rect">
                            <a:avLst/>
                          </a:prstGeom>
                          <a:solidFill>
                            <a:schemeClr val="lt1"/>
                          </a:solidFill>
                          <a:ln w="6350">
                            <a:solidFill>
                              <a:schemeClr val="bg1"/>
                            </a:solidFill>
                          </a:ln>
                        </wps:spPr>
                        <wps:txbx>
                          <w:txbxContent>
                            <w:p w:rsidR="00F5483A" w:rsidP="00AD5BD5" w:rsidRDefault="00AD5BD5" w14:paraId="62F62ACB" w14:textId="77777777">
                              <w:pPr>
                                <w:spacing w:after="160" w:line="254" w:lineRule="auto"/>
                                <w:contextualSpacing/>
                                <w:rPr>
                                  <w:rFonts w:ascii="Calibri" w:hAnsi="Calibri" w:eastAsia="Calibri"/>
                                  <w:b/>
                                  <w:bCs/>
                                  <w:sz w:val="16"/>
                                  <w:szCs w:val="16"/>
                                </w:rPr>
                              </w:pPr>
                              <w:r>
                                <w:rPr>
                                  <w:rFonts w:ascii="Calibri" w:hAnsi="Calibri" w:eastAsia="Calibri" w:cs="Calibri"/>
                                  <w:b/>
                                  <w:bCs/>
                                  <w:sz w:val="16"/>
                                  <w:szCs w:val="16"/>
                                </w:rPr>
                                <w:t>±</w:t>
                              </w:r>
                              <w:r>
                                <w:rPr>
                                  <w:rFonts w:ascii="Calibri" w:hAnsi="Calibri" w:eastAsia="Calibri"/>
                                  <w:b/>
                                  <w:bCs/>
                                  <w:sz w:val="16"/>
                                  <w:szCs w:val="16"/>
                                </w:rPr>
                                <w:t xml:space="preserve"> Een hoog liquide vermogen is een liquide vermogen hoger dan het 80</w:t>
                              </w:r>
                              <w:r w:rsidRPr="00AD5BD5">
                                <w:rPr>
                                  <w:rFonts w:ascii="Calibri" w:hAnsi="Calibri" w:eastAsia="Calibri"/>
                                  <w:b/>
                                  <w:bCs/>
                                  <w:sz w:val="16"/>
                                  <w:szCs w:val="16"/>
                                  <w:vertAlign w:val="superscript"/>
                                </w:rPr>
                                <w:t>e</w:t>
                              </w:r>
                              <w:r>
                                <w:rPr>
                                  <w:rFonts w:ascii="Calibri" w:hAnsi="Calibri" w:eastAsia="Calibri"/>
                                  <w:b/>
                                  <w:bCs/>
                                  <w:sz w:val="16"/>
                                  <w:szCs w:val="16"/>
                                </w:rPr>
                                <w:t xml:space="preserve"> percentiel binnen de gehele populatie van 25- t/m 40-jarigen</w:t>
                              </w:r>
                              <w:r w:rsidR="00F5483A">
                                <w:rPr>
                                  <w:rFonts w:ascii="Calibri" w:hAnsi="Calibri" w:eastAsia="Calibri"/>
                                  <w:b/>
                                  <w:bCs/>
                                  <w:sz w:val="16"/>
                                  <w:szCs w:val="16"/>
                                </w:rPr>
                                <w:t>, gedifferentieerd naar alleenstaanden en fiscale partners</w:t>
                              </w:r>
                              <w:r>
                                <w:rPr>
                                  <w:rFonts w:ascii="Calibri" w:hAnsi="Calibri" w:eastAsia="Calibri"/>
                                  <w:b/>
                                  <w:bCs/>
                                  <w:sz w:val="16"/>
                                  <w:szCs w:val="16"/>
                                </w:rPr>
                                <w:t>. Een hoog inkomen is op dezelfde manier bepaald.</w:t>
                              </w:r>
                              <w:r w:rsidR="00F5483A">
                                <w:rPr>
                                  <w:rFonts w:ascii="Calibri" w:hAnsi="Calibri" w:eastAsia="Calibri"/>
                                  <w:b/>
                                  <w:bCs/>
                                  <w:sz w:val="16"/>
                                  <w:szCs w:val="16"/>
                                </w:rPr>
                                <w:t xml:space="preserve"> De gehanteerde grensbedragen zijn als volgt. Liquide vermogen: </w:t>
                              </w:r>
                              <w:r w:rsidR="00F5483A">
                                <w:rPr>
                                  <w:rFonts w:ascii="Calibri" w:hAnsi="Calibri" w:eastAsia="Calibri" w:cs="Calibri"/>
                                  <w:b/>
                                  <w:bCs/>
                                  <w:sz w:val="16"/>
                                  <w:szCs w:val="16"/>
                                </w:rPr>
                                <w:t>€</w:t>
                              </w:r>
                              <w:r w:rsidR="00F5483A">
                                <w:rPr>
                                  <w:rFonts w:ascii="Calibri" w:hAnsi="Calibri" w:eastAsia="Calibri"/>
                                  <w:b/>
                                  <w:bCs/>
                                  <w:sz w:val="16"/>
                                  <w:szCs w:val="16"/>
                                </w:rPr>
                                <w:t xml:space="preserve"> 16.458 voor alleenstaanden en </w:t>
                              </w:r>
                              <w:r w:rsidR="00F5483A">
                                <w:rPr>
                                  <w:rFonts w:ascii="Calibri" w:hAnsi="Calibri" w:eastAsia="Calibri" w:cs="Calibri"/>
                                  <w:b/>
                                  <w:bCs/>
                                  <w:sz w:val="16"/>
                                  <w:szCs w:val="16"/>
                                </w:rPr>
                                <w:t>€</w:t>
                              </w:r>
                              <w:r w:rsidR="00F5483A">
                                <w:rPr>
                                  <w:rFonts w:ascii="Calibri" w:hAnsi="Calibri" w:eastAsia="Calibri"/>
                                  <w:b/>
                                  <w:bCs/>
                                  <w:sz w:val="16"/>
                                  <w:szCs w:val="16"/>
                                </w:rPr>
                                <w:t xml:space="preserve"> 48.970 voor fiscaal partners . Verzamelinkomen: </w:t>
                              </w:r>
                              <w:r w:rsidR="00F5483A">
                                <w:rPr>
                                  <w:rFonts w:ascii="Calibri" w:hAnsi="Calibri" w:eastAsia="Calibri" w:cs="Calibri"/>
                                  <w:b/>
                                  <w:bCs/>
                                  <w:sz w:val="16"/>
                                  <w:szCs w:val="16"/>
                                </w:rPr>
                                <w:t>€</w:t>
                              </w:r>
                              <w:r w:rsidR="00F5483A">
                                <w:rPr>
                                  <w:rFonts w:ascii="Calibri" w:hAnsi="Calibri" w:eastAsia="Calibri"/>
                                  <w:b/>
                                  <w:bCs/>
                                  <w:sz w:val="16"/>
                                  <w:szCs w:val="16"/>
                                </w:rPr>
                                <w:t xml:space="preserve"> 43.773 voor alleenstaanden en </w:t>
                              </w:r>
                              <w:r w:rsidR="00F5483A">
                                <w:rPr>
                                  <w:rFonts w:ascii="Calibri" w:hAnsi="Calibri" w:eastAsia="Calibri" w:cs="Calibri"/>
                                  <w:b/>
                                  <w:bCs/>
                                  <w:sz w:val="16"/>
                                  <w:szCs w:val="16"/>
                                </w:rPr>
                                <w:t>€</w:t>
                              </w:r>
                              <w:r w:rsidR="00F5483A">
                                <w:rPr>
                                  <w:rFonts w:ascii="Calibri" w:hAnsi="Calibri" w:eastAsia="Calibri"/>
                                  <w:b/>
                                  <w:bCs/>
                                  <w:sz w:val="16"/>
                                  <w:szCs w:val="16"/>
                                </w:rPr>
                                <w:t xml:space="preserve"> 98.712 voor fiscaal partners.</w:t>
                              </w:r>
                            </w:p>
                            <w:p w:rsidR="00F5483A" w:rsidP="00AD5BD5" w:rsidRDefault="00F5483A" w14:paraId="18D4AAA7" w14:textId="77777777">
                              <w:pPr>
                                <w:spacing w:after="160" w:line="254" w:lineRule="auto"/>
                                <w:contextualSpacing/>
                                <w:rPr>
                                  <w:rFonts w:ascii="Calibri" w:hAnsi="Calibri" w:eastAsia="Calibri"/>
                                  <w:b/>
                                  <w:bCs/>
                                  <w:sz w:val="16"/>
                                  <w:szCs w:val="16"/>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id="Papier 144" style="position:absolute;left:0;text-align:left;margin-left:52.65pt;margin-top:7.65pt;width:510.65pt;height:634.65pt;z-index:251671555;mso-position-horizontal-relative:page;mso-width-relative:margin;mso-height-relative:margin" coordsize="64852,80600" o:spid="_x0000_s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" editas="canvas" w14:anchorId="4086899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8" style="position:absolute;width:64852;height:80600;visibility:visible;mso-wrap-style:square" filled="t" type="#_x0000_t75">
                  <v:fill o:detectmouseclick="t"/>
                  <v:path o:connecttype="none"/>
                </v:shape>
                <v:rect id="Rechthoek 132" style="position:absolute;left:2628;top:56359;width:2850;height:1900;visibility:visible;mso-wrap-style:square;v-text-anchor:middle" o:spid="_x0000_s1029" fillcolor="#c00000" strokecolor="#09101d [48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"/>
                <v:shape id="_x0000_s1030" style="position:absolute;left:6050;top:56053;width:17780;height:2685;visibility:visible;mso-wrap-style:square;v-text-anchor:top" fillcolor="white [3201]" strokecolor="white [3212]"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">
                  <v:textbox>
                    <w:txbxContent>
                      <w:p w:rsidR="005F7E2F" w:rsidP="005F7E2F" w:rsidRDefault="00E00E80" w14:paraId="2724C0CF" w14:textId="77777777">
                        <w:pPr>
                          <w:spacing w:after="160" w:line="252" w:lineRule="auto"/>
                          <w:rPr>
                            <w:rFonts w:ascii="Calibri" w:hAnsi="Calibri" w:eastAsia="Calibri"/>
                            <w:b/>
                            <w:bCs/>
                            <w:kern w:val="2"/>
                          </w:rPr>
                        </w:pPr>
                        <w:r>
                          <w:rPr>
                            <w:rFonts w:ascii="Calibri" w:hAnsi="Calibri" w:eastAsia="Calibri"/>
                            <w:b/>
                            <w:bCs/>
                          </w:rPr>
                          <w:t>Draagt niet bij aan beleidsdoel</w:t>
                        </w:r>
                        <w:r w:rsidR="005F7E2F">
                          <w:rPr>
                            <w:rFonts w:ascii="Calibri" w:hAnsi="Calibri" w:eastAsia="Calibri"/>
                            <w:b/>
                            <w:bCs/>
                            <w:kern w:val="2"/>
                          </w:rPr>
                          <w:t xml:space="preserve"> </w:t>
                        </w:r>
                      </w:p>
                    </w:txbxContent>
                  </v:textbox>
                </v:shape>
                <v:rect id="Rechthoek 134" style="position:absolute;left:2628;top:59991;width:2845;height:1899;visibility:visible;mso-wrap-style:square;v-text-anchor:middle" o:spid="_x0000_s1031" fillcolor="#ff7c80" strokecolor="#09101d [48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"/>
                <v:shape id="_x0000_s1032" style="position:absolute;left:6175;top:59757;width:28656;height:3318;visibility:visible;mso-wrap-style:square;v-text-anchor:top" fillcolor="white [3201]" strokecolor="white [3212]"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">
                  <v:textbox>
                    <w:txbxContent>
                      <w:p w:rsidR="005F7E2F" w:rsidP="005F7E2F" w:rsidRDefault="00E00E80" w14:paraId="199960FB" w14:textId="77777777">
                        <w:pPr>
                          <w:spacing w:after="160" w:line="252" w:lineRule="auto"/>
                          <w:rPr>
                            <w:rFonts w:ascii="Calibri" w:hAnsi="Calibri" w:eastAsia="Calibri"/>
                            <w:b/>
                            <w:bCs/>
                            <w:kern w:val="2"/>
                          </w:rPr>
                        </w:pPr>
                        <w:r>
                          <w:rPr>
                            <w:rFonts w:ascii="Calibri" w:hAnsi="Calibri" w:eastAsia="Calibri"/>
                            <w:b/>
                            <w:bCs/>
                          </w:rPr>
                          <w:t>Draagt h</w:t>
                        </w:r>
                        <w:r w:rsidR="005F7E2F">
                          <w:rPr>
                            <w:rFonts w:ascii="Calibri" w:hAnsi="Calibri" w:eastAsia="Calibri"/>
                            <w:b/>
                            <w:bCs/>
                          </w:rPr>
                          <w:t>oogstwaarschijnlijk n</w:t>
                        </w:r>
                        <w:r w:rsidR="005F7E2F">
                          <w:rPr>
                            <w:rFonts w:ascii="Calibri" w:hAnsi="Calibri" w:eastAsia="Calibri"/>
                            <w:b/>
                            <w:bCs/>
                            <w:kern w:val="2"/>
                          </w:rPr>
                          <w:t xml:space="preserve">iet </w:t>
                        </w:r>
                        <w:r>
                          <w:rPr>
                            <w:rFonts w:ascii="Calibri" w:hAnsi="Calibri" w:eastAsia="Calibri"/>
                            <w:b/>
                            <w:bCs/>
                            <w:kern w:val="2"/>
                          </w:rPr>
                          <w:t>bij aan beleidsdoel</w:t>
                        </w:r>
                      </w:p>
                    </w:txbxContent>
                  </v:textbox>
                </v:shape>
                <v:rect id="Rechthoek 136" style="position:absolute;left:2628;top:63256;width:2845;height:1898;visibility:visible;mso-wrap-style:square;v-text-anchor:middle" o:spid="_x0000_s1033" fillcolor="#fcc" strokecolor="#09101d [48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"/>
                <v:shape id="_x0000_s1034" style="position:absolute;left:6050;top:63075;width:25706;height:3373;visibility:visible;mso-wrap-style:square;v-text-anchor:top" fillcolor="white [3201]" strokecolor="white [3212]"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">
                  <v:textbox>
                    <w:txbxContent>
                      <w:p w:rsidR="00E00E80" w:rsidP="00E00E80" w:rsidRDefault="00E00E80" w14:paraId="6C9072EC" w14:textId="77777777">
                        <w:pPr>
                          <w:spacing w:after="160" w:line="252" w:lineRule="auto"/>
                          <w:rPr>
                            <w:rFonts w:ascii="Calibri" w:hAnsi="Calibri" w:eastAsia="Calibri"/>
                            <w:b/>
                            <w:bCs/>
                            <w:kern w:val="2"/>
                          </w:rPr>
                        </w:pPr>
                        <w:r>
                          <w:rPr>
                            <w:rFonts w:ascii="Calibri" w:hAnsi="Calibri" w:eastAsia="Calibri"/>
                            <w:b/>
                            <w:bCs/>
                          </w:rPr>
                          <w:t>Draagt waarschijnlijk n</w:t>
                        </w:r>
                        <w:r>
                          <w:rPr>
                            <w:rFonts w:ascii="Calibri" w:hAnsi="Calibri" w:eastAsia="Calibri"/>
                            <w:b/>
                            <w:bCs/>
                            <w:kern w:val="2"/>
                          </w:rPr>
                          <w:t>iet bij aan beleidsdoel</w:t>
                        </w:r>
                      </w:p>
                      <w:p w:rsidR="005F7E2F" w:rsidP="005F7E2F" w:rsidRDefault="005F7E2F" w14:paraId="7C95B9B2" w14:textId="77777777">
                        <w:pPr>
                          <w:spacing w:after="160" w:line="252" w:lineRule="auto"/>
                          <w:rPr>
                            <w:rFonts w:ascii="Calibri" w:hAnsi="Calibri" w:eastAsia="Calibri"/>
                            <w:b/>
                            <w:bCs/>
                            <w:kern w:val="2"/>
                          </w:rPr>
                        </w:pPr>
                      </w:p>
                    </w:txbxContent>
                  </v:textbox>
                </v:shape>
                <v:rect id="Rechthoek 138" style="position:absolute;left:2628;top:69343;width:2845;height:1899;visibility:visible;mso-wrap-style:square;v-text-anchor:middle" o:spid="_x0000_s1035" fillcolor="#e2efd9 [665]" strokecolor="#09101d [48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"/>
                <v:shape id="_x0000_s1036" style="position:absolute;left:6209;top:69357;width:22718;height:2679;visibility:visible;mso-wrap-style:square;v-text-anchor:top" fillcolor="white [3201]" strokecolor="white [3212]"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">
                  <v:textbox>
                    <w:txbxContent>
                      <w:p w:rsidR="005F7E2F" w:rsidP="005F7E2F" w:rsidRDefault="00112E8B" w14:paraId="3FDB0108" w14:textId="77777777">
                        <w:pPr>
                          <w:spacing w:after="160" w:line="252" w:lineRule="auto"/>
                          <w:rPr>
                            <w:rFonts w:ascii="Calibri" w:hAnsi="Calibri" w:eastAsia="Calibri"/>
                            <w:b/>
                            <w:bCs/>
                            <w:kern w:val="2"/>
                          </w:rPr>
                        </w:pPr>
                        <w:r>
                          <w:rPr>
                            <w:rFonts w:ascii="Calibri" w:hAnsi="Calibri" w:eastAsia="Calibri"/>
                            <w:b/>
                            <w:bCs/>
                          </w:rPr>
                          <w:t>Potentieel doelmatig</w:t>
                        </w:r>
                      </w:p>
                    </w:txbxContent>
                  </v:textbox>
                </v:shape>
                <v:rect id="Rechthoek 140" style="position:absolute;left:2628;top:66448;width:2845;height:1898;visibility:visible;mso-wrap-style:square;v-text-anchor:middle" o:spid="_x0000_s1037" fillcolor="#ff9" strokecolor="#09101d [48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"/>
                <v:shape id="_x0000_s1038" style="position:absolute;left:6209;top:66448;width:25547;height:2679;visibility:visible;mso-wrap-style:square;v-text-anchor:top" fillcolor="white [3201]" strokecolor="white [3212]"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">
                  <v:textbox>
                    <w:txbxContent>
                      <w:p w:rsidR="00D53284" w:rsidP="00D53284" w:rsidRDefault="00D53284" w14:paraId="1640FB9F" w14:textId="77777777">
                        <w:pPr>
                          <w:spacing w:after="160" w:line="252" w:lineRule="auto"/>
                          <w:rPr>
                            <w:rFonts w:ascii="Calibri" w:hAnsi="Calibri" w:eastAsia="Calibri"/>
                            <w:b/>
                            <w:bCs/>
                            <w:kern w:val="2"/>
                          </w:rPr>
                        </w:pPr>
                        <w:r>
                          <w:rPr>
                            <w:rFonts w:ascii="Calibri" w:hAnsi="Calibri" w:eastAsia="Calibri"/>
                            <w:b/>
                            <w:bCs/>
                          </w:rPr>
                          <w:t>Draagt mogelijkerwijs n</w:t>
                        </w:r>
                        <w:r>
                          <w:rPr>
                            <w:rFonts w:ascii="Calibri" w:hAnsi="Calibri" w:eastAsia="Calibri"/>
                            <w:b/>
                            <w:bCs/>
                            <w:kern w:val="2"/>
                          </w:rPr>
                          <w:t>iet bij aan beleidsdoel</w:t>
                        </w:r>
                      </w:p>
                      <w:p w:rsidR="005F7E2F" w:rsidP="005F7E2F" w:rsidRDefault="005F7E2F" w14:paraId="5601CD8A" w14:textId="77777777">
                        <w:pPr>
                          <w:spacing w:after="160" w:line="252" w:lineRule="auto"/>
                          <w:rPr>
                            <w:rFonts w:ascii="Calibri" w:hAnsi="Calibri" w:eastAsia="Calibri"/>
                            <w:b/>
                            <w:bCs/>
                            <w:kern w:val="2"/>
                          </w:rPr>
                        </w:pPr>
                      </w:p>
                    </w:txbxContent>
                  </v:textbox>
                </v:shape>
                <v:shape id="_x0000_s1039" style="position:absolute;left:31756;top:55986;width:33096;height:9919;visibility:visible;mso-wrap-style:square;v-text-anchor:top" fillcolor="white [3201]" strokecolor="white [3212]"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">
                  <v:textbox>
                    <w:txbxContent>
                      <w:p w:rsidRPr="00CF1234" w:rsidR="005F7E2F" w:rsidP="005F7E2F" w:rsidRDefault="005F7E2F" w14:paraId="40C54FC4" w14:textId="77777777">
                        <w:pPr>
                          <w:spacing w:after="160" w:line="256" w:lineRule="auto"/>
                          <w:rPr>
                            <w:rFonts w:ascii="Calibri" w:hAnsi="Calibri" w:eastAsia="Calibri"/>
                            <w:b/>
                            <w:bCs/>
                            <w:kern w:val="2"/>
                            <w:sz w:val="16"/>
                            <w:szCs w:val="16"/>
                          </w:rPr>
                        </w:pPr>
                        <w:r w:rsidRPr="00CF1234">
                          <w:rPr>
                            <w:rFonts w:ascii="Calibri" w:hAnsi="Calibri" w:eastAsia="Calibri"/>
                            <w:b/>
                            <w:bCs/>
                            <w:sz w:val="16"/>
                            <w:szCs w:val="16"/>
                          </w:rPr>
                          <w:t xml:space="preserve">* percentages zijn berekend door </w:t>
                        </w:r>
                        <w:r w:rsidR="00CF1234">
                          <w:rPr>
                            <w:rFonts w:ascii="Calibri" w:hAnsi="Calibri" w:eastAsia="Calibri"/>
                            <w:b/>
                            <w:bCs/>
                            <w:sz w:val="16"/>
                            <w:szCs w:val="16"/>
                          </w:rPr>
                          <w:t xml:space="preserve">voor elk eindpunt van de beslisboom het aantal schenkingen </w:t>
                        </w:r>
                        <w:r w:rsidRPr="00CF1234">
                          <w:rPr>
                            <w:rFonts w:ascii="Calibri" w:hAnsi="Calibri" w:eastAsia="Calibri"/>
                            <w:b/>
                            <w:bCs/>
                            <w:sz w:val="16"/>
                            <w:szCs w:val="16"/>
                          </w:rPr>
                          <w:t>te delen door het totaal aan schenkingen</w:t>
                        </w:r>
                        <w:r w:rsidR="00CF1234">
                          <w:rPr>
                            <w:rFonts w:ascii="Calibri" w:hAnsi="Calibri" w:eastAsia="Calibri"/>
                            <w:b/>
                            <w:bCs/>
                            <w:sz w:val="16"/>
                            <w:szCs w:val="16"/>
                          </w:rPr>
                          <w:t xml:space="preserve">. In het totaal zijn alleen schenkingen geselecteerd  die op alle voor de beslisboom relevante kenmerken gegevens bevatten </w:t>
                        </w:r>
                        <w:r w:rsidRPr="00CF1234">
                          <w:rPr>
                            <w:rFonts w:ascii="Calibri" w:hAnsi="Calibri" w:eastAsia="Calibri"/>
                            <w:b/>
                            <w:bCs/>
                            <w:sz w:val="16"/>
                            <w:szCs w:val="16"/>
                          </w:rPr>
                          <w:t>(7.245 schenkingen)</w:t>
                        </w:r>
                      </w:p>
                    </w:txbxContent>
                  </v:textbox>
                </v:shape>
                <v:group id="Groep 147" style="position:absolute;left:4457;top:5436;width:26465;height:5955" coordsize="26720,5954" coordorigin="4973,4890"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rect id="Rechthoek 145" style="position:absolute;left:6998;top:4890;width:24696;height:5955;visibility:visible;mso-wrap-style:square;v-text-anchor:middle" o:spid="_x0000_s1041" fillcolor="#b4c6e7 [1300]" strokecolor="#09101d [48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">
                    <v:textbox>
                      <w:txbxContent>
                        <w:p w:rsidRPr="005F7E2F" w:rsidR="005F7E2F" w:rsidP="005F7E2F" w:rsidRDefault="005F7E2F" w14:paraId="33924542" w14:textId="77777777">
                          <w:pPr>
                            <w:jc w:val="center"/>
                            <w:rPr>
                              <w:sz w:val="16"/>
                              <w:szCs w:val="16"/>
                            </w:rPr>
                          </w:pPr>
                          <w:r>
                            <w:rPr>
                              <w:sz w:val="16"/>
                              <w:szCs w:val="16"/>
                            </w:rPr>
                            <w:t xml:space="preserve">  </w:t>
                          </w:r>
                          <w:r w:rsidRPr="005F7E2F">
                            <w:rPr>
                              <w:sz w:val="16"/>
                              <w:szCs w:val="16"/>
                            </w:rPr>
                            <w:t>Was de schenking een schenking op papier?</w:t>
                          </w:r>
                        </w:p>
                      </w:txbxContent>
                    </v:textbox>
                  </v:rect>
                  <v:shapetype id="_x0000_t120" coordsize="21600,21600" o:spt="120" path="m10800,qx,10800,10800,21600,21600,10800,10800,xe">
                    <v:path textboxrect="3163,3163,18437,18437" gradientshapeok="t" o:connecttype="custom" o:connectlocs="10800,0;3163,3163;0,10800;3163,18437;10800,21600;18437,18437;21600,10800;18437,3163"/>
                  </v:shapetype>
                  <v:shape id="Stroomdiagram: Verbindingslijn 146" style="position:absolute;left:4973;top:6379;width:3360;height:3190;visibility:visible;mso-wrap-style:square;v-text-anchor:middle" o:spid="_x0000_s1042" fillcolor="#4472c4 [3204]" strokecolor="#09101d [484]" strokeweight="1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">
                    <v:stroke joinstyle="miter"/>
                    <v:textbox>
                      <w:txbxContent>
                        <w:p w:rsidRPr="005F7E2F" w:rsidR="005F7E2F" w:rsidP="005F7E2F" w:rsidRDefault="005F7E2F" w14:paraId="45FB93FB" w14:textId="77777777">
                          <w:pPr>
                            <w:jc w:val="center"/>
                            <w:rPr>
                              <w:sz w:val="16"/>
                              <w:szCs w:val="16"/>
                            </w:rPr>
                          </w:pPr>
                          <w:r w:rsidRPr="005F7E2F">
                            <w:rPr>
                              <w:sz w:val="16"/>
                              <w:szCs w:val="16"/>
                            </w:rPr>
                            <w:t>1</w:t>
                          </w:r>
                        </w:p>
                      </w:txbxContent>
                    </v:textbox>
                  </v:shape>
                </v:group>
                <v:shapetype id="_x0000_t32" coordsize="21600,21600" o:oned="t" filled="f" o:spt="32" path="m,l21600,21600e">
                  <v:path fillok="f" arrowok="t" o:connecttype="none"/>
                  <o:lock v:ext="edit" shapetype="t"/>
                </v:shapetype>
                <v:shape id="Rechte verbindingslijn met pijl 148" style="position:absolute;left:30978;top:8414;width:8626;height:0;visibility:visible;mso-wrap-style:square" o:spid="_x0000_s1043" strokecolor="#4472c4 [3204]"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">
                  <v:stroke joinstyle="miter" endarrow="block"/>
                </v:shape>
                <v:group id="Groep 164" style="position:absolute;left:10625;top:14891;width:34870;height:5950" coordsize="34870,5949" coordorigin="9774,12857"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group id="Groep 156" style="position:absolute;left:9774;top:12857;width:26460;height:5950" coordsize="26720,5954"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rect id="Rechthoek 159" style="position:absolute;left:2024;width:24696;height:5954;visibility:visible;mso-wrap-style:square;v-text-anchor:middle" o:spid="_x0000_s1046" fillcolor="#b4c6e7 [1300]" strokecolor="#09101d [48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">
                      <v:textbox>
                        <w:txbxContent>
                          <w:p w:rsidR="005F7E2F" w:rsidP="005F7E2F" w:rsidRDefault="005F7E2F" w14:paraId="548AA451" w14:textId="77777777">
                            <w:pPr>
                              <w:jc w:val="center"/>
                              <w:rPr>
                                <w:sz w:val="16"/>
                                <w:szCs w:val="16"/>
                              </w:rPr>
                            </w:pPr>
                            <w:r>
                              <w:rPr>
                                <w:sz w:val="16"/>
                                <w:szCs w:val="16"/>
                              </w:rPr>
                              <w:t xml:space="preserve">  Was de verkrijger 39 jaar en werd er niet geschonken </w:t>
                            </w:r>
                            <w:r w:rsidR="007573B4">
                              <w:rPr>
                                <w:sz w:val="16"/>
                                <w:szCs w:val="16"/>
                              </w:rPr>
                              <w:t xml:space="preserve">kort op </w:t>
                            </w:r>
                            <w:r>
                              <w:rPr>
                                <w:sz w:val="16"/>
                                <w:szCs w:val="16"/>
                              </w:rPr>
                              <w:t>een ‘life event’?</w:t>
                            </w:r>
                          </w:p>
                        </w:txbxContent>
                      </v:textbox>
                    </v:rect>
                    <v:shape id="Stroomdiagram: Verbindingslijn 160" style="position:absolute;top:1488;width:3359;height:3190;visibility:visible;mso-wrap-style:square;v-text-anchor:middle" o:spid="_x0000_s1047" fillcolor="#4472c4 [3204]" strokecolor="#09101d [484]" strokeweight="1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">
                      <v:stroke joinstyle="miter"/>
                      <v:textbox>
                        <w:txbxContent>
                          <w:p w:rsidR="005F7E2F" w:rsidP="005F7E2F" w:rsidRDefault="005F7E2F" w14:paraId="42B89794" w14:textId="77777777">
                            <w:pPr>
                              <w:jc w:val="center"/>
                              <w:rPr>
                                <w:sz w:val="16"/>
                                <w:szCs w:val="16"/>
                              </w:rPr>
                            </w:pPr>
                            <w:r>
                              <w:rPr>
                                <w:sz w:val="16"/>
                                <w:szCs w:val="16"/>
                              </w:rPr>
                              <w:t>2</w:t>
                            </w:r>
                          </w:p>
                        </w:txbxContent>
                      </v:textbox>
                    </v:shape>
                  </v:group>
                  <v:shape id="Rechte verbindingslijn met pijl 157" style="position:absolute;left:36356;top:15836;width:8289;height:0;flip:y;visibility:visible;mso-wrap-style:square" o:spid="_x0000_s1048" strokecolor="#4472c4 [3204]"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">
                    <v:stroke joinstyle="miter" endarrow="block"/>
                  </v:shape>
                </v:group>
                <v:shapetype id="_x0000_t33" coordsize="21600,21600" o:oned="t" filled="f" o:spt="33" path="m,l21600,r,21600e">
                  <v:stroke joinstyle="miter"/>
                  <v:path fillok="f" arrowok="t" o:connecttype="none"/>
                  <o:lock v:ext="edit" shapetype="t"/>
                </v:shapetype>
                <v:shape id="Verbindingslijn: gebogen 162" style="position:absolute;left:5595;top:12942;width:6475;height:3585;rotation:90;flip:x;visibility:visible;mso-wrap-style:square" o:spid="_x0000_s1049" strokecolor="#4472c4 [3204]" strokeweight=".5pt" o:connectortype="elbow" type="#_x0000_t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">
                  <v:stroke endarrow="block"/>
                </v:shape>
                <v:rect id="Rechthoek 165" style="position:absolute;left:4678;top:13411;width:4466;height:2445;visibility:visible;mso-wrap-style:square;v-text-anchor:middle" o:spid="_x0000_s1050" fillcolor="#fbe4d5 [661]" strokecolor="#09101d [48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">
                  <v:textbox>
                    <w:txbxContent>
                      <w:p w:rsidRPr="007573B4" w:rsidR="007573B4" w:rsidP="007573B4" w:rsidRDefault="007573B4" w14:paraId="7E98D73C" w14:textId="77777777">
                        <w:pPr>
                          <w:jc w:val="center"/>
                          <w:rPr>
                            <w:sz w:val="16"/>
                            <w:szCs w:val="16"/>
                          </w:rPr>
                        </w:pPr>
                        <w:r w:rsidRPr="007573B4">
                          <w:rPr>
                            <w:sz w:val="16"/>
                            <w:szCs w:val="16"/>
                          </w:rPr>
                          <w:t>Nee</w:t>
                        </w:r>
                      </w:p>
                    </w:txbxContent>
                  </v:textbox>
                </v:rect>
                <v:group id="Groep 166" style="position:absolute;left:17323;top:24461;width:34658;height:5950" coordsize="34658,594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group id="Groep 167" style="position:absolute;width:26460;height:5949" coordsize="26720,5954" o:spid="_x0000_s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rect id="Rechthoek 170" style="position:absolute;left:2024;width:24696;height:5954;visibility:visible;mso-wrap-style:square;v-text-anchor:middle" o:spid="_x0000_s1053" fillcolor="#b4c6e7 [1300]" strokecolor="#09101d [48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">
                      <v:textbox>
                        <w:txbxContent>
                          <w:p w:rsidR="007573B4" w:rsidP="007573B4" w:rsidRDefault="007573B4" w14:paraId="59FE77D1" w14:textId="77777777">
                            <w:pPr>
                              <w:jc w:val="center"/>
                              <w:rPr>
                                <w:sz w:val="16"/>
                                <w:szCs w:val="16"/>
                              </w:rPr>
                            </w:pPr>
                            <w:r>
                              <w:rPr>
                                <w:sz w:val="16"/>
                                <w:szCs w:val="16"/>
                              </w:rPr>
                              <w:t xml:space="preserve">  Had de verkrijger veel liquide vermogen of een hoog inkomen?</w:t>
                            </w:r>
                          </w:p>
                        </w:txbxContent>
                      </v:textbox>
                    </v:rect>
                    <v:shape id="Stroomdiagram: Verbindingslijn 171" style="position:absolute;top:1488;width:3359;height:3190;visibility:visible;mso-wrap-style:square;v-text-anchor:middle" o:spid="_x0000_s1054" fillcolor="#4472c4 [3204]" strokecolor="#09101d [484]" strokeweight="1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">
                      <v:stroke joinstyle="miter"/>
                      <v:textbox>
                        <w:txbxContent>
                          <w:p w:rsidR="007573B4" w:rsidP="007573B4" w:rsidRDefault="007573B4" w14:paraId="5A40C7B9" w14:textId="77777777">
                            <w:pPr>
                              <w:jc w:val="center"/>
                              <w:rPr>
                                <w:sz w:val="16"/>
                                <w:szCs w:val="16"/>
                              </w:rPr>
                            </w:pPr>
                            <w:r>
                              <w:rPr>
                                <w:sz w:val="16"/>
                                <w:szCs w:val="16"/>
                              </w:rPr>
                              <w:t>3</w:t>
                            </w:r>
                          </w:p>
                        </w:txbxContent>
                      </v:textbox>
                    </v:shape>
                  </v:group>
                  <v:shape id="Rechte verbindingslijn met pijl 168" style="position:absolute;left:26369;top:2978;width:8289;height:0;flip:y;visibility:visible;mso-wrap-style:square" o:spid="_x0000_s1055" strokecolor="#4472c4 [3204]"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">
                    <v:stroke joinstyle="miter" endarrow="block"/>
                  </v:shape>
                </v:group>
                <v:group id="Groep 173" style="position:absolute;left:23186;top:33815;width:26460;height:5950" coordsize="26720,5954" o:spid="_x0000_s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rect id="Rechthoek 176" style="position:absolute;left:2024;width:24696;height:5954;visibility:visible;mso-wrap-style:square;v-text-anchor:middle" o:spid="_x0000_s1057" fillcolor="#b4c6e7 [1300]" strokecolor="#09101d [48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">
                    <v:textbox>
                      <w:txbxContent>
                        <w:p w:rsidR="007573B4" w:rsidP="007573B4" w:rsidRDefault="007573B4" w14:paraId="2BC371BA" w14:textId="77777777">
                          <w:pPr>
                            <w:jc w:val="center"/>
                            <w:rPr>
                              <w:sz w:val="16"/>
                              <w:szCs w:val="16"/>
                            </w:rPr>
                          </w:pPr>
                          <w:r>
                            <w:rPr>
                              <w:sz w:val="16"/>
                              <w:szCs w:val="16"/>
                            </w:rPr>
                            <w:t xml:space="preserve">  Werd er geschonken kort op een ‘life event’ van de verkrijger?</w:t>
                          </w:r>
                        </w:p>
                      </w:txbxContent>
                    </v:textbox>
                  </v:rect>
                  <v:shape id="Stroomdiagram: Verbindingslijn 177" style="position:absolute;top:1488;width:3359;height:3190;visibility:visible;mso-wrap-style:square;v-text-anchor:middle" o:spid="_x0000_s1058" fillcolor="#4472c4 [3204]" strokecolor="#09101d [484]" strokeweight="1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">
                    <v:stroke joinstyle="miter"/>
                    <v:textbox>
                      <w:txbxContent>
                        <w:p w:rsidR="007573B4" w:rsidP="007573B4" w:rsidRDefault="007573B4" w14:paraId="75A6E7B6" w14:textId="77777777">
                          <w:pPr>
                            <w:jc w:val="center"/>
                            <w:rPr>
                              <w:sz w:val="16"/>
                              <w:szCs w:val="16"/>
                            </w:rPr>
                          </w:pPr>
                          <w:r>
                            <w:rPr>
                              <w:sz w:val="16"/>
                              <w:szCs w:val="16"/>
                            </w:rPr>
                            <w:t>4</w:t>
                          </w:r>
                        </w:p>
                      </w:txbxContent>
                    </v:textbox>
                  </v:shape>
                </v:group>
                <v:shape id="Verbindingslijn: gebogen 179" style="position:absolute;left:12016;top:22235;width:6688;height:3926;rotation:90;flip:x;visibility:visible;mso-wrap-style:square" o:spid="_x0000_s1059" strokecolor="#4472c4 [3204]" strokeweight=".5pt" o:connectortype="elbow" type="#_x0000_t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">
                  <v:stroke endarrow="block"/>
                </v:shape>
                <v:rect id="Rechthoek 180" style="position:absolute;left:11203;top:22866;width:4464;height:2445;visibility:visible;mso-wrap-style:square;v-text-anchor:middle" o:spid="_x0000_s1060" fillcolor="#fbe4d5 [661]" strokecolor="#09101d [48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">
                  <v:textbox>
                    <w:txbxContent>
                      <w:p w:rsidR="007573B4" w:rsidP="007573B4" w:rsidRDefault="007573B4" w14:paraId="62E8FD3A" w14:textId="77777777">
                        <w:pPr>
                          <w:jc w:val="center"/>
                          <w:rPr>
                            <w:sz w:val="16"/>
                            <w:szCs w:val="16"/>
                          </w:rPr>
                        </w:pPr>
                        <w:r>
                          <w:rPr>
                            <w:sz w:val="16"/>
                            <w:szCs w:val="16"/>
                          </w:rPr>
                          <w:t>Nee</w:t>
                        </w:r>
                      </w:p>
                    </w:txbxContent>
                  </v:textbox>
                </v:rect>
                <v:shape id="Verbindingslijn: gebogen 181" style="position:absolute;left:18302;top:32014;width:6593;height:3174;rotation:90;flip:x;visibility:visible;mso-wrap-style:square" o:spid="_x0000_s1061" strokecolor="#4472c4 [3204]" strokeweight=".5pt" o:connectortype="elbow" type="#_x0000_t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">
                  <v:stroke endarrow="block"/>
                </v:shape>
                <v:rect id="Rechthoek 182" style="position:absolute;left:17967;top:32648;width:4464;height:2445;visibility:visible;mso-wrap-style:square;v-text-anchor:middle" o:spid="_x0000_s1062" fillcolor="#fbe4d5 [661]" strokecolor="#09101d [48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">
                  <v:textbox>
                    <w:txbxContent>
                      <w:p w:rsidR="007573B4" w:rsidP="007573B4" w:rsidRDefault="007573B4" w14:paraId="15448BA7" w14:textId="77777777">
                        <w:pPr>
                          <w:jc w:val="center"/>
                          <w:rPr>
                            <w:sz w:val="16"/>
                            <w:szCs w:val="16"/>
                          </w:rPr>
                        </w:pPr>
                        <w:r>
                          <w:rPr>
                            <w:sz w:val="16"/>
                            <w:szCs w:val="16"/>
                          </w:rPr>
                          <w:t>Nee</w:t>
                        </w:r>
                      </w:p>
                    </w:txbxContent>
                  </v:textbox>
                </v:rect>
                <v:shapetype id="_x0000_t110" coordsize="21600,21600" o:spt="110" path="m10800,l,10800,10800,21600,21600,10800xe">
                  <v:stroke joinstyle="miter"/>
                  <v:path textboxrect="5400,5400,16200,16200" gradientshapeok="t" o:connecttype="rect"/>
                </v:shapetype>
                <v:shape id="Stroomdiagram: Beslissing 186" style="position:absolute;left:40709;top:46787;width:8937;height:7559;visibility:visible;mso-wrap-style:square;v-text-anchor:middle" o:spid="_x0000_s1063" fillcolor="#e2efd9 [665]" strokecolor="#e2efd9 [665]" strokeweight="1pt" type="#_x0000_t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">
                  <v:textbox>
                    <w:txbxContent>
                      <w:p w:rsidRPr="00FA506B" w:rsidR="00FA506B" w:rsidP="00FA506B" w:rsidRDefault="00F5483A" w14:paraId="15B8DC43" w14:textId="77777777">
                        <w:pPr>
                          <w:jc w:val="center"/>
                          <w:rPr>
                            <w:sz w:val="16"/>
                            <w:szCs w:val="16"/>
                          </w:rPr>
                        </w:pPr>
                        <w:r>
                          <w:rPr>
                            <w:sz w:val="16"/>
                            <w:szCs w:val="16"/>
                          </w:rPr>
                          <w:t>22</w:t>
                        </w:r>
                        <w:r w:rsidR="00FA506B">
                          <w:rPr>
                            <w:sz w:val="16"/>
                            <w:szCs w:val="16"/>
                          </w:rPr>
                          <w:t>%</w:t>
                        </w:r>
                      </w:p>
                    </w:txbxContent>
                  </v:textbox>
                </v:shape>
                <v:rect id="Rechthoek 187" style="position:absolute;left:32634;top:7130;width:4464;height:2445;visibility:visible;mso-wrap-style:square;v-text-anchor:middle" o:spid="_x0000_s1064" fillcolor="#fbe4d5 [661]" strokecolor="#09101d [48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">
                  <v:textbox>
                    <w:txbxContent>
                      <w:p w:rsidR="00FA506B" w:rsidP="00FA506B" w:rsidRDefault="00FA506B" w14:paraId="7E194A97" w14:textId="77777777">
                        <w:pPr>
                          <w:jc w:val="center"/>
                          <w:rPr>
                            <w:sz w:val="16"/>
                            <w:szCs w:val="16"/>
                          </w:rPr>
                        </w:pPr>
                        <w:r>
                          <w:rPr>
                            <w:sz w:val="16"/>
                            <w:szCs w:val="16"/>
                          </w:rPr>
                          <w:t>Ja</w:t>
                        </w:r>
                      </w:p>
                    </w:txbxContent>
                  </v:textbox>
                </v:rect>
                <v:shape id="Stroomdiagram: Beslissing 188" style="position:absolute;left:40145;top:4608;width:8723;height:7557;visibility:visible;mso-wrap-style:square;v-text-anchor:middle" o:spid="_x0000_s1065" fillcolor="#c00000" strokecolor="#c00000" strokeweight="1pt" type="#_x0000_t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">
                  <v:textbox>
                    <w:txbxContent>
                      <w:p w:rsidRPr="00FA506B" w:rsidR="00FA506B" w:rsidP="00FA506B" w:rsidRDefault="009B2744" w14:paraId="23B72FF5" w14:textId="77777777">
                        <w:pPr>
                          <w:jc w:val="center"/>
                          <w:rPr>
                            <w:color w:val="FFFFFF" w:themeColor="background1"/>
                            <w:sz w:val="16"/>
                            <w:szCs w:val="16"/>
                          </w:rPr>
                        </w:pPr>
                        <w:r>
                          <w:rPr>
                            <w:color w:val="FFFFFF" w:themeColor="background1"/>
                            <w:sz w:val="16"/>
                            <w:szCs w:val="16"/>
                          </w:rPr>
                          <w:t>10</w:t>
                        </w:r>
                        <w:r w:rsidRPr="00FA506B" w:rsidR="00FA506B">
                          <w:rPr>
                            <w:color w:val="FFFFFF" w:themeColor="background1"/>
                            <w:sz w:val="16"/>
                            <w:szCs w:val="16"/>
                          </w:rPr>
                          <w:t>%</w:t>
                        </w:r>
                      </w:p>
                    </w:txbxContent>
                  </v:textbox>
                </v:shape>
                <v:rect id="Rechthoek 189" style="position:absolute;left:38588;top:16579;width:4464;height:2445;visibility:visible;mso-wrap-style:square;v-text-anchor:middle" o:spid="_x0000_s1066" fillcolor="#fbe4d5 [661]" strokecolor="#09101d [48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">
                  <v:textbox>
                    <w:txbxContent>
                      <w:p w:rsidR="000D5DCB" w:rsidP="000D5DCB" w:rsidRDefault="000D5DCB" w14:paraId="2EDF209F" w14:textId="77777777">
                        <w:pPr>
                          <w:jc w:val="center"/>
                          <w:rPr>
                            <w:sz w:val="16"/>
                            <w:szCs w:val="16"/>
                          </w:rPr>
                        </w:pPr>
                        <w:r>
                          <w:rPr>
                            <w:sz w:val="16"/>
                            <w:szCs w:val="16"/>
                          </w:rPr>
                          <w:t>Ja</w:t>
                        </w:r>
                      </w:p>
                    </w:txbxContent>
                  </v:textbox>
                </v:rect>
                <v:shape id="Stroomdiagram: Beslissing 190" style="position:absolute;left:46031;top:14027;width:8718;height:7556;visibility:visible;mso-wrap-style:square;v-text-anchor:middle" o:spid="_x0000_s1067" fillcolor="#ff7c80" strokecolor="#ff7c80" strokeweight="1pt" type="#_x0000_t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">
                  <v:textbox>
                    <w:txbxContent>
                      <w:p w:rsidRPr="009B2744" w:rsidR="000D5DCB" w:rsidP="000D5DCB" w:rsidRDefault="009B2744" w14:paraId="4C1276E0" w14:textId="77777777">
                        <w:pPr>
                          <w:jc w:val="center"/>
                          <w:rPr>
                            <w:color w:val="000000" w:themeColor="text1"/>
                            <w:sz w:val="16"/>
                            <w:szCs w:val="16"/>
                          </w:rPr>
                        </w:pPr>
                        <w:r w:rsidRPr="009B2744">
                          <w:rPr>
                            <w:color w:val="000000" w:themeColor="text1"/>
                            <w:sz w:val="16"/>
                            <w:szCs w:val="16"/>
                          </w:rPr>
                          <w:t>7</w:t>
                        </w:r>
                        <w:r w:rsidRPr="009B2744" w:rsidR="000D5DCB">
                          <w:rPr>
                            <w:color w:val="000000" w:themeColor="text1"/>
                            <w:sz w:val="16"/>
                            <w:szCs w:val="16"/>
                          </w:rPr>
                          <w:t>%</w:t>
                        </w:r>
                      </w:p>
                    </w:txbxContent>
                  </v:textbox>
                </v:shape>
                <v:rect id="Rechthoek 191" style="position:absolute;left:45182;top:26148;width:4464;height:2445;visibility:visible;mso-wrap-style:square;v-text-anchor:middle" o:spid="_x0000_s1068" fillcolor="#fbe4d5 [661]" strokecolor="#09101d [48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">
                  <v:textbox>
                    <w:txbxContent>
                      <w:p w:rsidR="000D5DCB" w:rsidP="000D5DCB" w:rsidRDefault="000D5DCB" w14:paraId="42CFC768" w14:textId="77777777">
                        <w:pPr>
                          <w:jc w:val="center"/>
                          <w:rPr>
                            <w:sz w:val="16"/>
                            <w:szCs w:val="16"/>
                          </w:rPr>
                        </w:pPr>
                        <w:r>
                          <w:rPr>
                            <w:sz w:val="16"/>
                            <w:szCs w:val="16"/>
                          </w:rPr>
                          <w:t>Ja</w:t>
                        </w:r>
                      </w:p>
                    </w:txbxContent>
                  </v:textbox>
                </v:rect>
                <v:shape id="Stroomdiagram: Beslissing 192" style="position:absolute;left:52410;top:23703;width:8719;height:7556;visibility:visible;mso-wrap-style:square;v-text-anchor:middle" o:spid="_x0000_s1069" fillcolor="#fcc" strokecolor="#fcc" strokeweight="1pt" type="#_x0000_t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">
                  <v:textbox>
                    <w:txbxContent>
                      <w:p w:rsidRPr="009B2744" w:rsidR="000D5DCB" w:rsidP="000D5DCB" w:rsidRDefault="00F5483A" w14:paraId="7E831424" w14:textId="77777777">
                        <w:pPr>
                          <w:jc w:val="center"/>
                          <w:rPr>
                            <w:color w:val="000000" w:themeColor="text1"/>
                            <w:sz w:val="16"/>
                            <w:szCs w:val="16"/>
                          </w:rPr>
                        </w:pPr>
                        <w:r>
                          <w:rPr>
                            <w:color w:val="000000" w:themeColor="text1"/>
                            <w:sz w:val="16"/>
                            <w:szCs w:val="16"/>
                          </w:rPr>
                          <w:t>37</w:t>
                        </w:r>
                        <w:r w:rsidRPr="009B2744" w:rsidR="000D5DCB">
                          <w:rPr>
                            <w:color w:val="000000" w:themeColor="text1"/>
                            <w:sz w:val="16"/>
                            <w:szCs w:val="16"/>
                          </w:rPr>
                          <w:t>%</w:t>
                        </w:r>
                        <w:r w:rsidR="009B2744">
                          <w:rPr>
                            <w:color w:val="000000" w:themeColor="text1"/>
                            <w:sz w:val="16"/>
                            <w:szCs w:val="16"/>
                          </w:rPr>
                          <w:t>±</w:t>
                        </w:r>
                      </w:p>
                    </w:txbxContent>
                  </v:textbox>
                </v:shape>
                <v:shape id="Stroomdiagram: Beslissing 194" style="position:absolute;left:26148;top:46790;width:8935;height:7556;visibility:visible;mso-wrap-style:square;v-text-anchor:middle" o:spid="_x0000_s1070" fillcolor="#fff2cc [663]" strokecolor="#fff2cc [663]" strokeweight="1pt" type="#_x0000_t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">
                  <v:textbox>
                    <w:txbxContent>
                      <w:p w:rsidR="000D5DCB" w:rsidP="000D5DCB" w:rsidRDefault="00AD5BD5" w14:paraId="31818BC5" w14:textId="77777777">
                        <w:pPr>
                          <w:jc w:val="center"/>
                          <w:rPr>
                            <w:sz w:val="16"/>
                            <w:szCs w:val="16"/>
                          </w:rPr>
                        </w:pPr>
                        <w:r>
                          <w:rPr>
                            <w:sz w:val="16"/>
                            <w:szCs w:val="16"/>
                          </w:rPr>
                          <w:t>2</w:t>
                        </w:r>
                        <w:r w:rsidR="00F5483A">
                          <w:rPr>
                            <w:sz w:val="16"/>
                            <w:szCs w:val="16"/>
                          </w:rPr>
                          <w:t>5</w:t>
                        </w:r>
                        <w:r w:rsidR="000D5DCB">
                          <w:rPr>
                            <w:sz w:val="16"/>
                            <w:szCs w:val="16"/>
                          </w:rPr>
                          <w:t>%</w:t>
                        </w:r>
                      </w:p>
                    </w:txbxContent>
                  </v:textbox>
                </v:shape>
                <v:shape id="Rechte verbindingslijn met pijl 196" style="position:absolute;left:30615;top:39765;width:6;height:7025;flip:x;visibility:visible;mso-wrap-style:square" o:spid="_x0000_s1071" strokecolor="#4472c4 [3204]"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">
                  <v:stroke joinstyle="miter" endarrow="block"/>
                </v:shape>
                <v:rect id="Rechthoek 193" style="position:absolute;left:28577;top:41991;width:4464;height:2444;visibility:visible;mso-wrap-style:square;v-text-anchor:middle" o:spid="_x0000_s1072" fillcolor="#fbe4d5 [661]" strokecolor="#09101d [48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">
                  <v:textbox>
                    <w:txbxContent>
                      <w:p w:rsidR="000D5DCB" w:rsidP="000D5DCB" w:rsidRDefault="000D5DCB" w14:paraId="764CE2DD" w14:textId="77777777">
                        <w:pPr>
                          <w:jc w:val="center"/>
                          <w:rPr>
                            <w:sz w:val="16"/>
                            <w:szCs w:val="16"/>
                          </w:rPr>
                        </w:pPr>
                        <w:r>
                          <w:rPr>
                            <w:sz w:val="16"/>
                            <w:szCs w:val="16"/>
                          </w:rPr>
                          <w:t>Nee</w:t>
                        </w:r>
                      </w:p>
                    </w:txbxContent>
                  </v:textbox>
                </v:rect>
                <v:shape id="Rechte verbindingslijn met pijl 198" style="position:absolute;left:45177;top:39765;width:5;height:7022;flip:x;visibility:visible;mso-wrap-style:square" o:spid="_x0000_s1073" strokecolor="#4472c4 [3204]"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">
                  <v:stroke joinstyle="miter" endarrow="block"/>
                </v:shape>
                <v:rect id="Rechthoek 183" style="position:absolute;left:42946;top:41991;width:4464;height:2444;visibility:visible;mso-wrap-style:square;v-text-anchor:middle" o:spid="_x0000_s1074" fillcolor="#fbe4d5 [661]" strokecolor="#09101d [48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">
                  <v:textbox>
                    <w:txbxContent>
                      <w:p w:rsidR="00FA506B" w:rsidP="00FA506B" w:rsidRDefault="00FA506B" w14:paraId="12D46FE4" w14:textId="77777777">
                        <w:pPr>
                          <w:jc w:val="center"/>
                          <w:rPr>
                            <w:sz w:val="16"/>
                            <w:szCs w:val="16"/>
                          </w:rPr>
                        </w:pPr>
                        <w:r>
                          <w:rPr>
                            <w:sz w:val="16"/>
                            <w:szCs w:val="16"/>
                          </w:rPr>
                          <w:t>Ja</w:t>
                        </w:r>
                      </w:p>
                    </w:txbxContent>
                  </v:textbox>
                </v:rect>
                <v:shape id="_x0000_s1075" style="position:absolute;left:31756;top:62627;width:33090;height:14906;visibility:visible;mso-wrap-style:square;v-text-anchor:top" fillcolor="white [3201]" strokecolor="white [3212]"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">
                  <v:textbox>
                    <w:txbxContent>
                      <w:p w:rsidR="00F5483A" w:rsidP="00AD5BD5" w:rsidRDefault="00AD5BD5" w14:paraId="62F62ACB" w14:textId="77777777">
                        <w:pPr>
                          <w:spacing w:after="160" w:line="254" w:lineRule="auto"/>
                          <w:contextualSpacing/>
                          <w:rPr>
                            <w:rFonts w:ascii="Calibri" w:hAnsi="Calibri" w:eastAsia="Calibri"/>
                            <w:b/>
                            <w:bCs/>
                            <w:sz w:val="16"/>
                            <w:szCs w:val="16"/>
                          </w:rPr>
                        </w:pPr>
                        <w:r>
                          <w:rPr>
                            <w:rFonts w:ascii="Calibri" w:hAnsi="Calibri" w:eastAsia="Calibri" w:cs="Calibri"/>
                            <w:b/>
                            <w:bCs/>
                            <w:sz w:val="16"/>
                            <w:szCs w:val="16"/>
                          </w:rPr>
                          <w:t>±</w:t>
                        </w:r>
                        <w:r>
                          <w:rPr>
                            <w:rFonts w:ascii="Calibri" w:hAnsi="Calibri" w:eastAsia="Calibri"/>
                            <w:b/>
                            <w:bCs/>
                            <w:sz w:val="16"/>
                            <w:szCs w:val="16"/>
                          </w:rPr>
                          <w:t xml:space="preserve"> Een hoog liquide vermogen is een liquide vermogen hoger dan het 80</w:t>
                        </w:r>
                        <w:r w:rsidRPr="00AD5BD5">
                          <w:rPr>
                            <w:rFonts w:ascii="Calibri" w:hAnsi="Calibri" w:eastAsia="Calibri"/>
                            <w:b/>
                            <w:bCs/>
                            <w:sz w:val="16"/>
                            <w:szCs w:val="16"/>
                            <w:vertAlign w:val="superscript"/>
                          </w:rPr>
                          <w:t>e</w:t>
                        </w:r>
                        <w:r>
                          <w:rPr>
                            <w:rFonts w:ascii="Calibri" w:hAnsi="Calibri" w:eastAsia="Calibri"/>
                            <w:b/>
                            <w:bCs/>
                            <w:sz w:val="16"/>
                            <w:szCs w:val="16"/>
                          </w:rPr>
                          <w:t xml:space="preserve"> percentiel binnen de gehele populatie van 25- t/m 40-jarigen</w:t>
                        </w:r>
                        <w:r w:rsidR="00F5483A">
                          <w:rPr>
                            <w:rFonts w:ascii="Calibri" w:hAnsi="Calibri" w:eastAsia="Calibri"/>
                            <w:b/>
                            <w:bCs/>
                            <w:sz w:val="16"/>
                            <w:szCs w:val="16"/>
                          </w:rPr>
                          <w:t>, gedifferentieerd naar alleenstaanden en fiscale partners</w:t>
                        </w:r>
                        <w:r>
                          <w:rPr>
                            <w:rFonts w:ascii="Calibri" w:hAnsi="Calibri" w:eastAsia="Calibri"/>
                            <w:b/>
                            <w:bCs/>
                            <w:sz w:val="16"/>
                            <w:szCs w:val="16"/>
                          </w:rPr>
                          <w:t>. Een hoog inkomen is op dezelfde manier bepaald.</w:t>
                        </w:r>
                        <w:r w:rsidR="00F5483A">
                          <w:rPr>
                            <w:rFonts w:ascii="Calibri" w:hAnsi="Calibri" w:eastAsia="Calibri"/>
                            <w:b/>
                            <w:bCs/>
                            <w:sz w:val="16"/>
                            <w:szCs w:val="16"/>
                          </w:rPr>
                          <w:t xml:space="preserve"> De gehanteerde grensbedragen zijn als volgt. Liquide vermogen: </w:t>
                        </w:r>
                        <w:r w:rsidR="00F5483A">
                          <w:rPr>
                            <w:rFonts w:ascii="Calibri" w:hAnsi="Calibri" w:eastAsia="Calibri" w:cs="Calibri"/>
                            <w:b/>
                            <w:bCs/>
                            <w:sz w:val="16"/>
                            <w:szCs w:val="16"/>
                          </w:rPr>
                          <w:t>€</w:t>
                        </w:r>
                        <w:r w:rsidR="00F5483A">
                          <w:rPr>
                            <w:rFonts w:ascii="Calibri" w:hAnsi="Calibri" w:eastAsia="Calibri"/>
                            <w:b/>
                            <w:bCs/>
                            <w:sz w:val="16"/>
                            <w:szCs w:val="16"/>
                          </w:rPr>
                          <w:t xml:space="preserve"> 16.458 voor alleenstaanden en </w:t>
                        </w:r>
                        <w:r w:rsidR="00F5483A">
                          <w:rPr>
                            <w:rFonts w:ascii="Calibri" w:hAnsi="Calibri" w:eastAsia="Calibri" w:cs="Calibri"/>
                            <w:b/>
                            <w:bCs/>
                            <w:sz w:val="16"/>
                            <w:szCs w:val="16"/>
                          </w:rPr>
                          <w:t>€</w:t>
                        </w:r>
                        <w:r w:rsidR="00F5483A">
                          <w:rPr>
                            <w:rFonts w:ascii="Calibri" w:hAnsi="Calibri" w:eastAsia="Calibri"/>
                            <w:b/>
                            <w:bCs/>
                            <w:sz w:val="16"/>
                            <w:szCs w:val="16"/>
                          </w:rPr>
                          <w:t xml:space="preserve"> 48.970 voor fiscaal partners . Verzamelinkomen: </w:t>
                        </w:r>
                        <w:r w:rsidR="00F5483A">
                          <w:rPr>
                            <w:rFonts w:ascii="Calibri" w:hAnsi="Calibri" w:eastAsia="Calibri" w:cs="Calibri"/>
                            <w:b/>
                            <w:bCs/>
                            <w:sz w:val="16"/>
                            <w:szCs w:val="16"/>
                          </w:rPr>
                          <w:t>€</w:t>
                        </w:r>
                        <w:r w:rsidR="00F5483A">
                          <w:rPr>
                            <w:rFonts w:ascii="Calibri" w:hAnsi="Calibri" w:eastAsia="Calibri"/>
                            <w:b/>
                            <w:bCs/>
                            <w:sz w:val="16"/>
                            <w:szCs w:val="16"/>
                          </w:rPr>
                          <w:t xml:space="preserve"> 43.773 voor alleenstaanden en </w:t>
                        </w:r>
                        <w:r w:rsidR="00F5483A">
                          <w:rPr>
                            <w:rFonts w:ascii="Calibri" w:hAnsi="Calibri" w:eastAsia="Calibri" w:cs="Calibri"/>
                            <w:b/>
                            <w:bCs/>
                            <w:sz w:val="16"/>
                            <w:szCs w:val="16"/>
                          </w:rPr>
                          <w:t>€</w:t>
                        </w:r>
                        <w:r w:rsidR="00F5483A">
                          <w:rPr>
                            <w:rFonts w:ascii="Calibri" w:hAnsi="Calibri" w:eastAsia="Calibri"/>
                            <w:b/>
                            <w:bCs/>
                            <w:sz w:val="16"/>
                            <w:szCs w:val="16"/>
                          </w:rPr>
                          <w:t xml:space="preserve"> 98.712 voor fiscaal partners.</w:t>
                        </w:r>
                      </w:p>
                      <w:p w:rsidR="00F5483A" w:rsidP="00AD5BD5" w:rsidRDefault="00F5483A" w14:paraId="18D4AAA7" w14:textId="77777777">
                        <w:pPr>
                          <w:spacing w:after="160" w:line="254" w:lineRule="auto"/>
                          <w:contextualSpacing/>
                          <w:rPr>
                            <w:rFonts w:ascii="Calibri" w:hAnsi="Calibri" w:eastAsia="Calibri"/>
                            <w:b/>
                            <w:bCs/>
                            <w:sz w:val="16"/>
                            <w:szCs w:val="16"/>
                          </w:rPr>
                        </w:pPr>
                      </w:p>
                    </w:txbxContent>
                  </v:textbox>
                </v:shape>
                <w10:wrap type="topAndBottom" anchorx="page"/>
              </v:group>
            </w:pict>
          </mc:Fallback>
        </mc:AlternateContent>
      </w:r>
    </w:p>
    <w:p w:rsidR="007E3482" w:rsidP="00C67CC6" w:rsidRDefault="007E3482" w14:paraId="7600903A" w14:textId="77777777">
      <w:pPr>
        <w:pStyle w:val="Kop1"/>
        <w:jc w:val="both"/>
      </w:pPr>
      <w:bookmarkStart w:name="_Toc183765182" w:id="18"/>
      <w:r>
        <w:t>Conclusies</w:t>
      </w:r>
      <w:bookmarkEnd w:id="18"/>
    </w:p>
    <w:p w:rsidR="002F7715" w:rsidP="00C67CC6" w:rsidRDefault="002F7715" w14:paraId="0EA9FB95" w14:textId="77777777">
      <w:pPr>
        <w:contextualSpacing/>
        <w:jc w:val="both"/>
        <w:rPr>
          <w:rFonts w:cstheme="minorHAnsi"/>
          <w:b/>
          <w:bCs/>
        </w:rPr>
      </w:pPr>
      <w:r>
        <w:rPr>
          <w:rFonts w:cstheme="minorHAnsi"/>
          <w:b/>
          <w:bCs/>
        </w:rPr>
        <w:t>Gebruik</w:t>
      </w:r>
    </w:p>
    <w:p w:rsidR="00FE2FA4" w:rsidP="00C67CC6" w:rsidRDefault="00FE2FA4" w14:paraId="2A253602" w14:textId="77777777">
      <w:pPr>
        <w:contextualSpacing/>
        <w:jc w:val="both"/>
        <w:rPr>
          <w:rFonts w:cstheme="minorHAnsi"/>
        </w:rPr>
      </w:pPr>
      <w:r w:rsidRPr="00E87DFE">
        <w:rPr>
          <w:rFonts w:cstheme="minorHAnsi"/>
        </w:rPr>
        <w:t xml:space="preserve">In 2021 werd er </w:t>
      </w:r>
      <w:r w:rsidR="00C43C1E">
        <w:rPr>
          <w:rFonts w:cstheme="minorHAnsi"/>
        </w:rPr>
        <w:t xml:space="preserve">volgens de aangiften </w:t>
      </w:r>
      <w:r w:rsidRPr="00E87DFE">
        <w:rPr>
          <w:rFonts w:cstheme="minorHAnsi"/>
        </w:rPr>
        <w:t>circa 8.</w:t>
      </w:r>
      <w:r>
        <w:rPr>
          <w:rFonts w:cstheme="minorHAnsi"/>
        </w:rPr>
        <w:t>1</w:t>
      </w:r>
      <w:r w:rsidRPr="00E87DFE">
        <w:rPr>
          <w:rFonts w:cstheme="minorHAnsi"/>
        </w:rPr>
        <w:t xml:space="preserve">00 maal geschonken onder de </w:t>
      </w:r>
      <w:r>
        <w:rPr>
          <w:rFonts w:cstheme="minorHAnsi"/>
        </w:rPr>
        <w:t>algemene</w:t>
      </w:r>
      <w:r w:rsidRPr="00E87DFE">
        <w:rPr>
          <w:rFonts w:cstheme="minorHAnsi"/>
        </w:rPr>
        <w:t xml:space="preserve"> verhoogde schenkingsvrijstelling, waarbij er voor circa € 23</w:t>
      </w:r>
      <w:r>
        <w:rPr>
          <w:rFonts w:cstheme="minorHAnsi"/>
        </w:rPr>
        <w:t>0</w:t>
      </w:r>
      <w:r w:rsidRPr="00E87DFE">
        <w:rPr>
          <w:rFonts w:cstheme="minorHAnsi"/>
        </w:rPr>
        <w:t xml:space="preserve"> miljoen aan vermogen werd overgedragen van ouder</w:t>
      </w:r>
      <w:r>
        <w:rPr>
          <w:rFonts w:cstheme="minorHAnsi"/>
        </w:rPr>
        <w:t>(</w:t>
      </w:r>
      <w:r w:rsidRPr="00E87DFE">
        <w:rPr>
          <w:rFonts w:cstheme="minorHAnsi"/>
        </w:rPr>
        <w:t>s</w:t>
      </w:r>
      <w:r>
        <w:rPr>
          <w:rFonts w:cstheme="minorHAnsi"/>
        </w:rPr>
        <w:t>)</w:t>
      </w:r>
      <w:r w:rsidRPr="00E87DFE">
        <w:rPr>
          <w:rFonts w:cstheme="minorHAnsi"/>
        </w:rPr>
        <w:t xml:space="preserve"> op kind. Dat is circa 3% van het totaal aan vermogen dat in 2021 door ouders aan hun kind(eren) werd geschonken en waarover aangifte is gedaan. </w:t>
      </w:r>
      <w:r>
        <w:rPr>
          <w:rFonts w:cstheme="minorHAnsi"/>
        </w:rPr>
        <w:t xml:space="preserve">Voorlopige cijfers over 2022 laten zien dat het aantal schenkingen door is gegroeid naar minimaal 10.000 per jaar. </w:t>
      </w:r>
      <w:r w:rsidR="00207AF0">
        <w:rPr>
          <w:rFonts w:cstheme="minorHAnsi"/>
        </w:rPr>
        <w:t xml:space="preserve">Door het afschaffen van de </w:t>
      </w:r>
      <w:r w:rsidR="00E80008">
        <w:rPr>
          <w:rFonts w:cstheme="minorHAnsi"/>
        </w:rPr>
        <w:t xml:space="preserve">eenmalig verhoogde </w:t>
      </w:r>
      <w:r w:rsidR="00207AF0">
        <w:rPr>
          <w:rFonts w:cstheme="minorHAnsi"/>
        </w:rPr>
        <w:t>schenkingsvrijstelling voor de eigen woning zal dit aantal n</w:t>
      </w:r>
      <w:r>
        <w:rPr>
          <w:rFonts w:cstheme="minorHAnsi"/>
        </w:rPr>
        <w:t xml:space="preserve">aar verwachting </w:t>
      </w:r>
      <w:r w:rsidR="00207AF0">
        <w:rPr>
          <w:rFonts w:cstheme="minorHAnsi"/>
        </w:rPr>
        <w:t>ve</w:t>
      </w:r>
      <w:r w:rsidR="00045CCD">
        <w:rPr>
          <w:rFonts w:cstheme="minorHAnsi"/>
        </w:rPr>
        <w:t>r</w:t>
      </w:r>
      <w:r w:rsidR="00207AF0">
        <w:rPr>
          <w:rFonts w:cstheme="minorHAnsi"/>
        </w:rPr>
        <w:t>der toenemen. Toekomstige</w:t>
      </w:r>
      <w:r>
        <w:rPr>
          <w:rFonts w:cstheme="minorHAnsi"/>
        </w:rPr>
        <w:t xml:space="preserve"> cohorten ouders die hun kind financieel willen ondersteunen bij de aanschaf van een woning zullen </w:t>
      </w:r>
      <w:r w:rsidR="00207AF0">
        <w:rPr>
          <w:rFonts w:cstheme="minorHAnsi"/>
        </w:rPr>
        <w:t>dit voortaan</w:t>
      </w:r>
      <w:r>
        <w:rPr>
          <w:rFonts w:cstheme="minorHAnsi"/>
        </w:rPr>
        <w:t xml:space="preserve"> via de algemene verhoogde schenkingsvrijstelling doen. </w:t>
      </w:r>
      <w:r w:rsidR="00570F7C">
        <w:rPr>
          <w:rFonts w:cstheme="minorHAnsi"/>
        </w:rPr>
        <w:t xml:space="preserve">Het budgettaire beslag van de regeling zal daarom doorgroeien naar </w:t>
      </w:r>
      <w:r w:rsidR="00045CCD">
        <w:rPr>
          <w:rFonts w:cstheme="minorHAnsi"/>
        </w:rPr>
        <w:t>een geschat bedrag van € 43 miljoen.</w:t>
      </w:r>
    </w:p>
    <w:p w:rsidR="00FE2FA4" w:rsidP="00C67CC6" w:rsidRDefault="00FE2FA4" w14:paraId="7095AB03" w14:textId="77777777">
      <w:pPr>
        <w:contextualSpacing/>
        <w:jc w:val="both"/>
        <w:rPr>
          <w:rFonts w:cstheme="minorHAnsi"/>
        </w:rPr>
      </w:pPr>
    </w:p>
    <w:p w:rsidRPr="00E87DFE" w:rsidR="00FE2FA4" w:rsidP="00C67CC6" w:rsidRDefault="00FE2FA4" w14:paraId="38CE8C73" w14:textId="765AC59A">
      <w:pPr>
        <w:contextualSpacing/>
        <w:jc w:val="both"/>
        <w:rPr>
          <w:rFonts w:cstheme="minorHAnsi"/>
        </w:rPr>
      </w:pPr>
      <w:r w:rsidRPr="00E87DFE">
        <w:rPr>
          <w:rFonts w:cstheme="minorHAnsi"/>
        </w:rPr>
        <w:t xml:space="preserve">Van de </w:t>
      </w:r>
      <w:r w:rsidR="00045CCD">
        <w:rPr>
          <w:rFonts w:cstheme="minorHAnsi"/>
        </w:rPr>
        <w:t xml:space="preserve">verhoogde </w:t>
      </w:r>
      <w:r w:rsidRPr="00E87DFE">
        <w:rPr>
          <w:rFonts w:cstheme="minorHAnsi"/>
        </w:rPr>
        <w:t xml:space="preserve">schenkingsvrijstelling voor een dure studie wordt nauwelijks </w:t>
      </w:r>
      <w:r>
        <w:rPr>
          <w:rFonts w:cstheme="minorHAnsi"/>
        </w:rPr>
        <w:t>gebruikgemaakt</w:t>
      </w:r>
      <w:r w:rsidRPr="00E87DFE">
        <w:rPr>
          <w:rFonts w:cstheme="minorHAnsi"/>
        </w:rPr>
        <w:t>.</w:t>
      </w:r>
      <w:r w:rsidRPr="004017C8">
        <w:rPr>
          <w:rFonts w:cstheme="minorHAnsi"/>
        </w:rPr>
        <w:t xml:space="preserve"> </w:t>
      </w:r>
      <w:r>
        <w:rPr>
          <w:rFonts w:cstheme="minorHAnsi"/>
        </w:rPr>
        <w:t>In</w:t>
      </w:r>
      <w:r w:rsidRPr="004017C8">
        <w:rPr>
          <w:rFonts w:cstheme="minorHAnsi"/>
        </w:rPr>
        <w:t xml:space="preserve"> de periode </w:t>
      </w:r>
      <w:r w:rsidRPr="008E2B82">
        <w:rPr>
          <w:rFonts w:cstheme="minorHAnsi"/>
        </w:rPr>
        <w:t>2010 – 2021 werd</w:t>
      </w:r>
      <w:r>
        <w:rPr>
          <w:rFonts w:cstheme="minorHAnsi"/>
        </w:rPr>
        <w:t xml:space="preserve"> er gemiddeld genomen 23 keer per jaar </w:t>
      </w:r>
      <w:r w:rsidR="00C43C1E">
        <w:rPr>
          <w:rFonts w:cstheme="minorHAnsi"/>
        </w:rPr>
        <w:t>aangifte gedaan</w:t>
      </w:r>
      <w:r w:rsidRPr="004017C8">
        <w:rPr>
          <w:rFonts w:cstheme="minorHAnsi"/>
        </w:rPr>
        <w:t>.</w:t>
      </w:r>
      <w:r>
        <w:rPr>
          <w:rFonts w:cstheme="minorHAnsi"/>
        </w:rPr>
        <w:t xml:space="preserve"> Het budgettaire </w:t>
      </w:r>
      <w:r w:rsidR="00570F7C">
        <w:rPr>
          <w:rFonts w:cstheme="minorHAnsi"/>
        </w:rPr>
        <w:t>beslag</w:t>
      </w:r>
      <w:r>
        <w:rPr>
          <w:rFonts w:cstheme="minorHAnsi"/>
        </w:rPr>
        <w:t xml:space="preserve"> van deze regeling is dan ook verwaar</w:t>
      </w:r>
      <w:r w:rsidR="00570F7C">
        <w:rPr>
          <w:rFonts w:cstheme="minorHAnsi"/>
        </w:rPr>
        <w:t>loosbaar.</w:t>
      </w:r>
    </w:p>
    <w:p w:rsidR="002F7715" w:rsidP="00C67CC6" w:rsidRDefault="002F7715" w14:paraId="66EEE314" w14:textId="77777777">
      <w:pPr>
        <w:contextualSpacing/>
        <w:jc w:val="both"/>
        <w:rPr>
          <w:rFonts w:cstheme="minorHAnsi"/>
        </w:rPr>
      </w:pPr>
    </w:p>
    <w:p w:rsidRPr="002F7715" w:rsidR="002F7715" w:rsidP="00C67CC6" w:rsidRDefault="002F7715" w14:paraId="758A6528" w14:textId="77777777">
      <w:pPr>
        <w:contextualSpacing/>
        <w:jc w:val="both"/>
        <w:rPr>
          <w:rFonts w:cstheme="minorHAnsi"/>
          <w:b/>
          <w:bCs/>
        </w:rPr>
      </w:pPr>
      <w:r>
        <w:rPr>
          <w:rFonts w:cstheme="minorHAnsi"/>
          <w:b/>
          <w:bCs/>
        </w:rPr>
        <w:t>Doeltreffendheid</w:t>
      </w:r>
    </w:p>
    <w:p w:rsidR="003D4F28" w:rsidP="00C67CC6" w:rsidRDefault="003D4F28" w14:paraId="5957A923" w14:textId="77777777">
      <w:pPr>
        <w:contextualSpacing/>
        <w:jc w:val="both"/>
        <w:rPr>
          <w:rFonts w:cstheme="minorHAnsi"/>
        </w:rPr>
      </w:pPr>
      <w:r>
        <w:rPr>
          <w:rFonts w:cstheme="minorHAnsi"/>
        </w:rPr>
        <w:t>Uit de parlementaire geschiedenis valt niet op te maken welk</w:t>
      </w:r>
      <w:r w:rsidR="00E80008">
        <w:rPr>
          <w:rFonts w:cstheme="minorHAnsi"/>
        </w:rPr>
        <w:t>e</w:t>
      </w:r>
      <w:r>
        <w:rPr>
          <w:rFonts w:cstheme="minorHAnsi"/>
        </w:rPr>
        <w:t xml:space="preserve"> problemen beide regelingen tracht</w:t>
      </w:r>
      <w:r w:rsidR="00E80008">
        <w:rPr>
          <w:rFonts w:cstheme="minorHAnsi"/>
        </w:rPr>
        <w:t>en</w:t>
      </w:r>
      <w:r>
        <w:rPr>
          <w:rFonts w:cstheme="minorHAnsi"/>
        </w:rPr>
        <w:t xml:space="preserve"> op te lossen. Naar alle waarschijnlijkheid vloeien beide regelingen voort uit de verzorgingsgedachte. Deze gedachte behelst het idee dat ouders de morele plicht hebben om hun kinderen te verzorgen. </w:t>
      </w:r>
      <w:r w:rsidR="00556E72">
        <w:rPr>
          <w:rFonts w:cstheme="minorHAnsi"/>
        </w:rPr>
        <w:t xml:space="preserve">Het geven van een flinke financiële steun in de rug van het kind valt </w:t>
      </w:r>
      <w:r>
        <w:rPr>
          <w:rFonts w:cstheme="minorHAnsi"/>
        </w:rPr>
        <w:t>binnen de reikwijdte van deze verzorgingsplicht. Vanwege de morele plicht werd het belasten van deze schenkingen door de wetgever waarschijnlijk als onrechtvaardig gezien. Met deze doelstelling is de regeling per definitie doeltreffend; de gepercipieerde onrechtvaardigheid wordt immers weggenomen door dit type schenkingen niet te belasten.</w:t>
      </w:r>
    </w:p>
    <w:p w:rsidR="003D4F28" w:rsidP="00C67CC6" w:rsidRDefault="003D4F28" w14:paraId="13009C6D" w14:textId="77777777">
      <w:pPr>
        <w:contextualSpacing/>
        <w:jc w:val="both"/>
        <w:rPr>
          <w:rFonts w:cstheme="minorHAnsi"/>
        </w:rPr>
      </w:pPr>
    </w:p>
    <w:p w:rsidR="003D4F28" w:rsidP="00C67CC6" w:rsidRDefault="003D4F28" w14:paraId="197DCCFA" w14:textId="77777777">
      <w:pPr>
        <w:contextualSpacing/>
        <w:jc w:val="both"/>
        <w:rPr>
          <w:rFonts w:cstheme="minorHAnsi"/>
        </w:rPr>
      </w:pPr>
      <w:r>
        <w:rPr>
          <w:rFonts w:cstheme="minorHAnsi"/>
        </w:rPr>
        <w:t xml:space="preserve">Beide vrijstellingen zijn niet noodzakelijk. </w:t>
      </w:r>
      <w:r w:rsidR="00556E72">
        <w:rPr>
          <w:rFonts w:cstheme="minorHAnsi"/>
        </w:rPr>
        <w:t>Schenkingen (zonder vrijstelling) van ouders op kinderen worden immers laag belast. Ouders die hun kind financieel willen ondersteunen bij het volgen van een dure studie of bij het zetten van een belangrijke stap in het leven kunnen ook zonder vrijstelling met hetzelfde geschonken bedrag hun kind netto bezien een flinke financiële steun in de rug geven. Verder geldt voor de algemene verhoogde schenkingsvrijstelling dat</w:t>
      </w:r>
      <w:r w:rsidR="00307023">
        <w:rPr>
          <w:rFonts w:cstheme="minorHAnsi"/>
        </w:rPr>
        <w:t xml:space="preserve"> jongeren de </w:t>
      </w:r>
      <w:r w:rsidR="00556E72">
        <w:rPr>
          <w:rFonts w:cstheme="minorHAnsi"/>
        </w:rPr>
        <w:t xml:space="preserve">belangrijke stappen in het leven </w:t>
      </w:r>
      <w:r w:rsidR="00307023">
        <w:rPr>
          <w:rFonts w:cstheme="minorHAnsi"/>
        </w:rPr>
        <w:t xml:space="preserve">meer gespreid zetten </w:t>
      </w:r>
      <w:r w:rsidR="00556E72">
        <w:rPr>
          <w:rFonts w:cstheme="minorHAnsi"/>
        </w:rPr>
        <w:t xml:space="preserve">dan in het tijdperk waarin de regeling haar oorsprong vindt. </w:t>
      </w:r>
      <w:r w:rsidR="00513C40">
        <w:rPr>
          <w:rFonts w:cstheme="minorHAnsi"/>
        </w:rPr>
        <w:t xml:space="preserve">Daarmee zijn de hoge incidentele uitgaven beter voorzienbaar </w:t>
      </w:r>
      <w:r w:rsidR="00556E72">
        <w:rPr>
          <w:rFonts w:cstheme="minorHAnsi"/>
        </w:rPr>
        <w:t xml:space="preserve">en </w:t>
      </w:r>
      <w:r w:rsidR="00513C40">
        <w:rPr>
          <w:rFonts w:cstheme="minorHAnsi"/>
        </w:rPr>
        <w:t>kunnen</w:t>
      </w:r>
      <w:r w:rsidR="00556E72">
        <w:rPr>
          <w:rFonts w:cstheme="minorHAnsi"/>
        </w:rPr>
        <w:t xml:space="preserve"> ouders die hun kind financieel </w:t>
      </w:r>
      <w:r w:rsidR="00513C40">
        <w:rPr>
          <w:rFonts w:cstheme="minorHAnsi"/>
        </w:rPr>
        <w:t xml:space="preserve">willen ondersteunen </w:t>
      </w:r>
      <w:r w:rsidR="00556E72">
        <w:rPr>
          <w:rFonts w:cstheme="minorHAnsi"/>
        </w:rPr>
        <w:t xml:space="preserve">ook over meerdere jaren gebruik maken van de jaarlijkse schenkingsvrijstelling (€ 6.633 in 2024), aangevuld door besparingen van de kinderen zelf, of een consumptief krediet. </w:t>
      </w:r>
    </w:p>
    <w:p w:rsidR="002F7715" w:rsidP="00C67CC6" w:rsidRDefault="002F7715" w14:paraId="0A2D6253" w14:textId="77777777">
      <w:pPr>
        <w:spacing w:line="240" w:lineRule="auto"/>
        <w:jc w:val="both"/>
      </w:pPr>
    </w:p>
    <w:p w:rsidR="002F7715" w:rsidP="00C67CC6" w:rsidRDefault="002F7715" w14:paraId="0A21B2EB" w14:textId="77777777">
      <w:pPr>
        <w:spacing w:line="240" w:lineRule="auto"/>
        <w:jc w:val="both"/>
        <w:rPr>
          <w:b/>
          <w:bCs/>
        </w:rPr>
      </w:pPr>
      <w:r>
        <w:rPr>
          <w:b/>
          <w:bCs/>
        </w:rPr>
        <w:t>Doelmatigheid</w:t>
      </w:r>
    </w:p>
    <w:p w:rsidR="00570F7C" w:rsidP="00C67CC6" w:rsidRDefault="00570F7C" w14:paraId="49D98DA7" w14:textId="77777777">
      <w:pPr>
        <w:contextualSpacing/>
        <w:jc w:val="both"/>
      </w:pPr>
      <w:r>
        <w:t xml:space="preserve">De algemeen verhoogde schenkingsvrijstelling is </w:t>
      </w:r>
      <w:r w:rsidR="00BA339A">
        <w:t xml:space="preserve">op zijn hoogst </w:t>
      </w:r>
      <w:r>
        <w:t xml:space="preserve">beperkt doelmatig. Ongeveer een </w:t>
      </w:r>
      <w:r w:rsidR="00F5483A">
        <w:t>kwart</w:t>
      </w:r>
      <w:r>
        <w:t xml:space="preserve"> van de schenkingen is </w:t>
      </w:r>
      <w:r w:rsidR="00BA339A">
        <w:t xml:space="preserve">potentieel </w:t>
      </w:r>
      <w:r>
        <w:t xml:space="preserve">doelmatig. Bij deze schenkingen vond de schenking </w:t>
      </w:r>
      <w:r w:rsidR="00DC1745">
        <w:t xml:space="preserve">namelijk </w:t>
      </w:r>
      <w:r>
        <w:t xml:space="preserve">rondom een belangrijke levensgebeurtenis van de verkrijger plaats, was de schenking waarschijnlijk niet fiscaal gedreven en beschikte de verkrijger niet over een hoog liquide vermogen of verzamelinkomen. </w:t>
      </w:r>
      <w:r w:rsidR="00DC1745">
        <w:t>Of de regeling daarbij daadwerkelijk doelmatig is, hangt af van de mate waarin het financiële voordeel landt bij de verkrijger of de gever.</w:t>
      </w:r>
    </w:p>
    <w:p w:rsidR="00045CCD" w:rsidP="00C67CC6" w:rsidRDefault="00045CCD" w14:paraId="3A1C26EB" w14:textId="77777777">
      <w:pPr>
        <w:contextualSpacing/>
        <w:jc w:val="both"/>
      </w:pPr>
    </w:p>
    <w:p w:rsidR="002F7715" w:rsidP="00C67CC6" w:rsidRDefault="00045CCD" w14:paraId="650DEABF" w14:textId="77777777">
      <w:pPr>
        <w:contextualSpacing/>
        <w:jc w:val="both"/>
      </w:pPr>
      <w:r>
        <w:t xml:space="preserve">De </w:t>
      </w:r>
      <w:r>
        <w:rPr>
          <w:rFonts w:cstheme="minorHAnsi"/>
        </w:rPr>
        <w:t xml:space="preserve">verhoogde </w:t>
      </w:r>
      <w:r w:rsidRPr="00E87DFE">
        <w:rPr>
          <w:rFonts w:cstheme="minorHAnsi"/>
        </w:rPr>
        <w:t>schenkingsvrijstelling voor een dure studie</w:t>
      </w:r>
      <w:r>
        <w:rPr>
          <w:rFonts w:cstheme="minorHAnsi"/>
        </w:rPr>
        <w:t xml:space="preserve"> </w:t>
      </w:r>
      <w:r w:rsidR="00513C40">
        <w:rPr>
          <w:rFonts w:cstheme="minorHAnsi"/>
        </w:rPr>
        <w:t>leidt</w:t>
      </w:r>
      <w:r>
        <w:rPr>
          <w:rFonts w:cstheme="minorHAnsi"/>
        </w:rPr>
        <w:t xml:space="preserve"> vanwege het zeer beperkte gebruik</w:t>
      </w:r>
      <w:r w:rsidR="00513C40">
        <w:rPr>
          <w:rFonts w:cstheme="minorHAnsi"/>
        </w:rPr>
        <w:t xml:space="preserve"> niet </w:t>
      </w:r>
      <w:r w:rsidR="002953C1">
        <w:rPr>
          <w:rFonts w:cstheme="minorHAnsi"/>
        </w:rPr>
        <w:t xml:space="preserve">tot noemenswaardige gemiste inkomsten voor de overheid door </w:t>
      </w:r>
      <w:r w:rsidR="00513C40">
        <w:rPr>
          <w:rFonts w:cstheme="minorHAnsi"/>
        </w:rPr>
        <w:t xml:space="preserve">oneigenlijk </w:t>
      </w:r>
      <w:r w:rsidR="002953C1">
        <w:rPr>
          <w:rFonts w:cstheme="minorHAnsi"/>
        </w:rPr>
        <w:t xml:space="preserve">gebruik of door gebruikers die ook in afwezigheid van de regeling hetzelfde </w:t>
      </w:r>
      <w:r w:rsidR="0067568F">
        <w:rPr>
          <w:rFonts w:cstheme="minorHAnsi"/>
        </w:rPr>
        <w:t xml:space="preserve">nettobedrag </w:t>
      </w:r>
      <w:r w:rsidR="002953C1">
        <w:rPr>
          <w:rFonts w:cstheme="minorHAnsi"/>
        </w:rPr>
        <w:t xml:space="preserve">hadden geschonken (cadeau-effect). Ook de uitvoeringskosten zijn beperkt. Het is echter wel de vraag of de beperkte uitvoeringskosten in verhouding staan tot het zeer beperkt aantal gebruikers. </w:t>
      </w:r>
    </w:p>
    <w:p w:rsidR="002953C1" w:rsidP="00C67CC6" w:rsidRDefault="002953C1" w14:paraId="61F3985F" w14:textId="77777777">
      <w:pPr>
        <w:spacing w:line="240" w:lineRule="auto"/>
        <w:jc w:val="both"/>
        <w:rPr>
          <w:b/>
          <w:bCs/>
        </w:rPr>
      </w:pPr>
    </w:p>
    <w:p w:rsidRPr="002F7715" w:rsidR="002F7715" w:rsidP="00C67CC6" w:rsidRDefault="002F7715" w14:paraId="59295F6F" w14:textId="77777777">
      <w:pPr>
        <w:spacing w:line="240" w:lineRule="auto"/>
        <w:jc w:val="both"/>
        <w:rPr>
          <w:b/>
          <w:bCs/>
        </w:rPr>
      </w:pPr>
      <w:r>
        <w:rPr>
          <w:b/>
          <w:bCs/>
        </w:rPr>
        <w:t>Uitvoering</w:t>
      </w:r>
    </w:p>
    <w:p w:rsidR="002F7715" w:rsidP="00C67CC6" w:rsidRDefault="007539DB" w14:paraId="233F06E2" w14:textId="77777777">
      <w:pPr>
        <w:spacing w:line="240" w:lineRule="auto"/>
        <w:jc w:val="both"/>
      </w:pPr>
      <w:r>
        <w:t xml:space="preserve">De Belastingdienst ervaart beide vrijstellingen als beperkt complex in de uitvoering en handhaving. Het vermoeden bestaat dat burgers zich niet altijd bewust zijn van de aangifteplicht voor beide vrijstellingen. Dit geldt vooral voor de schenkingsvrijstelling voor een dure studie. In 2025 wordt een extern onderzoek uitgezet naar het bewustzijn van burgers over </w:t>
      </w:r>
      <w:r w:rsidR="00390762">
        <w:t>(</w:t>
      </w:r>
      <w:r>
        <w:t xml:space="preserve">de aangifteplicht </w:t>
      </w:r>
      <w:r w:rsidR="00390762">
        <w:t>bij)</w:t>
      </w:r>
      <w:r>
        <w:t xml:space="preserve"> schenkbelasting, om vast te kunnen stellen waar de handhaving(</w:t>
      </w:r>
      <w:proofErr w:type="spellStart"/>
      <w:r>
        <w:t>scommunicatie</w:t>
      </w:r>
      <w:proofErr w:type="spellEnd"/>
      <w:r>
        <w:t>) kan worden verbeterd. Beide vrijstellingen worden in het onderzoek meegenomen.</w:t>
      </w:r>
    </w:p>
    <w:p w:rsidR="002F7715" w:rsidP="00C67CC6" w:rsidRDefault="002F7715" w14:paraId="43F7D29C" w14:textId="77777777">
      <w:pPr>
        <w:spacing w:line="240" w:lineRule="auto"/>
        <w:jc w:val="both"/>
      </w:pPr>
    </w:p>
    <w:p w:rsidR="002F7715" w:rsidP="00C67CC6" w:rsidRDefault="002F7715" w14:paraId="15578197" w14:textId="77777777">
      <w:pPr>
        <w:spacing w:line="240" w:lineRule="auto"/>
        <w:jc w:val="both"/>
        <w:rPr>
          <w:b/>
          <w:bCs/>
        </w:rPr>
      </w:pPr>
      <w:proofErr w:type="spellStart"/>
      <w:r>
        <w:rPr>
          <w:b/>
          <w:bCs/>
        </w:rPr>
        <w:t>Doenvermogen</w:t>
      </w:r>
      <w:proofErr w:type="spellEnd"/>
    </w:p>
    <w:p w:rsidR="002F7715" w:rsidP="00C67CC6" w:rsidRDefault="007539DB" w14:paraId="59134C4E" w14:textId="77777777">
      <w:pPr>
        <w:jc w:val="both"/>
      </w:pPr>
      <w:r>
        <w:t xml:space="preserve">Beide vrijstellingen doen een beperkt beroep op het </w:t>
      </w:r>
      <w:proofErr w:type="spellStart"/>
      <w:r>
        <w:t>doenvermogen</w:t>
      </w:r>
      <w:proofErr w:type="spellEnd"/>
      <w:r>
        <w:t xml:space="preserve"> van de burger. De voorwaarden zijn beperkt in aantal en eenvoudig. Burgers</w:t>
      </w:r>
      <w:r w:rsidRPr="00835B57">
        <w:t xml:space="preserve"> </w:t>
      </w:r>
      <w:r>
        <w:t xml:space="preserve">moeten wel </w:t>
      </w:r>
      <w:r w:rsidRPr="00835B57">
        <w:t xml:space="preserve">zelf vaststellen of ze </w:t>
      </w:r>
      <w:r>
        <w:t>voldoen aan de voorwaarden en bijvoorbeeld bijhouden of men niet al eerder een beroep heeft gedaan op een eenmalige schenkingsvrijstelling</w:t>
      </w:r>
      <w:r w:rsidRPr="00835B57">
        <w:t>.</w:t>
      </w:r>
      <w:r>
        <w:t xml:space="preserve"> </w:t>
      </w:r>
      <w:r>
        <w:rPr>
          <w:rFonts w:eastAsia="Times New Roman" w:cs="Arial"/>
        </w:rPr>
        <w:t xml:space="preserve">Het lage beroep van beide vrijstellingen op het </w:t>
      </w:r>
      <w:proofErr w:type="spellStart"/>
      <w:r>
        <w:rPr>
          <w:rFonts w:eastAsia="Times New Roman" w:cs="Arial"/>
        </w:rPr>
        <w:t>doenvermogen</w:t>
      </w:r>
      <w:proofErr w:type="spellEnd"/>
      <w:r>
        <w:rPr>
          <w:rFonts w:eastAsia="Times New Roman" w:cs="Arial"/>
        </w:rPr>
        <w:t xml:space="preserve"> van burgers wordt ondersteund door gesprekken van burgers met de Belastingtelefoon. Uit deze gesprekken blijkt dat burgers beide vrijstellingen als makkelijke onderwerpen ervaren.</w:t>
      </w:r>
    </w:p>
    <w:p w:rsidR="007E3482" w:rsidP="00C67CC6" w:rsidRDefault="007E3482" w14:paraId="54632CFE" w14:textId="77777777">
      <w:pPr>
        <w:spacing w:line="240" w:lineRule="auto"/>
        <w:jc w:val="both"/>
        <w:rPr>
          <w:sz w:val="24"/>
          <w:szCs w:val="24"/>
        </w:rPr>
      </w:pPr>
      <w:r>
        <w:br w:type="page"/>
      </w:r>
    </w:p>
    <w:p w:rsidR="007E3482" w:rsidP="00C67CC6" w:rsidRDefault="007E3482" w14:paraId="7BC1F23F" w14:textId="77777777">
      <w:pPr>
        <w:pStyle w:val="Kop1"/>
        <w:jc w:val="both"/>
      </w:pPr>
      <w:bookmarkStart w:name="_Toc183765183" w:id="19"/>
      <w:r>
        <w:t>Bijlage 1: Toetsingskader fiscale regelingen</w:t>
      </w:r>
      <w:bookmarkEnd w:id="19"/>
    </w:p>
    <w:p w:rsidR="00FA506B" w:rsidP="00C67CC6" w:rsidRDefault="00FA506B" w14:paraId="5A776341" w14:textId="77777777">
      <w:pPr>
        <w:jc w:val="both"/>
        <w:rPr>
          <w:i/>
          <w:iCs/>
        </w:rPr>
      </w:pPr>
      <w:r>
        <w:rPr>
          <w:i/>
          <w:iCs/>
        </w:rPr>
        <w:t>Algemene verhoogde vrijstelling</w:t>
      </w:r>
    </w:p>
    <w:p w:rsidR="00FA506B" w:rsidP="00C67CC6" w:rsidRDefault="00FA506B" w14:paraId="3127A4EF" w14:textId="77777777">
      <w:pPr>
        <w:jc w:val="both"/>
      </w:pPr>
    </w:p>
    <w:p w:rsidRPr="008023A2" w:rsidR="00FA506B" w:rsidP="00C67CC6" w:rsidRDefault="00FA506B" w14:paraId="58EF2303" w14:textId="77777777">
      <w:pPr>
        <w:pStyle w:val="Default"/>
        <w:jc w:val="both"/>
        <w:rPr>
          <w:b/>
          <w:bCs/>
          <w:sz w:val="18"/>
          <w:szCs w:val="18"/>
        </w:rPr>
      </w:pPr>
      <w:r w:rsidRPr="008023A2">
        <w:rPr>
          <w:b/>
          <w:bCs/>
          <w:sz w:val="18"/>
          <w:szCs w:val="18"/>
        </w:rPr>
        <w:t xml:space="preserve">1. Is sprake van een heldere probleemstelling? </w:t>
      </w:r>
    </w:p>
    <w:p w:rsidRPr="008023A2" w:rsidR="00FA506B" w:rsidP="00C67CC6" w:rsidRDefault="00FA506B" w14:paraId="691F2126" w14:textId="77777777">
      <w:pPr>
        <w:pStyle w:val="Default"/>
        <w:jc w:val="both"/>
        <w:rPr>
          <w:rFonts w:cs="Times New Roman"/>
          <w:sz w:val="18"/>
          <w:szCs w:val="18"/>
        </w:rPr>
      </w:pPr>
      <w:r w:rsidRPr="008023A2">
        <w:rPr>
          <w:rFonts w:cs="Times New Roman"/>
          <w:sz w:val="18"/>
          <w:szCs w:val="18"/>
        </w:rPr>
        <w:t>Nee,</w:t>
      </w:r>
      <w:r>
        <w:rPr>
          <w:rFonts w:cs="Times New Roman"/>
          <w:sz w:val="18"/>
          <w:szCs w:val="18"/>
        </w:rPr>
        <w:t xml:space="preserve"> de wetgever heeft niet toegelicht welk probleem de regeling tracht te verhelpen.</w:t>
      </w:r>
    </w:p>
    <w:p w:rsidRPr="008023A2" w:rsidR="00FA506B" w:rsidP="00C67CC6" w:rsidRDefault="00FA506B" w14:paraId="6A47A0B2" w14:textId="77777777">
      <w:pPr>
        <w:pStyle w:val="Default"/>
        <w:jc w:val="both"/>
        <w:rPr>
          <w:rFonts w:cs="Times New Roman"/>
          <w:sz w:val="18"/>
          <w:szCs w:val="18"/>
        </w:rPr>
      </w:pPr>
    </w:p>
    <w:p w:rsidRPr="008023A2" w:rsidR="00FA506B" w:rsidP="00C67CC6" w:rsidRDefault="00FA506B" w14:paraId="58ECAA19" w14:textId="77777777">
      <w:pPr>
        <w:pStyle w:val="Default"/>
        <w:jc w:val="both"/>
        <w:rPr>
          <w:rFonts w:cs="Times New Roman"/>
          <w:sz w:val="18"/>
          <w:szCs w:val="18"/>
        </w:rPr>
      </w:pPr>
      <w:r w:rsidRPr="008023A2">
        <w:rPr>
          <w:rFonts w:cs="Verdana-Bold"/>
          <w:b/>
          <w:bCs/>
          <w:color w:val="auto"/>
          <w:sz w:val="18"/>
          <w:szCs w:val="18"/>
        </w:rPr>
        <w:t>2. Is er noodzaak tot overheidsingrijpen?</w:t>
      </w:r>
    </w:p>
    <w:p w:rsidR="00FA506B" w:rsidP="00C67CC6" w:rsidRDefault="00DB6FD7" w14:paraId="0A466E55" w14:textId="77777777">
      <w:pPr>
        <w:pStyle w:val="Default"/>
        <w:jc w:val="both"/>
        <w:rPr>
          <w:rFonts w:cstheme="minorHAnsi"/>
          <w:sz w:val="18"/>
          <w:szCs w:val="18"/>
        </w:rPr>
      </w:pPr>
      <w:r>
        <w:rPr>
          <w:rFonts w:cstheme="minorHAnsi"/>
          <w:sz w:val="18"/>
          <w:szCs w:val="18"/>
        </w:rPr>
        <w:t xml:space="preserve">Nee, de regeling is ingehaald door de tijd. </w:t>
      </w:r>
      <w:r w:rsidRPr="00DB6FD7">
        <w:rPr>
          <w:rFonts w:cstheme="minorHAnsi"/>
          <w:sz w:val="18"/>
          <w:szCs w:val="18"/>
        </w:rPr>
        <w:t>In de moderne tijd worden belangrijke stappen in het leven meer uitgespreid in de tijd.</w:t>
      </w:r>
      <w:r>
        <w:rPr>
          <w:rFonts w:cstheme="minorHAnsi"/>
          <w:sz w:val="18"/>
          <w:szCs w:val="18"/>
        </w:rPr>
        <w:t xml:space="preserve"> </w:t>
      </w:r>
      <w:r w:rsidRPr="00DB6FD7">
        <w:rPr>
          <w:rFonts w:cstheme="minorHAnsi"/>
          <w:sz w:val="18"/>
          <w:szCs w:val="18"/>
        </w:rPr>
        <w:t>Daarmee zijn de hoge incidentele kosten beter voorzienbaar en zouden ouders die hun kind financieel op weg willen helpen ook over meerdere jaren gebruik kunnen maken van de jaarlijkse schenkingsvrijstelling (€ 6.633 in 2024), aangevuld door besparingen van de kinderen zelf, of een consumptief krediet. Niet alle mijlpalen in het jonge leven zijn voorzienbaar. De lage belasting over ‘reguliere’ schenkingen roept echter de vraag op of een aparte schenkingsvrijstelling voor die gevallen noodzakelijk is. In afwezigheid van de faciliteit is de schenking ook netto bezien een flinke financiële steun in de rug.</w:t>
      </w:r>
    </w:p>
    <w:p w:rsidRPr="00DB6FD7" w:rsidR="00DB6FD7" w:rsidP="00C67CC6" w:rsidRDefault="00DB6FD7" w14:paraId="4B035FE9" w14:textId="77777777">
      <w:pPr>
        <w:pStyle w:val="Default"/>
        <w:jc w:val="both"/>
        <w:rPr>
          <w:rFonts w:cs="Times New Roman"/>
          <w:sz w:val="18"/>
          <w:szCs w:val="18"/>
        </w:rPr>
      </w:pPr>
    </w:p>
    <w:p w:rsidRPr="008023A2" w:rsidR="00FA506B" w:rsidP="00C67CC6" w:rsidRDefault="00FA506B" w14:paraId="5B834DDA" w14:textId="77777777">
      <w:pPr>
        <w:pStyle w:val="Default"/>
        <w:jc w:val="both"/>
        <w:rPr>
          <w:b/>
          <w:bCs/>
          <w:sz w:val="18"/>
          <w:szCs w:val="18"/>
        </w:rPr>
      </w:pPr>
      <w:r w:rsidRPr="008023A2">
        <w:rPr>
          <w:rFonts w:cs="Times New Roman"/>
          <w:b/>
          <w:bCs/>
          <w:sz w:val="18"/>
          <w:szCs w:val="18"/>
        </w:rPr>
        <w:t xml:space="preserve">3. </w:t>
      </w:r>
      <w:r w:rsidRPr="008023A2">
        <w:rPr>
          <w:b/>
          <w:bCs/>
          <w:sz w:val="18"/>
          <w:szCs w:val="18"/>
        </w:rPr>
        <w:t xml:space="preserve">Is het te bereiken doel helder en eenduidig geformuleerd? </w:t>
      </w:r>
    </w:p>
    <w:p w:rsidRPr="00080800" w:rsidR="00FA506B" w:rsidP="00C67CC6" w:rsidRDefault="00FA506B" w14:paraId="574E86BA" w14:textId="77777777">
      <w:pPr>
        <w:pStyle w:val="Default"/>
        <w:jc w:val="both"/>
        <w:rPr>
          <w:sz w:val="18"/>
          <w:szCs w:val="18"/>
        </w:rPr>
      </w:pPr>
      <w:r>
        <w:rPr>
          <w:sz w:val="18"/>
          <w:szCs w:val="18"/>
        </w:rPr>
        <w:t xml:space="preserve">De wetgever heeft geen probleemstelling gedefinieerd en er is geen noodzaak voor overheidsingrijpen. Daarmee is deze vraag niet van toepassing. </w:t>
      </w:r>
    </w:p>
    <w:p w:rsidRPr="008023A2" w:rsidR="00FA506B" w:rsidP="00C67CC6" w:rsidRDefault="00FA506B" w14:paraId="7A9361F0" w14:textId="77777777">
      <w:pPr>
        <w:pStyle w:val="Default"/>
        <w:jc w:val="both"/>
        <w:rPr>
          <w:b/>
          <w:bCs/>
          <w:sz w:val="18"/>
          <w:szCs w:val="18"/>
        </w:rPr>
      </w:pPr>
    </w:p>
    <w:p w:rsidRPr="008023A2" w:rsidR="00FA506B" w:rsidP="00C67CC6" w:rsidRDefault="00FA506B" w14:paraId="03212243" w14:textId="77777777">
      <w:pPr>
        <w:autoSpaceDE w:val="0"/>
        <w:adjustRightInd w:val="0"/>
        <w:spacing w:line="240" w:lineRule="auto"/>
        <w:jc w:val="both"/>
        <w:textAlignment w:val="auto"/>
        <w:rPr>
          <w:rFonts w:cs="Verdana-BoldItalic"/>
          <w:b/>
          <w:bCs/>
          <w:color w:val="auto"/>
        </w:rPr>
      </w:pPr>
      <w:r w:rsidRPr="008023A2">
        <w:rPr>
          <w:rFonts w:cs="Verdana-BoldItalic"/>
          <w:b/>
          <w:bCs/>
          <w:color w:val="auto"/>
        </w:rPr>
        <w:t>4a. Kan worden aangetoond waarom financiële interventie de voorkeur verdient boven niet-financiële instrumenten?</w:t>
      </w:r>
    </w:p>
    <w:p w:rsidRPr="00080800" w:rsidR="00FA506B" w:rsidP="00C67CC6" w:rsidRDefault="00FA506B" w14:paraId="292C1160" w14:textId="77777777">
      <w:pPr>
        <w:pStyle w:val="Default"/>
        <w:jc w:val="both"/>
        <w:rPr>
          <w:sz w:val="18"/>
          <w:szCs w:val="18"/>
        </w:rPr>
      </w:pPr>
      <w:r>
        <w:rPr>
          <w:sz w:val="18"/>
          <w:szCs w:val="18"/>
        </w:rPr>
        <w:t xml:space="preserve">De wetgever heeft geen probleemstelling gedefinieerd en er is geen noodzaak voor overheidsingrijpen. Daarmee is deze vraag niet van toepassing. </w:t>
      </w:r>
    </w:p>
    <w:p w:rsidRPr="008023A2" w:rsidR="00FA506B" w:rsidP="00C67CC6" w:rsidRDefault="00FA506B" w14:paraId="1AA349B9" w14:textId="77777777">
      <w:pPr>
        <w:autoSpaceDE w:val="0"/>
        <w:adjustRightInd w:val="0"/>
        <w:spacing w:line="240" w:lineRule="auto"/>
        <w:jc w:val="both"/>
        <w:textAlignment w:val="auto"/>
        <w:rPr>
          <w:rFonts w:cs="Verdana-BoldItalic"/>
          <w:b/>
          <w:bCs/>
          <w:color w:val="auto"/>
        </w:rPr>
      </w:pPr>
    </w:p>
    <w:p w:rsidRPr="008023A2" w:rsidR="00FA506B" w:rsidP="00C67CC6" w:rsidRDefault="00FA506B" w14:paraId="05501162" w14:textId="77777777">
      <w:pPr>
        <w:autoSpaceDE w:val="0"/>
        <w:adjustRightInd w:val="0"/>
        <w:spacing w:line="240" w:lineRule="auto"/>
        <w:jc w:val="both"/>
        <w:textAlignment w:val="auto"/>
        <w:rPr>
          <w:rFonts w:cs="Verdana-BoldItalic"/>
          <w:b/>
          <w:bCs/>
          <w:color w:val="auto"/>
        </w:rPr>
      </w:pPr>
      <w:r w:rsidRPr="008023A2">
        <w:rPr>
          <w:rFonts w:cs="Verdana-BoldItalic"/>
          <w:b/>
          <w:bCs/>
          <w:color w:val="auto"/>
        </w:rPr>
        <w:t>4b. Kan worden aangetoond waarom een subsidie de voorkeur verdient boven een heffing?</w:t>
      </w:r>
    </w:p>
    <w:p w:rsidRPr="00080800" w:rsidR="00FA506B" w:rsidP="00C67CC6" w:rsidRDefault="00FA506B" w14:paraId="6BB7818A" w14:textId="77777777">
      <w:pPr>
        <w:pStyle w:val="Default"/>
        <w:jc w:val="both"/>
        <w:rPr>
          <w:sz w:val="18"/>
          <w:szCs w:val="18"/>
        </w:rPr>
      </w:pPr>
      <w:r>
        <w:rPr>
          <w:sz w:val="18"/>
          <w:szCs w:val="18"/>
        </w:rPr>
        <w:t xml:space="preserve">De wetgever heeft geen probleemstelling gedefinieerd en er is geen noodzaak voor overheidsingrijpen. Daarmee is deze vraag niet van toepassing. </w:t>
      </w:r>
    </w:p>
    <w:p w:rsidRPr="008023A2" w:rsidR="00FA506B" w:rsidP="00C67CC6" w:rsidRDefault="00FA506B" w14:paraId="79F17A06" w14:textId="77777777">
      <w:pPr>
        <w:autoSpaceDE w:val="0"/>
        <w:adjustRightInd w:val="0"/>
        <w:spacing w:line="240" w:lineRule="auto"/>
        <w:jc w:val="both"/>
        <w:textAlignment w:val="auto"/>
        <w:rPr>
          <w:rFonts w:cs="Verdana-BoldItalic"/>
          <w:b/>
          <w:bCs/>
          <w:color w:val="auto"/>
        </w:rPr>
      </w:pPr>
    </w:p>
    <w:p w:rsidRPr="008023A2" w:rsidR="00FA506B" w:rsidP="00C67CC6" w:rsidRDefault="00FA506B" w14:paraId="3FE331CA" w14:textId="77777777">
      <w:pPr>
        <w:autoSpaceDE w:val="0"/>
        <w:adjustRightInd w:val="0"/>
        <w:spacing w:line="240" w:lineRule="auto"/>
        <w:jc w:val="both"/>
        <w:textAlignment w:val="auto"/>
        <w:rPr>
          <w:rFonts w:cs="Verdana-BoldItalic"/>
          <w:b/>
          <w:bCs/>
          <w:color w:val="auto"/>
        </w:rPr>
      </w:pPr>
      <w:r w:rsidRPr="008023A2">
        <w:rPr>
          <w:rFonts w:cs="Verdana-BoldItalic"/>
          <w:b/>
          <w:bCs/>
          <w:color w:val="auto"/>
        </w:rPr>
        <w:t>4c. Kan worden aangetoond waarom een fiscale subsidie de voorkeur verdient boven een directe subsidie?</w:t>
      </w:r>
    </w:p>
    <w:p w:rsidRPr="00080800" w:rsidR="00FA506B" w:rsidP="00C67CC6" w:rsidRDefault="00FA506B" w14:paraId="09F9E4BC" w14:textId="77777777">
      <w:pPr>
        <w:pStyle w:val="Default"/>
        <w:jc w:val="both"/>
        <w:rPr>
          <w:sz w:val="18"/>
          <w:szCs w:val="18"/>
        </w:rPr>
      </w:pPr>
      <w:r>
        <w:rPr>
          <w:sz w:val="18"/>
          <w:szCs w:val="18"/>
        </w:rPr>
        <w:t xml:space="preserve">De wetgever heeft geen probleemstelling gedefinieerd en er is geen noodzaak voor overheidsingrijpen. Daarmee is deze vraag niet van toepassing. </w:t>
      </w:r>
    </w:p>
    <w:p w:rsidRPr="008023A2" w:rsidR="00FA506B" w:rsidP="00C67CC6" w:rsidRDefault="00FA506B" w14:paraId="52C8A550" w14:textId="77777777">
      <w:pPr>
        <w:autoSpaceDE w:val="0"/>
        <w:adjustRightInd w:val="0"/>
        <w:spacing w:line="240" w:lineRule="auto"/>
        <w:jc w:val="both"/>
        <w:textAlignment w:val="auto"/>
        <w:rPr>
          <w:rFonts w:cs="Verdana-BoldItalic"/>
          <w:b/>
          <w:bCs/>
          <w:color w:val="auto"/>
        </w:rPr>
      </w:pPr>
    </w:p>
    <w:p w:rsidRPr="008023A2" w:rsidR="00FA506B" w:rsidP="00C67CC6" w:rsidRDefault="00FA506B" w14:paraId="767ABD8F" w14:textId="77777777">
      <w:pPr>
        <w:autoSpaceDE w:val="0"/>
        <w:adjustRightInd w:val="0"/>
        <w:spacing w:line="240" w:lineRule="auto"/>
        <w:jc w:val="both"/>
        <w:textAlignment w:val="auto"/>
        <w:rPr>
          <w:rFonts w:cs="Verdana-Bold"/>
          <w:b/>
          <w:bCs/>
          <w:color w:val="auto"/>
        </w:rPr>
      </w:pPr>
      <w:r w:rsidRPr="008023A2">
        <w:rPr>
          <w:rFonts w:cs="Verdana-Bold"/>
          <w:b/>
          <w:bCs/>
          <w:color w:val="auto"/>
        </w:rPr>
        <w:t>5. Is de maatregel doeltreffend?</w:t>
      </w:r>
    </w:p>
    <w:p w:rsidR="00FA506B" w:rsidP="00C67CC6" w:rsidRDefault="00FA506B" w14:paraId="5DC70C6F" w14:textId="77777777">
      <w:pPr>
        <w:autoSpaceDE w:val="0"/>
        <w:adjustRightInd w:val="0"/>
        <w:spacing w:line="240" w:lineRule="auto"/>
        <w:jc w:val="both"/>
        <w:textAlignment w:val="auto"/>
        <w:rPr>
          <w:rFonts w:cs="Verdana-Bold"/>
          <w:color w:val="auto"/>
        </w:rPr>
      </w:pPr>
      <w:r>
        <w:rPr>
          <w:rFonts w:cs="Verdana-Bold"/>
          <w:color w:val="auto"/>
        </w:rPr>
        <w:t xml:space="preserve">Ja, door de manier waarop de doelstelling is geformuleerd is de regeling per definitie doeltreffend. </w:t>
      </w:r>
    </w:p>
    <w:p w:rsidRPr="00080800" w:rsidR="00FA506B" w:rsidP="00C67CC6" w:rsidRDefault="00FA506B" w14:paraId="3834F756" w14:textId="77777777">
      <w:pPr>
        <w:autoSpaceDE w:val="0"/>
        <w:adjustRightInd w:val="0"/>
        <w:spacing w:line="240" w:lineRule="auto"/>
        <w:jc w:val="both"/>
        <w:textAlignment w:val="auto"/>
        <w:rPr>
          <w:rFonts w:cs="Verdana-Bold"/>
          <w:color w:val="auto"/>
        </w:rPr>
      </w:pPr>
    </w:p>
    <w:p w:rsidRPr="008023A2" w:rsidR="00FA506B" w:rsidP="00C67CC6" w:rsidRDefault="00FA506B" w14:paraId="63015F21" w14:textId="77777777">
      <w:pPr>
        <w:autoSpaceDE w:val="0"/>
        <w:adjustRightInd w:val="0"/>
        <w:spacing w:line="240" w:lineRule="auto"/>
        <w:jc w:val="both"/>
        <w:textAlignment w:val="auto"/>
        <w:rPr>
          <w:rFonts w:cs="Verdana-Bold"/>
          <w:b/>
          <w:bCs/>
          <w:color w:val="auto"/>
        </w:rPr>
      </w:pPr>
      <w:r w:rsidRPr="008023A2">
        <w:rPr>
          <w:rFonts w:cs="Verdana-Bold"/>
          <w:b/>
          <w:bCs/>
          <w:color w:val="auto"/>
        </w:rPr>
        <w:t>6. Is de maatregel doelmatig?</w:t>
      </w:r>
    </w:p>
    <w:p w:rsidRPr="00DB6FD7" w:rsidR="00FA506B" w:rsidP="00C67CC6" w:rsidRDefault="00DB6FD7" w14:paraId="46AB5A5E" w14:textId="77777777">
      <w:pPr>
        <w:pStyle w:val="Default"/>
        <w:jc w:val="both"/>
        <w:rPr>
          <w:sz w:val="18"/>
          <w:szCs w:val="18"/>
        </w:rPr>
      </w:pPr>
      <w:r w:rsidRPr="00DB6FD7">
        <w:rPr>
          <w:sz w:val="18"/>
          <w:szCs w:val="18"/>
        </w:rPr>
        <w:t>De regeling is beperkt potentieel doelmatig. Ongeveer een kwart van de schenkingen is potentieel doelmatig. In deze gevallen wordt namelijk in ieder geval aan de voorwaarden voldaan die noodzakelijkerwijs passen bij de (afgeleide) beleidstheorie van de faciliteit. Of in deze gevallen daadwerkelijk sprake is van doelmatigheid kan echter niet met zekerheid worden vastgesteld. Hiervoor is het benodigd te weten op welke wijze de schenking bij afwezigheid van de vrijstelling zou zijn vormgegeven.</w:t>
      </w:r>
    </w:p>
    <w:p w:rsidR="00FA506B" w:rsidP="00C67CC6" w:rsidRDefault="00FA506B" w14:paraId="36B698C6" w14:textId="77777777">
      <w:pPr>
        <w:pStyle w:val="Default"/>
        <w:jc w:val="both"/>
        <w:rPr>
          <w:i/>
          <w:iCs/>
          <w:sz w:val="18"/>
          <w:szCs w:val="18"/>
        </w:rPr>
      </w:pPr>
    </w:p>
    <w:p w:rsidR="007E3482" w:rsidP="00C67CC6" w:rsidRDefault="006378DD" w14:paraId="160FA87E" w14:textId="77777777">
      <w:pPr>
        <w:pStyle w:val="Default"/>
        <w:jc w:val="both"/>
        <w:rPr>
          <w:i/>
          <w:iCs/>
          <w:sz w:val="18"/>
          <w:szCs w:val="18"/>
        </w:rPr>
      </w:pPr>
      <w:r w:rsidRPr="006378DD">
        <w:rPr>
          <w:i/>
          <w:iCs/>
          <w:sz w:val="18"/>
          <w:szCs w:val="18"/>
        </w:rPr>
        <w:t>Schenkingsvrijstelling dure studie</w:t>
      </w:r>
    </w:p>
    <w:p w:rsidRPr="006378DD" w:rsidR="006378DD" w:rsidP="00C67CC6" w:rsidRDefault="006378DD" w14:paraId="71BFA4F7" w14:textId="77777777">
      <w:pPr>
        <w:pStyle w:val="Default"/>
        <w:jc w:val="both"/>
        <w:rPr>
          <w:i/>
          <w:iCs/>
          <w:sz w:val="18"/>
          <w:szCs w:val="18"/>
        </w:rPr>
      </w:pPr>
    </w:p>
    <w:p w:rsidRPr="008023A2" w:rsidR="007E3482" w:rsidP="00C67CC6" w:rsidRDefault="007E3482" w14:paraId="6028849A" w14:textId="77777777">
      <w:pPr>
        <w:pStyle w:val="Default"/>
        <w:jc w:val="both"/>
        <w:rPr>
          <w:b/>
          <w:bCs/>
          <w:sz w:val="18"/>
          <w:szCs w:val="18"/>
        </w:rPr>
      </w:pPr>
      <w:r w:rsidRPr="008023A2">
        <w:rPr>
          <w:b/>
          <w:bCs/>
          <w:sz w:val="18"/>
          <w:szCs w:val="18"/>
        </w:rPr>
        <w:t xml:space="preserve">1. Is sprake van een heldere probleemstelling? </w:t>
      </w:r>
    </w:p>
    <w:p w:rsidRPr="008023A2" w:rsidR="001427CB" w:rsidP="00C67CC6" w:rsidRDefault="001427CB" w14:paraId="0D73DEF1" w14:textId="77777777">
      <w:pPr>
        <w:pStyle w:val="Default"/>
        <w:jc w:val="both"/>
        <w:rPr>
          <w:rFonts w:cs="Times New Roman"/>
          <w:sz w:val="18"/>
          <w:szCs w:val="18"/>
        </w:rPr>
      </w:pPr>
      <w:r w:rsidRPr="008023A2">
        <w:rPr>
          <w:rFonts w:cs="Times New Roman"/>
          <w:sz w:val="18"/>
          <w:szCs w:val="18"/>
        </w:rPr>
        <w:t>Nee,</w:t>
      </w:r>
      <w:r>
        <w:rPr>
          <w:rFonts w:cs="Times New Roman"/>
          <w:sz w:val="18"/>
          <w:szCs w:val="18"/>
        </w:rPr>
        <w:t xml:space="preserve"> de wetgever heeft niet toegelicht welk probleem de regeling tracht te verhelpen.</w:t>
      </w:r>
    </w:p>
    <w:p w:rsidRPr="008023A2" w:rsidR="008023A2" w:rsidP="00C67CC6" w:rsidRDefault="008023A2" w14:paraId="313C729B" w14:textId="77777777">
      <w:pPr>
        <w:pStyle w:val="Default"/>
        <w:jc w:val="both"/>
        <w:rPr>
          <w:rFonts w:cs="Times New Roman"/>
          <w:sz w:val="18"/>
          <w:szCs w:val="18"/>
        </w:rPr>
      </w:pPr>
    </w:p>
    <w:p w:rsidRPr="008023A2" w:rsidR="008023A2" w:rsidP="00C67CC6" w:rsidRDefault="008023A2" w14:paraId="770580D8" w14:textId="77777777">
      <w:pPr>
        <w:pStyle w:val="Default"/>
        <w:jc w:val="both"/>
        <w:rPr>
          <w:rFonts w:cs="Times New Roman"/>
          <w:sz w:val="18"/>
          <w:szCs w:val="18"/>
        </w:rPr>
      </w:pPr>
      <w:r w:rsidRPr="008023A2">
        <w:rPr>
          <w:rFonts w:cs="Verdana-Bold"/>
          <w:b/>
          <w:bCs/>
          <w:color w:val="auto"/>
          <w:sz w:val="18"/>
          <w:szCs w:val="18"/>
        </w:rPr>
        <w:t>2. Is er noodzaak tot overheidsingrijpen?</w:t>
      </w:r>
    </w:p>
    <w:p w:rsidR="00BC074D" w:rsidP="00C67CC6" w:rsidRDefault="000F61C7" w14:paraId="292CC4D3" w14:textId="77777777">
      <w:pPr>
        <w:pStyle w:val="Default"/>
        <w:jc w:val="both"/>
        <w:rPr>
          <w:rFonts w:cs="Times New Roman"/>
          <w:sz w:val="18"/>
          <w:szCs w:val="18"/>
        </w:rPr>
      </w:pPr>
      <w:r>
        <w:rPr>
          <w:rFonts w:cstheme="minorHAnsi"/>
          <w:sz w:val="18"/>
          <w:szCs w:val="18"/>
        </w:rPr>
        <w:t>Nee, d</w:t>
      </w:r>
      <w:r w:rsidRPr="00DB6FD7">
        <w:rPr>
          <w:rFonts w:cstheme="minorHAnsi"/>
          <w:sz w:val="18"/>
          <w:szCs w:val="18"/>
        </w:rPr>
        <w:t xml:space="preserve">e lage belasting over ‘reguliere’ schenkingen roept de vraag op of een aparte schenkingsvrijstelling voor </w:t>
      </w:r>
      <w:r>
        <w:rPr>
          <w:rFonts w:cstheme="minorHAnsi"/>
          <w:sz w:val="18"/>
          <w:szCs w:val="18"/>
        </w:rPr>
        <w:t xml:space="preserve">schenkingen voor een dure studie </w:t>
      </w:r>
      <w:r w:rsidRPr="00DB6FD7">
        <w:rPr>
          <w:rFonts w:cstheme="minorHAnsi"/>
          <w:sz w:val="18"/>
          <w:szCs w:val="18"/>
        </w:rPr>
        <w:t>noodzakelijk is. In afwezigheid van de faciliteit is de schenking ook netto bezien een flinke financiële steun in de rug.</w:t>
      </w:r>
    </w:p>
    <w:p w:rsidRPr="008023A2" w:rsidR="000F61C7" w:rsidP="00C67CC6" w:rsidRDefault="000F61C7" w14:paraId="35878AED" w14:textId="77777777">
      <w:pPr>
        <w:pStyle w:val="Default"/>
        <w:jc w:val="both"/>
        <w:rPr>
          <w:rFonts w:cs="Times New Roman"/>
          <w:sz w:val="18"/>
          <w:szCs w:val="18"/>
        </w:rPr>
      </w:pPr>
    </w:p>
    <w:p w:rsidRPr="008023A2" w:rsidR="007E3482" w:rsidP="00C67CC6" w:rsidRDefault="008023A2" w14:paraId="2BE96963" w14:textId="77777777">
      <w:pPr>
        <w:pStyle w:val="Default"/>
        <w:jc w:val="both"/>
        <w:rPr>
          <w:b/>
          <w:bCs/>
          <w:sz w:val="18"/>
          <w:szCs w:val="18"/>
        </w:rPr>
      </w:pPr>
      <w:r w:rsidRPr="008023A2">
        <w:rPr>
          <w:rFonts w:cs="Times New Roman"/>
          <w:b/>
          <w:bCs/>
          <w:sz w:val="18"/>
          <w:szCs w:val="18"/>
        </w:rPr>
        <w:t>3</w:t>
      </w:r>
      <w:r w:rsidRPr="008023A2" w:rsidR="007E3482">
        <w:rPr>
          <w:rFonts w:cs="Times New Roman"/>
          <w:b/>
          <w:bCs/>
          <w:sz w:val="18"/>
          <w:szCs w:val="18"/>
        </w:rPr>
        <w:t xml:space="preserve">. </w:t>
      </w:r>
      <w:r w:rsidRPr="008023A2" w:rsidR="007E3482">
        <w:rPr>
          <w:b/>
          <w:bCs/>
          <w:sz w:val="18"/>
          <w:szCs w:val="18"/>
        </w:rPr>
        <w:t xml:space="preserve">Is het te bereiken doel helder en eenduidig geformuleerd? </w:t>
      </w:r>
    </w:p>
    <w:p w:rsidRPr="00080800" w:rsidR="006166C3" w:rsidP="00C67CC6" w:rsidRDefault="006166C3" w14:paraId="347CB2CA" w14:textId="77777777">
      <w:pPr>
        <w:pStyle w:val="Default"/>
        <w:jc w:val="both"/>
        <w:rPr>
          <w:sz w:val="18"/>
          <w:szCs w:val="18"/>
        </w:rPr>
      </w:pPr>
      <w:r>
        <w:rPr>
          <w:sz w:val="18"/>
          <w:szCs w:val="18"/>
        </w:rPr>
        <w:t xml:space="preserve">De wetgever heeft geen probleemstelling gedefinieerd en er is geen noodzaak voor overheidsingrijpen. Daarmee is deze vraag niet van toepassing. </w:t>
      </w:r>
    </w:p>
    <w:p w:rsidRPr="008023A2" w:rsidR="00BC074D" w:rsidP="00C67CC6" w:rsidRDefault="00BC074D" w14:paraId="2EE3AF39" w14:textId="77777777">
      <w:pPr>
        <w:pStyle w:val="Default"/>
        <w:jc w:val="both"/>
        <w:rPr>
          <w:b/>
          <w:bCs/>
          <w:sz w:val="18"/>
          <w:szCs w:val="18"/>
        </w:rPr>
      </w:pPr>
    </w:p>
    <w:p w:rsidRPr="008023A2" w:rsidR="008023A2" w:rsidP="00C67CC6" w:rsidRDefault="008023A2" w14:paraId="6FC5EE41" w14:textId="77777777">
      <w:pPr>
        <w:autoSpaceDE w:val="0"/>
        <w:adjustRightInd w:val="0"/>
        <w:spacing w:line="240" w:lineRule="auto"/>
        <w:jc w:val="both"/>
        <w:textAlignment w:val="auto"/>
        <w:rPr>
          <w:rFonts w:cs="Verdana-BoldItalic"/>
          <w:b/>
          <w:bCs/>
          <w:color w:val="auto"/>
        </w:rPr>
      </w:pPr>
      <w:r w:rsidRPr="008023A2">
        <w:rPr>
          <w:rFonts w:cs="Verdana-BoldItalic"/>
          <w:b/>
          <w:bCs/>
          <w:color w:val="auto"/>
        </w:rPr>
        <w:t>4a. Kan worden aangetoond waarom financiële interventie de voorkeur verdient boven niet-financiële instrumenten?</w:t>
      </w:r>
    </w:p>
    <w:p w:rsidRPr="00080800" w:rsidR="006166C3" w:rsidP="00C67CC6" w:rsidRDefault="006166C3" w14:paraId="17521792" w14:textId="77777777">
      <w:pPr>
        <w:pStyle w:val="Default"/>
        <w:jc w:val="both"/>
        <w:rPr>
          <w:sz w:val="18"/>
          <w:szCs w:val="18"/>
        </w:rPr>
      </w:pPr>
      <w:r>
        <w:rPr>
          <w:sz w:val="18"/>
          <w:szCs w:val="18"/>
        </w:rPr>
        <w:t xml:space="preserve">De wetgever heeft geen probleemstelling gedefinieerd en er is geen noodzaak voor overheidsingrijpen. Daarmee is deze vraag niet van toepassing. </w:t>
      </w:r>
    </w:p>
    <w:p w:rsidRPr="008023A2" w:rsidR="008023A2" w:rsidP="00C67CC6" w:rsidRDefault="008023A2" w14:paraId="435EFB81" w14:textId="77777777">
      <w:pPr>
        <w:autoSpaceDE w:val="0"/>
        <w:adjustRightInd w:val="0"/>
        <w:spacing w:line="240" w:lineRule="auto"/>
        <w:jc w:val="both"/>
        <w:textAlignment w:val="auto"/>
        <w:rPr>
          <w:rFonts w:cs="Verdana-BoldItalic"/>
          <w:b/>
          <w:bCs/>
          <w:color w:val="auto"/>
        </w:rPr>
      </w:pPr>
    </w:p>
    <w:p w:rsidRPr="008023A2" w:rsidR="008023A2" w:rsidP="00C67CC6" w:rsidRDefault="008023A2" w14:paraId="2DE357EF" w14:textId="77777777">
      <w:pPr>
        <w:autoSpaceDE w:val="0"/>
        <w:adjustRightInd w:val="0"/>
        <w:spacing w:line="240" w:lineRule="auto"/>
        <w:jc w:val="both"/>
        <w:textAlignment w:val="auto"/>
        <w:rPr>
          <w:rFonts w:cs="Verdana-BoldItalic"/>
          <w:b/>
          <w:bCs/>
          <w:color w:val="auto"/>
        </w:rPr>
      </w:pPr>
      <w:r w:rsidRPr="008023A2">
        <w:rPr>
          <w:rFonts w:cs="Verdana-BoldItalic"/>
          <w:b/>
          <w:bCs/>
          <w:color w:val="auto"/>
        </w:rPr>
        <w:t>4b. Kan worden aangetoond waarom een subsidie de voorkeur verdient boven een heffing?</w:t>
      </w:r>
    </w:p>
    <w:p w:rsidRPr="00080800" w:rsidR="006166C3" w:rsidP="00C67CC6" w:rsidRDefault="006166C3" w14:paraId="05B13E06" w14:textId="77777777">
      <w:pPr>
        <w:pStyle w:val="Default"/>
        <w:jc w:val="both"/>
        <w:rPr>
          <w:sz w:val="18"/>
          <w:szCs w:val="18"/>
        </w:rPr>
      </w:pPr>
      <w:r>
        <w:rPr>
          <w:sz w:val="18"/>
          <w:szCs w:val="18"/>
        </w:rPr>
        <w:t xml:space="preserve">De wetgever heeft geen probleemstelling gedefinieerd en er is geen noodzaak voor overheidsingrijpen. Daarmee is deze vraag niet van toepassing. </w:t>
      </w:r>
    </w:p>
    <w:p w:rsidRPr="008023A2" w:rsidR="008023A2" w:rsidP="00C67CC6" w:rsidRDefault="008023A2" w14:paraId="7BA5299E" w14:textId="77777777">
      <w:pPr>
        <w:autoSpaceDE w:val="0"/>
        <w:adjustRightInd w:val="0"/>
        <w:spacing w:line="240" w:lineRule="auto"/>
        <w:jc w:val="both"/>
        <w:textAlignment w:val="auto"/>
        <w:rPr>
          <w:rFonts w:cs="Verdana-BoldItalic"/>
          <w:b/>
          <w:bCs/>
          <w:color w:val="auto"/>
        </w:rPr>
      </w:pPr>
    </w:p>
    <w:p w:rsidRPr="008023A2" w:rsidR="008023A2" w:rsidP="00C67CC6" w:rsidRDefault="008023A2" w14:paraId="0A3A9082" w14:textId="77777777">
      <w:pPr>
        <w:autoSpaceDE w:val="0"/>
        <w:adjustRightInd w:val="0"/>
        <w:spacing w:line="240" w:lineRule="auto"/>
        <w:jc w:val="both"/>
        <w:textAlignment w:val="auto"/>
        <w:rPr>
          <w:rFonts w:cs="Verdana-BoldItalic"/>
          <w:b/>
          <w:bCs/>
          <w:color w:val="auto"/>
        </w:rPr>
      </w:pPr>
      <w:r w:rsidRPr="008023A2">
        <w:rPr>
          <w:rFonts w:cs="Verdana-BoldItalic"/>
          <w:b/>
          <w:bCs/>
          <w:color w:val="auto"/>
        </w:rPr>
        <w:t>4c. Kan worden aangetoond waarom een fiscale subsidie de voorkeur verdient boven een directe subsidie?</w:t>
      </w:r>
    </w:p>
    <w:p w:rsidRPr="00080800" w:rsidR="006166C3" w:rsidP="00C67CC6" w:rsidRDefault="006166C3" w14:paraId="03C67351" w14:textId="77777777">
      <w:pPr>
        <w:pStyle w:val="Default"/>
        <w:jc w:val="both"/>
        <w:rPr>
          <w:sz w:val="18"/>
          <w:szCs w:val="18"/>
        </w:rPr>
      </w:pPr>
      <w:r>
        <w:rPr>
          <w:sz w:val="18"/>
          <w:szCs w:val="18"/>
        </w:rPr>
        <w:t xml:space="preserve">De wetgever heeft geen probleemstelling gedefinieerd en er is geen noodzaak voor overheidsingrijpen. Daarmee is deze vraag niet van toepassing. </w:t>
      </w:r>
    </w:p>
    <w:p w:rsidRPr="008023A2" w:rsidR="008023A2" w:rsidP="00C67CC6" w:rsidRDefault="008023A2" w14:paraId="6F42A4B8" w14:textId="77777777">
      <w:pPr>
        <w:autoSpaceDE w:val="0"/>
        <w:adjustRightInd w:val="0"/>
        <w:spacing w:line="240" w:lineRule="auto"/>
        <w:jc w:val="both"/>
        <w:textAlignment w:val="auto"/>
        <w:rPr>
          <w:rFonts w:cs="Verdana-BoldItalic"/>
          <w:b/>
          <w:bCs/>
          <w:color w:val="auto"/>
        </w:rPr>
      </w:pPr>
    </w:p>
    <w:p w:rsidRPr="008023A2" w:rsidR="008023A2" w:rsidP="00C67CC6" w:rsidRDefault="008023A2" w14:paraId="6AB60CD2" w14:textId="77777777">
      <w:pPr>
        <w:autoSpaceDE w:val="0"/>
        <w:adjustRightInd w:val="0"/>
        <w:spacing w:line="240" w:lineRule="auto"/>
        <w:jc w:val="both"/>
        <w:textAlignment w:val="auto"/>
        <w:rPr>
          <w:rFonts w:cs="Verdana-Bold"/>
          <w:b/>
          <w:bCs/>
          <w:color w:val="auto"/>
        </w:rPr>
      </w:pPr>
      <w:r w:rsidRPr="008023A2">
        <w:rPr>
          <w:rFonts w:cs="Verdana-Bold"/>
          <w:b/>
          <w:bCs/>
          <w:color w:val="auto"/>
        </w:rPr>
        <w:t>5. Is de maatregel doeltreffend?</w:t>
      </w:r>
    </w:p>
    <w:p w:rsidR="001427CB" w:rsidP="00C67CC6" w:rsidRDefault="001427CB" w14:paraId="6516B65E" w14:textId="77777777">
      <w:pPr>
        <w:autoSpaceDE w:val="0"/>
        <w:adjustRightInd w:val="0"/>
        <w:spacing w:line="240" w:lineRule="auto"/>
        <w:jc w:val="both"/>
        <w:textAlignment w:val="auto"/>
        <w:rPr>
          <w:rFonts w:cs="Verdana-Bold"/>
          <w:color w:val="auto"/>
        </w:rPr>
      </w:pPr>
      <w:r>
        <w:rPr>
          <w:rFonts w:cs="Verdana-Bold"/>
          <w:color w:val="auto"/>
        </w:rPr>
        <w:t xml:space="preserve">Ja, door de manier waarop de doelstelling is geformuleerd is de regeling per definitie doeltreffend. </w:t>
      </w:r>
    </w:p>
    <w:p w:rsidRPr="008023A2" w:rsidR="001427CB" w:rsidP="00C67CC6" w:rsidRDefault="001427CB" w14:paraId="335F2B6F" w14:textId="77777777">
      <w:pPr>
        <w:autoSpaceDE w:val="0"/>
        <w:adjustRightInd w:val="0"/>
        <w:spacing w:line="240" w:lineRule="auto"/>
        <w:jc w:val="both"/>
        <w:textAlignment w:val="auto"/>
        <w:rPr>
          <w:rFonts w:cs="Verdana-Bold"/>
          <w:b/>
          <w:bCs/>
          <w:color w:val="auto"/>
        </w:rPr>
      </w:pPr>
    </w:p>
    <w:p w:rsidRPr="008023A2" w:rsidR="008023A2" w:rsidP="00C67CC6" w:rsidRDefault="008023A2" w14:paraId="651221C1" w14:textId="77777777">
      <w:pPr>
        <w:autoSpaceDE w:val="0"/>
        <w:adjustRightInd w:val="0"/>
        <w:spacing w:line="240" w:lineRule="auto"/>
        <w:jc w:val="both"/>
        <w:textAlignment w:val="auto"/>
        <w:rPr>
          <w:rFonts w:cs="Verdana-Bold"/>
          <w:b/>
          <w:bCs/>
          <w:color w:val="auto"/>
        </w:rPr>
      </w:pPr>
      <w:r w:rsidRPr="008023A2">
        <w:rPr>
          <w:rFonts w:cs="Verdana-Bold"/>
          <w:b/>
          <w:bCs/>
          <w:color w:val="auto"/>
        </w:rPr>
        <w:t>6. Is de maatregel doelmatig?</w:t>
      </w:r>
    </w:p>
    <w:p w:rsidR="007E3482" w:rsidP="00C67CC6" w:rsidRDefault="001427CB" w14:paraId="03A5E08E" w14:textId="77777777">
      <w:pPr>
        <w:jc w:val="both"/>
      </w:pPr>
      <w:r>
        <w:t>Ja, van de regeling wordt nauwelijks gebruik gemaakt.</w:t>
      </w:r>
    </w:p>
    <w:p w:rsidRPr="007E3482" w:rsidR="006378DD" w:rsidP="00C67CC6" w:rsidRDefault="006378DD" w14:paraId="0DA4493B" w14:textId="77777777">
      <w:pPr>
        <w:jc w:val="both"/>
      </w:pPr>
    </w:p>
    <w:sectPr w:rsidRPr="007E3482" w:rsidR="006378DD">
      <w:headerReference w:type="even" r:id="rId17"/>
      <w:headerReference w:type="default" r:id="rId18"/>
      <w:footerReference w:type="even" r:id="rId19"/>
      <w:footerReference w:type="default" r:id="rId20"/>
      <w:headerReference w:type="first" r:id="rId21"/>
      <w:footerReference w:type="first" r:id="rId22"/>
      <w:pgSz w:w="11905" w:h="16837"/>
      <w:pgMar w:top="2641" w:right="963" w:bottom="1077" w:left="323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D6F63" w14:textId="77777777" w:rsidR="00CF6805" w:rsidRDefault="00CF6805">
      <w:pPr>
        <w:spacing w:line="240" w:lineRule="auto"/>
      </w:pPr>
      <w:r>
        <w:separator/>
      </w:r>
    </w:p>
  </w:endnote>
  <w:endnote w:type="continuationSeparator" w:id="0">
    <w:p w14:paraId="1B3B21EB" w14:textId="77777777" w:rsidR="00CF6805" w:rsidRDefault="00CF6805">
      <w:pPr>
        <w:spacing w:line="240" w:lineRule="auto"/>
      </w:pPr>
      <w:r>
        <w:continuationSeparator/>
      </w:r>
    </w:p>
  </w:endnote>
  <w:endnote w:type="continuationNotice" w:id="1">
    <w:p w14:paraId="429964CB" w14:textId="77777777" w:rsidR="00367665" w:rsidRDefault="003676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MT_PDF_Subset">
    <w:altName w:val="Arial"/>
    <w:panose1 w:val="00000000000000000000"/>
    <w:charset w:val="00"/>
    <w:family w:val="auto"/>
    <w:notTrueType/>
    <w:pitch w:val="default"/>
    <w:sig w:usb0="00000003" w:usb1="00000000" w:usb2="00000000" w:usb3="00000000" w:csb0="00000001" w:csb1="00000000"/>
  </w:font>
  <w:font w:name="Arial-ItalicMT_PDF_Subse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Verdana-BoldItalic">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4AB79" w14:textId="77777777" w:rsidR="00C17F02" w:rsidRDefault="00C17F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217B" w14:textId="77777777" w:rsidR="00C17F02" w:rsidRDefault="00C17F0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3E6B" w14:textId="77777777" w:rsidR="00C17F02" w:rsidRDefault="00C17F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39AA7" w14:textId="77777777" w:rsidR="00CF6805" w:rsidRDefault="00CF6805">
      <w:pPr>
        <w:spacing w:line="240" w:lineRule="auto"/>
      </w:pPr>
      <w:r>
        <w:separator/>
      </w:r>
    </w:p>
  </w:footnote>
  <w:footnote w:type="continuationSeparator" w:id="0">
    <w:p w14:paraId="36E8F852" w14:textId="77777777" w:rsidR="00CF6805" w:rsidRDefault="00CF6805">
      <w:pPr>
        <w:spacing w:line="240" w:lineRule="auto"/>
      </w:pPr>
      <w:r>
        <w:continuationSeparator/>
      </w:r>
    </w:p>
  </w:footnote>
  <w:footnote w:type="continuationNotice" w:id="1">
    <w:p w14:paraId="537575E8" w14:textId="77777777" w:rsidR="00367665" w:rsidRDefault="00367665">
      <w:pPr>
        <w:spacing w:line="240" w:lineRule="auto"/>
      </w:pPr>
    </w:p>
  </w:footnote>
  <w:footnote w:id="2">
    <w:p w14:paraId="16D6BA9B" w14:textId="77777777" w:rsidR="009E468E" w:rsidRPr="00715BEC" w:rsidRDefault="009E468E" w:rsidP="009E468E">
      <w:pPr>
        <w:pStyle w:val="Voetnoottekst"/>
        <w:rPr>
          <w:sz w:val="13"/>
          <w:szCs w:val="13"/>
          <w:lang w:val="nl-NL"/>
        </w:rPr>
      </w:pPr>
      <w:r w:rsidRPr="00715BEC">
        <w:rPr>
          <w:rStyle w:val="Voetnootmarkering"/>
          <w:sz w:val="13"/>
          <w:szCs w:val="13"/>
          <w:lang w:val="nl-NL"/>
        </w:rPr>
        <w:footnoteRef/>
      </w:r>
      <w:r w:rsidRPr="00715BEC">
        <w:rPr>
          <w:sz w:val="13"/>
          <w:szCs w:val="13"/>
          <w:lang w:val="nl-NL"/>
        </w:rPr>
        <w:t xml:space="preserve"> Amendement</w:t>
      </w:r>
      <w:r w:rsidR="00715BEC" w:rsidRPr="00715BEC">
        <w:rPr>
          <w:sz w:val="13"/>
          <w:szCs w:val="13"/>
          <w:lang w:val="nl-NL"/>
        </w:rPr>
        <w:t xml:space="preserve"> van de leden Omtzigt en Cramer, </w:t>
      </w:r>
      <w:r w:rsidRPr="00715BEC">
        <w:rPr>
          <w:sz w:val="13"/>
          <w:szCs w:val="13"/>
          <w:lang w:val="nl-NL"/>
        </w:rPr>
        <w:t>Kamerstukken II 2003/10, 31930, nr. 82</w:t>
      </w:r>
      <w:r w:rsidRPr="00715BEC">
        <w:rPr>
          <w:rFonts w:cs="ArialMT_PDF_Subset"/>
          <w:sz w:val="13"/>
          <w:szCs w:val="13"/>
          <w:lang w:val="nl-NL"/>
        </w:rPr>
        <w:t>.</w:t>
      </w:r>
    </w:p>
  </w:footnote>
  <w:footnote w:id="3">
    <w:p w14:paraId="46C17957" w14:textId="77777777" w:rsidR="009E468E" w:rsidRPr="009E468E" w:rsidRDefault="009E468E">
      <w:pPr>
        <w:pStyle w:val="Voetnoottekst"/>
        <w:rPr>
          <w:lang w:val="nl-NL"/>
        </w:rPr>
      </w:pPr>
      <w:r w:rsidRPr="00715BEC">
        <w:rPr>
          <w:rStyle w:val="Voetnootmarkering"/>
          <w:sz w:val="13"/>
          <w:szCs w:val="13"/>
          <w:lang w:val="nl-NL"/>
        </w:rPr>
        <w:footnoteRef/>
      </w:r>
      <w:r w:rsidRPr="00715BEC">
        <w:rPr>
          <w:sz w:val="13"/>
          <w:szCs w:val="13"/>
          <w:lang w:val="nl-NL"/>
        </w:rPr>
        <w:t xml:space="preserve"> “Daarnaast strekt het amendement ertoe dat ouders een studiefonds mogen instellen door middel van een vergrote schenking voor bijvoorbeeld niet bekostigde studies, dus met een collegegeld van meer dan € 20.000 – dat is bijvoorbeeld een opleiding tot piloot of een masterstudie in het buitenland – om hun kinderen eenmalig op weg te helpen.” (</w:t>
      </w:r>
      <w:r w:rsidRPr="00715BEC">
        <w:rPr>
          <w:rFonts w:cs="Arial-ItalicMT_PDF_Subset"/>
          <w:sz w:val="13"/>
          <w:szCs w:val="13"/>
          <w:lang w:val="nl-NL"/>
        </w:rPr>
        <w:t>Handelingen</w:t>
      </w:r>
      <w:r w:rsidRPr="00715BEC">
        <w:rPr>
          <w:rFonts w:cs="ArialMT_PDF_Subset"/>
          <w:sz w:val="13"/>
          <w:szCs w:val="13"/>
          <w:lang w:val="nl-NL"/>
        </w:rPr>
        <w:t xml:space="preserve"> II 2009/10, p. 18-1420).</w:t>
      </w:r>
    </w:p>
  </w:footnote>
  <w:footnote w:id="4">
    <w:p w14:paraId="0758DED1" w14:textId="77777777" w:rsidR="00605105" w:rsidRDefault="00605105" w:rsidP="00605105">
      <w:pPr>
        <w:pStyle w:val="Voetnoottekst"/>
        <w:rPr>
          <w:sz w:val="13"/>
          <w:szCs w:val="13"/>
          <w:lang w:val="nl-NL"/>
        </w:rPr>
      </w:pPr>
      <w:r>
        <w:rPr>
          <w:rStyle w:val="Voetnootmarkering"/>
          <w:sz w:val="13"/>
          <w:szCs w:val="13"/>
        </w:rPr>
        <w:footnoteRef/>
      </w:r>
      <w:r>
        <w:rPr>
          <w:sz w:val="13"/>
          <w:szCs w:val="13"/>
          <w:lang w:val="nl-NL"/>
        </w:rPr>
        <w:t xml:space="preserve"> De eenmalige verhoogde vrijstelling voor de eigen woning is afgeschaft per 1 januari 2024. </w:t>
      </w:r>
    </w:p>
  </w:footnote>
  <w:footnote w:id="5">
    <w:p w14:paraId="7768B417" w14:textId="77777777" w:rsidR="00AC3FC3" w:rsidRPr="009A3A07" w:rsidRDefault="00AC3FC3">
      <w:pPr>
        <w:pStyle w:val="Voetnoottekst"/>
        <w:rPr>
          <w:sz w:val="16"/>
          <w:szCs w:val="16"/>
          <w:lang w:val="nl-NL"/>
        </w:rPr>
      </w:pPr>
      <w:r w:rsidRPr="009A3A07">
        <w:rPr>
          <w:rStyle w:val="Voetnootmarkering"/>
          <w:sz w:val="16"/>
          <w:szCs w:val="16"/>
        </w:rPr>
        <w:footnoteRef/>
      </w:r>
      <w:r w:rsidRPr="009A3A07">
        <w:rPr>
          <w:sz w:val="16"/>
          <w:szCs w:val="16"/>
          <w:lang w:val="nl-NL"/>
        </w:rPr>
        <w:t xml:space="preserve"> </w:t>
      </w:r>
      <w:r w:rsidR="009A3A07" w:rsidRPr="009A3A07">
        <w:rPr>
          <w:sz w:val="16"/>
          <w:szCs w:val="16"/>
          <w:lang w:val="nl-NL"/>
        </w:rPr>
        <w:t>De schenkingsvrijstelling eigen woning is per 1 januari 2023</w:t>
      </w:r>
      <w:r w:rsidR="00C01690">
        <w:rPr>
          <w:sz w:val="16"/>
          <w:szCs w:val="16"/>
          <w:lang w:val="nl-NL"/>
        </w:rPr>
        <w:t xml:space="preserve"> </w:t>
      </w:r>
      <w:r w:rsidR="00C01690">
        <w:rPr>
          <w:i/>
          <w:iCs/>
          <w:sz w:val="16"/>
          <w:szCs w:val="16"/>
          <w:lang w:val="nl-NL"/>
        </w:rPr>
        <w:t xml:space="preserve">de facto </w:t>
      </w:r>
      <w:r w:rsidR="00C01690">
        <w:rPr>
          <w:sz w:val="16"/>
          <w:szCs w:val="16"/>
          <w:lang w:val="nl-NL"/>
        </w:rPr>
        <w:t>afgeschaft, omdat de hoogte van de vrijstelling werd</w:t>
      </w:r>
      <w:r w:rsidR="009A3A07" w:rsidRPr="009A3A07">
        <w:rPr>
          <w:sz w:val="16"/>
          <w:szCs w:val="16"/>
          <w:lang w:val="nl-NL"/>
        </w:rPr>
        <w:t xml:space="preserve"> verlaagd </w:t>
      </w:r>
      <w:r w:rsidR="00C01690">
        <w:rPr>
          <w:sz w:val="16"/>
          <w:szCs w:val="16"/>
          <w:lang w:val="nl-NL"/>
        </w:rPr>
        <w:t xml:space="preserve">naar de hoogte van de </w:t>
      </w:r>
      <w:r w:rsidR="0085249A">
        <w:rPr>
          <w:sz w:val="16"/>
          <w:szCs w:val="16"/>
          <w:lang w:val="nl-NL"/>
        </w:rPr>
        <w:t xml:space="preserve">algemene </w:t>
      </w:r>
      <w:r w:rsidR="009A3A07" w:rsidRPr="009A3A07">
        <w:rPr>
          <w:sz w:val="16"/>
          <w:szCs w:val="16"/>
          <w:lang w:val="nl-NL"/>
        </w:rPr>
        <w:t>eenmalig verhoogde schenkingsvrijstelling.</w:t>
      </w:r>
    </w:p>
  </w:footnote>
  <w:footnote w:id="6">
    <w:p w14:paraId="06D1D118" w14:textId="77777777" w:rsidR="00FB3E3B" w:rsidRPr="00CA7CFB" w:rsidRDefault="00FB3E3B" w:rsidP="00FB3E3B">
      <w:pPr>
        <w:pStyle w:val="Voetnoottekst"/>
        <w:rPr>
          <w:sz w:val="16"/>
          <w:szCs w:val="16"/>
          <w:lang w:val="nl-NL"/>
        </w:rPr>
      </w:pPr>
      <w:r>
        <w:rPr>
          <w:rStyle w:val="Voetnootmarkering"/>
        </w:rPr>
        <w:footnoteRef/>
      </w:r>
      <w:r w:rsidRPr="00CA7CFB">
        <w:rPr>
          <w:lang w:val="nl-NL"/>
        </w:rPr>
        <w:t xml:space="preserve"> </w:t>
      </w:r>
      <w:r>
        <w:rPr>
          <w:sz w:val="16"/>
          <w:szCs w:val="16"/>
          <w:lang w:val="nl-NL"/>
        </w:rPr>
        <w:t xml:space="preserve">Ouders zijn volgens de wet verantwoordelijk voor de verzorging en opvoeding van hun kinderen tot een leeftijd van 21 jaar. Onder deze verplichting vallen ook de betalingen van studiekosten. Voor de schenkbelasting worden deze betalingen niet als vrijgevigheid en dus niet als schenking gezien. Ook bij betalingen van studiekosten voor kinderen vanaf 21 jaar is er doorgaans (geen bovenmatige studietoelage, behoeftigheid bij het kind, gegoedheid van de ouders en voldoende studievoortgang bij het kind) geen sprake van een schenking wanneer de studie is gestart voor 21-jarige leeftijd. </w:t>
      </w:r>
    </w:p>
  </w:footnote>
  <w:footnote w:id="7">
    <w:p w14:paraId="3A4F2736" w14:textId="77777777" w:rsidR="00C6237C" w:rsidRPr="00E87DFE" w:rsidRDefault="00C6237C" w:rsidP="00C6237C">
      <w:pPr>
        <w:pStyle w:val="Voetnoottekst"/>
        <w:rPr>
          <w:sz w:val="16"/>
          <w:szCs w:val="16"/>
          <w:lang w:val="nl-NL"/>
        </w:rPr>
      </w:pPr>
      <w:r w:rsidRPr="00C6237C">
        <w:rPr>
          <w:rStyle w:val="Voetnootmarkering"/>
          <w:sz w:val="16"/>
          <w:szCs w:val="16"/>
        </w:rPr>
        <w:footnoteRef/>
      </w:r>
      <w:r w:rsidRPr="00C6237C">
        <w:rPr>
          <w:sz w:val="16"/>
          <w:szCs w:val="16"/>
          <w:lang w:val="nl-NL"/>
        </w:rPr>
        <w:t xml:space="preserve"> Deze stijging wordt geschat op 7.200 schenkingen. Voor de berekening is gekeken naar het gecombineerd aantal schenkingen onder de eenmalig verhoogde vrijstelling en de vrijstelling eigen woning in de jaren dat beide regelingen dezelfde voorwaarden kenden t.a.v. de leeftijd van de verkrijger en de relatie tussen de schenker en verkrijger (2010-2012 en 2015-2016). Het gecombineerde aantal lag in die periode redelijk stabiel op een gemiddeld aantal van 14.700 schenkingen. In dezelfde periode bedroeg</w:t>
      </w:r>
      <w:r w:rsidRPr="00E87DFE">
        <w:rPr>
          <w:sz w:val="16"/>
          <w:szCs w:val="16"/>
          <w:lang w:val="nl-NL"/>
        </w:rPr>
        <w:t xml:space="preserve"> het aantal schenkingen onder de eenmalig verhoogde schenkingsvrijstelling gemiddeld 7.400, wat ongeveer de helft van het gecombineerde aantal was. </w:t>
      </w:r>
    </w:p>
  </w:footnote>
  <w:footnote w:id="8">
    <w:p w14:paraId="09A023E1" w14:textId="77777777" w:rsidR="005B44D2" w:rsidRDefault="005B44D2" w:rsidP="005B44D2">
      <w:pPr>
        <w:pStyle w:val="Voetnoottekst"/>
        <w:rPr>
          <w:sz w:val="16"/>
          <w:szCs w:val="16"/>
          <w:lang w:val="nl-NL"/>
        </w:rPr>
      </w:pPr>
      <w:r>
        <w:rPr>
          <w:rStyle w:val="Voetnootmarkering"/>
        </w:rPr>
        <w:footnoteRef/>
      </w:r>
      <w:r>
        <w:rPr>
          <w:lang w:val="nl-NL"/>
        </w:rPr>
        <w:t xml:space="preserve"> </w:t>
      </w:r>
      <w:r>
        <w:rPr>
          <w:sz w:val="16"/>
          <w:szCs w:val="16"/>
          <w:lang w:val="nl-NL"/>
        </w:rPr>
        <w:t xml:space="preserve">Onder deze categorie vallen schenkingen van effecten, ondernemingsvermogen, onroerend goed en roerende zaken. </w:t>
      </w:r>
    </w:p>
  </w:footnote>
  <w:footnote w:id="9">
    <w:p w14:paraId="5F8D195F" w14:textId="77777777" w:rsidR="00E52721" w:rsidRPr="00AD1663" w:rsidRDefault="00E52721" w:rsidP="00E52721">
      <w:pPr>
        <w:pStyle w:val="Voetnoottekst"/>
        <w:rPr>
          <w:sz w:val="16"/>
          <w:szCs w:val="16"/>
          <w:lang w:val="nl-NL"/>
        </w:rPr>
      </w:pPr>
      <w:r w:rsidRPr="00AD1663">
        <w:rPr>
          <w:rStyle w:val="Voetnootmarkering"/>
          <w:sz w:val="16"/>
          <w:szCs w:val="16"/>
        </w:rPr>
        <w:footnoteRef/>
      </w:r>
      <w:r w:rsidRPr="00AD1663">
        <w:rPr>
          <w:sz w:val="16"/>
          <w:szCs w:val="16"/>
          <w:lang w:val="nl-NL"/>
        </w:rPr>
        <w:t xml:space="preserve"> </w:t>
      </w:r>
      <w:bookmarkStart w:id="13" w:name="_Hlk175054487"/>
      <w:r w:rsidRPr="00AD1663">
        <w:rPr>
          <w:sz w:val="16"/>
          <w:szCs w:val="16"/>
          <w:lang w:val="nl-NL"/>
        </w:rPr>
        <w:t xml:space="preserve">De circa 200 schenkingen waarbij de verkrijger ouder is dan 40 jaar kunnen worden verklaard door het feit dat van de regeling gebruikgemaakt mag worden </w:t>
      </w:r>
      <w:r>
        <w:rPr>
          <w:sz w:val="16"/>
          <w:szCs w:val="16"/>
          <w:lang w:val="nl-NL"/>
        </w:rPr>
        <w:t xml:space="preserve">zolang </w:t>
      </w:r>
      <w:r w:rsidRPr="00AD1663">
        <w:rPr>
          <w:sz w:val="16"/>
          <w:szCs w:val="16"/>
          <w:lang w:val="nl-NL"/>
        </w:rPr>
        <w:t xml:space="preserve">de partner van de verkrijger </w:t>
      </w:r>
      <w:r>
        <w:rPr>
          <w:sz w:val="16"/>
          <w:szCs w:val="16"/>
          <w:lang w:val="nl-NL"/>
        </w:rPr>
        <w:t xml:space="preserve">jonger </w:t>
      </w:r>
      <w:r w:rsidRPr="00AD1663">
        <w:rPr>
          <w:sz w:val="16"/>
          <w:szCs w:val="16"/>
          <w:lang w:val="nl-NL"/>
        </w:rPr>
        <w:t>is dan 40 jaar.</w:t>
      </w:r>
      <w:bookmarkEnd w:id="13"/>
    </w:p>
  </w:footnote>
  <w:footnote w:id="10">
    <w:p w14:paraId="431338EA" w14:textId="77777777" w:rsidR="00531CF1" w:rsidRPr="00506A04" w:rsidRDefault="00531CF1" w:rsidP="00531CF1">
      <w:pPr>
        <w:pStyle w:val="Voetnoottekst"/>
        <w:rPr>
          <w:sz w:val="16"/>
          <w:szCs w:val="16"/>
          <w:lang w:val="nl-NL"/>
        </w:rPr>
      </w:pPr>
      <w:r>
        <w:rPr>
          <w:rStyle w:val="Voetnootmarkering"/>
        </w:rPr>
        <w:footnoteRef/>
      </w:r>
      <w:r w:rsidRPr="00506A04">
        <w:rPr>
          <w:lang w:val="nl-NL"/>
        </w:rPr>
        <w:t xml:space="preserve"> </w:t>
      </w:r>
      <w:r>
        <w:rPr>
          <w:sz w:val="16"/>
          <w:szCs w:val="16"/>
          <w:lang w:val="nl-NL"/>
        </w:rPr>
        <w:t xml:space="preserve">Met het liquide vermogen worden bank- en spaartegoeden, aandelen en obligaties gemeten. Gegevens zijn afkomstig uit de aangifte inkomstenbelasting (IB) en de renseigneringsgegevens van de Belastingdienst. Indien de hoogte van bank- en spaartegoeden of aandelen en obligaties niet is opgegeven in de IB-aangifte is het renseigneringsbedrag gekozen.  </w:t>
      </w:r>
    </w:p>
  </w:footnote>
  <w:footnote w:id="11">
    <w:p w14:paraId="537B35F5" w14:textId="77777777" w:rsidR="005B44D2" w:rsidRDefault="005B44D2" w:rsidP="005B44D2">
      <w:pPr>
        <w:pStyle w:val="Voetnoottekst"/>
        <w:rPr>
          <w:sz w:val="16"/>
          <w:szCs w:val="16"/>
          <w:lang w:val="nl-NL"/>
        </w:rPr>
      </w:pPr>
      <w:r>
        <w:rPr>
          <w:rStyle w:val="Voetnootmarkering"/>
        </w:rPr>
        <w:footnoteRef/>
      </w:r>
      <w:r>
        <w:rPr>
          <w:lang w:val="nl-NL"/>
        </w:rPr>
        <w:t xml:space="preserve"> </w:t>
      </w:r>
      <w:r>
        <w:rPr>
          <w:sz w:val="16"/>
          <w:szCs w:val="16"/>
          <w:lang w:val="nl-NL"/>
        </w:rPr>
        <w:t xml:space="preserve">De groep van niet-verkrijgers bevat personen die voor 2021 een schenking onder de algemene eenmalig verhoogde vrijstelling hebben ontvangen. Hier is in de analyses niet voor gecorrigeerd gezien de relatief geringe omvang van het aantal verkrijgers afgezet tegen de hele populatie in een gegeven leeftijdscategorie. </w:t>
      </w:r>
    </w:p>
  </w:footnote>
  <w:footnote w:id="12">
    <w:p w14:paraId="38D1E6C0" w14:textId="77777777" w:rsidR="00F41BA4" w:rsidRPr="00F41BA4" w:rsidRDefault="00F41BA4">
      <w:pPr>
        <w:pStyle w:val="Voetnoottekst"/>
        <w:rPr>
          <w:sz w:val="16"/>
          <w:szCs w:val="16"/>
          <w:lang w:val="nl-NL"/>
        </w:rPr>
      </w:pPr>
      <w:r>
        <w:rPr>
          <w:rStyle w:val="Voetnootmarkering"/>
        </w:rPr>
        <w:footnoteRef/>
      </w:r>
      <w:r w:rsidRPr="00F41BA4">
        <w:rPr>
          <w:lang w:val="nl-NL"/>
        </w:rPr>
        <w:t xml:space="preserve"> </w:t>
      </w:r>
      <w:r>
        <w:rPr>
          <w:sz w:val="16"/>
          <w:szCs w:val="16"/>
          <w:lang w:val="nl-NL"/>
        </w:rPr>
        <w:t xml:space="preserve">Het moment van schenken wordt door de belastingplichtige opgegeven in de aangifte. De schenkingen zijn met uitzondering van de maand december vrijwel uniform verdeeld over de maanden. </w:t>
      </w:r>
      <w:r w:rsidR="008E68EB">
        <w:rPr>
          <w:sz w:val="16"/>
          <w:szCs w:val="16"/>
          <w:lang w:val="nl-NL"/>
        </w:rPr>
        <w:t xml:space="preserve">Dit suggereert dat de schenker bij het invullen van de aangifte geen grove schatting maakt van de schenkingsdatum. </w:t>
      </w:r>
      <w:r>
        <w:rPr>
          <w:sz w:val="16"/>
          <w:szCs w:val="16"/>
          <w:lang w:val="nl-NL"/>
        </w:rPr>
        <w:t>In december ligt het aantal schenkingen bijna drie keer hoger dan in andere maanden.</w:t>
      </w:r>
      <w:r w:rsidR="00510D2F">
        <w:rPr>
          <w:sz w:val="16"/>
          <w:szCs w:val="16"/>
          <w:lang w:val="nl-NL"/>
        </w:rPr>
        <w:t xml:space="preserve"> </w:t>
      </w:r>
    </w:p>
  </w:footnote>
  <w:footnote w:id="13">
    <w:p w14:paraId="678E190E" w14:textId="77777777" w:rsidR="002104D6" w:rsidRPr="002104D6" w:rsidRDefault="002104D6">
      <w:pPr>
        <w:pStyle w:val="Voetnoottekst"/>
        <w:rPr>
          <w:lang w:val="nl-NL"/>
        </w:rPr>
      </w:pPr>
      <w:r>
        <w:rPr>
          <w:rStyle w:val="Voetnootmarkering"/>
        </w:rPr>
        <w:footnoteRef/>
      </w:r>
      <w:r w:rsidR="00177801">
        <w:rPr>
          <w:lang w:val="nl-NL"/>
        </w:rPr>
        <w:t xml:space="preserve"> </w:t>
      </w:r>
      <w:r w:rsidR="00177801">
        <w:rPr>
          <w:sz w:val="16"/>
          <w:szCs w:val="16"/>
          <w:lang w:val="nl-NL"/>
        </w:rPr>
        <w:t>Voor het identificeren van levensgebeurtenissen is gebruikgemaakt van het informatiesysteem van de Belastingdienst voor persoons- en adresgegevens, die grotendeels gestoeld is op de Basisregistratie Personen.</w:t>
      </w:r>
    </w:p>
  </w:footnote>
  <w:footnote w:id="14">
    <w:p w14:paraId="51642EF6" w14:textId="77777777" w:rsidR="00DC1EA4" w:rsidRPr="00DC1EA4" w:rsidRDefault="00DC1EA4">
      <w:pPr>
        <w:pStyle w:val="Voetnoottekst"/>
        <w:rPr>
          <w:lang w:val="nl-NL"/>
        </w:rPr>
      </w:pPr>
      <w:r>
        <w:rPr>
          <w:rStyle w:val="Voetnootmarkering"/>
        </w:rPr>
        <w:footnoteRef/>
      </w:r>
      <w:r w:rsidRPr="00DC1EA4">
        <w:rPr>
          <w:lang w:val="nl-NL"/>
        </w:rPr>
        <w:t xml:space="preserve"> </w:t>
      </w:r>
      <w:r w:rsidR="00906DFF">
        <w:rPr>
          <w:sz w:val="16"/>
          <w:szCs w:val="16"/>
          <w:lang w:val="nl-NL"/>
        </w:rPr>
        <w:t>Bij meerdere huwelijken is het huwelijk gekozen dat het dichtst in buurt ligt van het schenkingsmoment.</w:t>
      </w:r>
    </w:p>
  </w:footnote>
  <w:footnote w:id="15">
    <w:p w14:paraId="0B6A7D65" w14:textId="77777777" w:rsidR="0008311D" w:rsidRPr="0029185D" w:rsidRDefault="0008311D" w:rsidP="0008311D">
      <w:pPr>
        <w:pStyle w:val="Voetnoottekst"/>
        <w:rPr>
          <w:sz w:val="16"/>
          <w:szCs w:val="16"/>
          <w:lang w:val="nl-NL"/>
        </w:rPr>
      </w:pPr>
      <w:r>
        <w:rPr>
          <w:rStyle w:val="Voetnootmarkering"/>
        </w:rPr>
        <w:footnoteRef/>
      </w:r>
      <w:r w:rsidRPr="00DC1EA4">
        <w:rPr>
          <w:lang w:val="nl-NL"/>
        </w:rPr>
        <w:t xml:space="preserve"> </w:t>
      </w:r>
      <w:r>
        <w:rPr>
          <w:sz w:val="16"/>
          <w:szCs w:val="16"/>
          <w:lang w:val="nl-NL"/>
        </w:rPr>
        <w:t>Voor de analyse zou het nauwkeuriger zijn geweest om het moment van aanschaf te observeren. Sommige grote uitgaven zoals een verbouwing worden namelijk gedaan voor het moment waarop de woning wordt betrokken. Vooral bij nieuwbouw kan er veel tijd zitten tussen aanschaf en het betrekken van de woning. Het moment waarop de koopakte wordt gepasseerd</w:t>
      </w:r>
      <w:r w:rsidR="00506A04">
        <w:rPr>
          <w:sz w:val="16"/>
          <w:szCs w:val="16"/>
          <w:lang w:val="nl-NL"/>
        </w:rPr>
        <w:t xml:space="preserve"> (moment van aanschaf)</w:t>
      </w:r>
      <w:r>
        <w:rPr>
          <w:sz w:val="16"/>
          <w:szCs w:val="16"/>
          <w:lang w:val="nl-NL"/>
        </w:rPr>
        <w:t xml:space="preserve"> kan echter o.b.v. de beschikbare gegevens niet worden vastgesteld. Ter benadering is daarom gekeken naar het inschrijfmoment op het adres van de eigen woning zoals opgegeven in de IB-aangiften over de periode 2009-2021. Bij meerdere eigen woningen </w:t>
      </w:r>
      <w:r w:rsidRPr="0029185D">
        <w:rPr>
          <w:sz w:val="16"/>
          <w:szCs w:val="16"/>
          <w:lang w:val="nl-NL"/>
        </w:rPr>
        <w:t xml:space="preserve">is het inschrijfmoment gekozen dat het dichtst bij het schenkingsmoment in de buurt lag. </w:t>
      </w:r>
    </w:p>
  </w:footnote>
  <w:footnote w:id="16">
    <w:p w14:paraId="0F593FFF" w14:textId="77777777" w:rsidR="0029185D" w:rsidRPr="007A0C49" w:rsidRDefault="0029185D">
      <w:pPr>
        <w:pStyle w:val="Voetnoottekst"/>
        <w:rPr>
          <w:sz w:val="16"/>
          <w:szCs w:val="16"/>
          <w:lang w:val="nl-NL"/>
        </w:rPr>
      </w:pPr>
      <w:r w:rsidRPr="0029185D">
        <w:rPr>
          <w:rStyle w:val="Voetnootmarkering"/>
          <w:sz w:val="16"/>
          <w:szCs w:val="16"/>
        </w:rPr>
        <w:footnoteRef/>
      </w:r>
      <w:r w:rsidRPr="0029185D">
        <w:rPr>
          <w:sz w:val="16"/>
          <w:szCs w:val="16"/>
          <w:lang w:val="nl-NL"/>
        </w:rPr>
        <w:t xml:space="preserve"> </w:t>
      </w:r>
      <w:r w:rsidR="00931B9C">
        <w:rPr>
          <w:sz w:val="16"/>
          <w:szCs w:val="16"/>
          <w:lang w:val="nl-NL"/>
        </w:rPr>
        <w:t xml:space="preserve">Voor eenmanszaken is gekeken naar het </w:t>
      </w:r>
      <w:r w:rsidRPr="0029185D">
        <w:rPr>
          <w:sz w:val="16"/>
          <w:szCs w:val="16"/>
          <w:lang w:val="nl-NL"/>
        </w:rPr>
        <w:t>inschrijfmoment van de onderneming in het register van de Kamer van Koophandel.</w:t>
      </w:r>
      <w:r w:rsidR="00ED6DD2">
        <w:rPr>
          <w:sz w:val="16"/>
          <w:szCs w:val="16"/>
          <w:lang w:val="nl-NL"/>
        </w:rPr>
        <w:t xml:space="preserve"> </w:t>
      </w:r>
      <w:r w:rsidR="00931B9C">
        <w:rPr>
          <w:sz w:val="16"/>
          <w:szCs w:val="16"/>
          <w:lang w:val="nl-NL"/>
        </w:rPr>
        <w:t xml:space="preserve">Voor vennootschappen onder firma, maatschappen en commanditaire vennootschappen is gekeken naar het intredingsmoment. Voor </w:t>
      </w:r>
      <w:r w:rsidR="00ED1662">
        <w:rPr>
          <w:sz w:val="16"/>
          <w:szCs w:val="16"/>
          <w:lang w:val="nl-NL"/>
        </w:rPr>
        <w:t xml:space="preserve">besloten en </w:t>
      </w:r>
      <w:r w:rsidR="00ED1662" w:rsidRPr="007A0C49">
        <w:rPr>
          <w:sz w:val="16"/>
          <w:szCs w:val="16"/>
          <w:lang w:val="nl-NL"/>
        </w:rPr>
        <w:t>naamloze vennootschappen is gekeken naar het moment waarop het aandeelhouderschap ontstaat.</w:t>
      </w:r>
      <w:r w:rsidR="00931B9C" w:rsidRPr="007A0C49">
        <w:rPr>
          <w:sz w:val="16"/>
          <w:szCs w:val="16"/>
          <w:lang w:val="nl-NL"/>
        </w:rPr>
        <w:t xml:space="preserve"> </w:t>
      </w:r>
      <w:r w:rsidRPr="007A0C49">
        <w:rPr>
          <w:sz w:val="16"/>
          <w:szCs w:val="16"/>
          <w:lang w:val="nl-NL"/>
        </w:rPr>
        <w:t xml:space="preserve"> </w:t>
      </w:r>
    </w:p>
  </w:footnote>
  <w:footnote w:id="17">
    <w:p w14:paraId="6DF8C4DE" w14:textId="77777777" w:rsidR="004B7E65" w:rsidRPr="00B46919" w:rsidRDefault="004B7E65" w:rsidP="004B7E65">
      <w:pPr>
        <w:pStyle w:val="Voetnoottekst"/>
        <w:rPr>
          <w:sz w:val="16"/>
          <w:szCs w:val="16"/>
        </w:rPr>
      </w:pPr>
      <w:r w:rsidRPr="007A0C49">
        <w:rPr>
          <w:rStyle w:val="Voetnootmarkering"/>
          <w:sz w:val="16"/>
          <w:szCs w:val="16"/>
        </w:rPr>
        <w:footnoteRef/>
      </w:r>
      <w:r w:rsidRPr="007A0C49">
        <w:rPr>
          <w:sz w:val="16"/>
          <w:szCs w:val="16"/>
        </w:rPr>
        <w:t xml:space="preserve"> </w:t>
      </w:r>
      <w:r w:rsidRPr="007A0C49">
        <w:rPr>
          <w:sz w:val="16"/>
          <w:szCs w:val="16"/>
        </w:rPr>
        <w:t xml:space="preserve">Boileu, B. en D. Sturrock (2023), </w:t>
      </w:r>
      <w:r w:rsidRPr="007A0C49">
        <w:rPr>
          <w:i/>
          <w:iCs/>
          <w:sz w:val="16"/>
          <w:szCs w:val="16"/>
        </w:rPr>
        <w:t xml:space="preserve">What drives the timing of inter-vivos transfers?, </w:t>
      </w:r>
      <w:r w:rsidRPr="007A0C49">
        <w:rPr>
          <w:sz w:val="16"/>
          <w:szCs w:val="16"/>
        </w:rPr>
        <w:t>Working paper 23/09, Institute For Fiscal Studies (</w:t>
      </w:r>
      <w:hyperlink r:id="rId1" w:history="1">
        <w:r w:rsidRPr="007A0C49">
          <w:rPr>
            <w:rStyle w:val="Hyperlink"/>
            <w:sz w:val="16"/>
            <w:szCs w:val="16"/>
          </w:rPr>
          <w:t>link</w:t>
        </w:r>
      </w:hyperlink>
      <w:r w:rsidRPr="007A0C49">
        <w:rPr>
          <w:sz w:val="16"/>
          <w:szCs w:val="16"/>
        </w:rPr>
        <w:t>).</w:t>
      </w:r>
    </w:p>
  </w:footnote>
  <w:footnote w:id="18">
    <w:p w14:paraId="7BA5716E" w14:textId="77777777" w:rsidR="00E23C3C" w:rsidRPr="00B46919" w:rsidRDefault="00E23C3C" w:rsidP="00E23C3C">
      <w:pPr>
        <w:pStyle w:val="Voetnoottekst"/>
        <w:rPr>
          <w:sz w:val="16"/>
          <w:szCs w:val="16"/>
        </w:rPr>
      </w:pPr>
      <w:r w:rsidRPr="00B46919">
        <w:rPr>
          <w:rStyle w:val="Voetnootmarkering"/>
          <w:sz w:val="16"/>
          <w:szCs w:val="16"/>
        </w:rPr>
        <w:footnoteRef/>
      </w:r>
      <w:r w:rsidRPr="00B46919">
        <w:rPr>
          <w:sz w:val="16"/>
          <w:szCs w:val="16"/>
        </w:rPr>
        <w:t xml:space="preserve"> </w:t>
      </w:r>
      <w:r w:rsidRPr="00B46919">
        <w:rPr>
          <w:sz w:val="16"/>
          <w:szCs w:val="16"/>
        </w:rPr>
        <w:t xml:space="preserve">Boileu, B. en D. Sturrock (2023), </w:t>
      </w:r>
      <w:r w:rsidRPr="00B46919">
        <w:rPr>
          <w:i/>
          <w:iCs/>
          <w:sz w:val="16"/>
          <w:szCs w:val="16"/>
        </w:rPr>
        <w:t xml:space="preserve">What drives the timing of inter-vivos transfers?, </w:t>
      </w:r>
      <w:r w:rsidRPr="00B46919">
        <w:rPr>
          <w:sz w:val="16"/>
          <w:szCs w:val="16"/>
        </w:rPr>
        <w:t>Working paper 23/09, Institute For Fiscal Studies (</w:t>
      </w:r>
      <w:hyperlink r:id="rId2" w:history="1">
        <w:r w:rsidRPr="00B46919">
          <w:rPr>
            <w:rStyle w:val="Hyperlink"/>
            <w:sz w:val="16"/>
            <w:szCs w:val="16"/>
          </w:rPr>
          <w:t>link</w:t>
        </w:r>
      </w:hyperlink>
      <w:r w:rsidRPr="00B46919">
        <w:rPr>
          <w:sz w:val="16"/>
          <w:szCs w:val="16"/>
        </w:rPr>
        <w:t>).</w:t>
      </w:r>
    </w:p>
  </w:footnote>
  <w:footnote w:id="19">
    <w:p w14:paraId="14FD81AC" w14:textId="77777777" w:rsidR="0073161A" w:rsidRDefault="0073161A" w:rsidP="0073161A">
      <w:pPr>
        <w:pStyle w:val="Voetnoottekst"/>
        <w:rPr>
          <w:i/>
          <w:iCs/>
          <w:sz w:val="16"/>
          <w:szCs w:val="16"/>
          <w:lang w:val="nl-NL"/>
        </w:rPr>
      </w:pPr>
      <w:r>
        <w:rPr>
          <w:rStyle w:val="Voetnootmarkering"/>
        </w:rPr>
        <w:footnoteRef/>
      </w:r>
      <w:r>
        <w:rPr>
          <w:lang w:val="nl-NL"/>
        </w:rPr>
        <w:t xml:space="preserve"> </w:t>
      </w:r>
      <w:r>
        <w:rPr>
          <w:sz w:val="16"/>
          <w:szCs w:val="16"/>
          <w:lang w:val="nl-NL"/>
        </w:rPr>
        <w:t>Zie bijvoorbeeld:</w:t>
      </w:r>
      <w:r>
        <w:rPr>
          <w:i/>
          <w:iCs/>
          <w:sz w:val="16"/>
          <w:szCs w:val="16"/>
          <w:lang w:val="nl-NL"/>
        </w:rPr>
        <w:t xml:space="preserve"> het dynamisch leven van twintigers </w:t>
      </w:r>
      <w:r w:rsidRPr="0073161A">
        <w:rPr>
          <w:sz w:val="16"/>
          <w:szCs w:val="16"/>
          <w:lang w:val="nl-NL"/>
        </w:rPr>
        <w:t>(2015)</w:t>
      </w:r>
      <w:r>
        <w:rPr>
          <w:i/>
          <w:iCs/>
          <w:sz w:val="16"/>
          <w:szCs w:val="16"/>
          <w:lang w:val="nl-NL"/>
        </w:rPr>
        <w:t xml:space="preserve">, </w:t>
      </w:r>
      <w:r>
        <w:rPr>
          <w:sz w:val="16"/>
          <w:szCs w:val="16"/>
          <w:lang w:val="nl-NL"/>
        </w:rPr>
        <w:t>Centraal Bureau voor de Statistiek (</w:t>
      </w:r>
      <w:r w:rsidR="00CF25E1">
        <w:fldChar w:fldCharType="begin"/>
      </w:r>
      <w:r w:rsidR="00CF25E1" w:rsidRPr="00CF25E1">
        <w:rPr>
          <w:lang w:val="nl-NL"/>
        </w:rPr>
        <w:instrText>HYPERLINK "file:///H:\\Downloads\\2015-het-dynamische-leven-van-twintigers.pdf"</w:instrText>
      </w:r>
      <w:r w:rsidR="00CF25E1">
        <w:fldChar w:fldCharType="separate"/>
      </w:r>
      <w:r>
        <w:rPr>
          <w:rStyle w:val="Hyperlink"/>
          <w:sz w:val="16"/>
          <w:szCs w:val="16"/>
          <w:lang w:val="nl-NL"/>
        </w:rPr>
        <w:t>link</w:t>
      </w:r>
      <w:r w:rsidR="00CF25E1">
        <w:rPr>
          <w:rStyle w:val="Hyperlink"/>
          <w:sz w:val="16"/>
          <w:szCs w:val="16"/>
          <w:lang w:val="nl-NL"/>
        </w:rPr>
        <w:fldChar w:fldCharType="end"/>
      </w:r>
      <w:r>
        <w:rPr>
          <w:sz w:val="16"/>
          <w:szCs w:val="16"/>
          <w:lang w:val="nl-NL"/>
        </w:rPr>
        <w:t>)</w:t>
      </w:r>
    </w:p>
  </w:footnote>
  <w:footnote w:id="20">
    <w:p w14:paraId="5C646EF0" w14:textId="77777777" w:rsidR="008C3896" w:rsidRPr="00793E4A" w:rsidRDefault="008C3896" w:rsidP="008C3896">
      <w:pPr>
        <w:pStyle w:val="Voetnoottekst"/>
        <w:rPr>
          <w:sz w:val="16"/>
          <w:szCs w:val="16"/>
          <w:lang w:val="nl-NL"/>
        </w:rPr>
      </w:pPr>
      <w:r>
        <w:rPr>
          <w:rStyle w:val="Voetnootmarkering"/>
        </w:rPr>
        <w:footnoteRef/>
      </w:r>
      <w:r w:rsidRPr="00793E4A">
        <w:rPr>
          <w:lang w:val="nl-NL"/>
        </w:rPr>
        <w:t xml:space="preserve"> </w:t>
      </w:r>
      <w:r>
        <w:rPr>
          <w:sz w:val="16"/>
          <w:szCs w:val="16"/>
          <w:lang w:val="nl-NL"/>
        </w:rPr>
        <w:t xml:space="preserve">Zonder de eenmalig verhoogde schenkingsvrijstelling zou de verkrijger bij een schenking van € 32.195 (maximum </w:t>
      </w:r>
      <w:r w:rsidR="003C5F88">
        <w:rPr>
          <w:sz w:val="16"/>
          <w:szCs w:val="16"/>
          <w:lang w:val="nl-NL"/>
        </w:rPr>
        <w:t>algemene</w:t>
      </w:r>
      <w:r>
        <w:rPr>
          <w:sz w:val="16"/>
          <w:szCs w:val="16"/>
          <w:lang w:val="nl-NL"/>
        </w:rPr>
        <w:t xml:space="preserve"> verhoogde schenkingsvrijstelling 2024) netto € 29.647 overhouden. </w:t>
      </w:r>
    </w:p>
  </w:footnote>
  <w:footnote w:id="21">
    <w:p w14:paraId="1400C3A8" w14:textId="77777777" w:rsidR="00BA339A" w:rsidRPr="007A579B" w:rsidRDefault="00BA339A">
      <w:pPr>
        <w:pStyle w:val="Voetnoottekst"/>
        <w:rPr>
          <w:sz w:val="16"/>
          <w:szCs w:val="16"/>
          <w:lang w:val="nl-NL"/>
        </w:rPr>
      </w:pPr>
      <w:r w:rsidRPr="007A579B">
        <w:rPr>
          <w:rStyle w:val="Voetnootmarkering"/>
          <w:sz w:val="16"/>
          <w:szCs w:val="16"/>
        </w:rPr>
        <w:footnoteRef/>
      </w:r>
      <w:r w:rsidRPr="007A579B">
        <w:rPr>
          <w:sz w:val="16"/>
          <w:szCs w:val="16"/>
          <w:lang w:val="nl-NL"/>
        </w:rPr>
        <w:t xml:space="preserve"> SEO Economisch Onderzoek (2024), </w:t>
      </w:r>
      <w:r w:rsidRPr="007A579B">
        <w:rPr>
          <w:i/>
          <w:iCs/>
          <w:sz w:val="16"/>
          <w:szCs w:val="16"/>
          <w:lang w:val="nl-NL"/>
        </w:rPr>
        <w:t>Geven en nemen. Evaluatie giftenaftrek 2016-2021</w:t>
      </w:r>
      <w:r w:rsidRPr="007A579B">
        <w:rPr>
          <w:sz w:val="16"/>
          <w:szCs w:val="16"/>
          <w:lang w:val="nl-NL"/>
        </w:rPr>
        <w:t xml:space="preserve"> (</w:t>
      </w:r>
      <w:hyperlink r:id="rId3" w:history="1">
        <w:r w:rsidRPr="007A579B">
          <w:rPr>
            <w:rStyle w:val="Hyperlink"/>
            <w:sz w:val="16"/>
            <w:szCs w:val="16"/>
          </w:rPr>
          <w:t>link</w:t>
        </w:r>
      </w:hyperlink>
      <w:r w:rsidRPr="007A579B">
        <w:rPr>
          <w:sz w:val="16"/>
          <w:szCs w:val="16"/>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837073"/>
      <w:placeholder>
        <w:docPart w:val="F75931B5D800437E83938669F29492C6"/>
      </w:placeholder>
      <w:temporary/>
      <w:showingPlcHdr/>
      <w15:appearance w15:val="hidden"/>
    </w:sdtPr>
    <w:sdtEndPr/>
    <w:sdtContent>
      <w:p w14:paraId="12F1FA22" w14:textId="77777777" w:rsidR="00F10C0A" w:rsidRDefault="00F10C0A">
        <w:pPr>
          <w:pStyle w:val="Koptekst"/>
        </w:pPr>
        <w:r>
          <w:t>[Typ hier]</w:t>
        </w:r>
      </w:p>
    </w:sdtContent>
  </w:sdt>
  <w:p w14:paraId="68159EB9" w14:textId="77777777" w:rsidR="00C17F02" w:rsidRDefault="00C17F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93AD" w14:textId="77777777" w:rsidR="00C17F02" w:rsidRDefault="00CF6805">
    <w:pPr>
      <w:spacing w:after="7131" w:line="14" w:lineRule="exact"/>
    </w:pPr>
    <w:r>
      <w:rPr>
        <w:noProof/>
      </w:rPr>
      <mc:AlternateContent>
        <mc:Choice Requires="wps">
          <w:drawing>
            <wp:anchor distT="0" distB="0" distL="0" distR="0" simplePos="0" relativeHeight="251658242" behindDoc="0" locked="1" layoutInCell="1" allowOverlap="1" wp14:anchorId="555BF0EC" wp14:editId="4336828C">
              <wp:simplePos x="0" y="0"/>
              <wp:positionH relativeFrom="page">
                <wp:posOffset>2051685</wp:posOffset>
              </wp:positionH>
              <wp:positionV relativeFrom="page">
                <wp:posOffset>2429510</wp:posOffset>
              </wp:positionV>
              <wp:extent cx="3581400" cy="899794"/>
              <wp:effectExtent l="0" t="0" r="0" b="0"/>
              <wp:wrapNone/>
              <wp:docPr id="3" name="Tekstvak 3"/>
              <wp:cNvGraphicFramePr/>
              <a:graphic xmlns:a="http://schemas.openxmlformats.org/drawingml/2006/main">
                <a:graphicData uri="http://schemas.microsoft.com/office/word/2010/wordprocessingShape">
                  <wps:wsp>
                    <wps:cNvSpPr txBox="1"/>
                    <wps:spPr>
                      <a:xfrm>
                        <a:off x="0" y="0"/>
                        <a:ext cx="3581400" cy="899794"/>
                      </a:xfrm>
                      <a:prstGeom prst="rect">
                        <a:avLst/>
                      </a:prstGeom>
                      <a:noFill/>
                    </wps:spPr>
                    <wps:txbx>
                      <w:txbxContent>
                        <w:p w14:paraId="2C65B06D" w14:textId="77777777" w:rsidR="00C17F02" w:rsidRDefault="003C1BEB">
                          <w:pPr>
                            <w:pStyle w:val="Ondertitel"/>
                          </w:pPr>
                          <w:r>
                            <w:t>Evaluatie</w:t>
                          </w:r>
                          <w:r w:rsidR="00CF6805">
                            <w:t xml:space="preserve"> eenmalig</w:t>
                          </w:r>
                          <w:r w:rsidR="00F10C0A">
                            <w:t xml:space="preserve"> verhoogde </w:t>
                          </w:r>
                          <w:r w:rsidR="00CF6805">
                            <w:t>schenkingsvrijstellingen kinderen</w:t>
                          </w:r>
                        </w:p>
                      </w:txbxContent>
                    </wps:txbx>
                    <wps:bodyPr vert="horz" wrap="square" lIns="0" tIns="0" rIns="0" bIns="0" anchor="t" anchorCtr="0"/>
                  </wps:wsp>
                </a:graphicData>
              </a:graphic>
            </wp:anchor>
          </w:drawing>
        </mc:Choice>
        <mc:Fallback>
          <w:pict>
            <v:shapetype w14:anchorId="555BF0EC" id="_x0000_t202" coordsize="21600,21600" o:spt="202" path="m,l,21600r21600,l21600,xe">
              <v:stroke joinstyle="miter"/>
              <v:path gradientshapeok="t" o:connecttype="rect"/>
            </v:shapetype>
            <v:shape id="Tekstvak 3" o:spid="_x0000_s1076" type="#_x0000_t202" style="position:absolute;margin-left:161.55pt;margin-top:191.3pt;width:282pt;height:70.8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" filled="f" stroked="f">
              <v:textbox inset="0,0,0,0">
                <w:txbxContent>
                  <w:p w14:paraId="2C65B06D" w14:textId="77777777" w:rsidR="00C17F02" w:rsidRDefault="003C1BEB">
                    <w:pPr>
                      <w:pStyle w:val="Ondertitel"/>
                    </w:pPr>
                    <w:r>
                      <w:t>Evaluatie</w:t>
                    </w:r>
                    <w:r w:rsidR="00CF6805">
                      <w:t xml:space="preserve"> eenmalig</w:t>
                    </w:r>
                    <w:r w:rsidR="00F10C0A">
                      <w:t xml:space="preserve"> verhoogde </w:t>
                    </w:r>
                    <w:r w:rsidR="00CF6805">
                      <w:t>schenkingsvrijstellingen kinderen</w:t>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1D3B1585" wp14:editId="7EB54EED">
              <wp:simplePos x="0" y="0"/>
              <wp:positionH relativeFrom="margin">
                <wp:align>right</wp:align>
              </wp:positionH>
              <wp:positionV relativeFrom="page">
                <wp:posOffset>4049395</wp:posOffset>
              </wp:positionV>
              <wp:extent cx="4895850" cy="371475"/>
              <wp:effectExtent l="0" t="0" r="0" b="0"/>
              <wp:wrapNone/>
              <wp:docPr id="4" name="Tekstvak 4"/>
              <wp:cNvGraphicFramePr/>
              <a:graphic xmlns:a="http://schemas.openxmlformats.org/drawingml/2006/main">
                <a:graphicData uri="http://schemas.microsoft.com/office/word/2010/wordprocessingShape">
                  <wps:wsp>
                    <wps:cNvSpPr txBox="1"/>
                    <wps:spPr>
                      <a:xfrm>
                        <a:off x="0" y="0"/>
                        <a:ext cx="4895850" cy="37147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C17F02" w14:paraId="02DEB6BA" w14:textId="77777777">
                            <w:trPr>
                              <w:trHeight w:val="240"/>
                            </w:trPr>
                            <w:tc>
                              <w:tcPr>
                                <w:tcW w:w="1140" w:type="dxa"/>
                              </w:tcPr>
                              <w:p w14:paraId="0695F317" w14:textId="77777777" w:rsidR="00C17F02" w:rsidRDefault="00CF6805">
                                <w:r>
                                  <w:t>Datum</w:t>
                                </w:r>
                              </w:p>
                            </w:tc>
                            <w:tc>
                              <w:tcPr>
                                <w:tcW w:w="5918" w:type="dxa"/>
                              </w:tcPr>
                              <w:p w14:paraId="419B6E2E" w14:textId="77777777" w:rsidR="00C17F02" w:rsidRDefault="00CF25E1">
                                <w:sdt>
                                  <w:sdtPr>
                                    <w:id w:val="921460632"/>
                                    <w:date w:fullDate="2024-11-22T00:00:00Z">
                                      <w:dateFormat w:val="d MMMM yyyy"/>
                                      <w:lid w:val="nl"/>
                                      <w:storeMappedDataAs w:val="dateTime"/>
                                      <w:calendar w:val="gregorian"/>
                                    </w:date>
                                  </w:sdtPr>
                                  <w:sdtEndPr/>
                                  <w:sdtContent>
                                    <w:r w:rsidR="00F10C0A">
                                      <w:rPr>
                                        <w:lang w:val="nl"/>
                                      </w:rPr>
                                      <w:t>22 november 2024</w:t>
                                    </w:r>
                                  </w:sdtContent>
                                </w:sdt>
                              </w:p>
                            </w:tc>
                          </w:tr>
                          <w:tr w:rsidR="00C17F02" w14:paraId="2D71173D" w14:textId="77777777">
                            <w:trPr>
                              <w:trHeight w:val="240"/>
                            </w:trPr>
                            <w:tc>
                              <w:tcPr>
                                <w:tcW w:w="1140" w:type="dxa"/>
                              </w:tcPr>
                              <w:p w14:paraId="3514B325" w14:textId="77777777" w:rsidR="00C17F02" w:rsidRDefault="00C17F02"/>
                            </w:tc>
                            <w:tc>
                              <w:tcPr>
                                <w:tcW w:w="5918" w:type="dxa"/>
                              </w:tcPr>
                              <w:p w14:paraId="76296769" w14:textId="77777777" w:rsidR="00C17F02" w:rsidRDefault="00C17F02"/>
                            </w:tc>
                          </w:tr>
                        </w:tbl>
                        <w:p w14:paraId="66954ECF" w14:textId="77777777" w:rsidR="00CF6805" w:rsidRDefault="00CF6805"/>
                      </w:txbxContent>
                    </wps:txbx>
                    <wps:bodyPr vert="horz" wrap="square" lIns="0" tIns="0" rIns="0" bIns="0" anchor="t" anchorCtr="0"/>
                  </wps:wsp>
                </a:graphicData>
              </a:graphic>
            </wp:anchor>
          </w:drawing>
        </mc:Choice>
        <mc:Fallback>
          <w:pict>
            <v:shape w14:anchorId="1D3B1585" id="Tekstvak 4" o:spid="_x0000_s1077" type="#_x0000_t202" style="position:absolute;margin-left:334.3pt;margin-top:318.85pt;width:385.5pt;height:29.25pt;z-index:251658243;visibility:visible;mso-wrap-style:square;mso-wrap-distance-left:0;mso-wrap-distance-top:0;mso-wrap-distance-right:0;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" filled="f" stroked="f">
              <v:textbox inset="0,0,0,0">
                <w:txbxContent>
                  <w:tbl>
                    <w:tblPr>
                      <w:tblW w:w="0" w:type="auto"/>
                      <w:tblLayout w:type="fixed"/>
                      <w:tblLook w:val="07E0" w:firstRow="1" w:lastRow="1" w:firstColumn="1" w:lastColumn="1" w:noHBand="1" w:noVBand="1"/>
                    </w:tblPr>
                    <w:tblGrid>
                      <w:gridCol w:w="1140"/>
                      <w:gridCol w:w="5918"/>
                    </w:tblGrid>
                    <w:tr w:rsidR="00C17F02" w14:paraId="02DEB6BA" w14:textId="77777777">
                      <w:trPr>
                        <w:trHeight w:val="240"/>
                      </w:trPr>
                      <w:tc>
                        <w:tcPr>
                          <w:tcW w:w="1140" w:type="dxa"/>
                        </w:tcPr>
                        <w:p w14:paraId="0695F317" w14:textId="77777777" w:rsidR="00C17F02" w:rsidRDefault="00CF6805">
                          <w:r>
                            <w:t>Datum</w:t>
                          </w:r>
                        </w:p>
                      </w:tc>
                      <w:tc>
                        <w:tcPr>
                          <w:tcW w:w="5918" w:type="dxa"/>
                        </w:tcPr>
                        <w:p w14:paraId="419B6E2E" w14:textId="77777777" w:rsidR="00C17F02" w:rsidRDefault="00CF25E1">
                          <w:sdt>
                            <w:sdtPr>
                              <w:id w:val="921460632"/>
                              <w:date w:fullDate="2024-11-22T00:00:00Z">
                                <w:dateFormat w:val="d MMMM yyyy"/>
                                <w:lid w:val="nl"/>
                                <w:storeMappedDataAs w:val="dateTime"/>
                                <w:calendar w:val="gregorian"/>
                              </w:date>
                            </w:sdtPr>
                            <w:sdtEndPr/>
                            <w:sdtContent>
                              <w:r w:rsidR="00F10C0A">
                                <w:rPr>
                                  <w:lang w:val="nl"/>
                                </w:rPr>
                                <w:t>22 november 2024</w:t>
                              </w:r>
                            </w:sdtContent>
                          </w:sdt>
                        </w:p>
                      </w:tc>
                    </w:tr>
                    <w:tr w:rsidR="00C17F02" w14:paraId="2D71173D" w14:textId="77777777">
                      <w:trPr>
                        <w:trHeight w:val="240"/>
                      </w:trPr>
                      <w:tc>
                        <w:tcPr>
                          <w:tcW w:w="1140" w:type="dxa"/>
                        </w:tcPr>
                        <w:p w14:paraId="3514B325" w14:textId="77777777" w:rsidR="00C17F02" w:rsidRDefault="00C17F02"/>
                      </w:tc>
                      <w:tc>
                        <w:tcPr>
                          <w:tcW w:w="5918" w:type="dxa"/>
                        </w:tcPr>
                        <w:p w14:paraId="76296769" w14:textId="77777777" w:rsidR="00C17F02" w:rsidRDefault="00C17F02"/>
                      </w:tc>
                    </w:tr>
                  </w:tbl>
                  <w:p w14:paraId="66954ECF" w14:textId="77777777" w:rsidR="00CF6805" w:rsidRDefault="00CF6805"/>
                </w:txbxContent>
              </v:textbox>
              <w10:wrap anchorx="margin" anchory="page"/>
              <w10:anchorlock/>
            </v:shape>
          </w:pict>
        </mc:Fallback>
      </mc:AlternateContent>
    </w:r>
    <w:r>
      <w:rPr>
        <w:noProof/>
      </w:rPr>
      <mc:AlternateContent>
        <mc:Choice Requires="wps">
          <w:drawing>
            <wp:anchor distT="0" distB="0" distL="0" distR="0" simplePos="0" relativeHeight="251658244" behindDoc="0" locked="1" layoutInCell="1" allowOverlap="1" wp14:anchorId="0CA1E278" wp14:editId="3979DF8C">
              <wp:simplePos x="0" y="0"/>
              <wp:positionH relativeFrom="page">
                <wp:posOffset>5705475</wp:posOffset>
              </wp:positionH>
              <wp:positionV relativeFrom="page">
                <wp:posOffset>10097770</wp:posOffset>
              </wp:positionV>
              <wp:extent cx="1257300" cy="161925"/>
              <wp:effectExtent l="0" t="0" r="0" b="0"/>
              <wp:wrapNone/>
              <wp:docPr id="5" name="Tekstvak 5"/>
              <wp:cNvGraphicFramePr/>
              <a:graphic xmlns:a="http://schemas.openxmlformats.org/drawingml/2006/main">
                <a:graphicData uri="http://schemas.microsoft.com/office/word/2010/wordprocessingShape">
                  <wps:wsp>
                    <wps:cNvSpPr txBox="1"/>
                    <wps:spPr>
                      <a:xfrm>
                        <a:off x="0" y="0"/>
                        <a:ext cx="1257300" cy="161925"/>
                      </a:xfrm>
                      <a:prstGeom prst="rect">
                        <a:avLst/>
                      </a:prstGeom>
                      <a:noFill/>
                    </wps:spPr>
                    <wps:txbx>
                      <w:txbxContent>
                        <w:p w14:paraId="75642CBE" w14:textId="77777777" w:rsidR="00CF6805" w:rsidRDefault="00CF6805"/>
                      </w:txbxContent>
                    </wps:txbx>
                    <wps:bodyPr vert="horz" wrap="square" lIns="0" tIns="0" rIns="0" bIns="0" anchor="t" anchorCtr="0"/>
                  </wps:wsp>
                </a:graphicData>
              </a:graphic>
            </wp:anchor>
          </w:drawing>
        </mc:Choice>
        <mc:Fallback>
          <w:pict>
            <v:shape w14:anchorId="0CA1E278" id="Tekstvak 5" o:spid="_x0000_s1078" type="#_x0000_t202" style="position:absolute;margin-left:449.25pt;margin-top:795.1pt;width:99pt;height:12.7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" filled="f" stroked="f">
              <v:textbox inset="0,0,0,0">
                <w:txbxContent>
                  <w:p w14:paraId="75642CBE" w14:textId="77777777" w:rsidR="00CF6805" w:rsidRDefault="00CF6805"/>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381E26B" wp14:editId="78D7CD34">
              <wp:simplePos x="0" y="0"/>
              <wp:positionH relativeFrom="page">
                <wp:posOffset>3545840</wp:posOffset>
              </wp:positionH>
              <wp:positionV relativeFrom="page">
                <wp:posOffset>0</wp:posOffset>
              </wp:positionV>
              <wp:extent cx="467995" cy="1583055"/>
              <wp:effectExtent l="0" t="0" r="0" b="0"/>
              <wp:wrapNone/>
              <wp:docPr id="6" name="Tekstvak 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19E8D84" w14:textId="77777777" w:rsidR="00C17F02" w:rsidRDefault="00CF6805">
                          <w:pPr>
                            <w:spacing w:line="240" w:lineRule="auto"/>
                          </w:pPr>
                          <w:r>
                            <w:rPr>
                              <w:noProof/>
                            </w:rPr>
                            <w:drawing>
                              <wp:inline distT="0" distB="0" distL="0" distR="0" wp14:anchorId="781E2918" wp14:editId="381B62F3">
                                <wp:extent cx="467995" cy="1583865"/>
                                <wp:effectExtent l="0" t="0" r="0" b="0"/>
                                <wp:docPr id="19" name="Afbeelding 19"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7"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381E26B" id="Tekstvak 6" o:spid="_x0000_s1079" type="#_x0000_t202" style="position:absolute;margin-left:279.2pt;margin-top:0;width:36.85pt;height:124.6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X/lRS5UBAAAUAwAA&#10;DgAAAAAAAAAAAAAAAAAuAgAAZHJzL2Uyb0RvYy54bWxQSwECLQAUAAYACAAAACEA7IjYZN8AAAAI&#10;AQAADwAAAAAAAAAAAAAAAADvAwAAZHJzL2Rvd25yZXYueG1sUEsFBgAAAAAEAAQA8wAAAPsEAAAA&#10;AA==&#10;" filled="f" stroked="f">
              <v:textbox inset="0,0,0,0">
                <w:txbxContent>
                  <w:p w14:paraId="119E8D84" w14:textId="77777777" w:rsidR="00C17F02" w:rsidRDefault="00CF6805">
                    <w:pPr>
                      <w:spacing w:line="240" w:lineRule="auto"/>
                    </w:pPr>
                    <w:r>
                      <w:rPr>
                        <w:noProof/>
                      </w:rPr>
                      <w:drawing>
                        <wp:inline distT="0" distB="0" distL="0" distR="0" wp14:anchorId="781E2918" wp14:editId="381B62F3">
                          <wp:extent cx="467995" cy="1583865"/>
                          <wp:effectExtent l="0" t="0" r="0" b="0"/>
                          <wp:docPr id="19" name="Afbeelding 19"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7"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09E835C9" wp14:editId="2C641718">
              <wp:simplePos x="0" y="0"/>
              <wp:positionH relativeFrom="page">
                <wp:posOffset>3995420</wp:posOffset>
              </wp:positionH>
              <wp:positionV relativeFrom="page">
                <wp:posOffset>0</wp:posOffset>
              </wp:positionV>
              <wp:extent cx="2339975" cy="1583690"/>
              <wp:effectExtent l="0" t="0" r="0" b="0"/>
              <wp:wrapNone/>
              <wp:docPr id="8" name="Tekstvak 8"/>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2B2A43D" w14:textId="77777777" w:rsidR="00C17F02" w:rsidRDefault="00CF6805">
                          <w:pPr>
                            <w:spacing w:line="240" w:lineRule="auto"/>
                          </w:pPr>
                          <w:r>
                            <w:rPr>
                              <w:noProof/>
                            </w:rPr>
                            <w:drawing>
                              <wp:inline distT="0" distB="0" distL="0" distR="0" wp14:anchorId="0DAFC70B" wp14:editId="2B739E67">
                                <wp:extent cx="2339975" cy="1582834"/>
                                <wp:effectExtent l="0" t="0" r="0" b="0"/>
                                <wp:docPr id="20" name="Afbeelding 20" descr="Ministerie van Financiën"/>
                                <wp:cNvGraphicFramePr/>
                                <a:graphic xmlns:a="http://schemas.openxmlformats.org/drawingml/2006/main">
                                  <a:graphicData uri="http://schemas.openxmlformats.org/drawingml/2006/picture">
                                    <pic:pic xmlns:pic="http://schemas.openxmlformats.org/drawingml/2006/picture">
                                      <pic:nvPicPr>
                                        <pic:cNvPr id="9"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9E835C9" id="Tekstvak 8" o:spid="_x0000_s1080" type="#_x0000_t202" style="position:absolute;margin-left:314.6pt;margin-top:0;width:184.25pt;height:124.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hqNz2pYBAAAVAwAA&#10;DgAAAAAAAAAAAAAAAAAuAgAAZHJzL2Uyb0RvYy54bWxQSwECLQAUAAYACAAAACEAWMNnP94AAAAI&#10;AQAADwAAAAAAAAAAAAAAAADwAwAAZHJzL2Rvd25yZXYueG1sUEsFBgAAAAAEAAQA8wAAAPsEAAAA&#10;AA==&#10;" filled="f" stroked="f">
              <v:textbox inset="0,0,0,0">
                <w:txbxContent>
                  <w:p w14:paraId="62B2A43D" w14:textId="77777777" w:rsidR="00C17F02" w:rsidRDefault="00CF6805">
                    <w:pPr>
                      <w:spacing w:line="240" w:lineRule="auto"/>
                    </w:pPr>
                    <w:r>
                      <w:rPr>
                        <w:noProof/>
                      </w:rPr>
                      <w:drawing>
                        <wp:inline distT="0" distB="0" distL="0" distR="0" wp14:anchorId="0DAFC70B" wp14:editId="2B739E67">
                          <wp:extent cx="2339975" cy="1582834"/>
                          <wp:effectExtent l="0" t="0" r="0" b="0"/>
                          <wp:docPr id="20" name="Afbeelding 20" descr="Ministerie van Financiën"/>
                          <wp:cNvGraphicFramePr/>
                          <a:graphic xmlns:a="http://schemas.openxmlformats.org/drawingml/2006/main">
                            <a:graphicData uri="http://schemas.openxmlformats.org/drawingml/2006/picture">
                              <pic:pic xmlns:pic="http://schemas.openxmlformats.org/drawingml/2006/picture">
                                <pic:nvPicPr>
                                  <pic:cNvPr id="9"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715823"/>
      <w:placeholder>
        <w:docPart w:val="0D809BAF2D6742D8945DBF46D711DC8D"/>
      </w:placeholder>
      <w:temporary/>
      <w:showingPlcHdr/>
      <w15:appearance w15:val="hidden"/>
    </w:sdtPr>
    <w:sdtEndPr/>
    <w:sdtContent>
      <w:p w14:paraId="72FFB1C4" w14:textId="77777777" w:rsidR="00F10C0A" w:rsidRDefault="00F10C0A">
        <w:pPr>
          <w:pStyle w:val="Koptekst"/>
        </w:pPr>
        <w:r>
          <w:t>[Typ hier]</w:t>
        </w:r>
      </w:p>
    </w:sdtContent>
  </w:sdt>
  <w:p w14:paraId="5653AEF4" w14:textId="77777777" w:rsidR="00C17F02" w:rsidRDefault="00C17F0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96715A2B8A9348CAB5369E9F37625FD2"/>
      </w:placeholder>
      <w:temporary/>
      <w:showingPlcHdr/>
      <w15:appearance w15:val="hidden"/>
    </w:sdtPr>
    <w:sdtEndPr/>
    <w:sdtContent>
      <w:p w14:paraId="32C4A2AF" w14:textId="77777777" w:rsidR="00F10C0A" w:rsidRDefault="00F10C0A">
        <w:pPr>
          <w:pStyle w:val="Koptekst"/>
        </w:pPr>
        <w:r>
          <w:t>[Typ hier]</w:t>
        </w:r>
      </w:p>
    </w:sdtContent>
  </w:sdt>
  <w:p w14:paraId="3CA1EA6B" w14:textId="77777777" w:rsidR="00C17F02" w:rsidRDefault="00C17F0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751301"/>
      <w:placeholder>
        <w:docPart w:val="76E5973339CE424E895FD9A4B3CE66A2"/>
      </w:placeholder>
      <w:temporary/>
      <w:showingPlcHdr/>
      <w15:appearance w15:val="hidden"/>
    </w:sdtPr>
    <w:sdtEndPr/>
    <w:sdtContent>
      <w:p w14:paraId="3D5D516B" w14:textId="77777777" w:rsidR="00F10C0A" w:rsidRDefault="00F10C0A">
        <w:pPr>
          <w:pStyle w:val="Koptekst"/>
        </w:pPr>
        <w:r>
          <w:t>[Typ hier]</w:t>
        </w:r>
      </w:p>
    </w:sdtContent>
  </w:sdt>
  <w:p w14:paraId="4009582D" w14:textId="77777777" w:rsidR="00C17F02" w:rsidRDefault="00C17F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E12498"/>
    <w:multiLevelType w:val="multilevel"/>
    <w:tmpl w:val="D61BC42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FE7C3393"/>
    <w:multiLevelType w:val="multilevel"/>
    <w:tmpl w:val="3759FB4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12950D54"/>
    <w:multiLevelType w:val="hybridMultilevel"/>
    <w:tmpl w:val="2586FE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F61AE9"/>
    <w:multiLevelType w:val="hybridMultilevel"/>
    <w:tmpl w:val="1D6882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3DB3C65"/>
    <w:multiLevelType w:val="hybridMultilevel"/>
    <w:tmpl w:val="7D2689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65DBCCA"/>
    <w:multiLevelType w:val="multilevel"/>
    <w:tmpl w:val="65FA8008"/>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A01E6A2"/>
    <w:multiLevelType w:val="multilevel"/>
    <w:tmpl w:val="42C6B7F5"/>
    <w:name w:val="Lijst kop zonder nummer"/>
    <w:lvl w:ilvl="0">
      <w:start w:val="1"/>
      <w:numFmt w:val="bullet"/>
      <w:lvlText w:val="·"/>
      <w:lvlJc w:val="left"/>
      <w:pPr>
        <w:ind w:left="0" w:firstLine="0"/>
      </w:pPr>
      <w:rPr>
        <w:rFonts w:ascii="Symbol" w:hAnsi="Symbol"/>
        <w:color w:val="FFFFFF"/>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70CD4B10"/>
    <w:multiLevelType w:val="hybridMultilevel"/>
    <w:tmpl w:val="E05847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8451B60"/>
    <w:multiLevelType w:val="multilevel"/>
    <w:tmpl w:val="D590F0A7"/>
    <w:name w:val="Kopnummering"/>
    <w:lvl w:ilvl="0">
      <w:start w:val="1"/>
      <w:numFmt w:val="decimal"/>
      <w:pStyle w:val="Kop1"/>
      <w:lvlText w:val="%1"/>
      <w:lvlJc w:val="left"/>
      <w:pPr>
        <w:ind w:left="0" w:firstLine="0"/>
      </w:pPr>
    </w:lvl>
    <w:lvl w:ilvl="1">
      <w:start w:val="1"/>
      <w:numFmt w:val="decimal"/>
      <w:pStyle w:val="Kop2"/>
      <w:lvlText w:val="%1.%2"/>
      <w:lvlJc w:val="left"/>
      <w:pPr>
        <w:ind w:left="0" w:firstLine="0"/>
      </w:pPr>
    </w:lvl>
    <w:lvl w:ilvl="2">
      <w:start w:val="1"/>
      <w:numFmt w:val="decimal"/>
      <w:pStyle w:val="Kop3"/>
      <w:lvlText w:val="%1.%2.%3"/>
      <w:lvlJc w:val="left"/>
      <w:pPr>
        <w:ind w:left="0" w:firstLine="0"/>
      </w:pPr>
    </w:lvl>
    <w:lvl w:ilvl="3">
      <w:start w:val="1"/>
      <w:numFmt w:val="decimal"/>
      <w:pStyle w:val="Kop4"/>
      <w:lvlText w:val="%1.%2.%3.%4"/>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482890771">
    <w:abstractNumId w:val="1"/>
  </w:num>
  <w:num w:numId="2" w16cid:durableId="1998612210">
    <w:abstractNumId w:val="8"/>
  </w:num>
  <w:num w:numId="3" w16cid:durableId="796413269">
    <w:abstractNumId w:val="5"/>
  </w:num>
  <w:num w:numId="4" w16cid:durableId="1194080154">
    <w:abstractNumId w:val="6"/>
  </w:num>
  <w:num w:numId="5" w16cid:durableId="1068843244">
    <w:abstractNumId w:val="0"/>
  </w:num>
  <w:num w:numId="6" w16cid:durableId="1494948185">
    <w:abstractNumId w:val="2"/>
  </w:num>
  <w:num w:numId="7" w16cid:durableId="1624533323">
    <w:abstractNumId w:val="7"/>
  </w:num>
  <w:num w:numId="8" w16cid:durableId="1677032273">
    <w:abstractNumId w:val="4"/>
  </w:num>
  <w:num w:numId="9" w16cid:durableId="863783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1116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F02"/>
    <w:rsid w:val="000156B8"/>
    <w:rsid w:val="0002187D"/>
    <w:rsid w:val="00023F9C"/>
    <w:rsid w:val="000277BD"/>
    <w:rsid w:val="00031DA9"/>
    <w:rsid w:val="00034E58"/>
    <w:rsid w:val="00045CCD"/>
    <w:rsid w:val="000474CE"/>
    <w:rsid w:val="00051A91"/>
    <w:rsid w:val="000646D7"/>
    <w:rsid w:val="0007136E"/>
    <w:rsid w:val="00072FB4"/>
    <w:rsid w:val="00074E3E"/>
    <w:rsid w:val="000756EE"/>
    <w:rsid w:val="00076A02"/>
    <w:rsid w:val="00076A03"/>
    <w:rsid w:val="00080307"/>
    <w:rsid w:val="00080800"/>
    <w:rsid w:val="00082B42"/>
    <w:rsid w:val="0008311D"/>
    <w:rsid w:val="00090876"/>
    <w:rsid w:val="00091BB5"/>
    <w:rsid w:val="00095211"/>
    <w:rsid w:val="000A46F9"/>
    <w:rsid w:val="000B14AE"/>
    <w:rsid w:val="000C03B2"/>
    <w:rsid w:val="000C6DC3"/>
    <w:rsid w:val="000D1FEC"/>
    <w:rsid w:val="000D252B"/>
    <w:rsid w:val="000D40A6"/>
    <w:rsid w:val="000D5DCB"/>
    <w:rsid w:val="000E11C8"/>
    <w:rsid w:val="000E2731"/>
    <w:rsid w:val="000E44E2"/>
    <w:rsid w:val="000E7E25"/>
    <w:rsid w:val="000E7EFA"/>
    <w:rsid w:val="000F1891"/>
    <w:rsid w:val="000F567A"/>
    <w:rsid w:val="000F5A7C"/>
    <w:rsid w:val="000F61C7"/>
    <w:rsid w:val="00102140"/>
    <w:rsid w:val="00103315"/>
    <w:rsid w:val="00111CC9"/>
    <w:rsid w:val="00112E8B"/>
    <w:rsid w:val="0012053C"/>
    <w:rsid w:val="00122C35"/>
    <w:rsid w:val="00125114"/>
    <w:rsid w:val="00125A94"/>
    <w:rsid w:val="00135249"/>
    <w:rsid w:val="001427CB"/>
    <w:rsid w:val="0014692E"/>
    <w:rsid w:val="00152719"/>
    <w:rsid w:val="001563F9"/>
    <w:rsid w:val="0015709C"/>
    <w:rsid w:val="0016310F"/>
    <w:rsid w:val="00164A21"/>
    <w:rsid w:val="0017001B"/>
    <w:rsid w:val="00170E92"/>
    <w:rsid w:val="00172E05"/>
    <w:rsid w:val="00173E50"/>
    <w:rsid w:val="001741F4"/>
    <w:rsid w:val="00176E28"/>
    <w:rsid w:val="00177768"/>
    <w:rsid w:val="00177801"/>
    <w:rsid w:val="00182CA7"/>
    <w:rsid w:val="00187C50"/>
    <w:rsid w:val="001976C0"/>
    <w:rsid w:val="001A4144"/>
    <w:rsid w:val="001B1CD5"/>
    <w:rsid w:val="001B37E0"/>
    <w:rsid w:val="001B60F5"/>
    <w:rsid w:val="001C0787"/>
    <w:rsid w:val="001C1973"/>
    <w:rsid w:val="001C1E11"/>
    <w:rsid w:val="001C30D1"/>
    <w:rsid w:val="001C3F6A"/>
    <w:rsid w:val="001C42A0"/>
    <w:rsid w:val="001C4756"/>
    <w:rsid w:val="001C76C8"/>
    <w:rsid w:val="001E35DD"/>
    <w:rsid w:val="001F1B36"/>
    <w:rsid w:val="001F3256"/>
    <w:rsid w:val="002017FB"/>
    <w:rsid w:val="00201954"/>
    <w:rsid w:val="00207AF0"/>
    <w:rsid w:val="002104D6"/>
    <w:rsid w:val="002165C4"/>
    <w:rsid w:val="0021694A"/>
    <w:rsid w:val="0022439C"/>
    <w:rsid w:val="00232A9A"/>
    <w:rsid w:val="00232EBF"/>
    <w:rsid w:val="002335DC"/>
    <w:rsid w:val="002371D5"/>
    <w:rsid w:val="00261BDC"/>
    <w:rsid w:val="00263365"/>
    <w:rsid w:val="00267D02"/>
    <w:rsid w:val="0027069B"/>
    <w:rsid w:val="00274E31"/>
    <w:rsid w:val="0027777D"/>
    <w:rsid w:val="002804D4"/>
    <w:rsid w:val="00281480"/>
    <w:rsid w:val="0029185D"/>
    <w:rsid w:val="002926C8"/>
    <w:rsid w:val="00293D4F"/>
    <w:rsid w:val="00294CCF"/>
    <w:rsid w:val="002953C1"/>
    <w:rsid w:val="002A6CAC"/>
    <w:rsid w:val="002D1B32"/>
    <w:rsid w:val="002D401E"/>
    <w:rsid w:val="002D5CFF"/>
    <w:rsid w:val="002E036A"/>
    <w:rsid w:val="002E1C33"/>
    <w:rsid w:val="002F0EA1"/>
    <w:rsid w:val="002F5F32"/>
    <w:rsid w:val="002F6EA3"/>
    <w:rsid w:val="002F7715"/>
    <w:rsid w:val="00302F82"/>
    <w:rsid w:val="003043F3"/>
    <w:rsid w:val="00305669"/>
    <w:rsid w:val="00307023"/>
    <w:rsid w:val="003152D8"/>
    <w:rsid w:val="00324D43"/>
    <w:rsid w:val="003279AC"/>
    <w:rsid w:val="003349B0"/>
    <w:rsid w:val="00336350"/>
    <w:rsid w:val="00337B78"/>
    <w:rsid w:val="00342CB6"/>
    <w:rsid w:val="00352A82"/>
    <w:rsid w:val="00354875"/>
    <w:rsid w:val="00361B8C"/>
    <w:rsid w:val="00367665"/>
    <w:rsid w:val="00370D13"/>
    <w:rsid w:val="00384C5A"/>
    <w:rsid w:val="00390762"/>
    <w:rsid w:val="00392167"/>
    <w:rsid w:val="00396216"/>
    <w:rsid w:val="00396766"/>
    <w:rsid w:val="00397935"/>
    <w:rsid w:val="003A23A9"/>
    <w:rsid w:val="003A3C56"/>
    <w:rsid w:val="003A42B1"/>
    <w:rsid w:val="003A5082"/>
    <w:rsid w:val="003B1569"/>
    <w:rsid w:val="003B4AD0"/>
    <w:rsid w:val="003B5547"/>
    <w:rsid w:val="003C1BEB"/>
    <w:rsid w:val="003C464A"/>
    <w:rsid w:val="003C5F88"/>
    <w:rsid w:val="003C6B7F"/>
    <w:rsid w:val="003C70F1"/>
    <w:rsid w:val="003D4F28"/>
    <w:rsid w:val="003D6445"/>
    <w:rsid w:val="003E5D44"/>
    <w:rsid w:val="003E669C"/>
    <w:rsid w:val="003F2698"/>
    <w:rsid w:val="003F2906"/>
    <w:rsid w:val="003F4065"/>
    <w:rsid w:val="00425789"/>
    <w:rsid w:val="00427B3D"/>
    <w:rsid w:val="00434466"/>
    <w:rsid w:val="004347A3"/>
    <w:rsid w:val="00446BC3"/>
    <w:rsid w:val="00450EF8"/>
    <w:rsid w:val="00455A37"/>
    <w:rsid w:val="004560FD"/>
    <w:rsid w:val="00456A8E"/>
    <w:rsid w:val="00460275"/>
    <w:rsid w:val="00466EF7"/>
    <w:rsid w:val="00467AFD"/>
    <w:rsid w:val="0047099A"/>
    <w:rsid w:val="00473552"/>
    <w:rsid w:val="00477170"/>
    <w:rsid w:val="00482BE2"/>
    <w:rsid w:val="0048309D"/>
    <w:rsid w:val="00486824"/>
    <w:rsid w:val="00490D5B"/>
    <w:rsid w:val="00494D2A"/>
    <w:rsid w:val="004A60B6"/>
    <w:rsid w:val="004B5469"/>
    <w:rsid w:val="004B7E65"/>
    <w:rsid w:val="004C2F1B"/>
    <w:rsid w:val="004D3A5D"/>
    <w:rsid w:val="004D4794"/>
    <w:rsid w:val="004E1564"/>
    <w:rsid w:val="004E2053"/>
    <w:rsid w:val="004E3A14"/>
    <w:rsid w:val="004E4884"/>
    <w:rsid w:val="004E4D30"/>
    <w:rsid w:val="004F0829"/>
    <w:rsid w:val="004F64AD"/>
    <w:rsid w:val="004F793D"/>
    <w:rsid w:val="00506A04"/>
    <w:rsid w:val="00510D2F"/>
    <w:rsid w:val="00513A8E"/>
    <w:rsid w:val="00513C40"/>
    <w:rsid w:val="005248EC"/>
    <w:rsid w:val="00531370"/>
    <w:rsid w:val="00531CF1"/>
    <w:rsid w:val="00536D1C"/>
    <w:rsid w:val="00552A99"/>
    <w:rsid w:val="00556E72"/>
    <w:rsid w:val="00560AF7"/>
    <w:rsid w:val="00560DF2"/>
    <w:rsid w:val="005636EC"/>
    <w:rsid w:val="005663C2"/>
    <w:rsid w:val="00567369"/>
    <w:rsid w:val="00570F7C"/>
    <w:rsid w:val="0057129A"/>
    <w:rsid w:val="00573091"/>
    <w:rsid w:val="0057465B"/>
    <w:rsid w:val="00574DB1"/>
    <w:rsid w:val="0058029E"/>
    <w:rsid w:val="00583567"/>
    <w:rsid w:val="005851C0"/>
    <w:rsid w:val="00590BEC"/>
    <w:rsid w:val="005954F8"/>
    <w:rsid w:val="005A6E0D"/>
    <w:rsid w:val="005A74D5"/>
    <w:rsid w:val="005B44D2"/>
    <w:rsid w:val="005C11A1"/>
    <w:rsid w:val="005C19E2"/>
    <w:rsid w:val="005C3D48"/>
    <w:rsid w:val="005D171E"/>
    <w:rsid w:val="005D3F41"/>
    <w:rsid w:val="005D7F68"/>
    <w:rsid w:val="005E29D1"/>
    <w:rsid w:val="005F4C73"/>
    <w:rsid w:val="005F78A9"/>
    <w:rsid w:val="005F7B79"/>
    <w:rsid w:val="005F7E2F"/>
    <w:rsid w:val="0060331E"/>
    <w:rsid w:val="00605105"/>
    <w:rsid w:val="0060553E"/>
    <w:rsid w:val="00605D8F"/>
    <w:rsid w:val="006156E5"/>
    <w:rsid w:val="006166C3"/>
    <w:rsid w:val="00617DA9"/>
    <w:rsid w:val="00621297"/>
    <w:rsid w:val="00624264"/>
    <w:rsid w:val="006260DC"/>
    <w:rsid w:val="0063700F"/>
    <w:rsid w:val="006378DD"/>
    <w:rsid w:val="00646367"/>
    <w:rsid w:val="006516BD"/>
    <w:rsid w:val="00655592"/>
    <w:rsid w:val="00656070"/>
    <w:rsid w:val="006609AD"/>
    <w:rsid w:val="006609DE"/>
    <w:rsid w:val="00662EC9"/>
    <w:rsid w:val="0066764D"/>
    <w:rsid w:val="00672C44"/>
    <w:rsid w:val="0067568F"/>
    <w:rsid w:val="00680D55"/>
    <w:rsid w:val="00683875"/>
    <w:rsid w:val="00685726"/>
    <w:rsid w:val="00690804"/>
    <w:rsid w:val="00692A10"/>
    <w:rsid w:val="00692A60"/>
    <w:rsid w:val="00692E56"/>
    <w:rsid w:val="00696B91"/>
    <w:rsid w:val="00697EA7"/>
    <w:rsid w:val="006A1634"/>
    <w:rsid w:val="006A1DA3"/>
    <w:rsid w:val="006A5085"/>
    <w:rsid w:val="006A5686"/>
    <w:rsid w:val="006A6FA7"/>
    <w:rsid w:val="006B3A55"/>
    <w:rsid w:val="006C0060"/>
    <w:rsid w:val="006C06F8"/>
    <w:rsid w:val="006C5AE3"/>
    <w:rsid w:val="006D1504"/>
    <w:rsid w:val="006F7E9E"/>
    <w:rsid w:val="00704C96"/>
    <w:rsid w:val="00706BD7"/>
    <w:rsid w:val="00713EE9"/>
    <w:rsid w:val="00715BEC"/>
    <w:rsid w:val="00722262"/>
    <w:rsid w:val="00726563"/>
    <w:rsid w:val="0072695F"/>
    <w:rsid w:val="007276E5"/>
    <w:rsid w:val="0073161A"/>
    <w:rsid w:val="007358FB"/>
    <w:rsid w:val="007376D4"/>
    <w:rsid w:val="007452D7"/>
    <w:rsid w:val="007472BA"/>
    <w:rsid w:val="00750DDD"/>
    <w:rsid w:val="00752884"/>
    <w:rsid w:val="007539DB"/>
    <w:rsid w:val="0075680E"/>
    <w:rsid w:val="007573B4"/>
    <w:rsid w:val="0076096B"/>
    <w:rsid w:val="00762F1C"/>
    <w:rsid w:val="00766B84"/>
    <w:rsid w:val="007718B9"/>
    <w:rsid w:val="00773BD0"/>
    <w:rsid w:val="00776F4F"/>
    <w:rsid w:val="00777EDE"/>
    <w:rsid w:val="0078564C"/>
    <w:rsid w:val="00793582"/>
    <w:rsid w:val="007936ED"/>
    <w:rsid w:val="00793E4A"/>
    <w:rsid w:val="007A0C49"/>
    <w:rsid w:val="007A0E26"/>
    <w:rsid w:val="007A579B"/>
    <w:rsid w:val="007A5B57"/>
    <w:rsid w:val="007A7146"/>
    <w:rsid w:val="007C044A"/>
    <w:rsid w:val="007C19B9"/>
    <w:rsid w:val="007C1A6D"/>
    <w:rsid w:val="007C2AB0"/>
    <w:rsid w:val="007C46B1"/>
    <w:rsid w:val="007D0299"/>
    <w:rsid w:val="007D4126"/>
    <w:rsid w:val="007D57E4"/>
    <w:rsid w:val="007E29D1"/>
    <w:rsid w:val="007E3482"/>
    <w:rsid w:val="007F1249"/>
    <w:rsid w:val="007F396C"/>
    <w:rsid w:val="007F548B"/>
    <w:rsid w:val="007F6331"/>
    <w:rsid w:val="008023A2"/>
    <w:rsid w:val="00802A3C"/>
    <w:rsid w:val="008047BF"/>
    <w:rsid w:val="0080599D"/>
    <w:rsid w:val="00814D25"/>
    <w:rsid w:val="00822FFF"/>
    <w:rsid w:val="00823F73"/>
    <w:rsid w:val="008339A6"/>
    <w:rsid w:val="00833B51"/>
    <w:rsid w:val="008341E3"/>
    <w:rsid w:val="008347B7"/>
    <w:rsid w:val="0083595C"/>
    <w:rsid w:val="00835B57"/>
    <w:rsid w:val="00837C19"/>
    <w:rsid w:val="00840F0E"/>
    <w:rsid w:val="00844983"/>
    <w:rsid w:val="00845962"/>
    <w:rsid w:val="0085249A"/>
    <w:rsid w:val="00856842"/>
    <w:rsid w:val="0085744D"/>
    <w:rsid w:val="00861AAB"/>
    <w:rsid w:val="00861AF2"/>
    <w:rsid w:val="008728FB"/>
    <w:rsid w:val="008801FF"/>
    <w:rsid w:val="00882DC5"/>
    <w:rsid w:val="00884100"/>
    <w:rsid w:val="00885C97"/>
    <w:rsid w:val="00891752"/>
    <w:rsid w:val="0089441E"/>
    <w:rsid w:val="0089799D"/>
    <w:rsid w:val="00897EEC"/>
    <w:rsid w:val="008A373E"/>
    <w:rsid w:val="008B1D2D"/>
    <w:rsid w:val="008B63AD"/>
    <w:rsid w:val="008C326E"/>
    <w:rsid w:val="008C3896"/>
    <w:rsid w:val="008C7DF4"/>
    <w:rsid w:val="008D1392"/>
    <w:rsid w:val="008E3FEB"/>
    <w:rsid w:val="008E68EB"/>
    <w:rsid w:val="008F6D98"/>
    <w:rsid w:val="008F7671"/>
    <w:rsid w:val="009040E6"/>
    <w:rsid w:val="0090619A"/>
    <w:rsid w:val="00906CD4"/>
    <w:rsid w:val="00906DFF"/>
    <w:rsid w:val="00917A50"/>
    <w:rsid w:val="00920923"/>
    <w:rsid w:val="0092140E"/>
    <w:rsid w:val="00925C9F"/>
    <w:rsid w:val="00931B9C"/>
    <w:rsid w:val="00937DB0"/>
    <w:rsid w:val="009448B5"/>
    <w:rsid w:val="00950B4E"/>
    <w:rsid w:val="00965D52"/>
    <w:rsid w:val="00966051"/>
    <w:rsid w:val="00970B34"/>
    <w:rsid w:val="00972A13"/>
    <w:rsid w:val="00973088"/>
    <w:rsid w:val="0097538A"/>
    <w:rsid w:val="00975498"/>
    <w:rsid w:val="00985266"/>
    <w:rsid w:val="00990815"/>
    <w:rsid w:val="00991A27"/>
    <w:rsid w:val="00995603"/>
    <w:rsid w:val="009A3A07"/>
    <w:rsid w:val="009A3CED"/>
    <w:rsid w:val="009A59DF"/>
    <w:rsid w:val="009A67E1"/>
    <w:rsid w:val="009B2744"/>
    <w:rsid w:val="009B74AF"/>
    <w:rsid w:val="009B7AEC"/>
    <w:rsid w:val="009C4772"/>
    <w:rsid w:val="009C5DF9"/>
    <w:rsid w:val="009D78BF"/>
    <w:rsid w:val="009E039D"/>
    <w:rsid w:val="009E3809"/>
    <w:rsid w:val="009E468E"/>
    <w:rsid w:val="009F3501"/>
    <w:rsid w:val="009F6BC0"/>
    <w:rsid w:val="009F7699"/>
    <w:rsid w:val="00A00079"/>
    <w:rsid w:val="00A07F3D"/>
    <w:rsid w:val="00A10027"/>
    <w:rsid w:val="00A22306"/>
    <w:rsid w:val="00A31409"/>
    <w:rsid w:val="00A35EEA"/>
    <w:rsid w:val="00A401C2"/>
    <w:rsid w:val="00A41F0D"/>
    <w:rsid w:val="00A60697"/>
    <w:rsid w:val="00A61284"/>
    <w:rsid w:val="00A616B3"/>
    <w:rsid w:val="00A6680A"/>
    <w:rsid w:val="00A6718F"/>
    <w:rsid w:val="00A70836"/>
    <w:rsid w:val="00A70C06"/>
    <w:rsid w:val="00A7162B"/>
    <w:rsid w:val="00A7397B"/>
    <w:rsid w:val="00A829FB"/>
    <w:rsid w:val="00A8318C"/>
    <w:rsid w:val="00A85621"/>
    <w:rsid w:val="00A85A60"/>
    <w:rsid w:val="00A8795F"/>
    <w:rsid w:val="00A9034E"/>
    <w:rsid w:val="00A96B38"/>
    <w:rsid w:val="00AA62F1"/>
    <w:rsid w:val="00AB08CD"/>
    <w:rsid w:val="00AB1BEC"/>
    <w:rsid w:val="00AB1F27"/>
    <w:rsid w:val="00AB3B37"/>
    <w:rsid w:val="00AC3920"/>
    <w:rsid w:val="00AC3FC3"/>
    <w:rsid w:val="00AC6543"/>
    <w:rsid w:val="00AC6914"/>
    <w:rsid w:val="00AD1663"/>
    <w:rsid w:val="00AD218A"/>
    <w:rsid w:val="00AD248A"/>
    <w:rsid w:val="00AD5BD5"/>
    <w:rsid w:val="00AE54A6"/>
    <w:rsid w:val="00AF3A22"/>
    <w:rsid w:val="00AF72C8"/>
    <w:rsid w:val="00B0185E"/>
    <w:rsid w:val="00B0418D"/>
    <w:rsid w:val="00B04B1C"/>
    <w:rsid w:val="00B07AD6"/>
    <w:rsid w:val="00B153B2"/>
    <w:rsid w:val="00B27481"/>
    <w:rsid w:val="00B30844"/>
    <w:rsid w:val="00B351CF"/>
    <w:rsid w:val="00B36220"/>
    <w:rsid w:val="00B40C3E"/>
    <w:rsid w:val="00B45220"/>
    <w:rsid w:val="00B46919"/>
    <w:rsid w:val="00B46B41"/>
    <w:rsid w:val="00B52F0B"/>
    <w:rsid w:val="00B637E1"/>
    <w:rsid w:val="00B75EB2"/>
    <w:rsid w:val="00B770BC"/>
    <w:rsid w:val="00B865B7"/>
    <w:rsid w:val="00B86783"/>
    <w:rsid w:val="00B91D6B"/>
    <w:rsid w:val="00B9633A"/>
    <w:rsid w:val="00BA339A"/>
    <w:rsid w:val="00BA7FDD"/>
    <w:rsid w:val="00BB3EFB"/>
    <w:rsid w:val="00BB4D92"/>
    <w:rsid w:val="00BB66F5"/>
    <w:rsid w:val="00BC074D"/>
    <w:rsid w:val="00BC0F1D"/>
    <w:rsid w:val="00BC59E5"/>
    <w:rsid w:val="00BD108D"/>
    <w:rsid w:val="00BE0915"/>
    <w:rsid w:val="00BE300B"/>
    <w:rsid w:val="00BE3414"/>
    <w:rsid w:val="00BE4BDA"/>
    <w:rsid w:val="00BE687E"/>
    <w:rsid w:val="00BE6E3C"/>
    <w:rsid w:val="00BF19E8"/>
    <w:rsid w:val="00BF6D84"/>
    <w:rsid w:val="00C00709"/>
    <w:rsid w:val="00C01690"/>
    <w:rsid w:val="00C01D7E"/>
    <w:rsid w:val="00C03448"/>
    <w:rsid w:val="00C1246F"/>
    <w:rsid w:val="00C17F02"/>
    <w:rsid w:val="00C215AD"/>
    <w:rsid w:val="00C335BC"/>
    <w:rsid w:val="00C36300"/>
    <w:rsid w:val="00C4130A"/>
    <w:rsid w:val="00C41848"/>
    <w:rsid w:val="00C4190C"/>
    <w:rsid w:val="00C427CC"/>
    <w:rsid w:val="00C43C1E"/>
    <w:rsid w:val="00C44FED"/>
    <w:rsid w:val="00C506E2"/>
    <w:rsid w:val="00C5113C"/>
    <w:rsid w:val="00C53DD1"/>
    <w:rsid w:val="00C56271"/>
    <w:rsid w:val="00C57689"/>
    <w:rsid w:val="00C6237C"/>
    <w:rsid w:val="00C65AFA"/>
    <w:rsid w:val="00C67CC6"/>
    <w:rsid w:val="00C738EF"/>
    <w:rsid w:val="00C81F19"/>
    <w:rsid w:val="00C851C8"/>
    <w:rsid w:val="00C91881"/>
    <w:rsid w:val="00CA7CFB"/>
    <w:rsid w:val="00CB24E1"/>
    <w:rsid w:val="00CB2700"/>
    <w:rsid w:val="00CB379C"/>
    <w:rsid w:val="00CB4E7F"/>
    <w:rsid w:val="00CC5800"/>
    <w:rsid w:val="00CD7208"/>
    <w:rsid w:val="00CE012E"/>
    <w:rsid w:val="00CE4D4B"/>
    <w:rsid w:val="00CF02D0"/>
    <w:rsid w:val="00CF1234"/>
    <w:rsid w:val="00CF25E1"/>
    <w:rsid w:val="00CF6805"/>
    <w:rsid w:val="00CF7D8A"/>
    <w:rsid w:val="00D0002D"/>
    <w:rsid w:val="00D0582E"/>
    <w:rsid w:val="00D05F7F"/>
    <w:rsid w:val="00D0748E"/>
    <w:rsid w:val="00D10AE7"/>
    <w:rsid w:val="00D10F40"/>
    <w:rsid w:val="00D126DC"/>
    <w:rsid w:val="00D13147"/>
    <w:rsid w:val="00D137C4"/>
    <w:rsid w:val="00D13AB2"/>
    <w:rsid w:val="00D150A9"/>
    <w:rsid w:val="00D163DC"/>
    <w:rsid w:val="00D173CC"/>
    <w:rsid w:val="00D23371"/>
    <w:rsid w:val="00D25C50"/>
    <w:rsid w:val="00D303A2"/>
    <w:rsid w:val="00D31376"/>
    <w:rsid w:val="00D3196C"/>
    <w:rsid w:val="00D3397A"/>
    <w:rsid w:val="00D42E5B"/>
    <w:rsid w:val="00D43861"/>
    <w:rsid w:val="00D53284"/>
    <w:rsid w:val="00D54397"/>
    <w:rsid w:val="00D55477"/>
    <w:rsid w:val="00D55970"/>
    <w:rsid w:val="00D650D0"/>
    <w:rsid w:val="00D6625B"/>
    <w:rsid w:val="00D67B5D"/>
    <w:rsid w:val="00D703BC"/>
    <w:rsid w:val="00D72580"/>
    <w:rsid w:val="00D75D56"/>
    <w:rsid w:val="00D85B66"/>
    <w:rsid w:val="00D87B05"/>
    <w:rsid w:val="00D87D31"/>
    <w:rsid w:val="00D9232C"/>
    <w:rsid w:val="00DA4338"/>
    <w:rsid w:val="00DB0AB9"/>
    <w:rsid w:val="00DB2D75"/>
    <w:rsid w:val="00DB396B"/>
    <w:rsid w:val="00DB6FD7"/>
    <w:rsid w:val="00DC1745"/>
    <w:rsid w:val="00DC1EA4"/>
    <w:rsid w:val="00DC3CAB"/>
    <w:rsid w:val="00DC6FAF"/>
    <w:rsid w:val="00DC72E6"/>
    <w:rsid w:val="00DD4DCF"/>
    <w:rsid w:val="00DD542D"/>
    <w:rsid w:val="00DE2D62"/>
    <w:rsid w:val="00DE471B"/>
    <w:rsid w:val="00DF6D60"/>
    <w:rsid w:val="00E00E80"/>
    <w:rsid w:val="00E04FDC"/>
    <w:rsid w:val="00E061EC"/>
    <w:rsid w:val="00E0747B"/>
    <w:rsid w:val="00E13B3C"/>
    <w:rsid w:val="00E16B0B"/>
    <w:rsid w:val="00E23C3C"/>
    <w:rsid w:val="00E26421"/>
    <w:rsid w:val="00E30D76"/>
    <w:rsid w:val="00E33614"/>
    <w:rsid w:val="00E52721"/>
    <w:rsid w:val="00E53E76"/>
    <w:rsid w:val="00E56D0C"/>
    <w:rsid w:val="00E60BBD"/>
    <w:rsid w:val="00E6555D"/>
    <w:rsid w:val="00E719B6"/>
    <w:rsid w:val="00E72804"/>
    <w:rsid w:val="00E72F7F"/>
    <w:rsid w:val="00E7573A"/>
    <w:rsid w:val="00E80008"/>
    <w:rsid w:val="00E80B8E"/>
    <w:rsid w:val="00E82D81"/>
    <w:rsid w:val="00E848C3"/>
    <w:rsid w:val="00E86466"/>
    <w:rsid w:val="00E87DFE"/>
    <w:rsid w:val="00E900C3"/>
    <w:rsid w:val="00E931B7"/>
    <w:rsid w:val="00E94772"/>
    <w:rsid w:val="00E95970"/>
    <w:rsid w:val="00EA2113"/>
    <w:rsid w:val="00EB74AD"/>
    <w:rsid w:val="00EC3F8F"/>
    <w:rsid w:val="00ED0A57"/>
    <w:rsid w:val="00ED0B61"/>
    <w:rsid w:val="00ED0B6A"/>
    <w:rsid w:val="00ED1662"/>
    <w:rsid w:val="00ED41D5"/>
    <w:rsid w:val="00ED4EC1"/>
    <w:rsid w:val="00ED5C39"/>
    <w:rsid w:val="00ED6DD2"/>
    <w:rsid w:val="00ED7D97"/>
    <w:rsid w:val="00EE74FC"/>
    <w:rsid w:val="00EF3017"/>
    <w:rsid w:val="00EF4758"/>
    <w:rsid w:val="00EF67AE"/>
    <w:rsid w:val="00F01F84"/>
    <w:rsid w:val="00F10C0A"/>
    <w:rsid w:val="00F10DD5"/>
    <w:rsid w:val="00F21C58"/>
    <w:rsid w:val="00F22D5D"/>
    <w:rsid w:val="00F24557"/>
    <w:rsid w:val="00F2495A"/>
    <w:rsid w:val="00F24EE5"/>
    <w:rsid w:val="00F26DE0"/>
    <w:rsid w:val="00F31861"/>
    <w:rsid w:val="00F33B1A"/>
    <w:rsid w:val="00F35924"/>
    <w:rsid w:val="00F372A5"/>
    <w:rsid w:val="00F41BA4"/>
    <w:rsid w:val="00F4324E"/>
    <w:rsid w:val="00F46AA7"/>
    <w:rsid w:val="00F50187"/>
    <w:rsid w:val="00F5483A"/>
    <w:rsid w:val="00F556BA"/>
    <w:rsid w:val="00F66402"/>
    <w:rsid w:val="00F74CC6"/>
    <w:rsid w:val="00F97E8A"/>
    <w:rsid w:val="00FA506B"/>
    <w:rsid w:val="00FB3E3B"/>
    <w:rsid w:val="00FB5209"/>
    <w:rsid w:val="00FB5C30"/>
    <w:rsid w:val="00FC385B"/>
    <w:rsid w:val="00FC47C5"/>
    <w:rsid w:val="00FD1460"/>
    <w:rsid w:val="00FE2CD0"/>
    <w:rsid w:val="00FE2FA4"/>
    <w:rsid w:val="00FE4A7C"/>
    <w:rsid w:val="00FF05ED"/>
    <w:rsid w:val="00FF7D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1617"/>
    <o:shapelayout v:ext="edit">
      <o:idmap v:ext="edit" data="1"/>
    </o:shapelayout>
  </w:shapeDefaults>
  <w:decimalSymbol w:val=","/>
  <w:listSeparator w:val=";"/>
  <w14:docId w14:val="4C691F8A"/>
  <w15:docId w15:val="{FF9A4CB8-3316-4B22-A15C-17A5ED13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4"/>
    <w:qFormat/>
    <w:pPr>
      <w:spacing w:line="240" w:lineRule="exact"/>
    </w:pPr>
    <w:rPr>
      <w:rFonts w:ascii="Verdana" w:hAnsi="Verdana"/>
      <w:color w:val="000000"/>
      <w:sz w:val="18"/>
      <w:szCs w:val="18"/>
    </w:rPr>
  </w:style>
  <w:style w:type="paragraph" w:styleId="Kop1">
    <w:name w:val="heading 1"/>
    <w:basedOn w:val="Standaard"/>
    <w:next w:val="Standaard"/>
    <w:qFormat/>
    <w:pPr>
      <w:numPr>
        <w:numId w:val="2"/>
      </w:numPr>
      <w:tabs>
        <w:tab w:val="left" w:pos="0"/>
      </w:tabs>
      <w:spacing w:after="720" w:line="300" w:lineRule="exact"/>
      <w:ind w:left="-1120"/>
      <w:outlineLvl w:val="0"/>
    </w:pPr>
    <w:rPr>
      <w:sz w:val="24"/>
      <w:szCs w:val="24"/>
    </w:rPr>
  </w:style>
  <w:style w:type="paragraph" w:styleId="Kop2">
    <w:name w:val="heading 2"/>
    <w:basedOn w:val="Standaard"/>
    <w:next w:val="Standaard"/>
    <w:link w:val="Kop2Char"/>
    <w:uiPriority w:val="1"/>
    <w:qFormat/>
    <w:pPr>
      <w:numPr>
        <w:ilvl w:val="1"/>
        <w:numId w:val="2"/>
      </w:numPr>
      <w:tabs>
        <w:tab w:val="left" w:pos="0"/>
      </w:tabs>
      <w:spacing w:before="240"/>
      <w:ind w:left="-1120"/>
      <w:outlineLvl w:val="1"/>
    </w:pPr>
    <w:rPr>
      <w:b/>
    </w:rPr>
  </w:style>
  <w:style w:type="paragraph" w:styleId="Kop3">
    <w:name w:val="heading 3"/>
    <w:basedOn w:val="Standaard"/>
    <w:next w:val="Standaard"/>
    <w:link w:val="Kop3Char"/>
    <w:uiPriority w:val="2"/>
    <w:qFormat/>
    <w:pPr>
      <w:numPr>
        <w:ilvl w:val="2"/>
        <w:numId w:val="2"/>
      </w:numPr>
      <w:tabs>
        <w:tab w:val="left" w:pos="0"/>
      </w:tabs>
      <w:spacing w:before="240"/>
      <w:ind w:left="-1120"/>
      <w:outlineLvl w:val="2"/>
    </w:pPr>
    <w:rPr>
      <w:i/>
    </w:rPr>
  </w:style>
  <w:style w:type="paragraph" w:styleId="Kop4">
    <w:name w:val="heading 4"/>
    <w:basedOn w:val="Standaard"/>
    <w:next w:val="Standaard"/>
    <w:uiPriority w:val="3"/>
    <w:qFormat/>
    <w:pPr>
      <w:numPr>
        <w:ilvl w:val="3"/>
        <w:numId w:val="2"/>
      </w:numPr>
      <w:tabs>
        <w:tab w:val="left" w:pos="0"/>
      </w:tabs>
      <w:spacing w:before="240"/>
      <w:ind w:left="-112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numbering" w:customStyle="1" w:styleId="Genummerdelijst">
    <w:name w:val="Genummerde lijst"/>
    <w:pPr>
      <w:numPr>
        <w:numId w:val="1"/>
      </w:numPr>
    </w:pPr>
  </w:style>
  <w:style w:type="paragraph" w:styleId="Inhopg1">
    <w:name w:val="toc 1"/>
    <w:uiPriority w:val="39"/>
    <w:pPr>
      <w:tabs>
        <w:tab w:val="left" w:pos="0"/>
      </w:tabs>
      <w:spacing w:before="240" w:line="240" w:lineRule="exact"/>
      <w:ind w:hanging="1120"/>
    </w:pPr>
    <w:rPr>
      <w:rFonts w:ascii="Verdana" w:hAnsi="Verdana"/>
      <w:b/>
      <w:sz w:val="18"/>
      <w:szCs w:val="18"/>
    </w:rPr>
  </w:style>
  <w:style w:type="paragraph" w:styleId="Inhopg2">
    <w:name w:val="toc 2"/>
    <w:uiPriority w:val="39"/>
    <w:pPr>
      <w:spacing w:line="240" w:lineRule="exact"/>
      <w:ind w:hanging="1120"/>
    </w:pPr>
    <w:rPr>
      <w:rFonts w:ascii="Verdana" w:hAnsi="Verdana"/>
      <w:sz w:val="18"/>
      <w:szCs w:val="18"/>
    </w:rPr>
  </w:style>
  <w:style w:type="paragraph" w:styleId="Inhopg3">
    <w:name w:val="toc 3"/>
    <w:uiPriority w:val="39"/>
    <w:pPr>
      <w:spacing w:line="240" w:lineRule="exact"/>
      <w:ind w:hanging="1120"/>
    </w:pPr>
    <w:rPr>
      <w:rFonts w:ascii="Verdana" w:hAnsi="Verdana"/>
      <w:sz w:val="18"/>
      <w:szCs w:val="18"/>
    </w:rPr>
  </w:style>
  <w:style w:type="paragraph" w:styleId="Inhopg4">
    <w:name w:val="toc 4"/>
    <w:uiPriority w:val="39"/>
    <w:pPr>
      <w:spacing w:line="240" w:lineRule="exact"/>
      <w:ind w:hanging="1120"/>
    </w:pPr>
    <w:rPr>
      <w:rFonts w:ascii="Verdana" w:hAnsi="Verdana"/>
      <w:color w:val="000000"/>
      <w:sz w:val="18"/>
      <w:szCs w:val="18"/>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pPr>
    <w:rPr>
      <w:rFonts w:ascii="KIX Barcode" w:hAnsi="KIX Barcode"/>
      <w:sz w:val="20"/>
      <w:szCs w:val="20"/>
    </w:rPr>
  </w:style>
  <w:style w:type="paragraph" w:customStyle="1" w:styleId="Kopzondernummer">
    <w:name w:val="Kop zonder nummer"/>
    <w:basedOn w:val="Standaard"/>
    <w:next w:val="Standaard"/>
    <w:pPr>
      <w:tabs>
        <w:tab w:val="left" w:pos="0"/>
      </w:tabs>
      <w:spacing w:after="700" w:line="300" w:lineRule="atLeast"/>
      <w:ind w:left="-1120"/>
    </w:pPr>
    <w:rPr>
      <w:sz w:val="24"/>
      <w:szCs w:val="24"/>
    </w:rPr>
  </w:style>
  <w:style w:type="paragraph" w:customStyle="1" w:styleId="Kop-Inhoudsopgave">
    <w:name w:val="Kop-Inhoudsopgave"/>
    <w:basedOn w:val="Standaard"/>
    <w:next w:val="Standaard"/>
    <w:pPr>
      <w:spacing w:after="700" w:line="300" w:lineRule="atLeast"/>
    </w:pPr>
    <w:rPr>
      <w:sz w:val="24"/>
      <w:szCs w:val="24"/>
    </w:rPr>
  </w:style>
  <w:style w:type="numbering" w:customStyle="1" w:styleId="Lijstmetopsommingstekens">
    <w:name w:val="Lijst met opsommingstekens"/>
    <w:pPr>
      <w:numPr>
        <w:numId w:val="5"/>
      </w:numPr>
    </w:pPr>
  </w:style>
  <w:style w:type="paragraph" w:customStyle="1" w:styleId="Lijstniveau1">
    <w:name w:val="Lijst niveau 1"/>
    <w:basedOn w:val="Standaard"/>
    <w:next w:val="Standaard"/>
    <w:pPr>
      <w:numPr>
        <w:numId w:val="3"/>
      </w:numPr>
    </w:pPr>
  </w:style>
  <w:style w:type="paragraph" w:customStyle="1" w:styleId="Lijstniveau2">
    <w:name w:val="Lijst niveau 2"/>
    <w:basedOn w:val="Standaard"/>
    <w:next w:val="Standaard"/>
    <w:pPr>
      <w:numPr>
        <w:ilvl w:val="1"/>
        <w:numId w:val="3"/>
      </w:numPr>
    </w:pPr>
  </w:style>
  <w:style w:type="paragraph" w:customStyle="1" w:styleId="Lijstniveau3">
    <w:name w:val="Lijst niveau 3"/>
    <w:basedOn w:val="Standaard"/>
    <w:next w:val="Standaard"/>
    <w:pPr>
      <w:numPr>
        <w:ilvl w:val="2"/>
        <w:numId w:val="3"/>
      </w:numPr>
    </w:pPr>
  </w:style>
  <w:style w:type="paragraph" w:styleId="Ondertitel">
    <w:name w:val="Subtitle"/>
    <w:basedOn w:val="Standaard"/>
    <w:next w:val="Standaard"/>
    <w:uiPriority w:val="8"/>
    <w:qFormat/>
    <w:pPr>
      <w:spacing w:line="320" w:lineRule="atLeast"/>
    </w:pPr>
    <w:rPr>
      <w:sz w:val="24"/>
      <w:szCs w:val="24"/>
    </w:rPr>
  </w:style>
  <w:style w:type="paragraph" w:customStyle="1" w:styleId="Referentiegegevens">
    <w:name w:val="Referentiegegevens"/>
    <w:basedOn w:val="Standaard"/>
    <w:next w:val="Standaard"/>
    <w:uiPriority w:val="9"/>
    <w:qFormat/>
    <w:pPr>
      <w:spacing w:line="180" w:lineRule="exact"/>
    </w:pPr>
    <w:rPr>
      <w:sz w:val="13"/>
      <w:szCs w:val="13"/>
    </w:rPr>
  </w:style>
  <w:style w:type="paragraph" w:customStyle="1" w:styleId="Referentiegegevensbold">
    <w:name w:val="Referentiegegevens bold"/>
    <w:basedOn w:val="Standaard"/>
    <w:next w:val="Standaard"/>
    <w:uiPriority w:val="10"/>
    <w:qFormat/>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ubricering">
    <w:name w:val="Rubricering"/>
    <w:basedOn w:val="Standaard"/>
    <w:next w:val="Standaard"/>
    <w:uiPriority w:val="11"/>
    <w:qFormat/>
    <w:pPr>
      <w:spacing w:line="180" w:lineRule="exact"/>
    </w:pPr>
    <w:rPr>
      <w:b/>
      <w:caps/>
      <w:sz w:val="13"/>
      <w:szCs w:val="13"/>
    </w:rPr>
  </w:style>
  <w:style w:type="paragraph" w:customStyle="1" w:styleId="Standaardcursief">
    <w:name w:val="Standaard cursief"/>
    <w:basedOn w:val="Standaard"/>
    <w:next w:val="Standaard"/>
    <w:uiPriority w:val="5"/>
    <w:qFormat/>
    <w:rPr>
      <w:i/>
    </w:rPr>
  </w:style>
  <w:style w:type="paragraph" w:customStyle="1" w:styleId="Standaardvet">
    <w:name w:val="Standaard vet"/>
    <w:basedOn w:val="Standaard"/>
    <w:next w:val="Standaard"/>
    <w:uiPriority w:val="6"/>
    <w:qFormat/>
    <w:rPr>
      <w:b/>
    </w:r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uiPriority w:val="7"/>
    <w:qFormat/>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customStyle="1" w:styleId="Default">
    <w:name w:val="Default"/>
    <w:rsid w:val="007E3482"/>
    <w:pPr>
      <w:autoSpaceDE w:val="0"/>
      <w:adjustRightInd w:val="0"/>
      <w:textAlignment w:val="auto"/>
    </w:pPr>
    <w:rPr>
      <w:rFonts w:ascii="Verdana" w:hAnsi="Verdana" w:cs="Verdana"/>
      <w:color w:val="000000"/>
      <w:sz w:val="24"/>
      <w:szCs w:val="24"/>
    </w:rPr>
  </w:style>
  <w:style w:type="paragraph" w:styleId="Voetnoottekst">
    <w:name w:val="footnote text"/>
    <w:basedOn w:val="Standaard"/>
    <w:link w:val="VoetnoottekstChar"/>
    <w:uiPriority w:val="99"/>
    <w:semiHidden/>
    <w:unhideWhenUsed/>
    <w:rsid w:val="00605105"/>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semiHidden/>
    <w:rsid w:val="00605105"/>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semiHidden/>
    <w:unhideWhenUsed/>
    <w:rsid w:val="00605105"/>
    <w:rPr>
      <w:vertAlign w:val="superscript"/>
    </w:rPr>
  </w:style>
  <w:style w:type="paragraph" w:styleId="Lijstalinea">
    <w:name w:val="List Paragraph"/>
    <w:basedOn w:val="Standaard"/>
    <w:uiPriority w:val="34"/>
    <w:semiHidden/>
    <w:rsid w:val="00605105"/>
    <w:pPr>
      <w:ind w:left="720"/>
      <w:contextualSpacing/>
    </w:pPr>
  </w:style>
  <w:style w:type="table" w:styleId="Rastertabel4-Accent1">
    <w:name w:val="Grid Table 4 Accent 1"/>
    <w:basedOn w:val="Standaardtabel"/>
    <w:uiPriority w:val="49"/>
    <w:rsid w:val="00E87DFE"/>
    <w:pPr>
      <w:autoSpaceDN/>
      <w:textAlignment w:val="auto"/>
    </w:pPr>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astertabel4-Accent5">
    <w:name w:val="Grid Table 4 Accent 5"/>
    <w:basedOn w:val="Standaardtabel"/>
    <w:uiPriority w:val="49"/>
    <w:rsid w:val="007452D7"/>
    <w:pPr>
      <w:autoSpaceDN/>
      <w:textAlignment w:val="auto"/>
    </w:pPr>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Verwijzingopmerking">
    <w:name w:val="annotation reference"/>
    <w:basedOn w:val="Standaardalinea-lettertype"/>
    <w:uiPriority w:val="99"/>
    <w:semiHidden/>
    <w:unhideWhenUsed/>
    <w:rsid w:val="00973088"/>
    <w:rPr>
      <w:sz w:val="16"/>
      <w:szCs w:val="16"/>
    </w:rPr>
  </w:style>
  <w:style w:type="paragraph" w:styleId="Tekstopmerking">
    <w:name w:val="annotation text"/>
    <w:basedOn w:val="Standaard"/>
    <w:link w:val="TekstopmerkingChar"/>
    <w:uiPriority w:val="99"/>
    <w:unhideWhenUsed/>
    <w:rsid w:val="00973088"/>
    <w:pPr>
      <w:spacing w:line="240" w:lineRule="auto"/>
    </w:pPr>
    <w:rPr>
      <w:sz w:val="20"/>
      <w:szCs w:val="20"/>
    </w:rPr>
  </w:style>
  <w:style w:type="character" w:customStyle="1" w:styleId="TekstopmerkingChar">
    <w:name w:val="Tekst opmerking Char"/>
    <w:basedOn w:val="Standaardalinea-lettertype"/>
    <w:link w:val="Tekstopmerking"/>
    <w:uiPriority w:val="99"/>
    <w:rsid w:val="0097308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73088"/>
    <w:rPr>
      <w:b/>
      <w:bCs/>
    </w:rPr>
  </w:style>
  <w:style w:type="character" w:customStyle="1" w:styleId="OnderwerpvanopmerkingChar">
    <w:name w:val="Onderwerp van opmerking Char"/>
    <w:basedOn w:val="TekstopmerkingChar"/>
    <w:link w:val="Onderwerpvanopmerking"/>
    <w:uiPriority w:val="99"/>
    <w:semiHidden/>
    <w:rsid w:val="00973088"/>
    <w:rPr>
      <w:rFonts w:ascii="Verdana" w:hAnsi="Verdana"/>
      <w:b/>
      <w:bCs/>
      <w:color w:val="000000"/>
    </w:rPr>
  </w:style>
  <w:style w:type="paragraph" w:styleId="Revisie">
    <w:name w:val="Revision"/>
    <w:hidden/>
    <w:uiPriority w:val="99"/>
    <w:semiHidden/>
    <w:rsid w:val="00ED0A57"/>
    <w:pPr>
      <w:autoSpaceDN/>
      <w:textAlignment w:val="auto"/>
    </w:pPr>
    <w:rPr>
      <w:rFonts w:ascii="Verdana" w:hAnsi="Verdana"/>
      <w:color w:val="000000"/>
      <w:sz w:val="18"/>
      <w:szCs w:val="18"/>
    </w:rPr>
  </w:style>
  <w:style w:type="table" w:styleId="Rastertabel2-Accent1">
    <w:name w:val="Grid Table 2 Accent 1"/>
    <w:basedOn w:val="Standaardtabel"/>
    <w:uiPriority w:val="47"/>
    <w:rsid w:val="00BC59E5"/>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tekst">
    <w:name w:val="header"/>
    <w:basedOn w:val="Standaard"/>
    <w:link w:val="KoptekstChar"/>
    <w:uiPriority w:val="99"/>
    <w:unhideWhenUsed/>
    <w:rsid w:val="0036766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67665"/>
    <w:rPr>
      <w:rFonts w:ascii="Verdana" w:hAnsi="Verdana"/>
      <w:color w:val="000000"/>
      <w:sz w:val="18"/>
      <w:szCs w:val="18"/>
    </w:rPr>
  </w:style>
  <w:style w:type="paragraph" w:styleId="Voettekst">
    <w:name w:val="footer"/>
    <w:basedOn w:val="Standaard"/>
    <w:link w:val="VoettekstChar"/>
    <w:uiPriority w:val="99"/>
    <w:unhideWhenUsed/>
    <w:rsid w:val="0036766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67665"/>
    <w:rPr>
      <w:rFonts w:ascii="Verdana" w:hAnsi="Verdana"/>
      <w:color w:val="000000"/>
      <w:sz w:val="18"/>
      <w:szCs w:val="18"/>
    </w:rPr>
  </w:style>
  <w:style w:type="table" w:styleId="Rastertabel1licht-Accent1">
    <w:name w:val="Grid Table 1 Light Accent 1"/>
    <w:basedOn w:val="Standaardtabel"/>
    <w:uiPriority w:val="46"/>
    <w:rsid w:val="00A7083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Onopgelostemelding">
    <w:name w:val="Unresolved Mention"/>
    <w:basedOn w:val="Standaardalinea-lettertype"/>
    <w:uiPriority w:val="99"/>
    <w:semiHidden/>
    <w:unhideWhenUsed/>
    <w:rsid w:val="00B46919"/>
    <w:rPr>
      <w:color w:val="605E5C"/>
      <w:shd w:val="clear" w:color="auto" w:fill="E1DFDD"/>
    </w:rPr>
  </w:style>
  <w:style w:type="character" w:customStyle="1" w:styleId="Kop2Char">
    <w:name w:val="Kop 2 Char"/>
    <w:basedOn w:val="Standaardalinea-lettertype"/>
    <w:link w:val="Kop2"/>
    <w:uiPriority w:val="1"/>
    <w:rsid w:val="00072FB4"/>
    <w:rPr>
      <w:rFonts w:ascii="Verdana" w:hAnsi="Verdana"/>
      <w:b/>
      <w:color w:val="000000"/>
      <w:sz w:val="18"/>
      <w:szCs w:val="18"/>
    </w:rPr>
  </w:style>
  <w:style w:type="character" w:customStyle="1" w:styleId="Kop3Char">
    <w:name w:val="Kop 3 Char"/>
    <w:basedOn w:val="Standaardalinea-lettertype"/>
    <w:link w:val="Kop3"/>
    <w:uiPriority w:val="2"/>
    <w:rsid w:val="00072FB4"/>
    <w:rPr>
      <w:rFonts w:ascii="Verdana" w:hAnsi="Verdana"/>
      <w: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9442">
      <w:bodyDiv w:val="1"/>
      <w:marLeft w:val="0"/>
      <w:marRight w:val="0"/>
      <w:marTop w:val="0"/>
      <w:marBottom w:val="0"/>
      <w:divBdr>
        <w:top w:val="none" w:sz="0" w:space="0" w:color="auto"/>
        <w:left w:val="none" w:sz="0" w:space="0" w:color="auto"/>
        <w:bottom w:val="none" w:sz="0" w:space="0" w:color="auto"/>
        <w:right w:val="none" w:sz="0" w:space="0" w:color="auto"/>
      </w:divBdr>
    </w:div>
    <w:div w:id="314459921">
      <w:bodyDiv w:val="1"/>
      <w:marLeft w:val="0"/>
      <w:marRight w:val="0"/>
      <w:marTop w:val="0"/>
      <w:marBottom w:val="0"/>
      <w:divBdr>
        <w:top w:val="none" w:sz="0" w:space="0" w:color="auto"/>
        <w:left w:val="none" w:sz="0" w:space="0" w:color="auto"/>
        <w:bottom w:val="none" w:sz="0" w:space="0" w:color="auto"/>
        <w:right w:val="none" w:sz="0" w:space="0" w:color="auto"/>
      </w:divBdr>
    </w:div>
    <w:div w:id="546911561">
      <w:bodyDiv w:val="1"/>
      <w:marLeft w:val="0"/>
      <w:marRight w:val="0"/>
      <w:marTop w:val="0"/>
      <w:marBottom w:val="0"/>
      <w:divBdr>
        <w:top w:val="none" w:sz="0" w:space="0" w:color="auto"/>
        <w:left w:val="none" w:sz="0" w:space="0" w:color="auto"/>
        <w:bottom w:val="none" w:sz="0" w:space="0" w:color="auto"/>
        <w:right w:val="none" w:sz="0" w:space="0" w:color="auto"/>
      </w:divBdr>
    </w:div>
    <w:div w:id="671835174">
      <w:bodyDiv w:val="1"/>
      <w:marLeft w:val="0"/>
      <w:marRight w:val="0"/>
      <w:marTop w:val="0"/>
      <w:marBottom w:val="0"/>
      <w:divBdr>
        <w:top w:val="none" w:sz="0" w:space="0" w:color="auto"/>
        <w:left w:val="none" w:sz="0" w:space="0" w:color="auto"/>
        <w:bottom w:val="none" w:sz="0" w:space="0" w:color="auto"/>
        <w:right w:val="none" w:sz="0" w:space="0" w:color="auto"/>
      </w:divBdr>
    </w:div>
    <w:div w:id="729811498">
      <w:bodyDiv w:val="1"/>
      <w:marLeft w:val="0"/>
      <w:marRight w:val="0"/>
      <w:marTop w:val="0"/>
      <w:marBottom w:val="0"/>
      <w:divBdr>
        <w:top w:val="none" w:sz="0" w:space="0" w:color="auto"/>
        <w:left w:val="none" w:sz="0" w:space="0" w:color="auto"/>
        <w:bottom w:val="none" w:sz="0" w:space="0" w:color="auto"/>
        <w:right w:val="none" w:sz="0" w:space="0" w:color="auto"/>
      </w:divBdr>
    </w:div>
    <w:div w:id="920022607">
      <w:bodyDiv w:val="1"/>
      <w:marLeft w:val="0"/>
      <w:marRight w:val="0"/>
      <w:marTop w:val="0"/>
      <w:marBottom w:val="0"/>
      <w:divBdr>
        <w:top w:val="none" w:sz="0" w:space="0" w:color="auto"/>
        <w:left w:val="none" w:sz="0" w:space="0" w:color="auto"/>
        <w:bottom w:val="none" w:sz="0" w:space="0" w:color="auto"/>
        <w:right w:val="none" w:sz="0" w:space="0" w:color="auto"/>
      </w:divBdr>
    </w:div>
    <w:div w:id="1318223303">
      <w:bodyDiv w:val="1"/>
      <w:marLeft w:val="0"/>
      <w:marRight w:val="0"/>
      <w:marTop w:val="0"/>
      <w:marBottom w:val="0"/>
      <w:divBdr>
        <w:top w:val="none" w:sz="0" w:space="0" w:color="auto"/>
        <w:left w:val="none" w:sz="0" w:space="0" w:color="auto"/>
        <w:bottom w:val="none" w:sz="0" w:space="0" w:color="auto"/>
        <w:right w:val="none" w:sz="0" w:space="0" w:color="auto"/>
      </w:divBdr>
    </w:div>
    <w:div w:id="1363937520">
      <w:bodyDiv w:val="1"/>
      <w:marLeft w:val="0"/>
      <w:marRight w:val="0"/>
      <w:marTop w:val="0"/>
      <w:marBottom w:val="0"/>
      <w:divBdr>
        <w:top w:val="none" w:sz="0" w:space="0" w:color="auto"/>
        <w:left w:val="none" w:sz="0" w:space="0" w:color="auto"/>
        <w:bottom w:val="none" w:sz="0" w:space="0" w:color="auto"/>
        <w:right w:val="none" w:sz="0" w:space="0" w:color="auto"/>
      </w:divBdr>
    </w:div>
    <w:div w:id="1621187415">
      <w:bodyDiv w:val="1"/>
      <w:marLeft w:val="0"/>
      <w:marRight w:val="0"/>
      <w:marTop w:val="0"/>
      <w:marBottom w:val="0"/>
      <w:divBdr>
        <w:top w:val="none" w:sz="0" w:space="0" w:color="auto"/>
        <w:left w:val="none" w:sz="0" w:space="0" w:color="auto"/>
        <w:bottom w:val="none" w:sz="0" w:space="0" w:color="auto"/>
        <w:right w:val="none" w:sz="0" w:space="0" w:color="auto"/>
      </w:divBdr>
    </w:div>
    <w:div w:id="1784567358">
      <w:bodyDiv w:val="1"/>
      <w:marLeft w:val="0"/>
      <w:marRight w:val="0"/>
      <w:marTop w:val="0"/>
      <w:marBottom w:val="0"/>
      <w:divBdr>
        <w:top w:val="none" w:sz="0" w:space="0" w:color="auto"/>
        <w:left w:val="none" w:sz="0" w:space="0" w:color="auto"/>
        <w:bottom w:val="none" w:sz="0" w:space="0" w:color="auto"/>
        <w:right w:val="none" w:sz="0" w:space="0" w:color="auto"/>
      </w:divBdr>
    </w:div>
    <w:div w:id="1844196196">
      <w:bodyDiv w:val="1"/>
      <w:marLeft w:val="0"/>
      <w:marRight w:val="0"/>
      <w:marTop w:val="0"/>
      <w:marBottom w:val="0"/>
      <w:divBdr>
        <w:top w:val="none" w:sz="0" w:space="0" w:color="auto"/>
        <w:left w:val="none" w:sz="0" w:space="0" w:color="auto"/>
        <w:bottom w:val="none" w:sz="0" w:space="0" w:color="auto"/>
        <w:right w:val="none" w:sz="0" w:space="0" w:color="auto"/>
      </w:divBdr>
    </w:div>
    <w:div w:id="1919440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png"/><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glossaryDocument" Target="glossary/document.xml"/><Relationship Id="rId37" Type="http://schemas.openxmlformats.org/officeDocument/2006/relationships/webSetting" Target="webSettings0.xm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seo.nl/publicaties/geven-en-nemen-evaluatie-giftenaftrek-2016-2021/" TargetMode="External"/><Relationship Id="rId2" Type="http://schemas.openxmlformats.org/officeDocument/2006/relationships/hyperlink" Target="https://ifs.org.uk/sites/default/files/2023-03/WP202309-What-drives-the-timing-of-inter-vivos-transfers.pdf" TargetMode="External"/><Relationship Id="rId1" Type="http://schemas.openxmlformats.org/officeDocument/2006/relationships/hyperlink" Target="https://ifs.org.uk/sites/default/files/2023-03/WP202309-What-drives-the-timing-of-inter-vivos-transfe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frd.shsdir.nl\orgData\FIN\DGFZ\AFP\Analyse\C12.%20Schenk-%20en%20erfbelasting\ramingen\miljoenennota\MN2025\raming%20budgettair%20beslag%20eenmalig%20verhoogde%20schenkingsvrijstelling.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rd.shsdir.nl\orgData\FIN\DGFZ\AFP\Analyse\C12.%20Schenk-%20en%20erfbelasting\evaluaties%20en%20onderzoeken\2024%20-%20eenmalig%20verhoogde%20schenkingsvrijstellingen\output%20grafieken%20rappor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rd.shsdir.nl\orgData\FIN\DGFZ\AFP\Analyse\C12.%20Schenk-%20en%20erfbelasting\evaluaties%20en%20onderzoeken\2024%20-%20eenmalig%20verhoogde%20schenkingsvrijstellingen\output%20grafieken%20rappor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rd.shsdir.nl\orgData\FIN\DGFZ\AFP\Analyse\C12.%20Schenk-%20en%20erfbelasting\evaluaties%20en%20onderzoeken\2024%20-%20eenmalig%20verhoogde%20schenkingsvrijstellingen\202400829%20-%20eenmalig%20verhoogde%20vrijstelling%20(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rd.shsdir.nl\orgData\FIN\DGFZ\AFP\Analyse\C12.%20Schenk-%20en%20erfbelasting\evaluaties%20en%20onderzoeken\2024%20-%20eenmalig%20verhoogde%20schenkingsvrijstellingen\202400829%20-%20eenmalig%20verhoogde%20vrijstelling%20(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fin.digidoc-zfc.rijksweb.nl/zfc/editdocument/LOON_E/3F392E4DF9B15675DB29D4A8719EDD672475E64333CEFC5DC5D62283/%7bA3EF5E0A-F953-CA34-8845-919E51900001%7d/20240823%20-%20eenmalig%20verhoogde%20vrijstelling.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val>
            <c:numRef>
              <c:f>'CBS schenkingen eenmalig verhoo'!$L$29:$L$44</c:f>
              <c:numCache>
                <c:formatCode>General</c:formatCode>
                <c:ptCount val="16"/>
                <c:pt idx="0">
                  <c:v>436</c:v>
                </c:pt>
                <c:pt idx="1">
                  <c:v>397</c:v>
                </c:pt>
                <c:pt idx="2">
                  <c:v>356</c:v>
                </c:pt>
                <c:pt idx="3">
                  <c:v>236</c:v>
                </c:pt>
                <c:pt idx="4">
                  <c:v>181</c:v>
                </c:pt>
                <c:pt idx="5">
                  <c:v>157</c:v>
                </c:pt>
                <c:pt idx="6">
                  <c:v>278</c:v>
                </c:pt>
                <c:pt idx="7">
                  <c:v>224</c:v>
                </c:pt>
                <c:pt idx="8">
                  <c:v>191</c:v>
                </c:pt>
                <c:pt idx="9">
                  <c:v>177</c:v>
                </c:pt>
                <c:pt idx="10">
                  <c:v>159</c:v>
                </c:pt>
                <c:pt idx="11">
                  <c:v>151</c:v>
                </c:pt>
                <c:pt idx="12">
                  <c:v>157</c:v>
                </c:pt>
                <c:pt idx="13">
                  <c:v>202</c:v>
                </c:pt>
                <c:pt idx="14">
                  <c:v>232</c:v>
                </c:pt>
                <c:pt idx="15">
                  <c:v>278</c:v>
                </c:pt>
              </c:numCache>
            </c:numRef>
          </c:val>
          <c:extLst>
            <c:ext xmlns:c15="http://schemas.microsoft.com/office/drawing/2012/chart" uri="{02D57815-91ED-43cb-92C2-25804820EDAC}">
              <c15:filteredSeriesTitle>
                <c15:tx>
                  <c:strRef>
                    <c:extLst>
                      <c:ext uri="{02D57815-91ED-43cb-92C2-25804820EDAC}">
                        <c15:formulaRef>
                          <c15:sqref>'CBS schenkingen eenmalig verhoo'!$L$28</c15:sqref>
                        </c15:formulaRef>
                      </c:ext>
                    </c:extLst>
                    <c:strCache>
                      <c:ptCount val="1"/>
                      <c:pt idx="0">
                        <c:v>geschonken vermogen (l-as)</c:v>
                      </c:pt>
                    </c:strCache>
                  </c:strRef>
                </c15:tx>
              </c15:filteredSeriesTitle>
            </c:ext>
            <c:ext xmlns:c15="http://schemas.microsoft.com/office/drawing/2012/chart" uri="{02D57815-91ED-43cb-92C2-25804820EDAC}">
              <c15:filteredCategoryTitle>
                <c15:cat>
                  <c:numRef>
                    <c:extLst>
                      <c:ext uri="{02D57815-91ED-43cb-92C2-25804820EDAC}">
                        <c15:formulaRef>
                          <c15:sqref>'CBS schenkingen eenmalig verhoo'!$K$29:$K$44</c15:sqref>
                        </c15:formulaRef>
                      </c:ext>
                    </c:extLst>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15:cat>
              </c15:filteredCategoryTitle>
            </c:ext>
            <c:ext xmlns:c16="http://schemas.microsoft.com/office/drawing/2014/chart" uri="{C3380CC4-5D6E-409C-BE32-E72D297353CC}">
              <c16:uniqueId val="{00000000-CEBE-4959-B30D-0DC37A7E68B1}"/>
            </c:ext>
          </c:extLst>
        </c:ser>
        <c:dLbls>
          <c:showLegendKey val="0"/>
          <c:showVal val="0"/>
          <c:showCatName val="0"/>
          <c:showSerName val="0"/>
          <c:showPercent val="0"/>
          <c:showBubbleSize val="0"/>
        </c:dLbls>
        <c:gapWidth val="150"/>
        <c:axId val="489345295"/>
        <c:axId val="54429199"/>
      </c:barChart>
      <c:lineChart>
        <c:grouping val="standard"/>
        <c:varyColors val="0"/>
        <c:ser>
          <c:idx val="1"/>
          <c:order val="1"/>
          <c:spPr>
            <a:ln w="25400" cap="rnd">
              <a:solidFill>
                <a:schemeClr val="tx1"/>
              </a:solidFill>
              <a:round/>
            </a:ln>
            <a:effectLst/>
          </c:spPr>
          <c:marker>
            <c:symbol val="diamond"/>
            <c:size val="7"/>
            <c:spPr>
              <a:solidFill>
                <a:schemeClr val="tx1"/>
              </a:solidFill>
              <a:ln w="9525">
                <a:solidFill>
                  <a:schemeClr val="tx1"/>
                </a:solidFill>
              </a:ln>
              <a:effectLst/>
            </c:spPr>
          </c:marker>
          <c:dPt>
            <c:idx val="14"/>
            <c:marker>
              <c:symbol val="diamond"/>
              <c:size val="7"/>
              <c:spPr>
                <a:solidFill>
                  <a:schemeClr val="tx1"/>
                </a:solidFill>
                <a:ln w="9525">
                  <a:solidFill>
                    <a:schemeClr val="tx1"/>
                  </a:solidFill>
                  <a:prstDash val="solid"/>
                </a:ln>
                <a:effectLst/>
              </c:spPr>
            </c:marker>
            <c:bubble3D val="0"/>
            <c:spPr>
              <a:ln w="25400" cap="rnd">
                <a:solidFill>
                  <a:schemeClr val="tx1"/>
                </a:solidFill>
                <a:prstDash val="solid"/>
                <a:round/>
              </a:ln>
              <a:effectLst/>
            </c:spPr>
            <c:extLst>
              <c:ext xmlns:c16="http://schemas.microsoft.com/office/drawing/2014/chart" uri="{C3380CC4-5D6E-409C-BE32-E72D297353CC}">
                <c16:uniqueId val="{00000002-CEBE-4959-B30D-0DC37A7E68B1}"/>
              </c:ext>
            </c:extLst>
          </c:dPt>
          <c:dPt>
            <c:idx val="15"/>
            <c:marker>
              <c:symbol val="diamond"/>
              <c:size val="7"/>
              <c:spPr>
                <a:solidFill>
                  <a:schemeClr val="tx1"/>
                </a:solidFill>
                <a:ln w="9525">
                  <a:solidFill>
                    <a:schemeClr val="tx1"/>
                  </a:solidFill>
                  <a:prstDash val="sysDash"/>
                </a:ln>
                <a:effectLst/>
              </c:spPr>
            </c:marker>
            <c:bubble3D val="0"/>
            <c:spPr>
              <a:ln w="25400" cap="rnd">
                <a:solidFill>
                  <a:schemeClr val="tx1"/>
                </a:solidFill>
                <a:prstDash val="sysDash"/>
                <a:round/>
              </a:ln>
              <a:effectLst/>
            </c:spPr>
            <c:extLst>
              <c:ext xmlns:c16="http://schemas.microsoft.com/office/drawing/2014/chart" uri="{C3380CC4-5D6E-409C-BE32-E72D297353CC}">
                <c16:uniqueId val="{00000004-CEBE-4959-B30D-0DC37A7E68B1}"/>
              </c:ext>
            </c:extLst>
          </c:dPt>
          <c:val>
            <c:numRef>
              <c:f>'CBS schenkingen eenmalig verhoo'!$M$29:$M$44</c:f>
              <c:numCache>
                <c:formatCode>General</c:formatCode>
                <c:ptCount val="16"/>
                <c:pt idx="0">
                  <c:v>17</c:v>
                </c:pt>
                <c:pt idx="1">
                  <c:v>15.5</c:v>
                </c:pt>
                <c:pt idx="2">
                  <c:v>12.9</c:v>
                </c:pt>
                <c:pt idx="3">
                  <c:v>9.3000000000000007</c:v>
                </c:pt>
                <c:pt idx="4">
                  <c:v>7.3</c:v>
                </c:pt>
                <c:pt idx="5">
                  <c:v>6.1</c:v>
                </c:pt>
                <c:pt idx="6">
                  <c:v>9.8000000000000007</c:v>
                </c:pt>
                <c:pt idx="7">
                  <c:v>8.6999999999999993</c:v>
                </c:pt>
                <c:pt idx="8">
                  <c:v>7.3</c:v>
                </c:pt>
                <c:pt idx="9">
                  <c:v>7.1</c:v>
                </c:pt>
                <c:pt idx="10">
                  <c:v>6.1</c:v>
                </c:pt>
                <c:pt idx="11">
                  <c:v>5.9</c:v>
                </c:pt>
                <c:pt idx="12">
                  <c:v>5.5709999999999997</c:v>
                </c:pt>
                <c:pt idx="13">
                  <c:v>7.4260000000000002</c:v>
                </c:pt>
                <c:pt idx="14">
                  <c:v>8.0890000000000004</c:v>
                </c:pt>
                <c:pt idx="15">
                  <c:v>10.085000000000001</c:v>
                </c:pt>
              </c:numCache>
            </c:numRef>
          </c:val>
          <c:smooth val="0"/>
          <c:extLst>
            <c:ext xmlns:c15="http://schemas.microsoft.com/office/drawing/2012/chart" uri="{02D57815-91ED-43cb-92C2-25804820EDAC}">
              <c15:filteredSeriesTitle>
                <c15:tx>
                  <c:strRef>
                    <c:extLst>
                      <c:ext uri="{02D57815-91ED-43cb-92C2-25804820EDAC}">
                        <c15:formulaRef>
                          <c15:sqref>'CBS schenkingen eenmalig verhoo'!$M$28</c15:sqref>
                        </c15:formulaRef>
                      </c:ext>
                    </c:extLst>
                    <c:strCache>
                      <c:ptCount val="1"/>
                      <c:pt idx="0">
                        <c:v>schenkingen (r-as)</c:v>
                      </c:pt>
                    </c:strCache>
                  </c:strRef>
                </c15:tx>
              </c15:filteredSeriesTitle>
            </c:ext>
            <c:ext xmlns:c15="http://schemas.microsoft.com/office/drawing/2012/chart" uri="{02D57815-91ED-43cb-92C2-25804820EDAC}">
              <c15:filteredCategoryTitle>
                <c15:cat>
                  <c:numRef>
                    <c:extLst>
                      <c:ext uri="{02D57815-91ED-43cb-92C2-25804820EDAC}">
                        <c15:formulaRef>
                          <c15:sqref>'CBS schenkingen eenmalig verhoo'!$K$29:$K$44</c15:sqref>
                        </c15:formulaRef>
                      </c:ext>
                    </c:extLst>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15:cat>
              </c15:filteredCategoryTitle>
            </c:ext>
            <c:ext xmlns:c16="http://schemas.microsoft.com/office/drawing/2014/chart" uri="{C3380CC4-5D6E-409C-BE32-E72D297353CC}">
              <c16:uniqueId val="{00000005-CEBE-4959-B30D-0DC37A7E68B1}"/>
            </c:ext>
          </c:extLst>
        </c:ser>
        <c:dLbls>
          <c:showLegendKey val="0"/>
          <c:showVal val="0"/>
          <c:showCatName val="0"/>
          <c:showSerName val="0"/>
          <c:showPercent val="0"/>
          <c:showBubbleSize val="0"/>
        </c:dLbls>
        <c:marker val="1"/>
        <c:smooth val="0"/>
        <c:axId val="485612271"/>
        <c:axId val="54519391"/>
      </c:lineChart>
      <c:catAx>
        <c:axId val="489345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4429199"/>
        <c:crosses val="autoZero"/>
        <c:auto val="1"/>
        <c:lblAlgn val="ctr"/>
        <c:lblOffset val="100"/>
        <c:noMultiLvlLbl val="0"/>
      </c:catAx>
      <c:valAx>
        <c:axId val="5442919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b="1"/>
                  <a:t>mln €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89345295"/>
        <c:crosses val="autoZero"/>
        <c:crossBetween val="between"/>
      </c:valAx>
      <c:valAx>
        <c:axId val="54519391"/>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b="1"/>
                  <a:t>X 1.000</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85612271"/>
        <c:crosses val="max"/>
        <c:crossBetween val="between"/>
      </c:valAx>
      <c:catAx>
        <c:axId val="485612271"/>
        <c:scaling>
          <c:orientation val="minMax"/>
        </c:scaling>
        <c:delete val="1"/>
        <c:axPos val="b"/>
        <c:numFmt formatCode="General" sourceLinked="1"/>
        <c:majorTickMark val="out"/>
        <c:minorTickMark val="none"/>
        <c:tickLblPos val="nextTo"/>
        <c:crossAx val="54519391"/>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val>
            <c:numRef>
              <c:f>'hoogte verkrijging'!$F$2:$F$32</c:f>
              <c:numCache>
                <c:formatCode>General</c:formatCode>
                <c:ptCount val="31"/>
                <c:pt idx="0">
                  <c:v>4</c:v>
                </c:pt>
                <c:pt idx="1">
                  <c:v>7</c:v>
                </c:pt>
                <c:pt idx="2">
                  <c:v>5</c:v>
                </c:pt>
                <c:pt idx="3">
                  <c:v>4</c:v>
                </c:pt>
                <c:pt idx="4">
                  <c:v>6</c:v>
                </c:pt>
                <c:pt idx="5">
                  <c:v>5</c:v>
                </c:pt>
                <c:pt idx="6">
                  <c:v>32</c:v>
                </c:pt>
                <c:pt idx="7">
                  <c:v>20</c:v>
                </c:pt>
                <c:pt idx="8">
                  <c:v>22</c:v>
                </c:pt>
                <c:pt idx="9">
                  <c:v>216</c:v>
                </c:pt>
                <c:pt idx="10">
                  <c:v>33</c:v>
                </c:pt>
                <c:pt idx="11">
                  <c:v>43</c:v>
                </c:pt>
                <c:pt idx="12">
                  <c:v>77</c:v>
                </c:pt>
                <c:pt idx="13">
                  <c:v>55</c:v>
                </c:pt>
                <c:pt idx="14">
                  <c:v>332</c:v>
                </c:pt>
                <c:pt idx="15">
                  <c:v>62</c:v>
                </c:pt>
                <c:pt idx="16">
                  <c:v>63</c:v>
                </c:pt>
                <c:pt idx="17">
                  <c:v>73</c:v>
                </c:pt>
                <c:pt idx="18">
                  <c:v>51</c:v>
                </c:pt>
                <c:pt idx="19">
                  <c:v>748</c:v>
                </c:pt>
                <c:pt idx="20">
                  <c:v>80</c:v>
                </c:pt>
                <c:pt idx="21">
                  <c:v>92</c:v>
                </c:pt>
                <c:pt idx="22">
                  <c:v>78</c:v>
                </c:pt>
                <c:pt idx="23">
                  <c:v>105</c:v>
                </c:pt>
                <c:pt idx="24">
                  <c:v>1433</c:v>
                </c:pt>
                <c:pt idx="25">
                  <c:v>415</c:v>
                </c:pt>
                <c:pt idx="26">
                  <c:v>3496</c:v>
                </c:pt>
                <c:pt idx="27">
                  <c:v>489</c:v>
                </c:pt>
                <c:pt idx="28">
                  <c:v>10</c:v>
                </c:pt>
                <c:pt idx="29">
                  <c:v>29</c:v>
                </c:pt>
                <c:pt idx="30">
                  <c:v>418</c:v>
                </c:pt>
              </c:numCache>
            </c:numRef>
          </c:val>
          <c:extLst>
            <c:ext xmlns:c15="http://schemas.microsoft.com/office/drawing/2012/chart" uri="{02D57815-91ED-43cb-92C2-25804820EDAC}">
              <c15:filteredSeriesTitle>
                <c15:tx>
                  <c:strRef>
                    <c:extLst>
                      <c:ext uri="{02D57815-91ED-43cb-92C2-25804820EDAC}">
                        <c15:formulaRef>
                          <c15:sqref>'hoogte verkrijging'!$F$1</c15:sqref>
                        </c15:formulaRef>
                      </c:ext>
                    </c:extLst>
                    <c:strCache>
                      <c:ptCount val="1"/>
                      <c:pt idx="0">
                        <c:v>Aantal schenkingen</c:v>
                      </c:pt>
                    </c:strCache>
                  </c:strRef>
                </c15:tx>
              </c15:filteredSeriesTitle>
            </c:ext>
            <c:ext xmlns:c15="http://schemas.microsoft.com/office/drawing/2012/chart" uri="{02D57815-91ED-43cb-92C2-25804820EDAC}">
              <c15:filteredCategoryTitle>
                <c15:cat>
                  <c:strRef>
                    <c:extLst>
                      <c:ext uri="{02D57815-91ED-43cb-92C2-25804820EDAC}">
                        <c15:formulaRef>
                          <c15:sqref>'hoogte verkrijging'!$E$2:$E$32</c15:sqref>
                        </c15:formulaRef>
                      </c:ext>
                    </c:extLst>
                    <c:strCache>
                      <c:ptCount val="31"/>
                      <c:pt idx="0">
                        <c:v>€ 0 - € 1.000</c:v>
                      </c:pt>
                      <c:pt idx="4">
                        <c:v>€ 4.000 - € 5.000</c:v>
                      </c:pt>
                      <c:pt idx="9">
                        <c:v>€ 9.000 - € 10.000</c:v>
                      </c:pt>
                      <c:pt idx="14">
                        <c:v>€ 14.000 - € 15.000</c:v>
                      </c:pt>
                      <c:pt idx="19">
                        <c:v>€ 19.000 - € 20.000</c:v>
                      </c:pt>
                      <c:pt idx="24">
                        <c:v>€ 24.000 - € 25.000</c:v>
                      </c:pt>
                      <c:pt idx="25">
                        <c:v>€ 25.000 - € 26.000</c:v>
                      </c:pt>
                      <c:pt idx="26">
                        <c:v>€ 26.000 - € 27.000</c:v>
                      </c:pt>
                      <c:pt idx="30">
                        <c:v>&gt; € 30.000</c:v>
                      </c:pt>
                    </c:strCache>
                  </c:strRef>
                </c15:cat>
              </c15:filteredCategoryTitle>
            </c:ext>
            <c:ext xmlns:c16="http://schemas.microsoft.com/office/drawing/2014/chart" uri="{C3380CC4-5D6E-409C-BE32-E72D297353CC}">
              <c16:uniqueId val="{00000000-30EA-4357-833F-8B113439CD37}"/>
            </c:ext>
          </c:extLst>
        </c:ser>
        <c:dLbls>
          <c:showLegendKey val="0"/>
          <c:showVal val="0"/>
          <c:showCatName val="0"/>
          <c:showSerName val="0"/>
          <c:showPercent val="0"/>
          <c:showBubbleSize val="0"/>
        </c:dLbls>
        <c:gapWidth val="182"/>
        <c:axId val="181323120"/>
        <c:axId val="1297395647"/>
      </c:barChart>
      <c:catAx>
        <c:axId val="1813231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geschonken</a:t>
                </a:r>
                <a:r>
                  <a:rPr lang="nl-NL" baseline="0"/>
                  <a:t> bedrag</a:t>
                </a:r>
                <a:endParaRPr lang="nl-NL"/>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297395647"/>
        <c:crosses val="autoZero"/>
        <c:auto val="1"/>
        <c:lblAlgn val="ctr"/>
        <c:lblOffset val="100"/>
        <c:noMultiLvlLbl val="0"/>
      </c:catAx>
      <c:valAx>
        <c:axId val="129739564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b="0"/>
                  <a:t>aantal</a:t>
                </a:r>
                <a:r>
                  <a:rPr lang="nl-NL" b="0" baseline="0"/>
                  <a:t> schenkingen</a:t>
                </a:r>
                <a:endParaRPr lang="nl-NL" b="0"/>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1323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val>
            <c:numRef>
              <c:f>'leeftijd verkrijger'!$F$3:$F$26</c:f>
              <c:numCache>
                <c:formatCode>General</c:formatCode>
                <c:ptCount val="24"/>
                <c:pt idx="0">
                  <c:v>112</c:v>
                </c:pt>
                <c:pt idx="1">
                  <c:v>96</c:v>
                </c:pt>
                <c:pt idx="2">
                  <c:v>130</c:v>
                </c:pt>
                <c:pt idx="3">
                  <c:v>146</c:v>
                </c:pt>
                <c:pt idx="4">
                  <c:v>160</c:v>
                </c:pt>
                <c:pt idx="5">
                  <c:v>247</c:v>
                </c:pt>
                <c:pt idx="6">
                  <c:v>297</c:v>
                </c:pt>
                <c:pt idx="7">
                  <c:v>322</c:v>
                </c:pt>
                <c:pt idx="8">
                  <c:v>388</c:v>
                </c:pt>
                <c:pt idx="9">
                  <c:v>439</c:v>
                </c:pt>
                <c:pt idx="10">
                  <c:v>475</c:v>
                </c:pt>
                <c:pt idx="11">
                  <c:v>482</c:v>
                </c:pt>
                <c:pt idx="12">
                  <c:v>466</c:v>
                </c:pt>
                <c:pt idx="13">
                  <c:v>495</c:v>
                </c:pt>
                <c:pt idx="14">
                  <c:v>501</c:v>
                </c:pt>
                <c:pt idx="15">
                  <c:v>472</c:v>
                </c:pt>
                <c:pt idx="16">
                  <c:v>493</c:v>
                </c:pt>
                <c:pt idx="17">
                  <c:v>483</c:v>
                </c:pt>
                <c:pt idx="18">
                  <c:v>443</c:v>
                </c:pt>
                <c:pt idx="19">
                  <c:v>509</c:v>
                </c:pt>
                <c:pt idx="20">
                  <c:v>496</c:v>
                </c:pt>
                <c:pt idx="21">
                  <c:v>990</c:v>
                </c:pt>
                <c:pt idx="22">
                  <c:v>74</c:v>
                </c:pt>
                <c:pt idx="23">
                  <c:v>205</c:v>
                </c:pt>
              </c:numCache>
            </c:numRef>
          </c:val>
          <c:extLst>
            <c:ext xmlns:c15="http://schemas.microsoft.com/office/drawing/2012/chart" uri="{02D57815-91ED-43cb-92C2-25804820EDAC}">
              <c15:filteredSeriesTitle>
                <c15:tx>
                  <c:strRef>
                    <c:extLst>
                      <c:ext uri="{02D57815-91ED-43cb-92C2-25804820EDAC}">
                        <c15:formulaRef>
                          <c15:sqref>'leeftijd verkrijger'!$F$1</c15:sqref>
                        </c15:formulaRef>
                      </c:ext>
                    </c:extLst>
                    <c:strCache>
                      <c:ptCount val="1"/>
                      <c:pt idx="0">
                        <c:v>aantal schenkingen</c:v>
                      </c:pt>
                    </c:strCache>
                  </c:strRef>
                </c15:tx>
              </c15:filteredSeriesTitle>
            </c:ext>
            <c:ext xmlns:c15="http://schemas.microsoft.com/office/drawing/2012/chart" uri="{02D57815-91ED-43cb-92C2-25804820EDAC}">
              <c15:filteredCategoryTitle>
                <c15:cat>
                  <c:strRef>
                    <c:extLst>
                      <c:ext uri="{02D57815-91ED-43cb-92C2-25804820EDAC}">
                        <c15:formulaRef>
                          <c15:sqref>'leeftijd verkrijger'!$E$3:$E$26</c15:sqref>
                        </c15:formulaRef>
                      </c:ext>
                    </c:extLst>
                    <c:strCache>
                      <c:ptCount val="24"/>
                      <c:pt idx="0">
                        <c:v>18 jaar</c:v>
                      </c:pt>
                      <c:pt idx="1">
                        <c:v>19 jaar</c:v>
                      </c:pt>
                      <c:pt idx="2">
                        <c:v>20 jaar</c:v>
                      </c:pt>
                      <c:pt idx="3">
                        <c:v>21 jaar</c:v>
                      </c:pt>
                      <c:pt idx="4">
                        <c:v>22 jaar</c:v>
                      </c:pt>
                      <c:pt idx="5">
                        <c:v>23 jaar</c:v>
                      </c:pt>
                      <c:pt idx="6">
                        <c:v>24 jaar</c:v>
                      </c:pt>
                      <c:pt idx="7">
                        <c:v>25 jaar</c:v>
                      </c:pt>
                      <c:pt idx="8">
                        <c:v>26 jaar</c:v>
                      </c:pt>
                      <c:pt idx="9">
                        <c:v>27 jaar</c:v>
                      </c:pt>
                      <c:pt idx="10">
                        <c:v>28 jaar</c:v>
                      </c:pt>
                      <c:pt idx="11">
                        <c:v>29 jaar</c:v>
                      </c:pt>
                      <c:pt idx="12">
                        <c:v>30 jaar</c:v>
                      </c:pt>
                      <c:pt idx="13">
                        <c:v>31 jaar</c:v>
                      </c:pt>
                      <c:pt idx="14">
                        <c:v>32 jaar</c:v>
                      </c:pt>
                      <c:pt idx="15">
                        <c:v>33 jaar</c:v>
                      </c:pt>
                      <c:pt idx="16">
                        <c:v>34 jaar</c:v>
                      </c:pt>
                      <c:pt idx="17">
                        <c:v>35 jaar</c:v>
                      </c:pt>
                      <c:pt idx="18">
                        <c:v>36 jaar</c:v>
                      </c:pt>
                      <c:pt idx="19">
                        <c:v>37 jaar</c:v>
                      </c:pt>
                      <c:pt idx="20">
                        <c:v>38 jaar</c:v>
                      </c:pt>
                      <c:pt idx="21">
                        <c:v>39 jaar</c:v>
                      </c:pt>
                      <c:pt idx="22">
                        <c:v>40 jaar</c:v>
                      </c:pt>
                      <c:pt idx="23">
                        <c:v>ouder dan 40</c:v>
                      </c:pt>
                    </c:strCache>
                  </c:strRef>
                </c15:cat>
              </c15:filteredCategoryTitle>
            </c:ext>
            <c:ext xmlns:c16="http://schemas.microsoft.com/office/drawing/2014/chart" uri="{C3380CC4-5D6E-409C-BE32-E72D297353CC}">
              <c16:uniqueId val="{00000000-1769-4680-A2EE-10A9125DA81E}"/>
            </c:ext>
          </c:extLst>
        </c:ser>
        <c:dLbls>
          <c:showLegendKey val="0"/>
          <c:showVal val="0"/>
          <c:showCatName val="0"/>
          <c:showSerName val="0"/>
          <c:showPercent val="0"/>
          <c:showBubbleSize val="0"/>
        </c:dLbls>
        <c:gapWidth val="182"/>
        <c:axId val="1904775519"/>
        <c:axId val="1123383279"/>
      </c:barChart>
      <c:catAx>
        <c:axId val="190477551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leeftijd</a:t>
                </a:r>
                <a:r>
                  <a:rPr lang="nl-NL" baseline="0"/>
                  <a:t> verkrijger op schenkingsdatum</a:t>
                </a:r>
                <a:endParaRPr lang="nl-NL"/>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123383279"/>
        <c:crosses val="autoZero"/>
        <c:auto val="1"/>
        <c:lblAlgn val="ctr"/>
        <c:lblOffset val="100"/>
        <c:noMultiLvlLbl val="0"/>
      </c:catAx>
      <c:valAx>
        <c:axId val="112338327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aantal schenkingen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9047755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sz="1000" b="1"/>
              <a:t>Fiscaal</a:t>
            </a:r>
            <a:r>
              <a:rPr lang="nl-NL" sz="1000" b="1" baseline="0"/>
              <a:t> partners</a:t>
            </a:r>
            <a:endParaRPr lang="nl-NL" sz="1000" b="1"/>
          </a:p>
        </c:rich>
      </c:tx>
      <c:layout>
        <c:manualLayout>
          <c:xMode val="edge"/>
          <c:yMode val="edge"/>
          <c:x val="0.2093646071114075"/>
          <c:y val="1.432664756446991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manualLayout>
          <c:layoutTarget val="inner"/>
          <c:xMode val="edge"/>
          <c:yMode val="edge"/>
          <c:x val="0.21200039327331641"/>
          <c:y val="8.8978185993111372E-2"/>
          <c:w val="0.66394966101550013"/>
          <c:h val="0.65298716242131627"/>
        </c:manualLayout>
      </c:layout>
      <c:barChart>
        <c:barDir val="bar"/>
        <c:grouping val="clustered"/>
        <c:varyColors val="0"/>
        <c:ser>
          <c:idx val="0"/>
          <c:order val="0"/>
          <c:spPr>
            <a:solidFill>
              <a:schemeClr val="tx2"/>
            </a:solidFill>
            <a:ln>
              <a:noFill/>
            </a:ln>
            <a:effectLst/>
          </c:spPr>
          <c:invertIfNegative val="0"/>
          <c:val>
            <c:numRef>
              <c:f>verzamelinkomen!$U$6:$U$28</c:f>
              <c:numCache>
                <c:formatCode>General</c:formatCode>
                <c:ptCount val="23"/>
                <c:pt idx="3" formatCode="_ * #,##0_ ;_ * \-#,##0_ ;_ * &quot;-&quot;??_ ;_ @_ ">
                  <c:v>53594</c:v>
                </c:pt>
                <c:pt idx="4" formatCode="_ * #,##0_ ;_ * \-#,##0_ ;_ * &quot;-&quot;??_ ;_ @_ ">
                  <c:v>52342</c:v>
                </c:pt>
                <c:pt idx="5" formatCode="_ * #,##0_ ;_ * \-#,##0_ ;_ * &quot;-&quot;??_ ;_ @_ ">
                  <c:v>60408</c:v>
                </c:pt>
                <c:pt idx="6" formatCode="_ * #,##0_ ;_ * \-#,##0_ ;_ * &quot;-&quot;??_ ;_ @_ ">
                  <c:v>60839</c:v>
                </c:pt>
                <c:pt idx="7" formatCode="_ * #,##0_ ;_ * \-#,##0_ ;_ * &quot;-&quot;??_ ;_ @_ ">
                  <c:v>68243</c:v>
                </c:pt>
                <c:pt idx="8" formatCode="_ * #,##0_ ;_ * \-#,##0_ ;_ * &quot;-&quot;??_ ;_ @_ ">
                  <c:v>72337</c:v>
                </c:pt>
                <c:pt idx="9" formatCode="_ * #,##0_ ;_ * \-#,##0_ ;_ * &quot;-&quot;??_ ;_ @_ ">
                  <c:v>72651</c:v>
                </c:pt>
                <c:pt idx="10" formatCode="_ * #,##0_ ;_ * \-#,##0_ ;_ * &quot;-&quot;??_ ;_ @_ ">
                  <c:v>70777</c:v>
                </c:pt>
                <c:pt idx="11" formatCode="_ * #,##0_ ;_ * \-#,##0_ ;_ * &quot;-&quot;??_ ;_ @_ ">
                  <c:v>75678</c:v>
                </c:pt>
                <c:pt idx="12" formatCode="_ * #,##0_ ;_ * \-#,##0_ ;_ * &quot;-&quot;??_ ;_ @_ ">
                  <c:v>73502</c:v>
                </c:pt>
                <c:pt idx="13" formatCode="_ * #,##0_ ;_ * \-#,##0_ ;_ * &quot;-&quot;??_ ;_ @_ ">
                  <c:v>76728</c:v>
                </c:pt>
                <c:pt idx="14" formatCode="_ * #,##0_ ;_ * \-#,##0_ ;_ * &quot;-&quot;??_ ;_ @_ ">
                  <c:v>79037</c:v>
                </c:pt>
                <c:pt idx="15" formatCode="_ * #,##0_ ;_ * \-#,##0_ ;_ * &quot;-&quot;??_ ;_ @_ ">
                  <c:v>76990</c:v>
                </c:pt>
                <c:pt idx="16" formatCode="_ * #,##0_ ;_ * \-#,##0_ ;_ * &quot;-&quot;??_ ;_ @_ ">
                  <c:v>80419</c:v>
                </c:pt>
                <c:pt idx="17" formatCode="_ * #,##0_ ;_ * \-#,##0_ ;_ * &quot;-&quot;??_ ;_ @_ ">
                  <c:v>79975</c:v>
                </c:pt>
                <c:pt idx="18" formatCode="_ * #,##0_ ;_ * \-#,##0_ ;_ * &quot;-&quot;??_ ;_ @_ ">
                  <c:v>80359</c:v>
                </c:pt>
                <c:pt idx="19" formatCode="_ * #,##0_ ;_ * \-#,##0_ ;_ * &quot;-&quot;??_ ;_ @_ ">
                  <c:v>77699</c:v>
                </c:pt>
                <c:pt idx="20" formatCode="_ * #,##0_ ;_ * \-#,##0_ ;_ * &quot;-&quot;??_ ;_ @_ ">
                  <c:v>82511</c:v>
                </c:pt>
                <c:pt idx="21" formatCode="_ * #,##0_ ;_ * \-#,##0_ ;_ * &quot;-&quot;??_ ;_ @_ ">
                  <c:v>87738</c:v>
                </c:pt>
              </c:numCache>
            </c:numRef>
          </c:val>
          <c:extLst>
            <c:ext xmlns:c15="http://schemas.microsoft.com/office/drawing/2012/chart" uri="{02D57815-91ED-43cb-92C2-25804820EDAC}">
              <c15:filteredSeriesTitle>
                <c15:tx>
                  <c:strRef>
                    <c:extLst>
                      <c:ext uri="{02D57815-91ED-43cb-92C2-25804820EDAC}">
                        <c15:formulaRef>
                          <c15:sqref>verzamelinkomen!$U$5</c15:sqref>
                        </c15:formulaRef>
                      </c:ext>
                    </c:extLst>
                    <c:strCache>
                      <c:ptCount val="1"/>
                      <c:pt idx="0">
                        <c:v>wel schenking</c:v>
                      </c:pt>
                    </c:strCache>
                  </c:strRef>
                </c15:tx>
              </c15:filteredSeriesTitle>
            </c:ext>
            <c:ext xmlns:c15="http://schemas.microsoft.com/office/drawing/2012/chart" uri="{02D57815-91ED-43cb-92C2-25804820EDAC}">
              <c15:filteredCategoryTitle>
                <c15:cat>
                  <c:numRef>
                    <c:extLst>
                      <c:ext uri="{02D57815-91ED-43cb-92C2-25804820EDAC}">
                        <c15:formulaRef>
                          <c15:sqref>verzamelinkomen!$T$6:$T$28</c15:sqref>
                        </c15:formulaRef>
                      </c:ext>
                    </c:extLst>
                    <c:numCache>
                      <c:formatCode>General</c:formatCode>
                      <c:ptCount val="23"/>
                      <c:pt idx="0">
                        <c:v>18</c:v>
                      </c:pt>
                      <c:pt idx="1">
                        <c:v>19</c:v>
                      </c:pt>
                      <c:pt idx="2">
                        <c:v>20</c:v>
                      </c:pt>
                      <c:pt idx="3">
                        <c:v>21</c:v>
                      </c:pt>
                      <c:pt idx="4">
                        <c:v>22</c:v>
                      </c:pt>
                      <c:pt idx="5">
                        <c:v>23</c:v>
                      </c:pt>
                      <c:pt idx="6">
                        <c:v>24</c:v>
                      </c:pt>
                      <c:pt idx="7">
                        <c:v>25</c:v>
                      </c:pt>
                      <c:pt idx="8">
                        <c:v>26</c:v>
                      </c:pt>
                      <c:pt idx="9">
                        <c:v>27</c:v>
                      </c:pt>
                      <c:pt idx="10">
                        <c:v>28</c:v>
                      </c:pt>
                      <c:pt idx="11">
                        <c:v>29</c:v>
                      </c:pt>
                      <c:pt idx="12">
                        <c:v>30</c:v>
                      </c:pt>
                      <c:pt idx="13">
                        <c:v>31</c:v>
                      </c:pt>
                      <c:pt idx="14">
                        <c:v>32</c:v>
                      </c:pt>
                      <c:pt idx="15">
                        <c:v>33</c:v>
                      </c:pt>
                      <c:pt idx="16">
                        <c:v>34</c:v>
                      </c:pt>
                      <c:pt idx="17">
                        <c:v>35</c:v>
                      </c:pt>
                      <c:pt idx="18">
                        <c:v>36</c:v>
                      </c:pt>
                      <c:pt idx="19">
                        <c:v>37</c:v>
                      </c:pt>
                      <c:pt idx="20">
                        <c:v>38</c:v>
                      </c:pt>
                      <c:pt idx="21">
                        <c:v>39</c:v>
                      </c:pt>
                      <c:pt idx="22">
                        <c:v>40</c:v>
                      </c:pt>
                    </c:numCache>
                  </c:numRef>
                </c15:cat>
              </c15:filteredCategoryTitle>
            </c:ext>
            <c:ext xmlns:c16="http://schemas.microsoft.com/office/drawing/2014/chart" uri="{C3380CC4-5D6E-409C-BE32-E72D297353CC}">
              <c16:uniqueId val="{00000000-163E-4783-8FF6-F1B43F9AB71C}"/>
            </c:ext>
          </c:extLst>
        </c:ser>
        <c:ser>
          <c:idx val="1"/>
          <c:order val="1"/>
          <c:spPr>
            <a:solidFill>
              <a:schemeClr val="bg2">
                <a:lumMod val="75000"/>
              </a:schemeClr>
            </a:solidFill>
            <a:ln>
              <a:noFill/>
            </a:ln>
            <a:effectLst/>
          </c:spPr>
          <c:invertIfNegative val="0"/>
          <c:val>
            <c:numRef>
              <c:f>verzamelinkomen!$V$6:$V$28</c:f>
              <c:numCache>
                <c:formatCode>_ * #,##0_ ;_ * \-#,##0_ ;_ * "-"??_ ;_ @_ </c:formatCode>
                <c:ptCount val="23"/>
                <c:pt idx="0">
                  <c:v>22998</c:v>
                </c:pt>
                <c:pt idx="1">
                  <c:v>31894</c:v>
                </c:pt>
                <c:pt idx="2">
                  <c:v>39753</c:v>
                </c:pt>
                <c:pt idx="3">
                  <c:v>46545</c:v>
                </c:pt>
                <c:pt idx="4">
                  <c:v>50254</c:v>
                </c:pt>
                <c:pt idx="5">
                  <c:v>54001</c:v>
                </c:pt>
                <c:pt idx="6">
                  <c:v>57217</c:v>
                </c:pt>
                <c:pt idx="7">
                  <c:v>59996</c:v>
                </c:pt>
                <c:pt idx="8">
                  <c:v>61760</c:v>
                </c:pt>
                <c:pt idx="9">
                  <c:v>63360</c:v>
                </c:pt>
                <c:pt idx="10">
                  <c:v>64657</c:v>
                </c:pt>
                <c:pt idx="11">
                  <c:v>65778</c:v>
                </c:pt>
                <c:pt idx="12">
                  <c:v>66358</c:v>
                </c:pt>
                <c:pt idx="13">
                  <c:v>67455</c:v>
                </c:pt>
                <c:pt idx="14">
                  <c:v>68172</c:v>
                </c:pt>
                <c:pt idx="15">
                  <c:v>68960</c:v>
                </c:pt>
                <c:pt idx="16">
                  <c:v>69717</c:v>
                </c:pt>
                <c:pt idx="17">
                  <c:v>70725</c:v>
                </c:pt>
                <c:pt idx="18">
                  <c:v>71300</c:v>
                </c:pt>
                <c:pt idx="19">
                  <c:v>71667</c:v>
                </c:pt>
                <c:pt idx="20">
                  <c:v>72856</c:v>
                </c:pt>
                <c:pt idx="21">
                  <c:v>73496</c:v>
                </c:pt>
                <c:pt idx="22">
                  <c:v>74428</c:v>
                </c:pt>
              </c:numCache>
            </c:numRef>
          </c:val>
          <c:extLst>
            <c:ext xmlns:c15="http://schemas.microsoft.com/office/drawing/2012/chart" uri="{02D57815-91ED-43cb-92C2-25804820EDAC}">
              <c15:filteredSeriesTitle>
                <c15:tx>
                  <c:strRef>
                    <c:extLst>
                      <c:ext uri="{02D57815-91ED-43cb-92C2-25804820EDAC}">
                        <c15:formulaRef>
                          <c15:sqref>verzamelinkomen!$V$5</c15:sqref>
                        </c15:formulaRef>
                      </c:ext>
                    </c:extLst>
                    <c:strCache>
                      <c:ptCount val="1"/>
                      <c:pt idx="0">
                        <c:v>geen schenking</c:v>
                      </c:pt>
                    </c:strCache>
                  </c:strRef>
                </c15:tx>
              </c15:filteredSeriesTitle>
            </c:ext>
            <c:ext xmlns:c15="http://schemas.microsoft.com/office/drawing/2012/chart" uri="{02D57815-91ED-43cb-92C2-25804820EDAC}">
              <c15:filteredCategoryTitle>
                <c15:cat>
                  <c:numRef>
                    <c:extLst>
                      <c:ext uri="{02D57815-91ED-43cb-92C2-25804820EDAC}">
                        <c15:formulaRef>
                          <c15:sqref>verzamelinkomen!$T$6:$T$28</c15:sqref>
                        </c15:formulaRef>
                      </c:ext>
                    </c:extLst>
                    <c:numCache>
                      <c:formatCode>General</c:formatCode>
                      <c:ptCount val="23"/>
                      <c:pt idx="0">
                        <c:v>18</c:v>
                      </c:pt>
                      <c:pt idx="1">
                        <c:v>19</c:v>
                      </c:pt>
                      <c:pt idx="2">
                        <c:v>20</c:v>
                      </c:pt>
                      <c:pt idx="3">
                        <c:v>21</c:v>
                      </c:pt>
                      <c:pt idx="4">
                        <c:v>22</c:v>
                      </c:pt>
                      <c:pt idx="5">
                        <c:v>23</c:v>
                      </c:pt>
                      <c:pt idx="6">
                        <c:v>24</c:v>
                      </c:pt>
                      <c:pt idx="7">
                        <c:v>25</c:v>
                      </c:pt>
                      <c:pt idx="8">
                        <c:v>26</c:v>
                      </c:pt>
                      <c:pt idx="9">
                        <c:v>27</c:v>
                      </c:pt>
                      <c:pt idx="10">
                        <c:v>28</c:v>
                      </c:pt>
                      <c:pt idx="11">
                        <c:v>29</c:v>
                      </c:pt>
                      <c:pt idx="12">
                        <c:v>30</c:v>
                      </c:pt>
                      <c:pt idx="13">
                        <c:v>31</c:v>
                      </c:pt>
                      <c:pt idx="14">
                        <c:v>32</c:v>
                      </c:pt>
                      <c:pt idx="15">
                        <c:v>33</c:v>
                      </c:pt>
                      <c:pt idx="16">
                        <c:v>34</c:v>
                      </c:pt>
                      <c:pt idx="17">
                        <c:v>35</c:v>
                      </c:pt>
                      <c:pt idx="18">
                        <c:v>36</c:v>
                      </c:pt>
                      <c:pt idx="19">
                        <c:v>37</c:v>
                      </c:pt>
                      <c:pt idx="20">
                        <c:v>38</c:v>
                      </c:pt>
                      <c:pt idx="21">
                        <c:v>39</c:v>
                      </c:pt>
                      <c:pt idx="22">
                        <c:v>40</c:v>
                      </c:pt>
                    </c:numCache>
                  </c:numRef>
                </c15:cat>
              </c15:filteredCategoryTitle>
            </c:ext>
            <c:ext xmlns:c16="http://schemas.microsoft.com/office/drawing/2014/chart" uri="{C3380CC4-5D6E-409C-BE32-E72D297353CC}">
              <c16:uniqueId val="{00000001-163E-4783-8FF6-F1B43F9AB71C}"/>
            </c:ext>
          </c:extLst>
        </c:ser>
        <c:dLbls>
          <c:showLegendKey val="0"/>
          <c:showVal val="0"/>
          <c:showCatName val="0"/>
          <c:showSerName val="0"/>
          <c:showPercent val="0"/>
          <c:showBubbleSize val="0"/>
        </c:dLbls>
        <c:gapWidth val="182"/>
        <c:axId val="395492104"/>
        <c:axId val="395493672"/>
      </c:barChart>
      <c:catAx>
        <c:axId val="39549210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b="1"/>
                  <a:t>Leeftijd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95493672"/>
        <c:crosses val="autoZero"/>
        <c:auto val="1"/>
        <c:lblAlgn val="ctr"/>
        <c:lblOffset val="100"/>
        <c:noMultiLvlLbl val="0"/>
      </c:catAx>
      <c:valAx>
        <c:axId val="395493672"/>
        <c:scaling>
          <c:orientation val="minMax"/>
        </c:scaling>
        <c:delete val="0"/>
        <c:axPos val="b"/>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b="1"/>
                  <a:t>verzamelinkomen (mediaan)</a:t>
                </a:r>
              </a:p>
            </c:rich>
          </c:tx>
          <c:layout>
            <c:manualLayout>
              <c:xMode val="edge"/>
              <c:yMode val="edge"/>
              <c:x val="0.29320150127813821"/>
              <c:y val="0.819321044754792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in"/>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95492104"/>
        <c:crosses val="autoZero"/>
        <c:crossBetween val="between"/>
        <c:majorUnit val="2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sz="1000" b="1"/>
              <a:t>Alleenstaand</a:t>
            </a:r>
          </a:p>
        </c:rich>
      </c:tx>
      <c:layout>
        <c:manualLayout>
          <c:xMode val="edge"/>
          <c:yMode val="edge"/>
          <c:x val="0.41939454424484363"/>
          <c:y val="1.78023906601462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manualLayout>
          <c:layoutTarget val="inner"/>
          <c:xMode val="edge"/>
          <c:yMode val="edge"/>
          <c:x val="0.21375060170198862"/>
          <c:y val="8.071561872419003E-2"/>
          <c:w val="0.65809460300917233"/>
          <c:h val="0.6522651820659886"/>
        </c:manualLayout>
      </c:layout>
      <c:barChart>
        <c:barDir val="bar"/>
        <c:grouping val="clustered"/>
        <c:varyColors val="0"/>
        <c:ser>
          <c:idx val="0"/>
          <c:order val="0"/>
          <c:spPr>
            <a:solidFill>
              <a:schemeClr val="tx2"/>
            </a:solidFill>
            <a:ln>
              <a:noFill/>
            </a:ln>
            <a:effectLst/>
          </c:spPr>
          <c:invertIfNegative val="0"/>
          <c:val>
            <c:numRef>
              <c:f>verzamelinkomen!$I$6:$I$28</c:f>
              <c:numCache>
                <c:formatCode>_ * #,##0_ ;_ * \-#,##0_ ;_ * "-"??_ ;_ @_ </c:formatCode>
                <c:ptCount val="23"/>
                <c:pt idx="0">
                  <c:v>4651</c:v>
                </c:pt>
                <c:pt idx="1">
                  <c:v>6432</c:v>
                </c:pt>
                <c:pt idx="2">
                  <c:v>9866</c:v>
                </c:pt>
                <c:pt idx="3">
                  <c:v>11853</c:v>
                </c:pt>
                <c:pt idx="4">
                  <c:v>16898</c:v>
                </c:pt>
                <c:pt idx="5">
                  <c:v>22446</c:v>
                </c:pt>
                <c:pt idx="6">
                  <c:v>28061</c:v>
                </c:pt>
                <c:pt idx="7">
                  <c:v>30154</c:v>
                </c:pt>
                <c:pt idx="8">
                  <c:v>33977</c:v>
                </c:pt>
                <c:pt idx="9">
                  <c:v>36842</c:v>
                </c:pt>
                <c:pt idx="10">
                  <c:v>37680</c:v>
                </c:pt>
                <c:pt idx="11">
                  <c:v>37324</c:v>
                </c:pt>
                <c:pt idx="12">
                  <c:v>39323</c:v>
                </c:pt>
                <c:pt idx="13">
                  <c:v>37498</c:v>
                </c:pt>
                <c:pt idx="14">
                  <c:v>36731</c:v>
                </c:pt>
                <c:pt idx="15">
                  <c:v>41287</c:v>
                </c:pt>
                <c:pt idx="16">
                  <c:v>36059</c:v>
                </c:pt>
                <c:pt idx="17">
                  <c:v>36873</c:v>
                </c:pt>
                <c:pt idx="18">
                  <c:v>42077</c:v>
                </c:pt>
                <c:pt idx="19">
                  <c:v>36467</c:v>
                </c:pt>
                <c:pt idx="20">
                  <c:v>39713</c:v>
                </c:pt>
                <c:pt idx="21">
                  <c:v>35196</c:v>
                </c:pt>
              </c:numCache>
            </c:numRef>
          </c:val>
          <c:extLst>
            <c:ext xmlns:c15="http://schemas.microsoft.com/office/drawing/2012/chart" uri="{02D57815-91ED-43cb-92C2-25804820EDAC}">
              <c15:filteredSeriesTitle>
                <c15:tx>
                  <c:strRef>
                    <c:extLst>
                      <c:ext uri="{02D57815-91ED-43cb-92C2-25804820EDAC}">
                        <c15:formulaRef>
                          <c15:sqref>verzamelinkomen!$I$5</c15:sqref>
                        </c15:formulaRef>
                      </c:ext>
                    </c:extLst>
                    <c:strCache>
                      <c:ptCount val="1"/>
                      <c:pt idx="0">
                        <c:v>wel schenking</c:v>
                      </c:pt>
                    </c:strCache>
                  </c:strRef>
                </c15:tx>
              </c15:filteredSeriesTitle>
            </c:ext>
            <c:ext xmlns:c15="http://schemas.microsoft.com/office/drawing/2012/chart" uri="{02D57815-91ED-43cb-92C2-25804820EDAC}">
              <c15:filteredCategoryTitle>
                <c15:cat>
                  <c:numRef>
                    <c:extLst>
                      <c:ext uri="{02D57815-91ED-43cb-92C2-25804820EDAC}">
                        <c15:formulaRef>
                          <c15:sqref>verzamelinkomen!$H$6:$H$28</c15:sqref>
                        </c15:formulaRef>
                      </c:ext>
                    </c:extLst>
                    <c:numCache>
                      <c:formatCode>General</c:formatCode>
                      <c:ptCount val="23"/>
                      <c:pt idx="0">
                        <c:v>18</c:v>
                      </c:pt>
                      <c:pt idx="1">
                        <c:v>19</c:v>
                      </c:pt>
                      <c:pt idx="2">
                        <c:v>20</c:v>
                      </c:pt>
                      <c:pt idx="3">
                        <c:v>21</c:v>
                      </c:pt>
                      <c:pt idx="4">
                        <c:v>22</c:v>
                      </c:pt>
                      <c:pt idx="5">
                        <c:v>23</c:v>
                      </c:pt>
                      <c:pt idx="6">
                        <c:v>24</c:v>
                      </c:pt>
                      <c:pt idx="7">
                        <c:v>25</c:v>
                      </c:pt>
                      <c:pt idx="8">
                        <c:v>26</c:v>
                      </c:pt>
                      <c:pt idx="9">
                        <c:v>27</c:v>
                      </c:pt>
                      <c:pt idx="10">
                        <c:v>28</c:v>
                      </c:pt>
                      <c:pt idx="11">
                        <c:v>29</c:v>
                      </c:pt>
                      <c:pt idx="12">
                        <c:v>30</c:v>
                      </c:pt>
                      <c:pt idx="13">
                        <c:v>31</c:v>
                      </c:pt>
                      <c:pt idx="14">
                        <c:v>32</c:v>
                      </c:pt>
                      <c:pt idx="15">
                        <c:v>33</c:v>
                      </c:pt>
                      <c:pt idx="16">
                        <c:v>34</c:v>
                      </c:pt>
                      <c:pt idx="17">
                        <c:v>35</c:v>
                      </c:pt>
                      <c:pt idx="18">
                        <c:v>36</c:v>
                      </c:pt>
                      <c:pt idx="19">
                        <c:v>37</c:v>
                      </c:pt>
                      <c:pt idx="20">
                        <c:v>38</c:v>
                      </c:pt>
                      <c:pt idx="21">
                        <c:v>39</c:v>
                      </c:pt>
                      <c:pt idx="22">
                        <c:v>40</c:v>
                      </c:pt>
                    </c:numCache>
                  </c:numRef>
                </c15:cat>
              </c15:filteredCategoryTitle>
            </c:ext>
            <c:ext xmlns:c16="http://schemas.microsoft.com/office/drawing/2014/chart" uri="{C3380CC4-5D6E-409C-BE32-E72D297353CC}">
              <c16:uniqueId val="{00000000-9C39-42CD-9F79-4D56E11A54AC}"/>
            </c:ext>
          </c:extLst>
        </c:ser>
        <c:ser>
          <c:idx val="1"/>
          <c:order val="1"/>
          <c:spPr>
            <a:solidFill>
              <a:schemeClr val="bg2">
                <a:lumMod val="75000"/>
              </a:schemeClr>
            </a:solidFill>
            <a:ln>
              <a:noFill/>
            </a:ln>
            <a:effectLst/>
          </c:spPr>
          <c:invertIfNegative val="0"/>
          <c:val>
            <c:numRef>
              <c:f>verzamelinkomen!$J$6:$J$28</c:f>
              <c:numCache>
                <c:formatCode>_ * #,##0_ ;_ * \-#,##0_ ;_ * "-"??_ ;_ @_ </c:formatCode>
                <c:ptCount val="23"/>
                <c:pt idx="0">
                  <c:v>5577</c:v>
                </c:pt>
                <c:pt idx="1">
                  <c:v>7297</c:v>
                </c:pt>
                <c:pt idx="2">
                  <c:v>9507</c:v>
                </c:pt>
                <c:pt idx="3">
                  <c:v>12174</c:v>
                </c:pt>
                <c:pt idx="4">
                  <c:v>14917</c:v>
                </c:pt>
                <c:pt idx="5">
                  <c:v>18129</c:v>
                </c:pt>
                <c:pt idx="6">
                  <c:v>21928</c:v>
                </c:pt>
                <c:pt idx="7">
                  <c:v>25062</c:v>
                </c:pt>
                <c:pt idx="8">
                  <c:v>27461</c:v>
                </c:pt>
                <c:pt idx="9">
                  <c:v>28890</c:v>
                </c:pt>
                <c:pt idx="10">
                  <c:v>29737</c:v>
                </c:pt>
                <c:pt idx="11">
                  <c:v>30278</c:v>
                </c:pt>
                <c:pt idx="12">
                  <c:v>30464</c:v>
                </c:pt>
                <c:pt idx="13">
                  <c:v>30195</c:v>
                </c:pt>
                <c:pt idx="14">
                  <c:v>29937</c:v>
                </c:pt>
                <c:pt idx="15">
                  <c:v>29752</c:v>
                </c:pt>
                <c:pt idx="16">
                  <c:v>29347</c:v>
                </c:pt>
                <c:pt idx="17">
                  <c:v>29128</c:v>
                </c:pt>
                <c:pt idx="18">
                  <c:v>28833</c:v>
                </c:pt>
                <c:pt idx="19">
                  <c:v>28485</c:v>
                </c:pt>
                <c:pt idx="20">
                  <c:v>28562</c:v>
                </c:pt>
                <c:pt idx="21">
                  <c:v>28863</c:v>
                </c:pt>
                <c:pt idx="22">
                  <c:v>28849</c:v>
                </c:pt>
              </c:numCache>
            </c:numRef>
          </c:val>
          <c:extLst>
            <c:ext xmlns:c15="http://schemas.microsoft.com/office/drawing/2012/chart" uri="{02D57815-91ED-43cb-92C2-25804820EDAC}">
              <c15:filteredSeriesTitle>
                <c15:tx>
                  <c:strRef>
                    <c:extLst>
                      <c:ext uri="{02D57815-91ED-43cb-92C2-25804820EDAC}">
                        <c15:formulaRef>
                          <c15:sqref>verzamelinkomen!$J$5</c15:sqref>
                        </c15:formulaRef>
                      </c:ext>
                    </c:extLst>
                    <c:strCache>
                      <c:ptCount val="1"/>
                      <c:pt idx="0">
                        <c:v>geen schenking</c:v>
                      </c:pt>
                    </c:strCache>
                  </c:strRef>
                </c15:tx>
              </c15:filteredSeriesTitle>
            </c:ext>
            <c:ext xmlns:c15="http://schemas.microsoft.com/office/drawing/2012/chart" uri="{02D57815-91ED-43cb-92C2-25804820EDAC}">
              <c15:filteredCategoryTitle>
                <c15:cat>
                  <c:numRef>
                    <c:extLst>
                      <c:ext uri="{02D57815-91ED-43cb-92C2-25804820EDAC}">
                        <c15:formulaRef>
                          <c15:sqref>verzamelinkomen!$H$6:$H$28</c15:sqref>
                        </c15:formulaRef>
                      </c:ext>
                    </c:extLst>
                    <c:numCache>
                      <c:formatCode>General</c:formatCode>
                      <c:ptCount val="23"/>
                      <c:pt idx="0">
                        <c:v>18</c:v>
                      </c:pt>
                      <c:pt idx="1">
                        <c:v>19</c:v>
                      </c:pt>
                      <c:pt idx="2">
                        <c:v>20</c:v>
                      </c:pt>
                      <c:pt idx="3">
                        <c:v>21</c:v>
                      </c:pt>
                      <c:pt idx="4">
                        <c:v>22</c:v>
                      </c:pt>
                      <c:pt idx="5">
                        <c:v>23</c:v>
                      </c:pt>
                      <c:pt idx="6">
                        <c:v>24</c:v>
                      </c:pt>
                      <c:pt idx="7">
                        <c:v>25</c:v>
                      </c:pt>
                      <c:pt idx="8">
                        <c:v>26</c:v>
                      </c:pt>
                      <c:pt idx="9">
                        <c:v>27</c:v>
                      </c:pt>
                      <c:pt idx="10">
                        <c:v>28</c:v>
                      </c:pt>
                      <c:pt idx="11">
                        <c:v>29</c:v>
                      </c:pt>
                      <c:pt idx="12">
                        <c:v>30</c:v>
                      </c:pt>
                      <c:pt idx="13">
                        <c:v>31</c:v>
                      </c:pt>
                      <c:pt idx="14">
                        <c:v>32</c:v>
                      </c:pt>
                      <c:pt idx="15">
                        <c:v>33</c:v>
                      </c:pt>
                      <c:pt idx="16">
                        <c:v>34</c:v>
                      </c:pt>
                      <c:pt idx="17">
                        <c:v>35</c:v>
                      </c:pt>
                      <c:pt idx="18">
                        <c:v>36</c:v>
                      </c:pt>
                      <c:pt idx="19">
                        <c:v>37</c:v>
                      </c:pt>
                      <c:pt idx="20">
                        <c:v>38</c:v>
                      </c:pt>
                      <c:pt idx="21">
                        <c:v>39</c:v>
                      </c:pt>
                      <c:pt idx="22">
                        <c:v>40</c:v>
                      </c:pt>
                    </c:numCache>
                  </c:numRef>
                </c15:cat>
              </c15:filteredCategoryTitle>
            </c:ext>
            <c:ext xmlns:c16="http://schemas.microsoft.com/office/drawing/2014/chart" uri="{C3380CC4-5D6E-409C-BE32-E72D297353CC}">
              <c16:uniqueId val="{00000001-9C39-42CD-9F79-4D56E11A54AC}"/>
            </c:ext>
          </c:extLst>
        </c:ser>
        <c:dLbls>
          <c:showLegendKey val="0"/>
          <c:showVal val="0"/>
          <c:showCatName val="0"/>
          <c:showSerName val="0"/>
          <c:showPercent val="0"/>
          <c:showBubbleSize val="0"/>
        </c:dLbls>
        <c:gapWidth val="182"/>
        <c:axId val="395495632"/>
        <c:axId val="395493280"/>
      </c:barChart>
      <c:catAx>
        <c:axId val="3954956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b="1"/>
                  <a:t>Leeftijd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95493280"/>
        <c:crosses val="autoZero"/>
        <c:auto val="1"/>
        <c:lblAlgn val="ctr"/>
        <c:lblOffset val="100"/>
        <c:noMultiLvlLbl val="0"/>
      </c:catAx>
      <c:valAx>
        <c:axId val="395493280"/>
        <c:scaling>
          <c:orientation val="minMax"/>
          <c:max val="100000"/>
        </c:scaling>
        <c:delete val="0"/>
        <c:axPos val="b"/>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b="1"/>
                  <a:t>verzamelinkomen (mediaan)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_ * #,##0_ ;_ * \-#,##0_ ;_ * &quot;-&quot;??_ ;_ @_ " sourceLinked="1"/>
        <c:majorTickMark val="none"/>
        <c:minorTickMark val="in"/>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95495632"/>
        <c:crosses val="autoZero"/>
        <c:crossBetween val="between"/>
        <c:majorUnit val="25000"/>
      </c:valAx>
      <c:spPr>
        <a:noFill/>
        <a:ln>
          <a:noFill/>
        </a:ln>
        <a:effectLst/>
      </c:spPr>
    </c:plotArea>
    <c:legend>
      <c:legendPos val="b"/>
      <c:layout>
        <c:manualLayout>
          <c:xMode val="edge"/>
          <c:yMode val="edge"/>
          <c:x val="0.18377811438741215"/>
          <c:y val="0.8936634963798008"/>
          <c:w val="0.80069907834711906"/>
          <c:h val="9.401132591032994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21711428528298"/>
          <c:y val="0.10046390258045811"/>
          <c:w val="0.81533929332421418"/>
          <c:h val="0.32559066533035935"/>
        </c:manualLayout>
      </c:layout>
      <c:barChart>
        <c:barDir val="col"/>
        <c:grouping val="clustered"/>
        <c:varyColors val="0"/>
        <c:ser>
          <c:idx val="0"/>
          <c:order val="0"/>
          <c:spPr>
            <a:solidFill>
              <a:schemeClr val="accent1"/>
            </a:solidFill>
            <a:ln>
              <a:noFill/>
            </a:ln>
            <a:effectLst/>
          </c:spPr>
          <c:invertIfNegative val="0"/>
          <c:val>
            <c:numRef>
              <c:f>'[20240823 - eenmalig verhoogde vrijstelling.xlsx]life events'!$F$2:$F$21</c:f>
              <c:numCache>
                <c:formatCode>0%</c:formatCode>
                <c:ptCount val="20"/>
                <c:pt idx="0">
                  <c:v>0</c:v>
                </c:pt>
                <c:pt idx="1">
                  <c:v>4.450488317468167E-3</c:v>
                </c:pt>
                <c:pt idx="2">
                  <c:v>1.8420076647298802E-2</c:v>
                </c:pt>
                <c:pt idx="3">
                  <c:v>2.3859562368648782E-2</c:v>
                </c:pt>
                <c:pt idx="4">
                  <c:v>3.8076400049449871E-2</c:v>
                </c:pt>
                <c:pt idx="5">
                  <c:v>5.0438867597972559E-2</c:v>
                </c:pt>
                <c:pt idx="6">
                  <c:v>7.9119792310545181E-2</c:v>
                </c:pt>
                <c:pt idx="7">
                  <c:v>0.15181110149585858</c:v>
                </c:pt>
                <c:pt idx="8">
                  <c:v>8.2952157250587216E-2</c:v>
                </c:pt>
                <c:pt idx="9">
                  <c:v>6.4779329954258877E-2</c:v>
                </c:pt>
                <c:pt idx="10">
                  <c:v>4.1043392261095317E-2</c:v>
                </c:pt>
                <c:pt idx="11">
                  <c:v>3.3378662381011247E-2</c:v>
                </c:pt>
                <c:pt idx="12">
                  <c:v>3.3007788354555569E-2</c:v>
                </c:pt>
                <c:pt idx="13">
                  <c:v>2.0645320806032885E-2</c:v>
                </c:pt>
                <c:pt idx="14">
                  <c:v>1.9532698726665843E-2</c:v>
                </c:pt>
                <c:pt idx="15">
                  <c:v>1.9779948077636295E-2</c:v>
                </c:pt>
                <c:pt idx="16">
                  <c:v>1.8420076647298802E-2</c:v>
                </c:pt>
                <c:pt idx="17">
                  <c:v>1.4216837680801089E-2</c:v>
                </c:pt>
                <c:pt idx="18">
                  <c:v>9.3336629991346273E-2</c:v>
                </c:pt>
                <c:pt idx="19">
                  <c:v>0.19273086908146866</c:v>
                </c:pt>
              </c:numCache>
            </c:numRef>
          </c:val>
          <c:extLst>
            <c:ext xmlns:c15="http://schemas.microsoft.com/office/drawing/2012/chart" uri="{02D57815-91ED-43cb-92C2-25804820EDAC}">
              <c15:filteredCategoryTitle>
                <c15:cat>
                  <c:strRef>
                    <c:extLst>
                      <c:ext uri="{02D57815-91ED-43cb-92C2-25804820EDAC}">
                        <c15:formulaRef>
                          <c15:sqref>'[20240823 - eenmalig verhoogde vrijstelling.xlsx]life events'!$E$2:$E$21</c15:sqref>
                        </c15:formulaRef>
                      </c:ext>
                    </c:extLst>
                    <c:strCache>
                      <c:ptCount val="20"/>
                      <c:pt idx="0">
                        <c:v>48 tot 42 maanden voor levensgebeurtenis</c:v>
                      </c:pt>
                      <c:pt idx="1">
                        <c:v>42 tot 36 maanden voor ....</c:v>
                      </c:pt>
                      <c:pt idx="2">
                        <c:v>36 tot 30 maanden voor ....</c:v>
                      </c:pt>
                      <c:pt idx="3">
                        <c:v>30 tot 24 maanden voor ....</c:v>
                      </c:pt>
                      <c:pt idx="4">
                        <c:v>24 tot 18 maanden voor ....</c:v>
                      </c:pt>
                      <c:pt idx="5">
                        <c:v>18 tot 12 maanden voor ....</c:v>
                      </c:pt>
                      <c:pt idx="6">
                        <c:v>12 tot 6 maanden voor ....</c:v>
                      </c:pt>
                      <c:pt idx="7">
                        <c:v>6 tot 0 maanden voor ....</c:v>
                      </c:pt>
                      <c:pt idx="8">
                        <c:v>0 tot 6 maanden na levensgebeurtenis</c:v>
                      </c:pt>
                      <c:pt idx="9">
                        <c:v>6 tot 12 maanden na ....</c:v>
                      </c:pt>
                      <c:pt idx="10">
                        <c:v>12 tot 18 maanden na ....</c:v>
                      </c:pt>
                      <c:pt idx="11">
                        <c:v>18 tot 24 maanden na ....</c:v>
                      </c:pt>
                      <c:pt idx="12">
                        <c:v>24 tot 30 maanden na ....</c:v>
                      </c:pt>
                      <c:pt idx="13">
                        <c:v>30 tot 36 maanden na ....</c:v>
                      </c:pt>
                      <c:pt idx="14">
                        <c:v>36 tot 42 maanden na ....</c:v>
                      </c:pt>
                      <c:pt idx="15">
                        <c:v>42 tot 48 maanden na ....</c:v>
                      </c:pt>
                      <c:pt idx="16">
                        <c:v>48 tot 54 maanden na ....</c:v>
                      </c:pt>
                      <c:pt idx="17">
                        <c:v>54 tot 60 maanden na ....</c:v>
                      </c:pt>
                      <c:pt idx="18">
                        <c:v>6 jaar of langer na ...</c:v>
                      </c:pt>
                      <c:pt idx="19">
                        <c:v>Geen levensgebeurtenis</c:v>
                      </c:pt>
                    </c:strCache>
                  </c:strRef>
                </c15:cat>
              </c15:filteredCategoryTitle>
            </c:ext>
            <c:ext xmlns:c16="http://schemas.microsoft.com/office/drawing/2014/chart" uri="{C3380CC4-5D6E-409C-BE32-E72D297353CC}">
              <c16:uniqueId val="{00000000-E2F9-4442-AE2D-72783192BD43}"/>
            </c:ext>
          </c:extLst>
        </c:ser>
        <c:dLbls>
          <c:showLegendKey val="0"/>
          <c:showVal val="0"/>
          <c:showCatName val="0"/>
          <c:showSerName val="0"/>
          <c:showPercent val="0"/>
          <c:showBubbleSize val="0"/>
        </c:dLbls>
        <c:gapWidth val="219"/>
        <c:overlap val="-27"/>
        <c:axId val="393604544"/>
        <c:axId val="396454912"/>
      </c:barChart>
      <c:catAx>
        <c:axId val="3936045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b="1"/>
                  <a:t>Moment van schenken t.o.v. dichtstbijzijnde levensgebeurtenis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96454912"/>
        <c:crosses val="autoZero"/>
        <c:auto val="1"/>
        <c:lblAlgn val="ctr"/>
        <c:lblOffset val="100"/>
        <c:noMultiLvlLbl val="0"/>
      </c:catAx>
      <c:valAx>
        <c:axId val="396454912"/>
        <c:scaling>
          <c:orientation val="minMax"/>
          <c:max val="0.30000000000000004"/>
        </c:scaling>
        <c:delete val="0"/>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nl-NL" sz="1000" b="1" i="0" u="none" strike="noStrike" kern="1200" baseline="0">
                    <a:solidFill>
                      <a:sysClr val="windowText" lastClr="000000">
                        <a:lumMod val="65000"/>
                        <a:lumOff val="35000"/>
                      </a:sysClr>
                    </a:solidFill>
                  </a:rPr>
                  <a:t>% van totaal aan schenkingen </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nl-N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936045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715A2B8A9348CAB5369E9F37625FD2"/>
        <w:category>
          <w:name w:val="Algemeen"/>
          <w:gallery w:val="placeholder"/>
        </w:category>
        <w:types>
          <w:type w:val="bbPlcHdr"/>
        </w:types>
        <w:behaviors>
          <w:behavior w:val="content"/>
        </w:behaviors>
        <w:guid w:val="{FCFB93F2-BD7C-4EC6-852C-CD3A88F155B3}"/>
      </w:docPartPr>
      <w:docPartBody>
        <w:p w:rsidR="00D6736C" w:rsidRDefault="00D6736C" w:rsidP="00D6736C">
          <w:pPr>
            <w:pStyle w:val="96715A2B8A9348CAB5369E9F37625FD2"/>
          </w:pPr>
          <w:r>
            <w:t>[Typ hier]</w:t>
          </w:r>
        </w:p>
      </w:docPartBody>
    </w:docPart>
    <w:docPart>
      <w:docPartPr>
        <w:name w:val="0D809BAF2D6742D8945DBF46D711DC8D"/>
        <w:category>
          <w:name w:val="Algemeen"/>
          <w:gallery w:val="placeholder"/>
        </w:category>
        <w:types>
          <w:type w:val="bbPlcHdr"/>
        </w:types>
        <w:behaviors>
          <w:behavior w:val="content"/>
        </w:behaviors>
        <w:guid w:val="{E52FD10E-8E36-4856-97ED-DC2050ADD9C4}"/>
      </w:docPartPr>
      <w:docPartBody>
        <w:p w:rsidR="00D6736C" w:rsidRDefault="00D6736C" w:rsidP="00D6736C">
          <w:pPr>
            <w:pStyle w:val="0D809BAF2D6742D8945DBF46D711DC8D"/>
          </w:pPr>
          <w:r>
            <w:t>[Typ hier]</w:t>
          </w:r>
        </w:p>
      </w:docPartBody>
    </w:docPart>
    <w:docPart>
      <w:docPartPr>
        <w:name w:val="76E5973339CE424E895FD9A4B3CE66A2"/>
        <w:category>
          <w:name w:val="Algemeen"/>
          <w:gallery w:val="placeholder"/>
        </w:category>
        <w:types>
          <w:type w:val="bbPlcHdr"/>
        </w:types>
        <w:behaviors>
          <w:behavior w:val="content"/>
        </w:behaviors>
        <w:guid w:val="{A130BC1B-626D-4B79-99ED-88619B48EA27}"/>
      </w:docPartPr>
      <w:docPartBody>
        <w:p w:rsidR="00D6736C" w:rsidRDefault="00D6736C" w:rsidP="00D6736C">
          <w:pPr>
            <w:pStyle w:val="76E5973339CE424E895FD9A4B3CE66A2"/>
          </w:pPr>
          <w:r>
            <w:t>[Typ hier]</w:t>
          </w:r>
        </w:p>
      </w:docPartBody>
    </w:docPart>
    <w:docPart>
      <w:docPartPr>
        <w:name w:val="F75931B5D800437E83938669F29492C6"/>
        <w:category>
          <w:name w:val="Algemeen"/>
          <w:gallery w:val="placeholder"/>
        </w:category>
        <w:types>
          <w:type w:val="bbPlcHdr"/>
        </w:types>
        <w:behaviors>
          <w:behavior w:val="content"/>
        </w:behaviors>
        <w:guid w:val="{9A1389BB-1848-4911-956D-9A12B55D98A5}"/>
      </w:docPartPr>
      <w:docPartBody>
        <w:p w:rsidR="00D6736C" w:rsidRDefault="00D6736C" w:rsidP="00D6736C">
          <w:pPr>
            <w:pStyle w:val="F75931B5D800437E83938669F29492C6"/>
          </w:pPr>
          <w:r>
            <w:t>[Typ hier]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MT_PDF_Subset">
    <w:altName w:val="Arial"/>
    <w:panose1 w:val="00000000000000000000"/>
    <w:charset w:val="00"/>
    <w:family w:val="auto"/>
    <w:notTrueType/>
    <w:pitch w:val="default"/>
    <w:sig w:usb0="00000003" w:usb1="00000000" w:usb2="00000000" w:usb3="00000000" w:csb0="00000001" w:csb1="00000000"/>
  </w:font>
  <w:font w:name="Arial-ItalicMT_PDF_Subse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Verdana-BoldItalic">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36C"/>
    <w:rsid w:val="00D673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6715A2B8A9348CAB5369E9F37625FD2">
    <w:name w:val="96715A2B8A9348CAB5369E9F37625FD2"/>
    <w:rsid w:val="00D6736C"/>
  </w:style>
  <w:style w:type="paragraph" w:customStyle="1" w:styleId="0D809BAF2D6742D8945DBF46D711DC8D">
    <w:name w:val="0D809BAF2D6742D8945DBF46D711DC8D"/>
    <w:rsid w:val="00D6736C"/>
  </w:style>
  <w:style w:type="paragraph" w:customStyle="1" w:styleId="76E5973339CE424E895FD9A4B3CE66A2">
    <w:name w:val="76E5973339CE424E895FD9A4B3CE66A2"/>
    <w:rsid w:val="00D6736C"/>
  </w:style>
  <w:style w:type="paragraph" w:customStyle="1" w:styleId="F75931B5D800437E83938669F29492C6">
    <w:name w:val="F75931B5D800437E83938669F29492C6"/>
    <w:rsid w:val="00D67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24</ap:Pages>
  <ap:Words>6388</ap:Words>
  <ap:Characters>35139</ap:Characters>
  <ap:DocSecurity>0</ap:DocSecurity>
  <ap:Lines>292</ap:Lines>
  <ap:Paragraphs>82</ap:Paragraphs>
  <ap:ScaleCrop>false</ap:ScaleCrop>
  <ap:HeadingPairs>
    <vt:vector baseType="variant" size="2">
      <vt:variant>
        <vt:lpstr>Titel</vt:lpstr>
      </vt:variant>
      <vt:variant>
        <vt:i4>1</vt:i4>
      </vt:variant>
    </vt:vector>
  </ap:HeadingPairs>
  <ap:TitlesOfParts>
    <vt:vector baseType="lpstr" size="1">
      <vt:lpstr>Rapport dubbelzijdig - Doorlichting eenmalige schenkingsvrijstellingen kinderen</vt:lpstr>
    </vt:vector>
  </ap:TitlesOfParts>
  <ap:LinksUpToDate>false</ap:LinksUpToDate>
  <ap:CharactersWithSpaces>41445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2024-12-13T13:52:00.0000000Z</dcterms:created>
  <dcterms:modified xsi:type="dcterms:W3CDTF">2024-12-13T13:52:00.0000000Z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Rapport dubbelzijdig - Doorlichting eenmalige schenkingsvrijstellingen kinderen</vt:lpwstr>
  </property>
  <property fmtid="{D5CDD505-2E9C-101B-9397-08002B2CF9AE}" pid="5" name="Publicatiedatum">
    <vt:lpwstr/>
  </property>
  <property fmtid="{D5CDD505-2E9C-101B-9397-08002B2CF9AE}" pid="6" name="Verantwoordelijke organisatie">
    <vt:lpwstr>Directie Algemene Fiscale Politiek</vt:lpwstr>
  </property>
  <property fmtid="{D5CDD505-2E9C-101B-9397-08002B2CF9AE}" pid="7" name="Taal">
    <vt:lpwstr>nl_NL</vt:lpwstr>
  </property>
  <property fmtid="{D5CDD505-2E9C-101B-9397-08002B2CF9AE}" pid="8" name="Inhoudsindicatie">
    <vt:lpwstr/>
  </property>
  <property fmtid="{D5CDD505-2E9C-101B-9397-08002B2CF9AE}" pid="9" name="Status">
    <vt:lpwstr>CONCEPT</vt:lpwstr>
  </property>
  <property fmtid="{D5CDD505-2E9C-101B-9397-08002B2CF9AE}" pid="10" name="Aan">
    <vt:lpwstr/>
  </property>
  <property fmtid="{D5CDD505-2E9C-101B-9397-08002B2CF9AE}" pid="11" name="Van">
    <vt:lpwstr/>
  </property>
  <property fmtid="{D5CDD505-2E9C-101B-9397-08002B2CF9AE}" pid="12" name="Datum">
    <vt:lpwstr>4 december 2024</vt:lpwstr>
  </property>
  <property fmtid="{D5CDD505-2E9C-101B-9397-08002B2CF9AE}" pid="13" name="Opgesteld door, Naam">
    <vt:lpwstr>E.J.M. van Loon</vt:lpwstr>
  </property>
  <property fmtid="{D5CDD505-2E9C-101B-9397-08002B2CF9AE}" pid="14" name="Opgesteld door, Telefoonnummer">
    <vt:lpwstr/>
  </property>
  <property fmtid="{D5CDD505-2E9C-101B-9397-08002B2CF9AE}" pid="15" name="Kenmerk">
    <vt:lpwstr>2024-0000562714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DocGen_Rapport dubbelzijdig_nl_NL</vt:lpwstr>
  </property>
  <property fmtid="{D5CDD505-2E9C-101B-9397-08002B2CF9AE}" pid="29" name="Onderwerp">
    <vt:lpwstr>Doorlichting eenmalige schenkingsvrijstellingen kinderen</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2024-07-09T07:56:08Z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284284ce-441e-4f40-b1ca-ea056a3ec349</vt:lpwstr>
  </property>
  <property fmtid="{D5CDD505-2E9C-101B-9397-08002B2CF9AE}" pid="37" name="MSIP_Label_b2aa6e22-2c82-48c6-bf24-1790f4b9c128_ContentBits">
    <vt:lpwstr>0</vt:lpwstr>
  </property>
</Properties>
</file>