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83D1D" w:rsidR="00E83D1D" w:rsidRDefault="00B545CA" w14:paraId="0FF8DD75" w14:textId="77777777">
      <w:pPr>
        <w:rPr>
          <w:rFonts w:ascii="Calibri" w:hAnsi="Calibri" w:cs="Calibri"/>
        </w:rPr>
      </w:pPr>
      <w:r w:rsidRPr="00E83D1D">
        <w:rPr>
          <w:rFonts w:ascii="Calibri" w:hAnsi="Calibri" w:cs="Calibri"/>
        </w:rPr>
        <w:t>22861</w:t>
      </w:r>
      <w:r w:rsidRPr="00E83D1D" w:rsidR="00E83D1D">
        <w:rPr>
          <w:rFonts w:ascii="Calibri" w:hAnsi="Calibri" w:cs="Calibri"/>
        </w:rPr>
        <w:tab/>
      </w:r>
      <w:r w:rsidRPr="00E83D1D" w:rsidR="00E83D1D">
        <w:rPr>
          <w:rFonts w:ascii="Calibri" w:hAnsi="Calibri" w:cs="Calibri"/>
        </w:rPr>
        <w:tab/>
      </w:r>
      <w:r w:rsidRPr="00E83D1D" w:rsidR="00E83D1D">
        <w:rPr>
          <w:rFonts w:ascii="Calibri" w:hAnsi="Calibri" w:cs="Calibri"/>
        </w:rPr>
        <w:tab/>
      </w:r>
      <w:r w:rsidRPr="00E83D1D" w:rsidR="00E83D1D">
        <w:rPr>
          <w:rFonts w:ascii="Calibri" w:hAnsi="Calibri" w:cs="Calibri"/>
          <w:shd w:val="clear" w:color="auto" w:fill="FFFFFF"/>
        </w:rPr>
        <w:t xml:space="preserve">Vliegramp Bijlmermeer </w:t>
      </w:r>
    </w:p>
    <w:p w:rsidRPr="00E83D1D" w:rsidR="00E83D1D" w:rsidP="004474D9" w:rsidRDefault="00E83D1D" w14:paraId="69D0C603" w14:textId="77777777">
      <w:pPr>
        <w:rPr>
          <w:rFonts w:ascii="Calibri" w:hAnsi="Calibri" w:cs="Calibri"/>
          <w:color w:val="000000"/>
        </w:rPr>
      </w:pPr>
      <w:r w:rsidRPr="00E83D1D">
        <w:rPr>
          <w:rFonts w:ascii="Calibri" w:hAnsi="Calibri" w:cs="Calibri"/>
        </w:rPr>
        <w:t xml:space="preserve">Nr. </w:t>
      </w:r>
      <w:r w:rsidRPr="00E83D1D">
        <w:rPr>
          <w:rFonts w:ascii="Calibri" w:hAnsi="Calibri" w:cs="Calibri"/>
        </w:rPr>
        <w:t>49</w:t>
      </w:r>
      <w:r w:rsidRPr="00E83D1D">
        <w:rPr>
          <w:rFonts w:ascii="Calibri" w:hAnsi="Calibri" w:cs="Calibri"/>
        </w:rPr>
        <w:tab/>
      </w:r>
      <w:r w:rsidRPr="00E83D1D">
        <w:rPr>
          <w:rFonts w:ascii="Calibri" w:hAnsi="Calibri" w:cs="Calibri"/>
        </w:rPr>
        <w:tab/>
      </w:r>
      <w:r w:rsidRPr="00E83D1D">
        <w:rPr>
          <w:rFonts w:ascii="Calibri" w:hAnsi="Calibri" w:cs="Calibri"/>
        </w:rPr>
        <w:tab/>
        <w:t>Brief van de minister van Infrastructuur en Waterstaat</w:t>
      </w:r>
    </w:p>
    <w:p w:rsidRPr="00E83D1D" w:rsidR="00E83D1D" w:rsidP="00B545CA" w:rsidRDefault="00E83D1D" w14:paraId="72DA04D3" w14:textId="77777777">
      <w:pPr>
        <w:pStyle w:val="WitregelW1bodytekst"/>
        <w:rPr>
          <w:rFonts w:ascii="Calibri" w:hAnsi="Calibri" w:cs="Calibri"/>
          <w:sz w:val="22"/>
          <w:szCs w:val="22"/>
        </w:rPr>
      </w:pPr>
      <w:r w:rsidRPr="00E83D1D">
        <w:rPr>
          <w:rFonts w:ascii="Calibri" w:hAnsi="Calibri" w:cs="Calibri"/>
          <w:sz w:val="22"/>
          <w:szCs w:val="22"/>
        </w:rPr>
        <w:t>Aan de Voorzitter van de Tweede Kamer der Staten-Generaal</w:t>
      </w:r>
    </w:p>
    <w:p w:rsidRPr="00E83D1D" w:rsidR="00E83D1D" w:rsidP="00B545CA" w:rsidRDefault="00E83D1D" w14:paraId="35CA8665" w14:textId="77777777">
      <w:pPr>
        <w:pStyle w:val="WitregelW1bodytekst"/>
        <w:rPr>
          <w:rFonts w:ascii="Calibri" w:hAnsi="Calibri" w:cs="Calibri"/>
          <w:sz w:val="22"/>
          <w:szCs w:val="22"/>
        </w:rPr>
      </w:pPr>
    </w:p>
    <w:p w:rsidRPr="00E83D1D" w:rsidR="00E83D1D" w:rsidP="00B545CA" w:rsidRDefault="00E83D1D" w14:paraId="1F6672AF" w14:textId="77777777">
      <w:pPr>
        <w:pStyle w:val="WitregelW1bodytekst"/>
        <w:rPr>
          <w:rFonts w:ascii="Calibri" w:hAnsi="Calibri" w:cs="Calibri"/>
          <w:sz w:val="22"/>
          <w:szCs w:val="22"/>
        </w:rPr>
      </w:pPr>
      <w:r w:rsidRPr="00E83D1D">
        <w:rPr>
          <w:rFonts w:ascii="Calibri" w:hAnsi="Calibri" w:cs="Calibri"/>
          <w:sz w:val="22"/>
          <w:szCs w:val="22"/>
        </w:rPr>
        <w:t>Den Haag, 13 december 2024</w:t>
      </w:r>
    </w:p>
    <w:p w:rsidRPr="00E83D1D" w:rsidR="00B545CA" w:rsidP="00B545CA" w:rsidRDefault="00B545CA" w14:paraId="24B0D169" w14:textId="7B91B1FF">
      <w:pPr>
        <w:pStyle w:val="WitregelW1bodytekst"/>
        <w:rPr>
          <w:rFonts w:ascii="Calibri" w:hAnsi="Calibri" w:cs="Calibri"/>
          <w:sz w:val="22"/>
          <w:szCs w:val="22"/>
        </w:rPr>
      </w:pPr>
      <w:r w:rsidRPr="00E83D1D">
        <w:rPr>
          <w:rFonts w:ascii="Calibri" w:hAnsi="Calibri" w:cs="Calibri"/>
          <w:sz w:val="22"/>
          <w:szCs w:val="22"/>
        </w:rPr>
        <w:br/>
      </w:r>
      <w:r w:rsidRPr="00E83D1D">
        <w:rPr>
          <w:rFonts w:ascii="Calibri" w:hAnsi="Calibri" w:cs="Calibri"/>
          <w:sz w:val="22"/>
          <w:szCs w:val="22"/>
        </w:rPr>
        <w:br/>
        <w:t>Het Adviescollege Openbaarheid en Informatiehuishouding (ACOI) heeft op 19 april 2024 een advies uitgebracht over het archief van de Bijlmervliegramp met vier aanbevelingen.</w:t>
      </w:r>
      <w:r w:rsidRPr="00E83D1D">
        <w:rPr>
          <w:rStyle w:val="Voetnootmarkering"/>
          <w:rFonts w:ascii="Calibri" w:hAnsi="Calibri" w:cs="Calibri"/>
          <w:sz w:val="22"/>
          <w:szCs w:val="22"/>
        </w:rPr>
        <w:footnoteReference w:id="1"/>
      </w:r>
      <w:r w:rsidRPr="00E83D1D">
        <w:rPr>
          <w:rFonts w:ascii="Calibri" w:hAnsi="Calibri" w:cs="Calibri"/>
          <w:sz w:val="22"/>
          <w:szCs w:val="22"/>
        </w:rPr>
        <w:t xml:space="preserve"> Op 9 september 2024 is het Besluit toestemming archiefstukken Bijlmervliegramp</w:t>
      </w:r>
      <w:r w:rsidRPr="00E83D1D">
        <w:rPr>
          <w:rStyle w:val="Voetnootmarkering"/>
          <w:rFonts w:ascii="Calibri" w:hAnsi="Calibri" w:cs="Calibri"/>
          <w:sz w:val="22"/>
          <w:szCs w:val="22"/>
        </w:rPr>
        <w:footnoteReference w:id="2"/>
      </w:r>
      <w:r w:rsidRPr="00E83D1D">
        <w:rPr>
          <w:rFonts w:ascii="Calibri" w:hAnsi="Calibri" w:cs="Calibri"/>
          <w:sz w:val="22"/>
          <w:szCs w:val="22"/>
        </w:rPr>
        <w:t xml:space="preserve"> in werking getreden. Hiermee kan iedereen in het Nationaal Archief inzage krijgen in de in het besluit vermelde dossiers en daarvan kopieën maken. Met het besluit is opvolging gegeven aan aanbeveling 1 van het ACOI om zo snel als mogelijk stukken openbaar te maken die openbaar kunnen worden gemaakt. </w:t>
      </w:r>
    </w:p>
    <w:p w:rsidRPr="00E83D1D" w:rsidR="00B545CA" w:rsidP="00B545CA" w:rsidRDefault="00B545CA" w14:paraId="2E5E7233" w14:textId="77777777">
      <w:pPr>
        <w:pStyle w:val="WitregelW1bodytekst"/>
        <w:rPr>
          <w:rFonts w:ascii="Calibri" w:hAnsi="Calibri" w:cs="Calibri"/>
          <w:sz w:val="22"/>
          <w:szCs w:val="22"/>
        </w:rPr>
      </w:pPr>
      <w:r w:rsidRPr="00E83D1D">
        <w:rPr>
          <w:rFonts w:ascii="Calibri" w:hAnsi="Calibri" w:cs="Calibri"/>
          <w:sz w:val="22"/>
          <w:szCs w:val="22"/>
        </w:rPr>
        <w:t>Over de voortgang is de Kamer geïnformeerd met de beleidsreactie van 30 september 2024</w:t>
      </w:r>
      <w:r w:rsidRPr="00E83D1D">
        <w:rPr>
          <w:rStyle w:val="Voetnootmarkering"/>
          <w:rFonts w:ascii="Calibri" w:hAnsi="Calibri" w:cs="Calibri"/>
          <w:sz w:val="22"/>
          <w:szCs w:val="22"/>
        </w:rPr>
        <w:footnoteReference w:id="3"/>
      </w:r>
      <w:r w:rsidRPr="00E83D1D">
        <w:rPr>
          <w:rFonts w:ascii="Calibri" w:hAnsi="Calibri" w:cs="Calibri"/>
          <w:sz w:val="22"/>
          <w:szCs w:val="22"/>
        </w:rPr>
        <w:t>. Daarbij is de Kamer toegezegd over de voortgang van aanbeveling 2 in het vierde kwartaal te informeren. Dat gebeurt met deze brief.</w:t>
      </w:r>
    </w:p>
    <w:p w:rsidRPr="00E83D1D" w:rsidR="00B545CA" w:rsidP="00B545CA" w:rsidRDefault="00B545CA" w14:paraId="784FEC2F" w14:textId="77777777">
      <w:pPr>
        <w:spacing w:after="0"/>
        <w:rPr>
          <w:rFonts w:ascii="Calibri" w:hAnsi="Calibri" w:cs="Calibri"/>
        </w:rPr>
      </w:pPr>
    </w:p>
    <w:p w:rsidRPr="00E83D1D" w:rsidR="00B545CA" w:rsidP="00B545CA" w:rsidRDefault="00B545CA" w14:paraId="2D24C93A" w14:textId="77777777">
      <w:pPr>
        <w:spacing w:after="0"/>
        <w:rPr>
          <w:rFonts w:ascii="Calibri" w:hAnsi="Calibri" w:cs="Calibri"/>
        </w:rPr>
      </w:pPr>
      <w:r w:rsidRPr="00E83D1D">
        <w:rPr>
          <w:rFonts w:ascii="Calibri" w:hAnsi="Calibri" w:cs="Calibri"/>
        </w:rPr>
        <w:t>Deze zomer zijn alle stukken in het archief van de Raad van de Luchtvaart inzake de Bijlmervliegramp beoordeeld. Vervolgens is door het Ministerie van Infrastructuur en Waterstaat in samenwerking met het Nationaal Archief hard gewerkt om de resterende dossiers zoveel mogelijk te splitsen in een beperkt openbaar gedeelte en een gedeelte waarbij op voorhand, middels het hiervoor genoemde besluit, inzage is toegestaan. In 23 dossiers zijn ruim 400 documenten gesplitst. Deze zijn nu apart gearchiveerd van de openbare documenten. De inventarisnummers van de dossiers met documenten waarop inzage wordt toegestaan, zijn toegevoegd aan de lijst van dossiers in het besluit. Het gewijzigde Besluit treedt in werking op 15 december 2024 en is als bijlage toegevoegd.</w:t>
      </w:r>
    </w:p>
    <w:p w:rsidRPr="00E83D1D" w:rsidR="00B545CA" w:rsidP="00B545CA" w:rsidRDefault="00B545CA" w14:paraId="77487D2D" w14:textId="77777777">
      <w:pPr>
        <w:spacing w:after="0"/>
        <w:rPr>
          <w:rFonts w:ascii="Calibri" w:hAnsi="Calibri" w:cs="Calibri"/>
        </w:rPr>
      </w:pPr>
    </w:p>
    <w:p w:rsidRPr="00E83D1D" w:rsidR="00B545CA" w:rsidP="00B545CA" w:rsidRDefault="00B545CA" w14:paraId="4B202726" w14:textId="77777777">
      <w:pPr>
        <w:spacing w:after="0"/>
        <w:rPr>
          <w:rFonts w:ascii="Calibri" w:hAnsi="Calibri" w:cs="Calibri"/>
        </w:rPr>
      </w:pPr>
      <w:r w:rsidRPr="00E83D1D">
        <w:rPr>
          <w:rFonts w:ascii="Calibri" w:hAnsi="Calibri" w:cs="Calibri"/>
        </w:rPr>
        <w:t xml:space="preserve">Vanaf 17 december a.s. kan in het Nationaal Archief iedereen inzage krijgen in de in het gewijzigde besluit vermelde dossiers en daarvan kopieën maken. De algemene rijksarchivaris informeert de bewoners en nabestaanden hierover in samenwerking met het Stadsdeelkantoor Zuidoost in Amsterdam. </w:t>
      </w:r>
    </w:p>
    <w:p w:rsidRPr="00E83D1D" w:rsidR="00B545CA" w:rsidP="00B545CA" w:rsidRDefault="00B545CA" w14:paraId="2B8AC076" w14:textId="77777777">
      <w:pPr>
        <w:pStyle w:val="Slotzin"/>
        <w:rPr>
          <w:rFonts w:ascii="Calibri" w:hAnsi="Calibri" w:cs="Calibri"/>
          <w:sz w:val="22"/>
          <w:szCs w:val="22"/>
        </w:rPr>
      </w:pPr>
    </w:p>
    <w:p w:rsidRPr="00E83D1D" w:rsidR="00B545CA" w:rsidP="00E83D1D" w:rsidRDefault="00E83D1D" w14:paraId="7C1C42AA" w14:textId="7E51FE9E">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E83D1D" w:rsidR="00B545CA" w:rsidP="00E83D1D" w:rsidRDefault="00E83D1D" w14:paraId="3A8FDB9A" w14:textId="340B531E">
      <w:pPr>
        <w:pStyle w:val="Geenafstand"/>
        <w:rPr>
          <w:rFonts w:ascii="Calibri" w:hAnsi="Calibri" w:cs="Calibri"/>
        </w:rPr>
      </w:pPr>
      <w:r>
        <w:rPr>
          <w:rFonts w:ascii="Calibri" w:hAnsi="Calibri" w:cs="Calibri"/>
        </w:rPr>
        <w:t xml:space="preserve">B. </w:t>
      </w:r>
      <w:proofErr w:type="spellStart"/>
      <w:r w:rsidRPr="00E83D1D" w:rsidR="00B545CA">
        <w:rPr>
          <w:rFonts w:ascii="Calibri" w:hAnsi="Calibri" w:cs="Calibri"/>
        </w:rPr>
        <w:t>Madlener</w:t>
      </w:r>
      <w:proofErr w:type="spellEnd"/>
    </w:p>
    <w:p w:rsidRPr="00E83D1D" w:rsidR="00B545CA" w:rsidP="00E83D1D" w:rsidRDefault="00B545CA" w14:paraId="3BE86DB9" w14:textId="77777777">
      <w:pPr>
        <w:pStyle w:val="Geenafstand"/>
        <w:rPr>
          <w:rFonts w:ascii="Calibri" w:hAnsi="Calibri" w:cs="Calibri"/>
        </w:rPr>
      </w:pPr>
    </w:p>
    <w:p w:rsidRPr="00E83D1D" w:rsidR="00B545CA" w:rsidP="00E83D1D" w:rsidRDefault="00B545CA" w14:paraId="5EC636AF" w14:textId="77777777">
      <w:pPr>
        <w:pStyle w:val="Geenafstand"/>
        <w:rPr>
          <w:rFonts w:ascii="Calibri" w:hAnsi="Calibri" w:cs="Calibri"/>
        </w:rPr>
      </w:pPr>
    </w:p>
    <w:p w:rsidRPr="00E83D1D" w:rsidR="00B545CA" w:rsidP="00B545CA" w:rsidRDefault="00B545CA" w14:paraId="752CC7AA" w14:textId="77777777">
      <w:pPr>
        <w:spacing w:after="0"/>
        <w:rPr>
          <w:rFonts w:ascii="Calibri" w:hAnsi="Calibri" w:cs="Calibri"/>
        </w:rPr>
      </w:pPr>
    </w:p>
    <w:p w:rsidRPr="00E83D1D" w:rsidR="005B328E" w:rsidP="00B545CA" w:rsidRDefault="005B328E" w14:paraId="51F4BAC5" w14:textId="77777777">
      <w:pPr>
        <w:spacing w:after="0"/>
        <w:rPr>
          <w:rFonts w:ascii="Calibri" w:hAnsi="Calibri" w:cs="Calibri"/>
        </w:rPr>
      </w:pPr>
    </w:p>
    <w:sectPr w:rsidRPr="00E83D1D" w:rsidR="005B328E" w:rsidSect="00B545C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A9A27" w14:textId="77777777" w:rsidR="00B545CA" w:rsidRDefault="00B545CA" w:rsidP="00B545CA">
      <w:pPr>
        <w:spacing w:after="0" w:line="240" w:lineRule="auto"/>
      </w:pPr>
      <w:r>
        <w:separator/>
      </w:r>
    </w:p>
  </w:endnote>
  <w:endnote w:type="continuationSeparator" w:id="0">
    <w:p w14:paraId="5507B9A4" w14:textId="77777777" w:rsidR="00B545CA" w:rsidRDefault="00B545CA" w:rsidP="00B5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F1B1" w14:textId="77777777" w:rsidR="003148EF" w:rsidRPr="00B545CA" w:rsidRDefault="003148EF" w:rsidP="00B545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7A8C" w14:textId="77777777" w:rsidR="003148EF" w:rsidRPr="00B545CA" w:rsidRDefault="003148EF" w:rsidP="00B545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0D20" w14:textId="77777777" w:rsidR="003148EF" w:rsidRPr="00B545CA" w:rsidRDefault="003148EF" w:rsidP="00B54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00BA8" w14:textId="77777777" w:rsidR="00B545CA" w:rsidRDefault="00B545CA" w:rsidP="00B545CA">
      <w:pPr>
        <w:spacing w:after="0" w:line="240" w:lineRule="auto"/>
      </w:pPr>
      <w:r>
        <w:separator/>
      </w:r>
    </w:p>
  </w:footnote>
  <w:footnote w:type="continuationSeparator" w:id="0">
    <w:p w14:paraId="239380B2" w14:textId="77777777" w:rsidR="00B545CA" w:rsidRDefault="00B545CA" w:rsidP="00B545CA">
      <w:pPr>
        <w:spacing w:after="0" w:line="240" w:lineRule="auto"/>
      </w:pPr>
      <w:r>
        <w:continuationSeparator/>
      </w:r>
    </w:p>
  </w:footnote>
  <w:footnote w:id="1">
    <w:p w14:paraId="0A2415A0" w14:textId="77777777" w:rsidR="00B545CA" w:rsidRDefault="00B545CA" w:rsidP="00B545CA">
      <w:pPr>
        <w:pStyle w:val="WitregelW1bodytekst"/>
      </w:pPr>
      <w:r>
        <w:rPr>
          <w:rStyle w:val="Voetnootmarkering"/>
        </w:rPr>
        <w:footnoteRef/>
      </w:r>
      <w:r>
        <w:t xml:space="preserve"> </w:t>
      </w:r>
      <w:r w:rsidRPr="009113F0">
        <w:rPr>
          <w:sz w:val="16"/>
          <w:szCs w:val="16"/>
        </w:rPr>
        <w:t>Het rapport</w:t>
      </w:r>
      <w:r w:rsidRPr="009113F0">
        <w:rPr>
          <w:i/>
          <w:iCs/>
          <w:sz w:val="16"/>
          <w:szCs w:val="16"/>
        </w:rPr>
        <w:t xml:space="preserve"> Geen afgesloten hoofdstuk, Advies om de openbaarheid van het archief over de Bijlmervliegramp te vergroten.</w:t>
      </w:r>
    </w:p>
  </w:footnote>
  <w:footnote w:id="2">
    <w:p w14:paraId="255E5678" w14:textId="1A13224D" w:rsidR="00B545CA" w:rsidRPr="000D551D" w:rsidRDefault="00B545CA" w:rsidP="00B545CA">
      <w:pPr>
        <w:pStyle w:val="Voetnoottekst"/>
        <w:rPr>
          <w:lang w:val="en-US"/>
        </w:rPr>
      </w:pPr>
      <w:r w:rsidRPr="000D551D">
        <w:rPr>
          <w:rStyle w:val="Voetnootmarkering"/>
          <w:sz w:val="18"/>
          <w:szCs w:val="18"/>
        </w:rPr>
        <w:footnoteRef/>
      </w:r>
      <w:r w:rsidRPr="000D551D">
        <w:rPr>
          <w:sz w:val="16"/>
          <w:szCs w:val="16"/>
        </w:rPr>
        <w:t xml:space="preserve"> </w:t>
      </w:r>
      <w:proofErr w:type="spellStart"/>
      <w:r w:rsidRPr="000D551D">
        <w:rPr>
          <w:sz w:val="16"/>
          <w:szCs w:val="16"/>
        </w:rPr>
        <w:t>Stcrt</w:t>
      </w:r>
      <w:proofErr w:type="spellEnd"/>
      <w:r>
        <w:rPr>
          <w:sz w:val="16"/>
          <w:szCs w:val="16"/>
        </w:rPr>
        <w:t>.</w:t>
      </w:r>
      <w:r w:rsidRPr="000D551D">
        <w:rPr>
          <w:sz w:val="16"/>
          <w:szCs w:val="16"/>
        </w:rPr>
        <w:t xml:space="preserve"> 2024, </w:t>
      </w:r>
      <w:r w:rsidR="003148EF">
        <w:rPr>
          <w:sz w:val="16"/>
          <w:szCs w:val="16"/>
        </w:rPr>
        <w:t xml:space="preserve">nr. </w:t>
      </w:r>
      <w:r w:rsidRPr="000D551D">
        <w:rPr>
          <w:sz w:val="16"/>
          <w:szCs w:val="16"/>
        </w:rPr>
        <w:t>28136</w:t>
      </w:r>
      <w:r>
        <w:rPr>
          <w:sz w:val="16"/>
          <w:szCs w:val="16"/>
        </w:rPr>
        <w:t>.</w:t>
      </w:r>
    </w:p>
  </w:footnote>
  <w:footnote w:id="3">
    <w:p w14:paraId="2F280E0A" w14:textId="1D98FC9C" w:rsidR="00B545CA" w:rsidRPr="000D551D" w:rsidRDefault="00B545CA" w:rsidP="00B545CA">
      <w:pPr>
        <w:pStyle w:val="Voetnoottekst"/>
        <w:rPr>
          <w:lang w:val="en-US"/>
        </w:rPr>
      </w:pPr>
      <w:r>
        <w:rPr>
          <w:rStyle w:val="Voetnootmarkering"/>
        </w:rPr>
        <w:footnoteRef/>
      </w:r>
      <w:r>
        <w:t xml:space="preserve"> </w:t>
      </w:r>
      <w:r w:rsidRPr="000D551D">
        <w:rPr>
          <w:sz w:val="16"/>
          <w:szCs w:val="16"/>
        </w:rPr>
        <w:t xml:space="preserve">Kamerstuk 22861, </w:t>
      </w:r>
      <w:r w:rsidR="003148EF">
        <w:rPr>
          <w:sz w:val="16"/>
          <w:szCs w:val="16"/>
        </w:rPr>
        <w:t xml:space="preserve">nr. </w:t>
      </w:r>
      <w:r w:rsidRPr="000D551D">
        <w:rPr>
          <w:sz w:val="16"/>
          <w:szCs w:val="16"/>
        </w:rPr>
        <w:t>48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3408" w14:textId="77777777" w:rsidR="003148EF" w:rsidRPr="00B545CA" w:rsidRDefault="003148EF" w:rsidP="00B545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4081" w14:textId="77777777" w:rsidR="003148EF" w:rsidRPr="00B545CA" w:rsidRDefault="003148EF" w:rsidP="00B545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B00DB" w14:textId="77777777" w:rsidR="003148EF" w:rsidRPr="00B545CA" w:rsidRDefault="003148EF" w:rsidP="00B545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CA"/>
    <w:rsid w:val="00073FF2"/>
    <w:rsid w:val="003148EF"/>
    <w:rsid w:val="005B328E"/>
    <w:rsid w:val="007A7ED7"/>
    <w:rsid w:val="00970D9D"/>
    <w:rsid w:val="00A0099A"/>
    <w:rsid w:val="00B545CA"/>
    <w:rsid w:val="00E83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5C00"/>
  <w15:chartTrackingRefBased/>
  <w15:docId w15:val="{45C27BE8-68BF-4814-A9B4-60FF3CCE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4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45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45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45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45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5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5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5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5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45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45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45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45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45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5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5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5CA"/>
    <w:rPr>
      <w:rFonts w:eastAsiaTheme="majorEastAsia" w:cstheme="majorBidi"/>
      <w:color w:val="272727" w:themeColor="text1" w:themeTint="D8"/>
    </w:rPr>
  </w:style>
  <w:style w:type="paragraph" w:styleId="Titel">
    <w:name w:val="Title"/>
    <w:basedOn w:val="Standaard"/>
    <w:next w:val="Standaard"/>
    <w:link w:val="TitelChar"/>
    <w:uiPriority w:val="10"/>
    <w:qFormat/>
    <w:rsid w:val="00B5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5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5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5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5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5CA"/>
    <w:rPr>
      <w:i/>
      <w:iCs/>
      <w:color w:val="404040" w:themeColor="text1" w:themeTint="BF"/>
    </w:rPr>
  </w:style>
  <w:style w:type="paragraph" w:styleId="Lijstalinea">
    <w:name w:val="List Paragraph"/>
    <w:basedOn w:val="Standaard"/>
    <w:uiPriority w:val="34"/>
    <w:qFormat/>
    <w:rsid w:val="00B545CA"/>
    <w:pPr>
      <w:ind w:left="720"/>
      <w:contextualSpacing/>
    </w:pPr>
  </w:style>
  <w:style w:type="character" w:styleId="Intensievebenadrukking">
    <w:name w:val="Intense Emphasis"/>
    <w:basedOn w:val="Standaardalinea-lettertype"/>
    <w:uiPriority w:val="21"/>
    <w:qFormat/>
    <w:rsid w:val="00B545CA"/>
    <w:rPr>
      <w:i/>
      <w:iCs/>
      <w:color w:val="0F4761" w:themeColor="accent1" w:themeShade="BF"/>
    </w:rPr>
  </w:style>
  <w:style w:type="paragraph" w:styleId="Duidelijkcitaat">
    <w:name w:val="Intense Quote"/>
    <w:basedOn w:val="Standaard"/>
    <w:next w:val="Standaard"/>
    <w:link w:val="DuidelijkcitaatChar"/>
    <w:uiPriority w:val="30"/>
    <w:qFormat/>
    <w:rsid w:val="00B54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45CA"/>
    <w:rPr>
      <w:i/>
      <w:iCs/>
      <w:color w:val="0F4761" w:themeColor="accent1" w:themeShade="BF"/>
    </w:rPr>
  </w:style>
  <w:style w:type="character" w:styleId="Intensieveverwijzing">
    <w:name w:val="Intense Reference"/>
    <w:basedOn w:val="Standaardalinea-lettertype"/>
    <w:uiPriority w:val="32"/>
    <w:qFormat/>
    <w:rsid w:val="00B545CA"/>
    <w:rPr>
      <w:b/>
      <w:bCs/>
      <w:smallCaps/>
      <w:color w:val="0F4761" w:themeColor="accent1" w:themeShade="BF"/>
      <w:spacing w:val="5"/>
    </w:rPr>
  </w:style>
  <w:style w:type="paragraph" w:customStyle="1" w:styleId="MarginlessContainer">
    <w:name w:val="Marginless Container"/>
    <w:hidden/>
    <w:rsid w:val="00B545C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B545C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545CA"/>
    <w:rPr>
      <w:b/>
    </w:rPr>
  </w:style>
  <w:style w:type="paragraph" w:customStyle="1" w:styleId="OndertekeningArea1">
    <w:name w:val="Ondertekening_Area1"/>
    <w:basedOn w:val="Standaard"/>
    <w:next w:val="Standaard"/>
    <w:rsid w:val="00B545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545C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B545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545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545C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545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545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545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545C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545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45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45CA"/>
    <w:rPr>
      <w:vertAlign w:val="superscript"/>
    </w:rPr>
  </w:style>
  <w:style w:type="paragraph" w:styleId="Geenafstand">
    <w:name w:val="No Spacing"/>
    <w:uiPriority w:val="1"/>
    <w:qFormat/>
    <w:rsid w:val="00E83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320</ap:Words>
  <ap:Characters>1763</ap:Characters>
  <ap:DocSecurity>0</ap:DocSecurity>
  <ap:Lines>14</ap:Lines>
  <ap:Paragraphs>4</ap:Paragraphs>
  <ap:ScaleCrop>false</ap:ScaleCrop>
  <ap:LinksUpToDate>false</ap:LinksUpToDate>
  <ap:CharactersWithSpaces>2079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2024-12-20T12:52:00.0000000Z</dcterms:created>
  <dcterms:modified xsi:type="dcterms:W3CDTF">2024-12-20T12:52:00.0000000Z</dcterms:modified>
  <version/>
  <category/>
</coreProperties>
</file>