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53A44" w:rsidR="00853A44" w:rsidP="00853A44" w:rsidRDefault="00853A44" w14:paraId="50B7BA64" w14:textId="5057C263">
      <w:pPr>
        <w:rPr>
          <w:szCs w:val="18"/>
        </w:rPr>
      </w:pPr>
    </w:p>
    <w:p w:rsidRPr="00853A44" w:rsidR="00853A44" w:rsidP="00853A44" w:rsidRDefault="00853A44" w14:paraId="618F7F65" w14:textId="4143FAD7">
      <w:pPr>
        <w:rPr>
          <w:szCs w:val="18"/>
        </w:rPr>
      </w:pPr>
      <w:r w:rsidRPr="00BF27F7">
        <w:rPr>
          <w:szCs w:val="18"/>
        </w:rPr>
        <w:t xml:space="preserve">Geachte </w:t>
      </w:r>
      <w:r w:rsidR="00CE113F">
        <w:rPr>
          <w:szCs w:val="18"/>
        </w:rPr>
        <w:t>V</w:t>
      </w:r>
      <w:r w:rsidRPr="00BF27F7">
        <w:rPr>
          <w:szCs w:val="18"/>
        </w:rPr>
        <w:t>oorzitter,</w:t>
      </w:r>
      <w:r w:rsidRPr="00853A44">
        <w:rPr>
          <w:szCs w:val="18"/>
        </w:rPr>
        <w:t> </w:t>
      </w:r>
    </w:p>
    <w:p w:rsidRPr="00853A44" w:rsidR="00853A44" w:rsidP="00853A44" w:rsidRDefault="00853A44" w14:paraId="59172393" w14:textId="77777777">
      <w:pPr>
        <w:rPr>
          <w:szCs w:val="18"/>
        </w:rPr>
      </w:pPr>
      <w:r w:rsidRPr="00853A44">
        <w:rPr>
          <w:szCs w:val="18"/>
        </w:rPr>
        <w:t>  </w:t>
      </w:r>
    </w:p>
    <w:p w:rsidRPr="00853A44" w:rsidR="00853A44" w:rsidP="00853A44" w:rsidRDefault="00853A44" w14:paraId="67BCAF18" w14:textId="22BB028C">
      <w:pPr>
        <w:rPr>
          <w:szCs w:val="18"/>
        </w:rPr>
      </w:pPr>
      <w:r w:rsidRPr="00853A44">
        <w:rPr>
          <w:szCs w:val="18"/>
        </w:rPr>
        <w:t>Op 11 december 2024 heeft de Commissievergadering Mijnbouw plaatsgevonden. Tijdens deze vergadering zijn enkele vragen gesteld en toezeggingen gedaan. In deze brief ga ik</w:t>
      </w:r>
      <w:r w:rsidR="00966C6F">
        <w:rPr>
          <w:szCs w:val="18"/>
        </w:rPr>
        <w:t xml:space="preserve"> </w:t>
      </w:r>
      <w:r w:rsidRPr="00853A44">
        <w:rPr>
          <w:szCs w:val="18"/>
        </w:rPr>
        <w:t>in op het informatieverzoek van uw Kamer op de volgende terreinen:</w:t>
      </w:r>
    </w:p>
    <w:p w:rsidRPr="00853A44" w:rsidR="00853A44" w:rsidP="00853A44" w:rsidRDefault="00853A44" w14:paraId="4C960CC0" w14:textId="77777777">
      <w:pPr>
        <w:rPr>
          <w:szCs w:val="18"/>
        </w:rPr>
      </w:pPr>
      <w:r w:rsidRPr="00853A44">
        <w:rPr>
          <w:szCs w:val="18"/>
        </w:rPr>
        <w:t>  </w:t>
      </w:r>
    </w:p>
    <w:p w:rsidRPr="00853A44" w:rsidR="00853A44" w:rsidP="00B9301B" w:rsidRDefault="00853A44" w14:paraId="33740435" w14:textId="77777777">
      <w:pPr>
        <w:numPr>
          <w:ilvl w:val="0"/>
          <w:numId w:val="17"/>
        </w:numPr>
        <w:tabs>
          <w:tab w:val="clear" w:pos="720"/>
          <w:tab w:val="num" w:pos="360"/>
        </w:tabs>
        <w:ind w:left="360"/>
        <w:rPr>
          <w:szCs w:val="18"/>
        </w:rPr>
      </w:pPr>
      <w:r w:rsidRPr="00853A44">
        <w:rPr>
          <w:szCs w:val="18"/>
        </w:rPr>
        <w:t>Tijdlijn Ternaard - adviezen van de wettelijke adviseurs SodM, TNO en Mijnraad. </w:t>
      </w:r>
    </w:p>
    <w:p w:rsidRPr="00853A44" w:rsidR="00853A44" w:rsidP="00B9301B" w:rsidRDefault="00853A44" w14:paraId="04D232A9" w14:textId="77777777">
      <w:pPr>
        <w:numPr>
          <w:ilvl w:val="0"/>
          <w:numId w:val="18"/>
        </w:numPr>
        <w:tabs>
          <w:tab w:val="clear" w:pos="720"/>
          <w:tab w:val="num" w:pos="360"/>
        </w:tabs>
        <w:ind w:left="360"/>
        <w:rPr>
          <w:szCs w:val="18"/>
        </w:rPr>
      </w:pPr>
      <w:r w:rsidRPr="00853A44">
        <w:rPr>
          <w:szCs w:val="18"/>
        </w:rPr>
        <w:t>Tijdlijn Ternaard - vergunning in het kader van de Wet natuurbescherming (Wnb).  </w:t>
      </w:r>
    </w:p>
    <w:p w:rsidRPr="00853A44" w:rsidR="00853A44" w:rsidP="00B9301B" w:rsidRDefault="00853A44" w14:paraId="0EEE22DD" w14:textId="77777777">
      <w:pPr>
        <w:numPr>
          <w:ilvl w:val="0"/>
          <w:numId w:val="19"/>
        </w:numPr>
        <w:tabs>
          <w:tab w:val="clear" w:pos="720"/>
          <w:tab w:val="num" w:pos="360"/>
        </w:tabs>
        <w:ind w:left="360"/>
        <w:rPr>
          <w:szCs w:val="18"/>
        </w:rPr>
      </w:pPr>
      <w:r w:rsidRPr="00853A44">
        <w:rPr>
          <w:szCs w:val="18"/>
        </w:rPr>
        <w:t>Stand van zaken gaswinning uit het gasveld Warffum en het toepasselijke gedoogkader van SodM. </w:t>
      </w:r>
    </w:p>
    <w:p w:rsidRPr="00853A44" w:rsidR="00853A44" w:rsidP="00853A44" w:rsidRDefault="00853A44" w14:paraId="60BC24DE" w14:textId="77777777">
      <w:pPr>
        <w:rPr>
          <w:szCs w:val="18"/>
        </w:rPr>
      </w:pPr>
      <w:r w:rsidRPr="00853A44">
        <w:rPr>
          <w:szCs w:val="18"/>
        </w:rPr>
        <w:t>  </w:t>
      </w:r>
    </w:p>
    <w:p w:rsidRPr="00853A44" w:rsidR="00853A44" w:rsidP="00853A44" w:rsidRDefault="00BF27F7" w14:paraId="42569BC1" w14:textId="25AD2909">
      <w:pPr>
        <w:rPr>
          <w:szCs w:val="18"/>
        </w:rPr>
      </w:pPr>
      <w:r>
        <w:rPr>
          <w:i/>
          <w:iCs/>
          <w:szCs w:val="18"/>
        </w:rPr>
        <w:t>Tijdlijn</w:t>
      </w:r>
      <w:r w:rsidRPr="00853A44" w:rsidR="00853A44">
        <w:rPr>
          <w:i/>
          <w:iCs/>
          <w:szCs w:val="18"/>
        </w:rPr>
        <w:t xml:space="preserve"> - adviezen van de adviseurs SodM, TNO en Mijnraad.</w:t>
      </w:r>
      <w:r w:rsidRPr="00853A44" w:rsidR="00853A44">
        <w:rPr>
          <w:szCs w:val="18"/>
        </w:rPr>
        <w:t> </w:t>
      </w:r>
    </w:p>
    <w:p w:rsidRPr="00853A44" w:rsidR="00853A44" w:rsidP="00853A44" w:rsidRDefault="00853A44" w14:paraId="0FA217F4" w14:textId="77777777">
      <w:pPr>
        <w:rPr>
          <w:szCs w:val="18"/>
        </w:rPr>
      </w:pPr>
      <w:r w:rsidRPr="00853A44">
        <w:rPr>
          <w:szCs w:val="18"/>
        </w:rPr>
        <w:t>  </w:t>
      </w:r>
    </w:p>
    <w:p w:rsidRPr="00853A44" w:rsidR="00853A44" w:rsidP="00853A44" w:rsidRDefault="00853A44" w14:paraId="587DA123" w14:textId="6FD29FB7">
      <w:pPr>
        <w:rPr>
          <w:szCs w:val="18"/>
        </w:rPr>
      </w:pPr>
      <w:r w:rsidRPr="00853A44">
        <w:rPr>
          <w:szCs w:val="18"/>
        </w:rPr>
        <w:t xml:space="preserve">Op 31 januari 2024 heeft de Afdeling bestuursrechtspraak van de Raad van State, aan de voormalig </w:t>
      </w:r>
      <w:r w:rsidR="00CE113F">
        <w:rPr>
          <w:szCs w:val="18"/>
        </w:rPr>
        <w:t>s</w:t>
      </w:r>
      <w:r w:rsidRPr="00853A44">
        <w:rPr>
          <w:szCs w:val="18"/>
        </w:rPr>
        <w:t>taatssecretaris van Economische Zaken en Klimaat (verder: staatssecretaris) opgedragen de RCR-procedure af te ronden vóór 1 april 2024 op straffe van een dwangsom. Op 5 maart 2024 heeft de voormalig staatssecretaris aan de Tweede Kamer laten weten dat hij, gelet op nieuwe zeespiegelstijgingsscenario's – waardoor de ruimte voor bestaande en nieuwe mijnbouwactiviteiten onder de Waddenzee wordt ingeperkt - niet aan de uitspraak van de Afdeling bestuursrechtspraak van de Raad van State kon voldoen.  </w:t>
      </w:r>
    </w:p>
    <w:p w:rsidRPr="00853A44" w:rsidR="00853A44" w:rsidP="00853A44" w:rsidRDefault="00853A44" w14:paraId="669BB014" w14:textId="77777777">
      <w:pPr>
        <w:rPr>
          <w:szCs w:val="18"/>
        </w:rPr>
      </w:pPr>
      <w:r w:rsidRPr="00853A44">
        <w:rPr>
          <w:szCs w:val="18"/>
        </w:rPr>
        <w:t>  </w:t>
      </w:r>
    </w:p>
    <w:p w:rsidRPr="00853A44" w:rsidR="00853A44" w:rsidP="00853A44" w:rsidRDefault="00853A44" w14:paraId="7DBECC79" w14:textId="77777777">
      <w:pPr>
        <w:rPr>
          <w:szCs w:val="18"/>
        </w:rPr>
      </w:pPr>
      <w:r w:rsidRPr="00853A44">
        <w:rPr>
          <w:szCs w:val="18"/>
        </w:rPr>
        <w:t>Verder heeft de staatssecretaris aangegeven dat hij voornemens was om instemming met het winningsplan te weigeren. Dit gelet op het advies van SodM van 29 februari 2024, dat bij de brief van 5 maart 2024 aan de Kamer is toegezonden. In dezelfde brief is aangegeven dat de NAM in de gelegenheid zou worden gesteld om aanvullende gegevens aan te leveren alvorens een definitief besluit genomen zou kunnen worden (Kamerstukken 29684, nr. 262 en 272).  </w:t>
      </w:r>
    </w:p>
    <w:p w:rsidRPr="00853A44" w:rsidR="00853A44" w:rsidP="00853A44" w:rsidRDefault="00853A44" w14:paraId="1BB73CAA" w14:textId="77777777">
      <w:pPr>
        <w:rPr>
          <w:szCs w:val="18"/>
        </w:rPr>
      </w:pPr>
      <w:r w:rsidRPr="00853A44">
        <w:rPr>
          <w:szCs w:val="18"/>
        </w:rPr>
        <w:t> </w:t>
      </w:r>
    </w:p>
    <w:p w:rsidRPr="00853A44" w:rsidR="00853A44" w:rsidP="00853A44" w:rsidRDefault="00853A44" w14:paraId="5F9EFF3A" w14:textId="13071596">
      <w:pPr>
        <w:rPr>
          <w:szCs w:val="18"/>
        </w:rPr>
      </w:pPr>
      <w:r w:rsidRPr="00853A44">
        <w:rPr>
          <w:szCs w:val="18"/>
        </w:rPr>
        <w:t>De NAM heeft op 12 maart 2024 de aanvullende gegevens aangeleverd over bodemdalingssnelheden bij verschillende winningsscenario’s.</w:t>
      </w:r>
      <w:r w:rsidR="006C7083">
        <w:rPr>
          <w:rStyle w:val="Voetnootmarkering"/>
          <w:szCs w:val="18"/>
        </w:rPr>
        <w:footnoteReference w:id="1"/>
      </w:r>
      <w:r w:rsidRPr="00853A44">
        <w:rPr>
          <w:szCs w:val="18"/>
        </w:rPr>
        <w:t xml:space="preserve"> Aan TNO, SodM en Mijnraad is vervolgens gevraagd om aanvullend advies hierover uit te brengen. Deze drie adviezen zijn ontvangen op: </w:t>
      </w:r>
    </w:p>
    <w:p w:rsidRPr="00853A44" w:rsidR="00853A44" w:rsidP="00853A44" w:rsidRDefault="00853A44" w14:paraId="71B23A1F" w14:textId="77777777">
      <w:pPr>
        <w:numPr>
          <w:ilvl w:val="0"/>
          <w:numId w:val="20"/>
        </w:numPr>
        <w:rPr>
          <w:szCs w:val="18"/>
        </w:rPr>
      </w:pPr>
      <w:r w:rsidRPr="00853A44">
        <w:rPr>
          <w:szCs w:val="18"/>
        </w:rPr>
        <w:t>29 maart 2024, het aanvullend advies van TNO. </w:t>
      </w:r>
    </w:p>
    <w:p w:rsidRPr="00853A44" w:rsidR="00853A44" w:rsidP="00853A44" w:rsidRDefault="00853A44" w14:paraId="5D6CA03C" w14:textId="77777777">
      <w:pPr>
        <w:numPr>
          <w:ilvl w:val="0"/>
          <w:numId w:val="21"/>
        </w:numPr>
        <w:rPr>
          <w:szCs w:val="18"/>
        </w:rPr>
      </w:pPr>
      <w:r w:rsidRPr="00853A44">
        <w:rPr>
          <w:szCs w:val="18"/>
        </w:rPr>
        <w:t>22 april 2024, het aanvullend advies van SodM. </w:t>
      </w:r>
    </w:p>
    <w:p w:rsidRPr="00853A44" w:rsidR="00853A44" w:rsidP="00853A44" w:rsidRDefault="00853A44" w14:paraId="2B4C0A12" w14:textId="77777777">
      <w:pPr>
        <w:numPr>
          <w:ilvl w:val="0"/>
          <w:numId w:val="22"/>
        </w:numPr>
        <w:rPr>
          <w:szCs w:val="18"/>
        </w:rPr>
      </w:pPr>
      <w:r w:rsidRPr="00853A44">
        <w:rPr>
          <w:szCs w:val="18"/>
        </w:rPr>
        <w:t>3 mei 2024, het aanvullend advies van de Mijnraad. </w:t>
      </w:r>
    </w:p>
    <w:p w:rsidRPr="00853A44" w:rsidR="00853A44" w:rsidP="00853A44" w:rsidRDefault="00853A44" w14:paraId="1F2B1A13" w14:textId="77777777">
      <w:pPr>
        <w:rPr>
          <w:szCs w:val="18"/>
        </w:rPr>
      </w:pPr>
      <w:r w:rsidRPr="00853A44">
        <w:rPr>
          <w:szCs w:val="18"/>
        </w:rPr>
        <w:t> </w:t>
      </w:r>
    </w:p>
    <w:p w:rsidRPr="00853A44" w:rsidR="00853A44" w:rsidP="00853A44" w:rsidRDefault="00853A44" w14:paraId="539413F5" w14:textId="77777777">
      <w:pPr>
        <w:rPr>
          <w:szCs w:val="18"/>
        </w:rPr>
      </w:pPr>
      <w:r w:rsidRPr="00853A44">
        <w:rPr>
          <w:szCs w:val="18"/>
        </w:rPr>
        <w:t>Op 25 april 2024 heeft de staatssecretaris het nieuwe Gebruiksruimtebesluit Waddenzee vastgesteld. Dit besluit is met terugwerkende kracht tot 1 januari 2024 in werking getreden (TK 29684/33529-273) – (Stcrt nr. 14455, 26 april 2024). </w:t>
      </w:r>
    </w:p>
    <w:p w:rsidRPr="00853A44" w:rsidR="00853A44" w:rsidP="00853A44" w:rsidRDefault="00853A44" w14:paraId="72CE7BA9" w14:textId="77777777">
      <w:pPr>
        <w:rPr>
          <w:szCs w:val="18"/>
        </w:rPr>
      </w:pPr>
      <w:r w:rsidRPr="00853A44">
        <w:rPr>
          <w:szCs w:val="18"/>
        </w:rPr>
        <w:t> </w:t>
      </w:r>
    </w:p>
    <w:p w:rsidRPr="00853A44" w:rsidR="00853A44" w:rsidP="00853A44" w:rsidRDefault="00853A44" w14:paraId="766B048B" w14:textId="77777777">
      <w:pPr>
        <w:rPr>
          <w:szCs w:val="18"/>
        </w:rPr>
      </w:pPr>
      <w:r w:rsidRPr="00853A44">
        <w:rPr>
          <w:szCs w:val="18"/>
        </w:rPr>
        <w:t>Op 16 augustus 2024 heeft SodM een aanvullende reflectie gegeven op de adviezen van TNO en Mijnraad. TNO heeft na 29 maart nog tweemaal aanvullend advies uitgebracht over de na-ijling inzake Ternaard en daarbij gereflecteerd op het advies van SodM over de nieuw aangeleverde data vanuit de NAM. Deze adviezen zijn uitgebracht op 3 juli 2024 en 19 september 2024.  </w:t>
      </w:r>
    </w:p>
    <w:p w:rsidRPr="00853A44" w:rsidR="00853A44" w:rsidP="00853A44" w:rsidRDefault="00853A44" w14:paraId="029A35F8" w14:textId="77777777">
      <w:pPr>
        <w:rPr>
          <w:szCs w:val="18"/>
        </w:rPr>
      </w:pPr>
      <w:r w:rsidRPr="00853A44">
        <w:rPr>
          <w:szCs w:val="18"/>
        </w:rPr>
        <w:t>  </w:t>
      </w:r>
    </w:p>
    <w:p w:rsidRPr="00853A44" w:rsidR="00853A44" w:rsidP="00853A44" w:rsidRDefault="00853A44" w14:paraId="71152D1A" w14:textId="579FD9C6">
      <w:pPr>
        <w:rPr>
          <w:szCs w:val="18"/>
        </w:rPr>
      </w:pPr>
      <w:r w:rsidRPr="00853A44">
        <w:rPr>
          <w:szCs w:val="18"/>
        </w:rPr>
        <w:t>Deze adviezen zijn gedurende het besluitvormingsproces vertrouwelijk en worden zoals door mij toegelicht in het debat van 11 december openbaar gemaakt zodra alle besluiten in het kader van de rijkscoördinatieregeling-procedure definitief zijn genomen. Conform mijn toezegging in het debat van 11 december, ben ik bereid deze adviezen</w:t>
      </w:r>
      <w:r w:rsidR="00F77BB1">
        <w:rPr>
          <w:szCs w:val="18"/>
        </w:rPr>
        <w:t xml:space="preserve"> </w:t>
      </w:r>
      <w:r w:rsidRPr="00853A44">
        <w:rPr>
          <w:szCs w:val="18"/>
        </w:rPr>
        <w:t>vertrouwelijk ter inzage te leggen, zodat de commissieleden van de inhoud van deze adviezen kennis kunnen nemen.  </w:t>
      </w:r>
    </w:p>
    <w:p w:rsidRPr="00853A44" w:rsidR="00853A44" w:rsidP="00853A44" w:rsidRDefault="00853A44" w14:paraId="54703FA0" w14:textId="77777777">
      <w:pPr>
        <w:rPr>
          <w:szCs w:val="18"/>
        </w:rPr>
      </w:pPr>
      <w:r w:rsidRPr="00853A44">
        <w:rPr>
          <w:szCs w:val="18"/>
        </w:rPr>
        <w:t>  </w:t>
      </w:r>
    </w:p>
    <w:p w:rsidRPr="00853A44" w:rsidR="00853A44" w:rsidP="00853A44" w:rsidRDefault="00853A44" w14:paraId="7145AD5F" w14:textId="77777777">
      <w:pPr>
        <w:rPr>
          <w:szCs w:val="18"/>
        </w:rPr>
      </w:pPr>
      <w:r w:rsidRPr="00853A44">
        <w:rPr>
          <w:szCs w:val="18"/>
        </w:rPr>
        <w:t>Snel na mijn aantreden als minister van Klimaat en Groene Groei, heb ik op 26 augustus 2024 de bewoners van Ternaard bezocht en daaropvolgend diverse bestuurders van de provincie Fryslân, gemeente Noard-East Fryslân, het Wetterskip Fryslân en ook de Waddenvereniging gesproken. Kort daarna, heb ik op 4 september gesproken met de NAM. Op 5 september hebben SodM, de Mijnraad en TNO hun adviezen aan mij toegelicht. Op deze manier heb ik een goed beeld kunnen krijgen van dit complexe vraagstuk.  </w:t>
      </w:r>
    </w:p>
    <w:p w:rsidRPr="00853A44" w:rsidR="00853A44" w:rsidP="00853A44" w:rsidRDefault="00853A44" w14:paraId="191903F5" w14:textId="77777777">
      <w:pPr>
        <w:rPr>
          <w:szCs w:val="18"/>
        </w:rPr>
      </w:pPr>
      <w:r w:rsidRPr="00853A44">
        <w:rPr>
          <w:szCs w:val="18"/>
        </w:rPr>
        <w:t>  </w:t>
      </w:r>
    </w:p>
    <w:p w:rsidRPr="00853A44" w:rsidR="00853A44" w:rsidP="00853A44" w:rsidRDefault="00853A44" w14:paraId="6FB99DF3" w14:textId="77777777">
      <w:pPr>
        <w:rPr>
          <w:szCs w:val="18"/>
        </w:rPr>
      </w:pPr>
      <w:r w:rsidRPr="00853A44">
        <w:rPr>
          <w:szCs w:val="18"/>
        </w:rPr>
        <w:t>Op verzoek van de Kamer, heeft op 13 november 2024 een technische briefing plaatsgevonden door de inspecteur-generaal der mijnen. Centraal daarbij stond het advies van het SodM over Ternaard van 29 februari 2024. </w:t>
      </w:r>
    </w:p>
    <w:p w:rsidRPr="00853A44" w:rsidR="00853A44" w:rsidP="00853A44" w:rsidRDefault="00853A44" w14:paraId="3EED6C36" w14:textId="77777777">
      <w:pPr>
        <w:rPr>
          <w:szCs w:val="18"/>
        </w:rPr>
      </w:pPr>
      <w:r w:rsidRPr="00853A44">
        <w:rPr>
          <w:szCs w:val="18"/>
        </w:rPr>
        <w:t>  </w:t>
      </w:r>
    </w:p>
    <w:p w:rsidRPr="00853A44" w:rsidR="00853A44" w:rsidP="00853A44" w:rsidRDefault="00853A44" w14:paraId="355D340D" w14:textId="2F2EF7D5">
      <w:pPr>
        <w:rPr>
          <w:szCs w:val="18"/>
        </w:rPr>
      </w:pPr>
      <w:r w:rsidRPr="00853A44">
        <w:rPr>
          <w:szCs w:val="18"/>
        </w:rPr>
        <w:t>De dwangsom die de Afdeling bestuursrechtspraak van de Raad van State heeft opgelegd is op 31 augustus verbeurd en inmiddels aan de NAM uitbetaald. Op 10 oktober 2024 heeft de Afdeling bestuursrechtsspraak van de Raad van State mij opgelegd om uiterlijk 31 december 2024 een beslissing te nemen over de winning bij Ternaard, wederom op straffe van een dwangsom</w:t>
      </w:r>
      <w:r w:rsidR="00B01B54">
        <w:rPr>
          <w:rStyle w:val="Voetnootmarkering"/>
          <w:szCs w:val="18"/>
        </w:rPr>
        <w:footnoteReference w:id="2"/>
      </w:r>
      <w:r w:rsidRPr="00853A44">
        <w:rPr>
          <w:szCs w:val="18"/>
        </w:rPr>
        <w:t xml:space="preserve">. Die uitspraak leg ik niet graag naast mij neer, zeker nu dit de tweede keer is dat de Raad van State een deadline aan de besluitvorming heeft verbonden. Het politieke en maatschappelijke draagvlak voor die winning ontbreekt zowel regionaal als landelijk is mij gebleken in de vele gesprekken die ik heb gevoerd, maar het bestaande wettelijke kader laat mij onvoldoende ruimte om - gegeven de beschikbare adviezen en informatie - negatief te besluiten. Hierover is meermaals juridisch advies ingewonnen die dat beeld bevestigen. Omdat ik recht wil doen aan de gevoelens die leven rondom deze mogelijke winning van gas onder de Waddenzee, </w:t>
      </w:r>
      <w:r w:rsidR="006C7083">
        <w:rPr>
          <w:szCs w:val="18"/>
        </w:rPr>
        <w:t xml:space="preserve">is er </w:t>
      </w:r>
      <w:r w:rsidRPr="00853A44">
        <w:rPr>
          <w:szCs w:val="18"/>
        </w:rPr>
        <w:t>in de laatste weken op verschillende momenten met de NAM en haar aandeelhouders gesproken. Om te bezien of er bij hen ruimte is om af te zien van de voorgenomen winning bij Ternaard. Het kabinet wil het komende half jaar in goed overleg proberen met de aandeelhouders van NAM tot een oplossing te komen waarbij de NAM mogelijkerwijs zal afzien van de winning bij Ternaard en het kabinet de principe-bereidheid heeft om de bredere onderhandelingen, met oog voor het Groningendossier en de andere activiteiten van de NAM op land, met de aandeelhouders van NAM te (her)openen. Dit zoals verwoord in mijn brief aan de Kamer van 6 december. </w:t>
      </w:r>
    </w:p>
    <w:p w:rsidRPr="00853A44" w:rsidR="00853A44" w:rsidP="00853A44" w:rsidRDefault="00853A44" w14:paraId="53A2A7CB" w14:textId="77777777">
      <w:pPr>
        <w:rPr>
          <w:szCs w:val="18"/>
        </w:rPr>
      </w:pPr>
      <w:r w:rsidRPr="00853A44">
        <w:rPr>
          <w:szCs w:val="18"/>
        </w:rPr>
        <w:t>  </w:t>
      </w:r>
    </w:p>
    <w:p w:rsidRPr="00853A44" w:rsidR="00853A44" w:rsidP="00853A44" w:rsidRDefault="00853A44" w14:paraId="220C051E" w14:textId="77777777">
      <w:pPr>
        <w:rPr>
          <w:szCs w:val="18"/>
        </w:rPr>
      </w:pPr>
      <w:r w:rsidRPr="00853A44">
        <w:rPr>
          <w:i/>
          <w:iCs/>
          <w:szCs w:val="18"/>
        </w:rPr>
        <w:t>Tijdlijn - vergunning in het kader van de Wet natuurbescherming (Wnb).</w:t>
      </w:r>
      <w:r w:rsidRPr="00853A44">
        <w:rPr>
          <w:szCs w:val="18"/>
        </w:rPr>
        <w:t> </w:t>
      </w:r>
    </w:p>
    <w:p w:rsidRPr="00853A44" w:rsidR="00853A44" w:rsidP="00853A44" w:rsidRDefault="00853A44" w14:paraId="422D18BB" w14:textId="77777777">
      <w:pPr>
        <w:rPr>
          <w:szCs w:val="18"/>
        </w:rPr>
      </w:pPr>
      <w:r w:rsidRPr="00853A44">
        <w:rPr>
          <w:i/>
          <w:iCs/>
          <w:szCs w:val="18"/>
        </w:rPr>
        <w:t> </w:t>
      </w:r>
      <w:r w:rsidRPr="00853A44">
        <w:rPr>
          <w:szCs w:val="18"/>
        </w:rPr>
        <w:t> </w:t>
      </w:r>
    </w:p>
    <w:p w:rsidRPr="00D13F1A" w:rsidR="00D13F1A" w:rsidP="00D13F1A" w:rsidRDefault="00D13F1A" w14:paraId="2717EC77" w14:textId="77777777">
      <w:pPr>
        <w:rPr>
          <w:szCs w:val="18"/>
        </w:rPr>
      </w:pPr>
      <w:r w:rsidRPr="00D13F1A">
        <w:rPr>
          <w:szCs w:val="18"/>
        </w:rPr>
        <w:t xml:space="preserve">De NAM heeft op 21 augustus 2020 een vergunning aangevraagd op grond van de Wet natuurbescherming (Wnb). Als bevoegd gezag moest de toenmalige Minister voor Natuur en Stikstof) toetsen of de vergunning kon worden verleend.  </w:t>
      </w:r>
    </w:p>
    <w:p w:rsidRPr="00D13F1A" w:rsidR="00D13F1A" w:rsidP="00D13F1A" w:rsidRDefault="00D13F1A" w14:paraId="5BD74EAC" w14:textId="77777777">
      <w:pPr>
        <w:rPr>
          <w:szCs w:val="18"/>
        </w:rPr>
      </w:pPr>
      <w:r w:rsidRPr="00D13F1A">
        <w:rPr>
          <w:szCs w:val="18"/>
        </w:rPr>
        <w:t xml:space="preserve">  </w:t>
      </w:r>
    </w:p>
    <w:p w:rsidRPr="00D13F1A" w:rsidR="00D13F1A" w:rsidP="00D13F1A" w:rsidRDefault="00D13F1A" w14:paraId="6DF1F439" w14:textId="77777777">
      <w:pPr>
        <w:rPr>
          <w:szCs w:val="18"/>
        </w:rPr>
      </w:pPr>
      <w:r w:rsidRPr="00D13F1A">
        <w:rPr>
          <w:szCs w:val="18"/>
        </w:rPr>
        <w:t xml:space="preserve">Aan de aanvraag voor een natuurvergunning van de NAM ligt een passende beoordeling ten grondslag. Dit is een ecologische beoordeling van de effecten, rekening houdend met de instandhoudingsdoelstellingen van de betrokken Natura 2000-gebieden. Uit deze beoordeling en aanvullingen daarop en de onderliggende rapportages die door de NAM zijn aangeleverd, blijkt dat met mitigerende maatregelen en voorschriften (waaronder het Hand aan de kraan-principe) de zekerheid verkregen is dat de voorgenomen gaswinning niet leidt tot significante gevolgen voor de betrokken Natura 2000-gebieden. Dit is het toetsingskader wat gehanteerd moet worden bij vergunningverlening in het kader van de Wet natuurbescherming en kent dus een duidelijk ecologisch perspectief. </w:t>
      </w:r>
    </w:p>
    <w:p w:rsidRPr="00D13F1A" w:rsidR="00D13F1A" w:rsidP="00D13F1A" w:rsidRDefault="00D13F1A" w14:paraId="76332371" w14:textId="77777777">
      <w:pPr>
        <w:rPr>
          <w:szCs w:val="18"/>
        </w:rPr>
      </w:pPr>
      <w:r w:rsidRPr="00D13F1A">
        <w:rPr>
          <w:szCs w:val="18"/>
        </w:rPr>
        <w:t xml:space="preserve"> </w:t>
      </w:r>
    </w:p>
    <w:p w:rsidRPr="00D13F1A" w:rsidR="00D13F1A" w:rsidP="00D13F1A" w:rsidRDefault="00D13F1A" w14:paraId="126DDD5D" w14:textId="3A5094CE">
      <w:pPr>
        <w:rPr>
          <w:szCs w:val="18"/>
        </w:rPr>
      </w:pPr>
      <w:r w:rsidRPr="00D13F1A">
        <w:rPr>
          <w:szCs w:val="18"/>
        </w:rPr>
        <w:t>Het ontwerpbesluit is op 27 augustus 2021 ter inzage gelegd. Op het ontwerpbesluit is een groot aantal zienswijzen ingediend. Ook is er door de Tweede Kamer advies gevraagd aan de Waddenacademie en de Rijksuniversiteit Groningen die zijn ingebracht als zienswijze. Het advies van de Waddenacademie betreft vooral een juridisch advies inzake Natura 2000 en gaswinning onder de Waddenzee met betrekking tot de voorgenomen gaswinning Ternaard.</w:t>
      </w:r>
      <w:r>
        <w:rPr>
          <w:szCs w:val="18"/>
        </w:rPr>
        <w:t xml:space="preserve"> </w:t>
      </w:r>
      <w:r w:rsidRPr="00D13F1A">
        <w:rPr>
          <w:szCs w:val="18"/>
        </w:rPr>
        <w:t>De Waddenacademie concludeert dat de ontwerp-vergunning en de daaraan ten grondslag liggende passende beoordeling onvoldoende overtuigend aantonen dat redelijke wetenschappelijke twijfel over het ontstaan van nadelige gevolgen voor de natuurlijke kenmerken en doelen van de Waddenzee ontbreekt.</w:t>
      </w:r>
    </w:p>
    <w:p w:rsidRPr="00D13F1A" w:rsidR="00D13F1A" w:rsidP="00D13F1A" w:rsidRDefault="00D13F1A" w14:paraId="1BD1F2C8" w14:textId="77777777">
      <w:pPr>
        <w:rPr>
          <w:szCs w:val="18"/>
        </w:rPr>
      </w:pPr>
    </w:p>
    <w:p w:rsidRPr="00D13F1A" w:rsidR="00D13F1A" w:rsidP="00D13F1A" w:rsidRDefault="00D13F1A" w14:paraId="605BACC2" w14:textId="77777777">
      <w:pPr>
        <w:rPr>
          <w:szCs w:val="18"/>
        </w:rPr>
      </w:pPr>
      <w:r w:rsidRPr="00D13F1A">
        <w:rPr>
          <w:szCs w:val="18"/>
        </w:rPr>
        <w:t xml:space="preserve">In september 2023 heeft Unesco een State of Conservation-rapport uitgebracht over de bescherming van de Waddenzee. Daarin heeft Unesco opgeroepen om de voorgenomen gaswinning niet te vergunnen. </w:t>
      </w:r>
    </w:p>
    <w:p w:rsidRPr="00D13F1A" w:rsidR="00D13F1A" w:rsidP="00D13F1A" w:rsidRDefault="00D13F1A" w14:paraId="37FF80F8" w14:textId="77777777">
      <w:pPr>
        <w:rPr>
          <w:szCs w:val="18"/>
        </w:rPr>
      </w:pPr>
      <w:r w:rsidRPr="00D13F1A">
        <w:rPr>
          <w:szCs w:val="18"/>
        </w:rPr>
        <w:t xml:space="preserve">  </w:t>
      </w:r>
    </w:p>
    <w:p w:rsidRPr="00D13F1A" w:rsidR="00D13F1A" w:rsidP="00D13F1A" w:rsidRDefault="00D13F1A" w14:paraId="6003728C" w14:textId="77777777">
      <w:pPr>
        <w:rPr>
          <w:szCs w:val="18"/>
        </w:rPr>
      </w:pPr>
      <w:r w:rsidRPr="00D13F1A">
        <w:rPr>
          <w:szCs w:val="18"/>
        </w:rPr>
        <w:t xml:space="preserve">Vervolgens is de landsadvocaat om advies gevraagd over de betekenis van het Unesco-rapport voor de vergunningverlening. Uit het advies van de landsadvocaat blijkt dat de bescherming van het werelderfgoed niet valt binnen het toetsingskader van de Wnb en dat uitsluitend moet worden beoordeeld of er sprake is van significante gevolgen van een project voor de instandhoudingsdoelstellingen van de in de omgeving gelegen Natura 2000-gebieden.  </w:t>
      </w:r>
    </w:p>
    <w:p w:rsidRPr="00D13F1A" w:rsidR="00D13F1A" w:rsidP="00D13F1A" w:rsidRDefault="00D13F1A" w14:paraId="7F4E577F" w14:textId="77777777">
      <w:pPr>
        <w:rPr>
          <w:szCs w:val="18"/>
        </w:rPr>
      </w:pPr>
      <w:r w:rsidRPr="00D13F1A">
        <w:rPr>
          <w:szCs w:val="18"/>
        </w:rPr>
        <w:t xml:space="preserve">  </w:t>
      </w:r>
    </w:p>
    <w:p w:rsidRPr="00D13F1A" w:rsidR="00D13F1A" w:rsidP="00D13F1A" w:rsidRDefault="00D13F1A" w14:paraId="7B7F9FE4" w14:textId="32365501">
      <w:pPr>
        <w:rPr>
          <w:szCs w:val="18"/>
        </w:rPr>
      </w:pPr>
      <w:r w:rsidRPr="00D13F1A">
        <w:rPr>
          <w:szCs w:val="18"/>
        </w:rPr>
        <w:t xml:space="preserve">Op 13 september 2023 heeft het Werelderfgoedcomité van Unesco in Riyad de Staat van Bescherming (SoC) voor de Trilaterale Waddenzee vastgesteld. Voormalig </w:t>
      </w:r>
      <w:r w:rsidR="00CE113F">
        <w:rPr>
          <w:szCs w:val="18"/>
        </w:rPr>
        <w:t>m</w:t>
      </w:r>
      <w:r w:rsidRPr="00D13F1A">
        <w:rPr>
          <w:szCs w:val="18"/>
        </w:rPr>
        <w:t>inister voor Natuur en Stikstof heeft de Tweede Kamer op 7 februari 2024 geïnformeerd met daarin een eerste reactie op deze Staat van Bescherming (SoC) van het Werelderfgoed Waddenzee. Ook de voorgenomen gaswinning Ternaard wordt daarin specifiek genoemd, inclusief de beoordelingsprincipes.</w:t>
      </w:r>
      <w:r w:rsidR="00B01B54">
        <w:rPr>
          <w:rStyle w:val="Voetnootmarkering"/>
          <w:szCs w:val="18"/>
        </w:rPr>
        <w:footnoteReference w:id="3"/>
      </w:r>
      <w:r w:rsidRPr="00D13F1A">
        <w:rPr>
          <w:szCs w:val="18"/>
        </w:rPr>
        <w:t xml:space="preserve"> </w:t>
      </w:r>
    </w:p>
    <w:p w:rsidRPr="00D13F1A" w:rsidR="00D13F1A" w:rsidP="00D13F1A" w:rsidRDefault="00D13F1A" w14:paraId="6A25D84D" w14:textId="77777777">
      <w:pPr>
        <w:rPr>
          <w:szCs w:val="18"/>
        </w:rPr>
      </w:pPr>
      <w:r w:rsidRPr="00D13F1A">
        <w:rPr>
          <w:szCs w:val="18"/>
        </w:rPr>
        <w:t xml:space="preserve">  </w:t>
      </w:r>
    </w:p>
    <w:p w:rsidRPr="00D13F1A" w:rsidR="00D13F1A" w:rsidP="00D13F1A" w:rsidRDefault="00D13F1A" w14:paraId="48E7E028" w14:textId="792B468B">
      <w:pPr>
        <w:rPr>
          <w:szCs w:val="18"/>
        </w:rPr>
      </w:pPr>
      <w:r w:rsidRPr="00D13F1A">
        <w:rPr>
          <w:szCs w:val="18"/>
        </w:rPr>
        <w:t xml:space="preserve">Tijdens het commissiedebat Waddenzeebeleid van 13 maart 2024, in aanwezigheid van de voormalig Minister van Infrastructuur en Waterstaat, en de toenmalig </w:t>
      </w:r>
      <w:r w:rsidR="00CE113F">
        <w:rPr>
          <w:szCs w:val="18"/>
        </w:rPr>
        <w:t>m</w:t>
      </w:r>
      <w:r w:rsidRPr="00D13F1A">
        <w:rPr>
          <w:szCs w:val="18"/>
        </w:rPr>
        <w:t xml:space="preserve">inister voor Natuur en Stikstof is kort stilgestaan bij de vergunning in het kader van de Wet natuurbescherming (Wnb). Zoals ik ook tijdens het Commissiedebat Mijnbouw d.d. 11 december 2024 heb aangegeven, is hier geen inhoudelijke uitspraak gedaan over deze zogenaamde natuurvergunning. Ik citeer: ‘ik heb mijn besluit genomen als het gaat om het deel Wet natuurbescherming (Wnb). Dat is aangeboden aan de </w:t>
      </w:r>
      <w:r w:rsidR="00CE113F">
        <w:rPr>
          <w:szCs w:val="18"/>
        </w:rPr>
        <w:t>s</w:t>
      </w:r>
      <w:r w:rsidRPr="00D13F1A">
        <w:rPr>
          <w:szCs w:val="18"/>
        </w:rPr>
        <w:t xml:space="preserve">taatssecretaris Mijnbouw, en het is aan hem om in het kader van die RCR-procedure de Kamer verder te informeren’, (voormalig </w:t>
      </w:r>
      <w:r w:rsidR="00CE113F">
        <w:rPr>
          <w:szCs w:val="18"/>
        </w:rPr>
        <w:t>m</w:t>
      </w:r>
      <w:r w:rsidRPr="00D13F1A">
        <w:rPr>
          <w:szCs w:val="18"/>
        </w:rPr>
        <w:t xml:space="preserve">inister voor Natuur en Stikstof).  </w:t>
      </w:r>
    </w:p>
    <w:p w:rsidRPr="00D13F1A" w:rsidR="00D13F1A" w:rsidP="00D13F1A" w:rsidRDefault="00D13F1A" w14:paraId="028F44BD" w14:textId="77777777">
      <w:pPr>
        <w:rPr>
          <w:szCs w:val="18"/>
        </w:rPr>
      </w:pPr>
      <w:r w:rsidRPr="00D13F1A">
        <w:rPr>
          <w:szCs w:val="18"/>
        </w:rPr>
        <w:t xml:space="preserve">  </w:t>
      </w:r>
    </w:p>
    <w:p w:rsidRPr="00D13F1A" w:rsidR="00D13F1A" w:rsidP="00D13F1A" w:rsidRDefault="00D13F1A" w14:paraId="4D4CB0D8" w14:textId="50D5FA95">
      <w:pPr>
        <w:rPr>
          <w:szCs w:val="18"/>
        </w:rPr>
      </w:pPr>
      <w:r w:rsidRPr="00D13F1A">
        <w:rPr>
          <w:szCs w:val="18"/>
        </w:rPr>
        <w:t xml:space="preserve">Op 20 februari 2024 heeft de toenmalig </w:t>
      </w:r>
      <w:r w:rsidR="00CE113F">
        <w:rPr>
          <w:szCs w:val="18"/>
        </w:rPr>
        <w:t>m</w:t>
      </w:r>
      <w:r w:rsidRPr="00D13F1A">
        <w:rPr>
          <w:szCs w:val="18"/>
        </w:rPr>
        <w:t xml:space="preserve">inister voor Natuur en Stikstof besloten de natuurvergunning te verlenen. Het besluit is derhalve genomen, het treedt echter pas in werking na publicatie ervan. </w:t>
      </w:r>
    </w:p>
    <w:p w:rsidRPr="00D13F1A" w:rsidR="00D13F1A" w:rsidP="00D13F1A" w:rsidRDefault="00D13F1A" w14:paraId="1229326E" w14:textId="77777777">
      <w:pPr>
        <w:rPr>
          <w:szCs w:val="18"/>
        </w:rPr>
      </w:pPr>
      <w:r w:rsidRPr="00D13F1A">
        <w:rPr>
          <w:szCs w:val="18"/>
        </w:rPr>
        <w:t xml:space="preserve">  </w:t>
      </w:r>
    </w:p>
    <w:p w:rsidRPr="00D13F1A" w:rsidR="00D13F1A" w:rsidP="00D13F1A" w:rsidRDefault="00D13F1A" w14:paraId="518055EA" w14:textId="652EBF0A">
      <w:pPr>
        <w:rPr>
          <w:szCs w:val="18"/>
        </w:rPr>
      </w:pPr>
      <w:r w:rsidRPr="00D13F1A">
        <w:rPr>
          <w:szCs w:val="18"/>
        </w:rPr>
        <w:t xml:space="preserve">Op 29 maart 2024 is Unesco namens de voormalig </w:t>
      </w:r>
      <w:r w:rsidR="00CE113F">
        <w:rPr>
          <w:szCs w:val="18"/>
        </w:rPr>
        <w:t>m</w:t>
      </w:r>
      <w:r w:rsidRPr="00D13F1A">
        <w:rPr>
          <w:szCs w:val="18"/>
        </w:rPr>
        <w:t xml:space="preserve">inister voor Natuur en Stikstof per brief geïnformeerd over het (voorlopig) niet vergunnen van Ternaard. Dit is gebeurd naar aanleiding van het uitstel van het besluit op het winningsplan als weergegeven in de brief d.d. 5 maart 2024 van de voormalig staatssecretaris Mijnbouw, zoals hierboven genoemd. </w:t>
      </w:r>
    </w:p>
    <w:p w:rsidRPr="00D13F1A" w:rsidR="00D13F1A" w:rsidP="00D13F1A" w:rsidRDefault="00D13F1A" w14:paraId="436CD570" w14:textId="77777777">
      <w:pPr>
        <w:rPr>
          <w:szCs w:val="18"/>
        </w:rPr>
      </w:pPr>
      <w:r w:rsidRPr="00D13F1A">
        <w:rPr>
          <w:szCs w:val="18"/>
        </w:rPr>
        <w:t xml:space="preserve">  </w:t>
      </w:r>
    </w:p>
    <w:p w:rsidRPr="00D13F1A" w:rsidR="00D13F1A" w:rsidP="00D13F1A" w:rsidRDefault="00D13F1A" w14:paraId="414504F3" w14:textId="573E1AD5">
      <w:pPr>
        <w:rPr>
          <w:szCs w:val="18"/>
        </w:rPr>
      </w:pPr>
      <w:r w:rsidRPr="00D13F1A">
        <w:rPr>
          <w:szCs w:val="18"/>
        </w:rPr>
        <w:t>Bij de besluitvorming is rekening gehouden met de ingediende zienswijzen, eerder uitgebrachte adviezen en gewijzigde inzichten op basis van de rechtspraak. Ook de later volgende adviezen van SodM van 29 februari, 22 april en 16 augustus 2024 zijn in ogenschouw genomen. Deze gaven geen aanleiding om tot een ander besluit te komen op de Wnb-vergunningaanvraag van de NAM toetsingskaders. De daarbij gehanteerde toetsingskaders zijn namelijk gericht op de instandhoudingsdoelstellingen van de betreffende Natura 2000-gebieden.</w:t>
      </w:r>
    </w:p>
    <w:p w:rsidRPr="00D13F1A" w:rsidR="00D13F1A" w:rsidP="00D13F1A" w:rsidRDefault="00D13F1A" w14:paraId="0FDBC143" w14:textId="77777777">
      <w:pPr>
        <w:rPr>
          <w:szCs w:val="18"/>
        </w:rPr>
      </w:pPr>
      <w:r w:rsidRPr="00D13F1A">
        <w:rPr>
          <w:szCs w:val="18"/>
        </w:rPr>
        <w:t xml:space="preserve">  </w:t>
      </w:r>
    </w:p>
    <w:p w:rsidRPr="00D13F1A" w:rsidR="00D13F1A" w:rsidP="00D13F1A" w:rsidRDefault="00D13F1A" w14:paraId="7C91D8CA" w14:textId="5D47175C">
      <w:pPr>
        <w:rPr>
          <w:szCs w:val="18"/>
        </w:rPr>
      </w:pPr>
      <w:r w:rsidRPr="00D13F1A">
        <w:rPr>
          <w:szCs w:val="18"/>
        </w:rPr>
        <w:t xml:space="preserve">Tot slot zijn in de Wnb-vergunning monitoringsverplichtingen opgenomen binnen het Hand-aan-de-kraanbeleid waardoor gaswinning veilig en verantwoord zou kunnen plaatsvinden en tijdig de gaswinning kan worden beperkt als de gebruiksruimte overschreden dreigt te worden. </w:t>
      </w:r>
    </w:p>
    <w:p w:rsidRPr="00D13F1A" w:rsidR="00D13F1A" w:rsidP="00D13F1A" w:rsidRDefault="00D13F1A" w14:paraId="0236B918" w14:textId="77777777">
      <w:pPr>
        <w:rPr>
          <w:szCs w:val="18"/>
        </w:rPr>
      </w:pPr>
      <w:r w:rsidRPr="00D13F1A">
        <w:rPr>
          <w:szCs w:val="18"/>
        </w:rPr>
        <w:t xml:space="preserve">  </w:t>
      </w:r>
    </w:p>
    <w:p w:rsidR="00D13F1A" w:rsidP="00D13F1A" w:rsidRDefault="00D13F1A" w14:paraId="63B82730" w14:textId="7ABD746F">
      <w:pPr>
        <w:rPr>
          <w:szCs w:val="18"/>
        </w:rPr>
      </w:pPr>
      <w:r w:rsidRPr="00D13F1A">
        <w:rPr>
          <w:szCs w:val="18"/>
        </w:rPr>
        <w:t>Alles overziend is er geen aanleiding om overwegingen opnieuw te doen in deze fase. Als er, ondanks de inzet op afzien van winning, toch besloten zou worden om een positief besluit te nemen op het winningsplan, dan staan er tegen dit besluit en het onderliggende Wnb-besluit rechtsmiddelen open. In de beroepszaak die dan zal volgen, zal opnieuw aannemelijk gemaakt moeten worden dat het besluit rechtmatig tot stand is gekomen. Daar zal ook een juridisch oordeel door de rechter gegeven worden over de verleende natuurvergunning en de gehanteerde ecologische passende beoordeling.</w:t>
      </w:r>
    </w:p>
    <w:p w:rsidRPr="00853A44" w:rsidR="00853A44" w:rsidP="00D13F1A" w:rsidRDefault="00853A44" w14:paraId="2988A508" w14:textId="695B0412">
      <w:pPr>
        <w:rPr>
          <w:szCs w:val="18"/>
        </w:rPr>
      </w:pPr>
      <w:r w:rsidRPr="00853A44">
        <w:rPr>
          <w:szCs w:val="18"/>
        </w:rPr>
        <w:t> </w:t>
      </w:r>
    </w:p>
    <w:p w:rsidRPr="00853A44" w:rsidR="00853A44" w:rsidP="00853A44" w:rsidRDefault="00853A44" w14:paraId="47510012" w14:textId="77777777">
      <w:pPr>
        <w:rPr>
          <w:szCs w:val="18"/>
        </w:rPr>
      </w:pPr>
      <w:r w:rsidRPr="00853A44">
        <w:rPr>
          <w:b/>
          <w:bCs/>
          <w:szCs w:val="18"/>
        </w:rPr>
        <w:t>Stand van zaken gaswinning uit het gasveld Warffum</w:t>
      </w:r>
      <w:r w:rsidRPr="00853A44">
        <w:rPr>
          <w:szCs w:val="18"/>
        </w:rPr>
        <w:t> </w:t>
      </w:r>
    </w:p>
    <w:p w:rsidR="00853A44" w:rsidP="00853A44" w:rsidRDefault="00853A44" w14:paraId="097C9DC4" w14:textId="54F7BE33">
      <w:pPr>
        <w:rPr>
          <w:szCs w:val="18"/>
        </w:rPr>
      </w:pPr>
      <w:r w:rsidRPr="00853A44">
        <w:rPr>
          <w:szCs w:val="18"/>
        </w:rPr>
        <w:t xml:space="preserve">Het huidige winningsplan van NAM en de instemming daarmee voor gaswinning uit het gasveld Warffum loopt op 31 december 2024 af. Om deze reden heeft NAM in 2022 instemming voor een verlenging van het winningsplan aangevraagd. Hierover heb ik, op basis van de adviezen van onder meer TNO en SodM, een positief ontwerpbesluit genomen. Dit besluit ligt sinds 12 december 2024 tot en met 22 januari 2025 ter inzage. Dit betekent dat eenieder een zienswijze kan indienen op het ontwerpbesluit. De ingediende zienswijzen worden betrokken bij het opstellen van het definitieve besluit. Het ontwerpbesluit en alle ontvangen adviezen zijn vanaf 12 december 2024 te vinden op </w:t>
      </w:r>
      <w:hyperlink w:tgtFrame="_blank" w:history="1" r:id="rId8">
        <w:r w:rsidRPr="00853A44">
          <w:rPr>
            <w:rStyle w:val="Hyperlink"/>
            <w:szCs w:val="18"/>
          </w:rPr>
          <w:t>www.mijnbouwvergunningen.nl/warffum</w:t>
        </w:r>
      </w:hyperlink>
      <w:r w:rsidRPr="00853A44">
        <w:rPr>
          <w:szCs w:val="18"/>
        </w:rPr>
        <w:t>. Een aankondiging hiervan heeft op 11 december 2024 in de Staatscourant gestaan. Tegen het definitieve besluit kan beroep worden ingesteld bij de Afdeling bestuursrechtspraak van de Raad van State.</w:t>
      </w:r>
    </w:p>
    <w:p w:rsidRPr="00853A44" w:rsidR="00CE113F" w:rsidP="00853A44" w:rsidRDefault="00CE113F" w14:paraId="787F1167" w14:textId="77777777">
      <w:pPr>
        <w:rPr>
          <w:szCs w:val="18"/>
        </w:rPr>
      </w:pPr>
    </w:p>
    <w:p w:rsidRPr="00853A44" w:rsidR="00853A44" w:rsidP="00853A44" w:rsidRDefault="00853A44" w14:paraId="0CBD18E9" w14:textId="3BA13553">
      <w:pPr>
        <w:rPr>
          <w:szCs w:val="18"/>
        </w:rPr>
      </w:pPr>
      <w:r w:rsidRPr="00853A44">
        <w:rPr>
          <w:szCs w:val="18"/>
        </w:rPr>
        <w:t>Mijnbouwondernemingen hebben een geldig winningsplan nodig om te mogen winnen. Dat betekent dat NAM pas op het moment dat het besluit tot instemming met het winningsplan definitief is, de gaswinning uit het gasveld Warffum kan voortzetten na aflopen van het huidige winningsplan. SodM ziet hierop toe. SodM heeft in 2022 in een brief die is gericht aan de mijnbouwondernemingen aangegeven hoe zij omgaat met verzoeken om tijdelijk af te zien van handhaving. Deze brief staat op de website van SodM</w:t>
      </w:r>
      <w:r w:rsidR="00B01B54">
        <w:rPr>
          <w:rStyle w:val="Voetnootmarkering"/>
          <w:szCs w:val="18"/>
        </w:rPr>
        <w:footnoteReference w:id="4"/>
      </w:r>
      <w:r w:rsidRPr="00853A44">
        <w:rPr>
          <w:szCs w:val="18"/>
        </w:rPr>
        <w:t xml:space="preserve"> en heb ik als bijlage bij deze brief gevoegd. In deze brief geeft SodM aan dat zij onder voorwaarden tijdelijk van handhaving af kan zien. Deze voorwaarden betreffen: </w:t>
      </w:r>
    </w:p>
    <w:p w:rsidRPr="00853A44" w:rsidR="00853A44" w:rsidP="00853A44" w:rsidRDefault="00853A44" w14:paraId="4D7158AB" w14:textId="77777777">
      <w:pPr>
        <w:numPr>
          <w:ilvl w:val="0"/>
          <w:numId w:val="23"/>
        </w:numPr>
        <w:rPr>
          <w:szCs w:val="18"/>
        </w:rPr>
      </w:pPr>
      <w:r w:rsidRPr="00853A44">
        <w:rPr>
          <w:szCs w:val="18"/>
        </w:rPr>
        <w:t>Er is tijdig een actualisatie ingediend. Dit betekent dat uiterlijk 1,5 jaar voor het aflopen van het winningsplan een actualisatie dient te zijn ingediend. </w:t>
      </w:r>
    </w:p>
    <w:p w:rsidRPr="00853A44" w:rsidR="00853A44" w:rsidP="00853A44" w:rsidRDefault="00853A44" w14:paraId="1063708A" w14:textId="77777777">
      <w:pPr>
        <w:numPr>
          <w:ilvl w:val="0"/>
          <w:numId w:val="24"/>
        </w:numPr>
        <w:rPr>
          <w:szCs w:val="18"/>
        </w:rPr>
      </w:pPr>
      <w:r w:rsidRPr="00853A44">
        <w:rPr>
          <w:szCs w:val="18"/>
        </w:rPr>
        <w:t>Er is zicht op legalisatie. In dit geval: er is een ontwerpbesluit genomen waaruit blijkt dat wordt ingestemd met de aanvraag. Daarnaast dient SodM een positief advies te hebben gegeven over de aanvraag. </w:t>
      </w:r>
    </w:p>
    <w:p w:rsidRPr="00853A44" w:rsidR="00853A44" w:rsidP="00853A44" w:rsidRDefault="00853A44" w14:paraId="51E11E7F" w14:textId="77777777">
      <w:pPr>
        <w:numPr>
          <w:ilvl w:val="0"/>
          <w:numId w:val="25"/>
        </w:numPr>
        <w:rPr>
          <w:szCs w:val="18"/>
        </w:rPr>
      </w:pPr>
      <w:r w:rsidRPr="00853A44">
        <w:rPr>
          <w:szCs w:val="18"/>
        </w:rPr>
        <w:t>Er is gerechtvaardigd vertrouwen in toezicht. Hierbij wordt een afweging gemaakt van alle betrokken belangen.  </w:t>
      </w:r>
    </w:p>
    <w:p w:rsidRPr="00853A44" w:rsidR="00853A44" w:rsidP="00853A44" w:rsidRDefault="00853A44" w14:paraId="445BC91A" w14:textId="77777777">
      <w:pPr>
        <w:rPr>
          <w:szCs w:val="18"/>
        </w:rPr>
      </w:pPr>
      <w:r w:rsidRPr="00853A44">
        <w:rPr>
          <w:szCs w:val="18"/>
        </w:rPr>
        <w:t>  </w:t>
      </w:r>
    </w:p>
    <w:p w:rsidRPr="00853A44" w:rsidR="00853A44" w:rsidP="00853A44" w:rsidRDefault="00853A44" w14:paraId="103EB18E" w14:textId="77777777">
      <w:pPr>
        <w:rPr>
          <w:szCs w:val="18"/>
        </w:rPr>
      </w:pPr>
      <w:r w:rsidRPr="00853A44">
        <w:rPr>
          <w:szCs w:val="18"/>
        </w:rPr>
        <w:t>Ik wil graag benadrukken dat het tijdelijk afzien van handhaving een afweging is die SodM maakt, op verzoek van het betreffende mijnbouwbedrijf. Ik heb hier geen rol in. Ik heb van SodM begrepen dat, mocht NAM een verzoek indienen, er op basis van bovengenoemde voorwaarden, tijdelijk afgezien kan worden van handhaven. Mocht SodM niet afzien van handhaving, dan zal NAM de productie stil moeten leggen in afwachting van een definitief besluit op de aanvraag voor het verlengen van de winning. Overigens, dit tijdelijk afzien van handhaving is geen definitief standpunt over de verhouding tussen de overtreding en de belangen van derde(n). Indien een belanghebbende een verzoek doet om handhaving zal SodM de zaak opnieuw beoordelen. </w:t>
      </w:r>
    </w:p>
    <w:p w:rsidRPr="00853A44" w:rsidR="00853A44" w:rsidP="00853A44" w:rsidRDefault="00853A44" w14:paraId="502E5686" w14:textId="77777777">
      <w:pPr>
        <w:rPr>
          <w:szCs w:val="18"/>
        </w:rPr>
      </w:pPr>
      <w:r w:rsidRPr="00853A44">
        <w:rPr>
          <w:szCs w:val="18"/>
        </w:rPr>
        <w:t>  </w:t>
      </w:r>
    </w:p>
    <w:p w:rsidR="00B01B54" w:rsidP="00853A44" w:rsidRDefault="00B01B54" w14:paraId="3413AC33" w14:textId="77777777">
      <w:pPr>
        <w:rPr>
          <w:szCs w:val="18"/>
        </w:rPr>
      </w:pPr>
    </w:p>
    <w:p w:rsidR="003027F9" w:rsidP="00853A44" w:rsidRDefault="003027F9" w14:paraId="04E91B25" w14:textId="77777777">
      <w:pPr>
        <w:rPr>
          <w:szCs w:val="18"/>
        </w:rPr>
      </w:pPr>
    </w:p>
    <w:p w:rsidR="00B01B54" w:rsidP="00853A44" w:rsidRDefault="00B01B54" w14:paraId="22B273F9" w14:textId="77777777">
      <w:pPr>
        <w:rPr>
          <w:szCs w:val="18"/>
        </w:rPr>
      </w:pPr>
    </w:p>
    <w:p w:rsidRPr="00853A44" w:rsidR="00853A44" w:rsidP="00853A44" w:rsidRDefault="00853A44" w14:paraId="1CBA2687" w14:textId="132C39CF">
      <w:pPr>
        <w:rPr>
          <w:szCs w:val="18"/>
        </w:rPr>
      </w:pPr>
      <w:r w:rsidRPr="00853A44">
        <w:rPr>
          <w:szCs w:val="18"/>
        </w:rPr>
        <w:t>  </w:t>
      </w:r>
    </w:p>
    <w:p w:rsidR="00B01B54" w:rsidP="00853A44" w:rsidRDefault="00B01B54" w14:paraId="086CD173" w14:textId="3CACF697">
      <w:pPr>
        <w:rPr>
          <w:szCs w:val="18"/>
        </w:rPr>
      </w:pPr>
      <w:r w:rsidRPr="00B01B54">
        <w:rPr>
          <w:szCs w:val="18"/>
        </w:rPr>
        <w:t>Sophie Hermans </w:t>
      </w:r>
    </w:p>
    <w:p w:rsidRPr="00853A44" w:rsidR="00853A44" w:rsidP="00853A44" w:rsidRDefault="00B01B54" w14:paraId="5679C448" w14:textId="39E45A66">
      <w:pPr>
        <w:rPr>
          <w:szCs w:val="18"/>
        </w:rPr>
      </w:pPr>
      <w:r w:rsidRPr="00B01B54">
        <w:rPr>
          <w:szCs w:val="18"/>
        </w:rPr>
        <w:t>Minister van Klimaat en Groene Groei</w:t>
      </w:r>
      <w:r w:rsidRPr="00853A44" w:rsidR="00853A44">
        <w:rPr>
          <w:szCs w:val="18"/>
        </w:rPr>
        <w:t> </w:t>
      </w:r>
    </w:p>
    <w:p w:rsidRPr="00853A44" w:rsidR="00853A44" w:rsidP="00853A44" w:rsidRDefault="00853A44" w14:paraId="186BDF57" w14:textId="77777777">
      <w:pPr>
        <w:rPr>
          <w:szCs w:val="18"/>
        </w:rPr>
      </w:pPr>
      <w:r w:rsidRPr="00853A44">
        <w:rPr>
          <w:szCs w:val="18"/>
        </w:rPr>
        <w:t> </w:t>
      </w:r>
    </w:p>
    <w:p w:rsidRPr="00853A44" w:rsidR="00853A44" w:rsidP="00853A44" w:rsidRDefault="00853A44" w14:paraId="7D63D6A2" w14:textId="77777777">
      <w:pPr>
        <w:rPr>
          <w:szCs w:val="18"/>
        </w:rPr>
      </w:pPr>
      <w:r w:rsidRPr="00853A44">
        <w:rPr>
          <w:szCs w:val="18"/>
        </w:rPr>
        <w:t> </w:t>
      </w:r>
    </w:p>
    <w:p w:rsidRPr="00853A44" w:rsidR="00664678" w:rsidP="00853A44" w:rsidRDefault="00664678" w14:paraId="2327EFF5" w14:textId="77777777"/>
    <w:sectPr w:rsidRPr="00853A44" w:rsidR="00664678" w:rsidSect="00D604B3">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13245" w14:textId="77777777" w:rsidR="00C655DA" w:rsidRDefault="00C655DA">
      <w:r>
        <w:separator/>
      </w:r>
    </w:p>
    <w:p w14:paraId="1EE2615A" w14:textId="77777777" w:rsidR="00C655DA" w:rsidRDefault="00C655DA"/>
  </w:endnote>
  <w:endnote w:type="continuationSeparator" w:id="0">
    <w:p w14:paraId="196DA780" w14:textId="77777777" w:rsidR="00C655DA" w:rsidRDefault="00C655DA">
      <w:r>
        <w:continuationSeparator/>
      </w:r>
    </w:p>
    <w:p w14:paraId="1EBF9D76" w14:textId="77777777" w:rsidR="00C655DA" w:rsidRDefault="00C655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E7958" w14:textId="77777777" w:rsidR="004125C5" w:rsidRDefault="004125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A5DB4"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101C1" w14:paraId="6395708F" w14:textId="77777777" w:rsidTr="00CA6A25">
      <w:trPr>
        <w:trHeight w:hRule="exact" w:val="240"/>
      </w:trPr>
      <w:tc>
        <w:tcPr>
          <w:tcW w:w="7601" w:type="dxa"/>
          <w:shd w:val="clear" w:color="auto" w:fill="auto"/>
        </w:tcPr>
        <w:p w14:paraId="426979EA" w14:textId="77777777" w:rsidR="00527BD4" w:rsidRDefault="00527BD4" w:rsidP="003F1F6B">
          <w:pPr>
            <w:pStyle w:val="Huisstijl-Rubricering"/>
          </w:pPr>
        </w:p>
      </w:tc>
      <w:tc>
        <w:tcPr>
          <w:tcW w:w="2156" w:type="dxa"/>
        </w:tcPr>
        <w:p w14:paraId="6376E754" w14:textId="5ECE0FC5" w:rsidR="00527BD4" w:rsidRPr="00645414" w:rsidRDefault="00AD7DD3"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721AE1">
            <w:fldChar w:fldCharType="begin"/>
          </w:r>
          <w:r>
            <w:instrText xml:space="preserve"> SECTIONPAGES   \* MERGEFORMAT </w:instrText>
          </w:r>
          <w:r w:rsidR="00721AE1">
            <w:fldChar w:fldCharType="separate"/>
          </w:r>
          <w:r w:rsidR="00217EF7">
            <w:t>6</w:t>
          </w:r>
          <w:r w:rsidR="00721AE1">
            <w:fldChar w:fldCharType="end"/>
          </w:r>
        </w:p>
      </w:tc>
    </w:tr>
  </w:tbl>
  <w:p w14:paraId="770BFF21"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101C1" w14:paraId="3011BAC3" w14:textId="77777777" w:rsidTr="00CA6A25">
      <w:trPr>
        <w:trHeight w:hRule="exact" w:val="240"/>
      </w:trPr>
      <w:tc>
        <w:tcPr>
          <w:tcW w:w="7601" w:type="dxa"/>
          <w:shd w:val="clear" w:color="auto" w:fill="auto"/>
        </w:tcPr>
        <w:p w14:paraId="507065EE" w14:textId="77777777" w:rsidR="00527BD4" w:rsidRDefault="00527BD4" w:rsidP="008C356D">
          <w:pPr>
            <w:pStyle w:val="Huisstijl-Rubricering"/>
          </w:pPr>
        </w:p>
      </w:tc>
      <w:tc>
        <w:tcPr>
          <w:tcW w:w="2170" w:type="dxa"/>
        </w:tcPr>
        <w:p w14:paraId="030348EF" w14:textId="348A9E6B" w:rsidR="00527BD4" w:rsidRPr="00ED539E" w:rsidRDefault="00AD7DD3"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3779BE">
            <w:fldChar w:fldCharType="begin"/>
          </w:r>
          <w:r>
            <w:instrText xml:space="preserve"> SECTIONPAGES   \* MERGEFORMAT </w:instrText>
          </w:r>
          <w:r w:rsidR="003779BE">
            <w:fldChar w:fldCharType="separate"/>
          </w:r>
          <w:r w:rsidR="00217EF7">
            <w:t>6</w:t>
          </w:r>
          <w:r w:rsidR="003779BE">
            <w:fldChar w:fldCharType="end"/>
          </w:r>
        </w:p>
      </w:tc>
    </w:tr>
  </w:tbl>
  <w:p w14:paraId="33369EB0" w14:textId="77777777" w:rsidR="00527BD4" w:rsidRPr="00BC3B53" w:rsidRDefault="00527BD4" w:rsidP="008C356D">
    <w:pPr>
      <w:pStyle w:val="Voettekst"/>
      <w:spacing w:line="240" w:lineRule="auto"/>
      <w:rPr>
        <w:sz w:val="2"/>
        <w:szCs w:val="2"/>
      </w:rPr>
    </w:pPr>
  </w:p>
  <w:p w14:paraId="51729A3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A84C8" w14:textId="77777777" w:rsidR="00C655DA" w:rsidRDefault="00C655DA">
      <w:r>
        <w:separator/>
      </w:r>
    </w:p>
    <w:p w14:paraId="3394C1DA" w14:textId="77777777" w:rsidR="00C655DA" w:rsidRDefault="00C655DA"/>
  </w:footnote>
  <w:footnote w:type="continuationSeparator" w:id="0">
    <w:p w14:paraId="0AE3845F" w14:textId="77777777" w:rsidR="00C655DA" w:rsidRDefault="00C655DA">
      <w:r>
        <w:continuationSeparator/>
      </w:r>
    </w:p>
    <w:p w14:paraId="5559E795" w14:textId="77777777" w:rsidR="00C655DA" w:rsidRDefault="00C655DA"/>
  </w:footnote>
  <w:footnote w:id="1">
    <w:p w14:paraId="11D3DC29" w14:textId="2D07A6CD" w:rsidR="006C7083" w:rsidRDefault="006C7083" w:rsidP="006C7083">
      <w:pPr>
        <w:pStyle w:val="Voetnoottekst"/>
      </w:pPr>
      <w:r>
        <w:rPr>
          <w:rStyle w:val="Voetnootmarkering"/>
        </w:rPr>
        <w:footnoteRef/>
      </w:r>
      <w:r>
        <w:t xml:space="preserve"> De adviezen tot aan de terinzagelegging van de ontwerpbesluiten in 2021 zijn reeds openbaar gemaakt. </w:t>
      </w:r>
      <w:hyperlink r:id="rId1" w:history="1">
        <w:r w:rsidR="00571320" w:rsidRPr="00B56EDA">
          <w:rPr>
            <w:rStyle w:val="Hyperlink"/>
          </w:rPr>
          <w:t>https://www.rvo.nl/onderwerpen/bureau-energieprojecten/lopende-projecten/gaswinning-ternaard</w:t>
        </w:r>
      </w:hyperlink>
      <w:r w:rsidR="00571320">
        <w:t xml:space="preserve"> </w:t>
      </w:r>
    </w:p>
  </w:footnote>
  <w:footnote w:id="2">
    <w:p w14:paraId="14F6EF12" w14:textId="68DBEE10" w:rsidR="00B01B54" w:rsidRDefault="00B01B54">
      <w:pPr>
        <w:pStyle w:val="Voetnoottekst"/>
      </w:pPr>
      <w:r>
        <w:rPr>
          <w:rStyle w:val="Voetnootmarkering"/>
        </w:rPr>
        <w:footnoteRef/>
      </w:r>
      <w:r>
        <w:t xml:space="preserve"> </w:t>
      </w:r>
      <w:hyperlink r:id="rId2" w:history="1">
        <w:r w:rsidRPr="003A61E2">
          <w:rPr>
            <w:rStyle w:val="Hyperlink"/>
          </w:rPr>
          <w:t>https://www.raadvanstate.nl/uitspraken/@146195/202405540-2-r4/</w:t>
        </w:r>
      </w:hyperlink>
      <w:r>
        <w:t xml:space="preserve"> </w:t>
      </w:r>
    </w:p>
  </w:footnote>
  <w:footnote w:id="3">
    <w:p w14:paraId="121D295A" w14:textId="191CE655" w:rsidR="00B01B54" w:rsidRDefault="00B01B54">
      <w:pPr>
        <w:pStyle w:val="Voetnoottekst"/>
      </w:pPr>
      <w:r>
        <w:rPr>
          <w:rStyle w:val="Voetnootmarkering"/>
        </w:rPr>
        <w:footnoteRef/>
      </w:r>
      <w:r>
        <w:t xml:space="preserve"> </w:t>
      </w:r>
      <w:hyperlink r:id="rId3" w:history="1">
        <w:r w:rsidRPr="00E47E1B">
          <w:rPr>
            <w:rStyle w:val="Hyperlink"/>
          </w:rPr>
          <w:t>https://open.overheid.nl/documenten/030a058a-73c3-46a7-89c0-7f69b7e1e6bd/file</w:t>
        </w:r>
      </w:hyperlink>
      <w:r>
        <w:t xml:space="preserve"> </w:t>
      </w:r>
    </w:p>
  </w:footnote>
  <w:footnote w:id="4">
    <w:p w14:paraId="328786A6" w14:textId="087109AC" w:rsidR="00B01B54" w:rsidRDefault="00B01B54">
      <w:pPr>
        <w:pStyle w:val="Voetnoottekst"/>
      </w:pPr>
      <w:r>
        <w:rPr>
          <w:rStyle w:val="Voetnootmarkering"/>
        </w:rPr>
        <w:footnoteRef/>
      </w:r>
      <w:r>
        <w:t xml:space="preserve"> </w:t>
      </w:r>
      <w:hyperlink r:id="rId4" w:tgtFrame="_blank" w:history="1">
        <w:r w:rsidRPr="00853A44">
          <w:rPr>
            <w:rStyle w:val="Hyperlink"/>
            <w:szCs w:val="18"/>
          </w:rPr>
          <w:t>www.sodm.nl/documenten/brieven/2022/07/14/brief-aan-mijnbouwondernemingen-over-toezicht-geldigheid-winningsplannen</w:t>
        </w:r>
      </w:hyperlink>
      <w:r w:rsidRPr="00853A44">
        <w:rPr>
          <w:szCs w:val="18"/>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89A98" w14:textId="77777777" w:rsidR="004125C5" w:rsidRDefault="004125C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101C1" w14:paraId="494B5277" w14:textId="77777777" w:rsidTr="00A50CF6">
      <w:tc>
        <w:tcPr>
          <w:tcW w:w="2156" w:type="dxa"/>
          <w:shd w:val="clear" w:color="auto" w:fill="auto"/>
        </w:tcPr>
        <w:p w14:paraId="0BDD712C" w14:textId="77777777" w:rsidR="00527BD4" w:rsidRPr="005819CE" w:rsidRDefault="00AD7DD3" w:rsidP="00A50CF6">
          <w:pPr>
            <w:pStyle w:val="Huisstijl-Adres"/>
            <w:rPr>
              <w:b/>
            </w:rPr>
          </w:pPr>
          <w:r>
            <w:rPr>
              <w:b/>
            </w:rPr>
            <w:t>Programma DG Groningen en Ondergrond</w:t>
          </w:r>
          <w:r w:rsidRPr="005819CE">
            <w:rPr>
              <w:b/>
            </w:rPr>
            <w:br/>
          </w:r>
        </w:p>
      </w:tc>
    </w:tr>
    <w:tr w:rsidR="005101C1" w14:paraId="5A550845" w14:textId="77777777" w:rsidTr="00A50CF6">
      <w:trPr>
        <w:trHeight w:hRule="exact" w:val="200"/>
      </w:trPr>
      <w:tc>
        <w:tcPr>
          <w:tcW w:w="2156" w:type="dxa"/>
          <w:shd w:val="clear" w:color="auto" w:fill="auto"/>
        </w:tcPr>
        <w:p w14:paraId="69A782E2" w14:textId="77777777" w:rsidR="00527BD4" w:rsidRPr="005819CE" w:rsidRDefault="00527BD4" w:rsidP="00A50CF6"/>
      </w:tc>
    </w:tr>
    <w:tr w:rsidR="005101C1" w14:paraId="12E07F6A" w14:textId="77777777" w:rsidTr="00502512">
      <w:trPr>
        <w:trHeight w:hRule="exact" w:val="774"/>
      </w:trPr>
      <w:tc>
        <w:tcPr>
          <w:tcW w:w="2156" w:type="dxa"/>
          <w:shd w:val="clear" w:color="auto" w:fill="auto"/>
        </w:tcPr>
        <w:p w14:paraId="0B2B15B0" w14:textId="77777777" w:rsidR="00527BD4" w:rsidRDefault="00AD7DD3" w:rsidP="003A5290">
          <w:pPr>
            <w:pStyle w:val="Huisstijl-Kopje"/>
          </w:pPr>
          <w:r>
            <w:t>Ons kenmerk</w:t>
          </w:r>
        </w:p>
        <w:p w14:paraId="25095CDC" w14:textId="77777777" w:rsidR="00CE113F" w:rsidRPr="00CE113F" w:rsidRDefault="00AD7DD3" w:rsidP="00CE113F">
          <w:pPr>
            <w:pStyle w:val="Huisstijl-Kopje"/>
            <w:rPr>
              <w:b w:val="0"/>
              <w:bCs/>
            </w:rPr>
          </w:pPr>
          <w:r>
            <w:rPr>
              <w:b w:val="0"/>
            </w:rPr>
            <w:t>PDGGO</w:t>
          </w:r>
          <w:r w:rsidR="00CE113F">
            <w:rPr>
              <w:b w:val="0"/>
            </w:rPr>
            <w:t xml:space="preserve"> / </w:t>
          </w:r>
          <w:r w:rsidR="00CE113F" w:rsidRPr="00CE113F">
            <w:rPr>
              <w:b w:val="0"/>
              <w:bCs/>
            </w:rPr>
            <w:t>96009641</w:t>
          </w:r>
        </w:p>
        <w:p w14:paraId="0EEBB384" w14:textId="733C1FC9" w:rsidR="00502512" w:rsidRPr="00502512" w:rsidRDefault="00502512" w:rsidP="003A5290">
          <w:pPr>
            <w:pStyle w:val="Huisstijl-Kopje"/>
            <w:rPr>
              <w:b w:val="0"/>
            </w:rPr>
          </w:pPr>
        </w:p>
        <w:p w14:paraId="035299BC" w14:textId="77777777" w:rsidR="00527BD4" w:rsidRPr="005819CE" w:rsidRDefault="00527BD4" w:rsidP="00361A56">
          <w:pPr>
            <w:pStyle w:val="Huisstijl-Kopje"/>
          </w:pPr>
        </w:p>
      </w:tc>
    </w:tr>
  </w:tbl>
  <w:p w14:paraId="4984CF3D" w14:textId="77777777" w:rsidR="00527BD4" w:rsidRDefault="00527BD4" w:rsidP="008C356D">
    <w:pPr>
      <w:pStyle w:val="Koptekst"/>
      <w:rPr>
        <w:rFonts w:cs="Verdana-Bold"/>
        <w:b/>
        <w:bCs/>
        <w:smallCaps/>
        <w:szCs w:val="18"/>
      </w:rPr>
    </w:pPr>
  </w:p>
  <w:p w14:paraId="070F3DD1" w14:textId="77777777" w:rsidR="00527BD4" w:rsidRDefault="00527BD4" w:rsidP="008C356D"/>
  <w:p w14:paraId="6EC3288E" w14:textId="77777777" w:rsidR="00527BD4" w:rsidRPr="00740712" w:rsidRDefault="00527BD4" w:rsidP="008C356D"/>
  <w:p w14:paraId="4FF7C12D" w14:textId="77777777" w:rsidR="00527BD4" w:rsidRPr="00217880" w:rsidRDefault="00527BD4" w:rsidP="008C356D">
    <w:pPr>
      <w:spacing w:line="0" w:lineRule="atLeast"/>
      <w:rPr>
        <w:sz w:val="2"/>
        <w:szCs w:val="2"/>
      </w:rPr>
    </w:pPr>
  </w:p>
  <w:p w14:paraId="6EBAC345" w14:textId="77777777" w:rsidR="00527BD4" w:rsidRDefault="00527BD4" w:rsidP="004F44C2">
    <w:pPr>
      <w:pStyle w:val="Koptekst"/>
      <w:rPr>
        <w:rFonts w:cs="Verdana-Bold"/>
        <w:b/>
        <w:bCs/>
        <w:smallCaps/>
        <w:szCs w:val="18"/>
      </w:rPr>
    </w:pPr>
  </w:p>
  <w:p w14:paraId="0DE22BCD" w14:textId="77777777" w:rsidR="00527BD4" w:rsidRDefault="00527BD4" w:rsidP="004F44C2"/>
  <w:p w14:paraId="38B70328" w14:textId="77777777" w:rsidR="00527BD4" w:rsidRPr="00740712" w:rsidRDefault="00527BD4" w:rsidP="004F44C2"/>
  <w:p w14:paraId="6000EB66"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101C1" w14:paraId="49DA4FEB" w14:textId="77777777" w:rsidTr="00751A6A">
      <w:trPr>
        <w:trHeight w:val="2636"/>
      </w:trPr>
      <w:tc>
        <w:tcPr>
          <w:tcW w:w="737" w:type="dxa"/>
          <w:shd w:val="clear" w:color="auto" w:fill="auto"/>
        </w:tcPr>
        <w:p w14:paraId="2CD4C5C3"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9B3966A" w14:textId="7FACF2FA" w:rsidR="00527BD4" w:rsidRDefault="00AD7DD3" w:rsidP="00651CEE">
          <w:pPr>
            <w:framePr w:w="6340" w:h="2750" w:hRule="exact" w:hSpace="180" w:wrap="around" w:vAnchor="page" w:hAnchor="text" w:x="3873" w:y="-140"/>
            <w:spacing w:line="240" w:lineRule="auto"/>
          </w:pPr>
          <w:r>
            <w:t xml:space="preserve">   </w:t>
          </w:r>
          <w:r w:rsidRPr="00922290">
            <w:rPr>
              <w:sz w:val="2"/>
              <w:szCs w:val="2"/>
            </w:rPr>
            <w:t xml:space="preserve"> </w:t>
          </w:r>
          <w:r w:rsidR="00484448">
            <w:rPr>
              <w:noProof/>
            </w:rPr>
            <w:drawing>
              <wp:inline distT="0" distB="0" distL="0" distR="0" wp14:anchorId="28F24B25" wp14:editId="72399AB0">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799E52C5" w14:textId="77777777" w:rsidR="007269E3" w:rsidRDefault="007269E3" w:rsidP="00651CEE">
          <w:pPr>
            <w:framePr w:w="6340" w:h="2750" w:hRule="exact" w:hSpace="180" w:wrap="around" w:vAnchor="page" w:hAnchor="text" w:x="3873" w:y="-140"/>
            <w:spacing w:line="240" w:lineRule="auto"/>
          </w:pPr>
        </w:p>
      </w:tc>
    </w:tr>
  </w:tbl>
  <w:p w14:paraId="5738CA0E" w14:textId="77777777" w:rsidR="00527BD4" w:rsidRDefault="00527BD4" w:rsidP="00D0609E">
    <w:pPr>
      <w:framePr w:w="6340" w:h="2750" w:hRule="exact" w:hSpace="180" w:wrap="around" w:vAnchor="page" w:hAnchor="text" w:x="3873" w:y="-140"/>
    </w:pPr>
  </w:p>
  <w:p w14:paraId="38AC533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101C1" w14:paraId="7166EA03" w14:textId="77777777" w:rsidTr="00A50CF6">
      <w:tc>
        <w:tcPr>
          <w:tcW w:w="2160" w:type="dxa"/>
          <w:shd w:val="clear" w:color="auto" w:fill="auto"/>
        </w:tcPr>
        <w:p w14:paraId="4600BCBE" w14:textId="77777777" w:rsidR="00527BD4" w:rsidRPr="005819CE" w:rsidRDefault="00AD7DD3" w:rsidP="00A50CF6">
          <w:pPr>
            <w:pStyle w:val="Huisstijl-Adres"/>
            <w:rPr>
              <w:b/>
            </w:rPr>
          </w:pPr>
          <w:r>
            <w:rPr>
              <w:b/>
            </w:rPr>
            <w:t>Programma DG Groningen en Ondergrond</w:t>
          </w:r>
          <w:r w:rsidRPr="005819CE">
            <w:rPr>
              <w:b/>
            </w:rPr>
            <w:br/>
          </w:r>
        </w:p>
        <w:p w14:paraId="2555B079" w14:textId="77777777" w:rsidR="00527BD4" w:rsidRPr="00BE5ED9" w:rsidRDefault="00AD7DD3" w:rsidP="00A50CF6">
          <w:pPr>
            <w:pStyle w:val="Huisstijl-Adres"/>
          </w:pPr>
          <w:r>
            <w:rPr>
              <w:b/>
            </w:rPr>
            <w:t>Bezoekadres</w:t>
          </w:r>
          <w:r>
            <w:rPr>
              <w:b/>
            </w:rPr>
            <w:br/>
          </w:r>
          <w:r>
            <w:t>Bezuidenhoutseweg 73</w:t>
          </w:r>
          <w:r w:rsidRPr="005819CE">
            <w:br/>
          </w:r>
          <w:r>
            <w:t>2594 AC Den Haag</w:t>
          </w:r>
        </w:p>
        <w:p w14:paraId="635FD790" w14:textId="77777777" w:rsidR="00EF495B" w:rsidRDefault="00AD7DD3" w:rsidP="0098788A">
          <w:pPr>
            <w:pStyle w:val="Huisstijl-Adres"/>
          </w:pPr>
          <w:r>
            <w:rPr>
              <w:b/>
            </w:rPr>
            <w:t>Postadres</w:t>
          </w:r>
          <w:r>
            <w:rPr>
              <w:b/>
            </w:rPr>
            <w:br/>
          </w:r>
          <w:r>
            <w:t>Postbus 20401</w:t>
          </w:r>
          <w:r w:rsidRPr="005819CE">
            <w:br/>
            <w:t>2500 E</w:t>
          </w:r>
          <w:r>
            <w:t>K</w:t>
          </w:r>
          <w:r w:rsidRPr="005819CE">
            <w:t xml:space="preserve"> Den Haag</w:t>
          </w:r>
        </w:p>
        <w:p w14:paraId="6EDDA5B2" w14:textId="77777777" w:rsidR="00EF495B" w:rsidRPr="005B3814" w:rsidRDefault="00AD7DD3" w:rsidP="0098788A">
          <w:pPr>
            <w:pStyle w:val="Huisstijl-Adres"/>
          </w:pPr>
          <w:r>
            <w:rPr>
              <w:b/>
            </w:rPr>
            <w:t>Overheidsidentificatienr</w:t>
          </w:r>
          <w:r>
            <w:rPr>
              <w:b/>
            </w:rPr>
            <w:br/>
          </w:r>
          <w:r w:rsidRPr="005B3814">
            <w:t>00000001003214369000</w:t>
          </w:r>
        </w:p>
        <w:p w14:paraId="5B629E7C" w14:textId="2D66905F" w:rsidR="00527BD4" w:rsidRPr="00CE113F" w:rsidRDefault="00AD7DD3"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5101C1" w14:paraId="08AAEF46" w14:textId="77777777" w:rsidTr="00A50CF6">
      <w:trPr>
        <w:trHeight w:hRule="exact" w:val="200"/>
      </w:trPr>
      <w:tc>
        <w:tcPr>
          <w:tcW w:w="2160" w:type="dxa"/>
          <w:shd w:val="clear" w:color="auto" w:fill="auto"/>
        </w:tcPr>
        <w:p w14:paraId="142C75AB" w14:textId="77777777" w:rsidR="00527BD4" w:rsidRPr="005819CE" w:rsidRDefault="00527BD4" w:rsidP="00A50CF6"/>
      </w:tc>
    </w:tr>
    <w:tr w:rsidR="005101C1" w14:paraId="6521B778" w14:textId="77777777" w:rsidTr="00A50CF6">
      <w:tc>
        <w:tcPr>
          <w:tcW w:w="2160" w:type="dxa"/>
          <w:shd w:val="clear" w:color="auto" w:fill="auto"/>
        </w:tcPr>
        <w:p w14:paraId="20AA1537" w14:textId="77777777" w:rsidR="000C0163" w:rsidRPr="005819CE" w:rsidRDefault="00AD7DD3" w:rsidP="000C0163">
          <w:pPr>
            <w:pStyle w:val="Huisstijl-Kopje"/>
          </w:pPr>
          <w:r>
            <w:t>Ons kenmerk</w:t>
          </w:r>
          <w:r w:rsidRPr="005819CE">
            <w:t xml:space="preserve"> </w:t>
          </w:r>
        </w:p>
        <w:p w14:paraId="41C9476D" w14:textId="77777777" w:rsidR="00527BD4" w:rsidRDefault="00AD7DD3" w:rsidP="00CE113F">
          <w:pPr>
            <w:pStyle w:val="Huisstijl-Gegeven"/>
          </w:pPr>
          <w:r>
            <w:t>PDGGO</w:t>
          </w:r>
          <w:r w:rsidR="00926AE2">
            <w:t xml:space="preserve"> / </w:t>
          </w:r>
          <w:r>
            <w:t>96009641</w:t>
          </w:r>
        </w:p>
        <w:p w14:paraId="0BE0344C" w14:textId="77777777" w:rsidR="00CE113F" w:rsidRDefault="00CE113F" w:rsidP="00CE113F">
          <w:pPr>
            <w:pStyle w:val="Huisstijl-Gegeven"/>
          </w:pPr>
        </w:p>
        <w:p w14:paraId="40CB7403" w14:textId="77777777" w:rsidR="00CE113F" w:rsidRDefault="00CE113F" w:rsidP="00CE113F">
          <w:pPr>
            <w:pStyle w:val="Huisstijl-Kopje"/>
          </w:pPr>
          <w:r>
            <w:t>Bijlage(n)</w:t>
          </w:r>
        </w:p>
        <w:p w14:paraId="033FA0F4" w14:textId="56BD2391" w:rsidR="00CE113F" w:rsidRPr="00CE113F" w:rsidRDefault="004125C5" w:rsidP="00CE113F">
          <w:pPr>
            <w:pStyle w:val="Huisstijl-Kopje"/>
            <w:rPr>
              <w:b w:val="0"/>
              <w:bCs/>
            </w:rPr>
          </w:pPr>
          <w:r>
            <w:rPr>
              <w:b w:val="0"/>
              <w:bCs/>
            </w:rPr>
            <w:t>1</w:t>
          </w:r>
        </w:p>
        <w:p w14:paraId="5999320B" w14:textId="47128197" w:rsidR="00CE113F" w:rsidRPr="005819CE" w:rsidRDefault="00CE113F" w:rsidP="00CE113F">
          <w:pPr>
            <w:pStyle w:val="Huisstijl-Gegeven"/>
          </w:pPr>
        </w:p>
      </w:tc>
    </w:tr>
  </w:tbl>
  <w:p w14:paraId="598870E0"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5101C1" w14:paraId="7827C1AE" w14:textId="77777777" w:rsidTr="007610AA">
      <w:trPr>
        <w:trHeight w:val="400"/>
      </w:trPr>
      <w:tc>
        <w:tcPr>
          <w:tcW w:w="7520" w:type="dxa"/>
          <w:gridSpan w:val="2"/>
          <w:shd w:val="clear" w:color="auto" w:fill="auto"/>
        </w:tcPr>
        <w:p w14:paraId="625F2BFF" w14:textId="77777777" w:rsidR="00527BD4" w:rsidRPr="00BC3B53" w:rsidRDefault="00AD7DD3" w:rsidP="00A50CF6">
          <w:pPr>
            <w:pStyle w:val="Huisstijl-Retouradres"/>
          </w:pPr>
          <w:r>
            <w:t>&gt; Retouradres Postbus 20401 2500 EK Den Haag</w:t>
          </w:r>
        </w:p>
      </w:tc>
    </w:tr>
    <w:tr w:rsidR="005101C1" w14:paraId="7466E92B" w14:textId="77777777" w:rsidTr="007610AA">
      <w:tc>
        <w:tcPr>
          <w:tcW w:w="7520" w:type="dxa"/>
          <w:gridSpan w:val="2"/>
          <w:shd w:val="clear" w:color="auto" w:fill="auto"/>
        </w:tcPr>
        <w:p w14:paraId="283E2D91" w14:textId="77777777" w:rsidR="00527BD4" w:rsidRPr="00983E8F" w:rsidRDefault="00527BD4" w:rsidP="00A50CF6">
          <w:pPr>
            <w:pStyle w:val="Huisstijl-Rubricering"/>
          </w:pPr>
        </w:p>
      </w:tc>
    </w:tr>
    <w:tr w:rsidR="005101C1" w14:paraId="5DBBF12D" w14:textId="77777777" w:rsidTr="007610AA">
      <w:trPr>
        <w:trHeight w:hRule="exact" w:val="2440"/>
      </w:trPr>
      <w:tc>
        <w:tcPr>
          <w:tcW w:w="7520" w:type="dxa"/>
          <w:gridSpan w:val="2"/>
          <w:shd w:val="clear" w:color="auto" w:fill="auto"/>
        </w:tcPr>
        <w:p w14:paraId="2B0BFA21" w14:textId="77777777" w:rsidR="00527BD4" w:rsidRDefault="00AD7DD3" w:rsidP="00A50CF6">
          <w:pPr>
            <w:pStyle w:val="Huisstijl-NAW"/>
          </w:pPr>
          <w:r>
            <w:t>De Voorzitter van de Tweede Kamer</w:t>
          </w:r>
        </w:p>
        <w:p w14:paraId="05877FDC" w14:textId="77777777" w:rsidR="005101C1" w:rsidRDefault="00AD7DD3">
          <w:pPr>
            <w:pStyle w:val="Huisstijl-NAW"/>
          </w:pPr>
          <w:r>
            <w:t>der Staten-Generaal</w:t>
          </w:r>
        </w:p>
        <w:p w14:paraId="3A40D36B" w14:textId="77777777" w:rsidR="005101C1" w:rsidRDefault="00AD7DD3">
          <w:pPr>
            <w:pStyle w:val="Huisstijl-NAW"/>
          </w:pPr>
          <w:r>
            <w:t>Prinses Irenestraat 6</w:t>
          </w:r>
        </w:p>
        <w:p w14:paraId="63FB880F" w14:textId="11B57604" w:rsidR="005101C1" w:rsidRDefault="00AD7DD3">
          <w:pPr>
            <w:pStyle w:val="Huisstijl-NAW"/>
          </w:pPr>
          <w:r>
            <w:t xml:space="preserve">2595 BD </w:t>
          </w:r>
          <w:r w:rsidR="00CE113F">
            <w:t xml:space="preserve"> </w:t>
          </w:r>
          <w:r>
            <w:t>DEN HAAG</w:t>
          </w:r>
        </w:p>
        <w:p w14:paraId="439F9FA2" w14:textId="77777777" w:rsidR="005101C1" w:rsidRDefault="005101C1">
          <w:pPr>
            <w:pStyle w:val="Huisstijl-NAW"/>
          </w:pPr>
        </w:p>
      </w:tc>
    </w:tr>
    <w:tr w:rsidR="005101C1" w14:paraId="0505742B" w14:textId="77777777" w:rsidTr="007610AA">
      <w:trPr>
        <w:trHeight w:hRule="exact" w:val="400"/>
      </w:trPr>
      <w:tc>
        <w:tcPr>
          <w:tcW w:w="7520" w:type="dxa"/>
          <w:gridSpan w:val="2"/>
          <w:shd w:val="clear" w:color="auto" w:fill="auto"/>
        </w:tcPr>
        <w:p w14:paraId="0E2037B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101C1" w14:paraId="3AB8C707" w14:textId="77777777" w:rsidTr="007610AA">
      <w:trPr>
        <w:trHeight w:val="240"/>
      </w:trPr>
      <w:tc>
        <w:tcPr>
          <w:tcW w:w="900" w:type="dxa"/>
          <w:shd w:val="clear" w:color="auto" w:fill="auto"/>
        </w:tcPr>
        <w:p w14:paraId="3D465A8E" w14:textId="77777777" w:rsidR="00527BD4" w:rsidRPr="007709EF" w:rsidRDefault="00AD7DD3" w:rsidP="00A50CF6">
          <w:pPr>
            <w:rPr>
              <w:szCs w:val="18"/>
            </w:rPr>
          </w:pPr>
          <w:r>
            <w:rPr>
              <w:szCs w:val="18"/>
            </w:rPr>
            <w:t>Datum</w:t>
          </w:r>
        </w:p>
      </w:tc>
      <w:tc>
        <w:tcPr>
          <w:tcW w:w="6620" w:type="dxa"/>
          <w:shd w:val="clear" w:color="auto" w:fill="auto"/>
        </w:tcPr>
        <w:p w14:paraId="4F0CD79F" w14:textId="68ED552A" w:rsidR="00527BD4" w:rsidRPr="007709EF" w:rsidRDefault="00EE7E4C" w:rsidP="00A50CF6">
          <w:r>
            <w:t>13 december 2024</w:t>
          </w:r>
        </w:p>
      </w:tc>
    </w:tr>
    <w:tr w:rsidR="005101C1" w14:paraId="222CE25A" w14:textId="77777777" w:rsidTr="007610AA">
      <w:trPr>
        <w:trHeight w:val="240"/>
      </w:trPr>
      <w:tc>
        <w:tcPr>
          <w:tcW w:w="900" w:type="dxa"/>
          <w:shd w:val="clear" w:color="auto" w:fill="auto"/>
        </w:tcPr>
        <w:p w14:paraId="5DB83055" w14:textId="77777777" w:rsidR="00527BD4" w:rsidRPr="007709EF" w:rsidRDefault="00AD7DD3" w:rsidP="00A50CF6">
          <w:pPr>
            <w:rPr>
              <w:szCs w:val="18"/>
            </w:rPr>
          </w:pPr>
          <w:r>
            <w:rPr>
              <w:szCs w:val="18"/>
            </w:rPr>
            <w:t>Betreft</w:t>
          </w:r>
        </w:p>
      </w:tc>
      <w:tc>
        <w:tcPr>
          <w:tcW w:w="6620" w:type="dxa"/>
          <w:shd w:val="clear" w:color="auto" w:fill="auto"/>
        </w:tcPr>
        <w:p w14:paraId="7E231015" w14:textId="4BC349DA" w:rsidR="00527BD4" w:rsidRPr="007709EF" w:rsidRDefault="00AD7DD3" w:rsidP="00A50CF6">
          <w:r>
            <w:t>Informatieverzoek C</w:t>
          </w:r>
          <w:r w:rsidR="000328E9">
            <w:t>ommissiedebat</w:t>
          </w:r>
          <w:r>
            <w:t xml:space="preserve"> Mijnbouw</w:t>
          </w:r>
          <w:r w:rsidR="000328E9">
            <w:t xml:space="preserve"> 11 december jl.</w:t>
          </w:r>
        </w:p>
      </w:tc>
    </w:tr>
  </w:tbl>
  <w:p w14:paraId="2EF45FC0"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2941B6A"/>
    <w:multiLevelType w:val="multilevel"/>
    <w:tmpl w:val="E06AD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2E7C99F0">
      <w:start w:val="1"/>
      <w:numFmt w:val="bullet"/>
      <w:pStyle w:val="Lijstopsomteken"/>
      <w:lvlText w:val="•"/>
      <w:lvlJc w:val="left"/>
      <w:pPr>
        <w:tabs>
          <w:tab w:val="num" w:pos="227"/>
        </w:tabs>
        <w:ind w:left="227" w:hanging="227"/>
      </w:pPr>
      <w:rPr>
        <w:rFonts w:ascii="Verdana" w:hAnsi="Verdana" w:hint="default"/>
        <w:sz w:val="18"/>
        <w:szCs w:val="18"/>
      </w:rPr>
    </w:lvl>
    <w:lvl w:ilvl="1" w:tplc="F790F520" w:tentative="1">
      <w:start w:val="1"/>
      <w:numFmt w:val="bullet"/>
      <w:lvlText w:val="o"/>
      <w:lvlJc w:val="left"/>
      <w:pPr>
        <w:tabs>
          <w:tab w:val="num" w:pos="1440"/>
        </w:tabs>
        <w:ind w:left="1440" w:hanging="360"/>
      </w:pPr>
      <w:rPr>
        <w:rFonts w:ascii="Courier New" w:hAnsi="Courier New" w:cs="Courier New" w:hint="default"/>
      </w:rPr>
    </w:lvl>
    <w:lvl w:ilvl="2" w:tplc="6584E93C" w:tentative="1">
      <w:start w:val="1"/>
      <w:numFmt w:val="bullet"/>
      <w:lvlText w:val=""/>
      <w:lvlJc w:val="left"/>
      <w:pPr>
        <w:tabs>
          <w:tab w:val="num" w:pos="2160"/>
        </w:tabs>
        <w:ind w:left="2160" w:hanging="360"/>
      </w:pPr>
      <w:rPr>
        <w:rFonts w:ascii="Wingdings" w:hAnsi="Wingdings" w:hint="default"/>
      </w:rPr>
    </w:lvl>
    <w:lvl w:ilvl="3" w:tplc="53262BBA" w:tentative="1">
      <w:start w:val="1"/>
      <w:numFmt w:val="bullet"/>
      <w:lvlText w:val=""/>
      <w:lvlJc w:val="left"/>
      <w:pPr>
        <w:tabs>
          <w:tab w:val="num" w:pos="2880"/>
        </w:tabs>
        <w:ind w:left="2880" w:hanging="360"/>
      </w:pPr>
      <w:rPr>
        <w:rFonts w:ascii="Symbol" w:hAnsi="Symbol" w:hint="default"/>
      </w:rPr>
    </w:lvl>
    <w:lvl w:ilvl="4" w:tplc="C5306F06" w:tentative="1">
      <w:start w:val="1"/>
      <w:numFmt w:val="bullet"/>
      <w:lvlText w:val="o"/>
      <w:lvlJc w:val="left"/>
      <w:pPr>
        <w:tabs>
          <w:tab w:val="num" w:pos="3600"/>
        </w:tabs>
        <w:ind w:left="3600" w:hanging="360"/>
      </w:pPr>
      <w:rPr>
        <w:rFonts w:ascii="Courier New" w:hAnsi="Courier New" w:cs="Courier New" w:hint="default"/>
      </w:rPr>
    </w:lvl>
    <w:lvl w:ilvl="5" w:tplc="D46A7448" w:tentative="1">
      <w:start w:val="1"/>
      <w:numFmt w:val="bullet"/>
      <w:lvlText w:val=""/>
      <w:lvlJc w:val="left"/>
      <w:pPr>
        <w:tabs>
          <w:tab w:val="num" w:pos="4320"/>
        </w:tabs>
        <w:ind w:left="4320" w:hanging="360"/>
      </w:pPr>
      <w:rPr>
        <w:rFonts w:ascii="Wingdings" w:hAnsi="Wingdings" w:hint="default"/>
      </w:rPr>
    </w:lvl>
    <w:lvl w:ilvl="6" w:tplc="4B183D5E" w:tentative="1">
      <w:start w:val="1"/>
      <w:numFmt w:val="bullet"/>
      <w:lvlText w:val=""/>
      <w:lvlJc w:val="left"/>
      <w:pPr>
        <w:tabs>
          <w:tab w:val="num" w:pos="5040"/>
        </w:tabs>
        <w:ind w:left="5040" w:hanging="360"/>
      </w:pPr>
      <w:rPr>
        <w:rFonts w:ascii="Symbol" w:hAnsi="Symbol" w:hint="default"/>
      </w:rPr>
    </w:lvl>
    <w:lvl w:ilvl="7" w:tplc="881612E0" w:tentative="1">
      <w:start w:val="1"/>
      <w:numFmt w:val="bullet"/>
      <w:lvlText w:val="o"/>
      <w:lvlJc w:val="left"/>
      <w:pPr>
        <w:tabs>
          <w:tab w:val="num" w:pos="5760"/>
        </w:tabs>
        <w:ind w:left="5760" w:hanging="360"/>
      </w:pPr>
      <w:rPr>
        <w:rFonts w:ascii="Courier New" w:hAnsi="Courier New" w:cs="Courier New" w:hint="default"/>
      </w:rPr>
    </w:lvl>
    <w:lvl w:ilvl="8" w:tplc="86D89FE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9E5749"/>
    <w:multiLevelType w:val="hybridMultilevel"/>
    <w:tmpl w:val="535AF788"/>
    <w:lvl w:ilvl="0" w:tplc="C792A4BC">
      <w:start w:val="1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44011F1"/>
    <w:multiLevelType w:val="multilevel"/>
    <w:tmpl w:val="1C36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4F3E2F"/>
    <w:multiLevelType w:val="multilevel"/>
    <w:tmpl w:val="AB460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555FEF"/>
    <w:multiLevelType w:val="hybridMultilevel"/>
    <w:tmpl w:val="50F0923E"/>
    <w:lvl w:ilvl="0" w:tplc="7ADCE48C">
      <w:start w:val="1"/>
      <w:numFmt w:val="bullet"/>
      <w:pStyle w:val="Lijstopsomteken2"/>
      <w:lvlText w:val="–"/>
      <w:lvlJc w:val="left"/>
      <w:pPr>
        <w:tabs>
          <w:tab w:val="num" w:pos="227"/>
        </w:tabs>
        <w:ind w:left="227" w:firstLine="0"/>
      </w:pPr>
      <w:rPr>
        <w:rFonts w:ascii="Verdana" w:hAnsi="Verdana" w:hint="default"/>
      </w:rPr>
    </w:lvl>
    <w:lvl w:ilvl="1" w:tplc="642C6278" w:tentative="1">
      <w:start w:val="1"/>
      <w:numFmt w:val="bullet"/>
      <w:lvlText w:val="o"/>
      <w:lvlJc w:val="left"/>
      <w:pPr>
        <w:tabs>
          <w:tab w:val="num" w:pos="1440"/>
        </w:tabs>
        <w:ind w:left="1440" w:hanging="360"/>
      </w:pPr>
      <w:rPr>
        <w:rFonts w:ascii="Courier New" w:hAnsi="Courier New" w:cs="Courier New" w:hint="default"/>
      </w:rPr>
    </w:lvl>
    <w:lvl w:ilvl="2" w:tplc="0BB8011C" w:tentative="1">
      <w:start w:val="1"/>
      <w:numFmt w:val="bullet"/>
      <w:lvlText w:val=""/>
      <w:lvlJc w:val="left"/>
      <w:pPr>
        <w:tabs>
          <w:tab w:val="num" w:pos="2160"/>
        </w:tabs>
        <w:ind w:left="2160" w:hanging="360"/>
      </w:pPr>
      <w:rPr>
        <w:rFonts w:ascii="Wingdings" w:hAnsi="Wingdings" w:hint="default"/>
      </w:rPr>
    </w:lvl>
    <w:lvl w:ilvl="3" w:tplc="0BE0D346" w:tentative="1">
      <w:start w:val="1"/>
      <w:numFmt w:val="bullet"/>
      <w:lvlText w:val=""/>
      <w:lvlJc w:val="left"/>
      <w:pPr>
        <w:tabs>
          <w:tab w:val="num" w:pos="2880"/>
        </w:tabs>
        <w:ind w:left="2880" w:hanging="360"/>
      </w:pPr>
      <w:rPr>
        <w:rFonts w:ascii="Symbol" w:hAnsi="Symbol" w:hint="default"/>
      </w:rPr>
    </w:lvl>
    <w:lvl w:ilvl="4" w:tplc="C46AA0A6" w:tentative="1">
      <w:start w:val="1"/>
      <w:numFmt w:val="bullet"/>
      <w:lvlText w:val="o"/>
      <w:lvlJc w:val="left"/>
      <w:pPr>
        <w:tabs>
          <w:tab w:val="num" w:pos="3600"/>
        </w:tabs>
        <w:ind w:left="3600" w:hanging="360"/>
      </w:pPr>
      <w:rPr>
        <w:rFonts w:ascii="Courier New" w:hAnsi="Courier New" w:cs="Courier New" w:hint="default"/>
      </w:rPr>
    </w:lvl>
    <w:lvl w:ilvl="5" w:tplc="8828FBEC" w:tentative="1">
      <w:start w:val="1"/>
      <w:numFmt w:val="bullet"/>
      <w:lvlText w:val=""/>
      <w:lvlJc w:val="left"/>
      <w:pPr>
        <w:tabs>
          <w:tab w:val="num" w:pos="4320"/>
        </w:tabs>
        <w:ind w:left="4320" w:hanging="360"/>
      </w:pPr>
      <w:rPr>
        <w:rFonts w:ascii="Wingdings" w:hAnsi="Wingdings" w:hint="default"/>
      </w:rPr>
    </w:lvl>
    <w:lvl w:ilvl="6" w:tplc="24FACF82" w:tentative="1">
      <w:start w:val="1"/>
      <w:numFmt w:val="bullet"/>
      <w:lvlText w:val=""/>
      <w:lvlJc w:val="left"/>
      <w:pPr>
        <w:tabs>
          <w:tab w:val="num" w:pos="5040"/>
        </w:tabs>
        <w:ind w:left="5040" w:hanging="360"/>
      </w:pPr>
      <w:rPr>
        <w:rFonts w:ascii="Symbol" w:hAnsi="Symbol" w:hint="default"/>
      </w:rPr>
    </w:lvl>
    <w:lvl w:ilvl="7" w:tplc="673E23FA" w:tentative="1">
      <w:start w:val="1"/>
      <w:numFmt w:val="bullet"/>
      <w:lvlText w:val="o"/>
      <w:lvlJc w:val="left"/>
      <w:pPr>
        <w:tabs>
          <w:tab w:val="num" w:pos="5760"/>
        </w:tabs>
        <w:ind w:left="5760" w:hanging="360"/>
      </w:pPr>
      <w:rPr>
        <w:rFonts w:ascii="Courier New" w:hAnsi="Courier New" w:cs="Courier New" w:hint="default"/>
      </w:rPr>
    </w:lvl>
    <w:lvl w:ilvl="8" w:tplc="AE1298A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C870D9"/>
    <w:multiLevelType w:val="multilevel"/>
    <w:tmpl w:val="04881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A36AB7"/>
    <w:multiLevelType w:val="hybridMultilevel"/>
    <w:tmpl w:val="AE9AEE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F6273BF"/>
    <w:multiLevelType w:val="multilevel"/>
    <w:tmpl w:val="930A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4F2B91"/>
    <w:multiLevelType w:val="multilevel"/>
    <w:tmpl w:val="3ED26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340EDB"/>
    <w:multiLevelType w:val="multilevel"/>
    <w:tmpl w:val="5A503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B638D2"/>
    <w:multiLevelType w:val="multilevel"/>
    <w:tmpl w:val="05004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C551C2A"/>
    <w:multiLevelType w:val="multilevel"/>
    <w:tmpl w:val="47D4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3952424">
    <w:abstractNumId w:val="11"/>
  </w:num>
  <w:num w:numId="2" w16cid:durableId="1270352093">
    <w:abstractNumId w:val="7"/>
  </w:num>
  <w:num w:numId="3" w16cid:durableId="907426022">
    <w:abstractNumId w:val="6"/>
  </w:num>
  <w:num w:numId="4" w16cid:durableId="469982820">
    <w:abstractNumId w:val="5"/>
  </w:num>
  <w:num w:numId="5" w16cid:durableId="4283242">
    <w:abstractNumId w:val="4"/>
  </w:num>
  <w:num w:numId="6" w16cid:durableId="2014214994">
    <w:abstractNumId w:val="8"/>
  </w:num>
  <w:num w:numId="7" w16cid:durableId="1087532548">
    <w:abstractNumId w:val="3"/>
  </w:num>
  <w:num w:numId="8" w16cid:durableId="861283957">
    <w:abstractNumId w:val="2"/>
  </w:num>
  <w:num w:numId="9" w16cid:durableId="236406285">
    <w:abstractNumId w:val="1"/>
  </w:num>
  <w:num w:numId="10" w16cid:durableId="1295794806">
    <w:abstractNumId w:val="0"/>
  </w:num>
  <w:num w:numId="11" w16cid:durableId="1446388690">
    <w:abstractNumId w:val="10"/>
  </w:num>
  <w:num w:numId="12" w16cid:durableId="499859090">
    <w:abstractNumId w:val="15"/>
  </w:num>
  <w:num w:numId="13" w16cid:durableId="665672673">
    <w:abstractNumId w:val="22"/>
  </w:num>
  <w:num w:numId="14" w16cid:durableId="1056123542">
    <w:abstractNumId w:val="16"/>
  </w:num>
  <w:num w:numId="15" w16cid:durableId="412237778">
    <w:abstractNumId w:val="18"/>
  </w:num>
  <w:num w:numId="16" w16cid:durableId="1754551300">
    <w:abstractNumId w:val="12"/>
  </w:num>
  <w:num w:numId="17" w16cid:durableId="1339498397">
    <w:abstractNumId w:val="23"/>
  </w:num>
  <w:num w:numId="18" w16cid:durableId="196164287">
    <w:abstractNumId w:val="13"/>
  </w:num>
  <w:num w:numId="19" w16cid:durableId="1819835051">
    <w:abstractNumId w:val="14"/>
  </w:num>
  <w:num w:numId="20" w16cid:durableId="1811166488">
    <w:abstractNumId w:val="24"/>
  </w:num>
  <w:num w:numId="21" w16cid:durableId="1682899475">
    <w:abstractNumId w:val="21"/>
  </w:num>
  <w:num w:numId="22" w16cid:durableId="1714496529">
    <w:abstractNumId w:val="20"/>
  </w:num>
  <w:num w:numId="23" w16cid:durableId="428963476">
    <w:abstractNumId w:val="19"/>
  </w:num>
  <w:num w:numId="24" w16cid:durableId="1468157717">
    <w:abstractNumId w:val="17"/>
  </w:num>
  <w:num w:numId="25" w16cid:durableId="33688625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28E9"/>
    <w:rsid w:val="00033CDD"/>
    <w:rsid w:val="00034A84"/>
    <w:rsid w:val="00035E67"/>
    <w:rsid w:val="000366F3"/>
    <w:rsid w:val="00042A5B"/>
    <w:rsid w:val="000521B3"/>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6674"/>
    <w:rsid w:val="000E7895"/>
    <w:rsid w:val="000F161D"/>
    <w:rsid w:val="000F3CAA"/>
    <w:rsid w:val="00102ABB"/>
    <w:rsid w:val="00112AA1"/>
    <w:rsid w:val="00121BF0"/>
    <w:rsid w:val="00123704"/>
    <w:rsid w:val="001267EE"/>
    <w:rsid w:val="001270C7"/>
    <w:rsid w:val="00132540"/>
    <w:rsid w:val="00133F0F"/>
    <w:rsid w:val="001359B4"/>
    <w:rsid w:val="00136B35"/>
    <w:rsid w:val="0014786A"/>
    <w:rsid w:val="001516A4"/>
    <w:rsid w:val="00151E5F"/>
    <w:rsid w:val="00153E28"/>
    <w:rsid w:val="001569AB"/>
    <w:rsid w:val="00164D63"/>
    <w:rsid w:val="0016725C"/>
    <w:rsid w:val="001701B9"/>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17EF7"/>
    <w:rsid w:val="00222D66"/>
    <w:rsid w:val="00224A8A"/>
    <w:rsid w:val="002309A8"/>
    <w:rsid w:val="002369BF"/>
    <w:rsid w:val="00236CFE"/>
    <w:rsid w:val="002428E3"/>
    <w:rsid w:val="00243031"/>
    <w:rsid w:val="00260BAF"/>
    <w:rsid w:val="002650F7"/>
    <w:rsid w:val="00266F8E"/>
    <w:rsid w:val="0027312F"/>
    <w:rsid w:val="00273F3B"/>
    <w:rsid w:val="00274DB7"/>
    <w:rsid w:val="00275984"/>
    <w:rsid w:val="00280F74"/>
    <w:rsid w:val="002822CA"/>
    <w:rsid w:val="00286998"/>
    <w:rsid w:val="00291AB7"/>
    <w:rsid w:val="00292EB2"/>
    <w:rsid w:val="0029422B"/>
    <w:rsid w:val="002A0218"/>
    <w:rsid w:val="002A0938"/>
    <w:rsid w:val="002B153C"/>
    <w:rsid w:val="002B52FC"/>
    <w:rsid w:val="002C2830"/>
    <w:rsid w:val="002D001A"/>
    <w:rsid w:val="002D28E2"/>
    <w:rsid w:val="002D317B"/>
    <w:rsid w:val="002D3587"/>
    <w:rsid w:val="002D502D"/>
    <w:rsid w:val="002E0F69"/>
    <w:rsid w:val="002F5147"/>
    <w:rsid w:val="002F7ABD"/>
    <w:rsid w:val="003027F9"/>
    <w:rsid w:val="00312597"/>
    <w:rsid w:val="00325311"/>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026D6"/>
    <w:rsid w:val="004125C5"/>
    <w:rsid w:val="00413D48"/>
    <w:rsid w:val="00441AC2"/>
    <w:rsid w:val="0044249B"/>
    <w:rsid w:val="0045023C"/>
    <w:rsid w:val="004503F1"/>
    <w:rsid w:val="00451A5B"/>
    <w:rsid w:val="00452BCD"/>
    <w:rsid w:val="00452CEA"/>
    <w:rsid w:val="00455E38"/>
    <w:rsid w:val="00465B52"/>
    <w:rsid w:val="0046708E"/>
    <w:rsid w:val="00470715"/>
    <w:rsid w:val="00472A65"/>
    <w:rsid w:val="00474463"/>
    <w:rsid w:val="00474B75"/>
    <w:rsid w:val="00483F0B"/>
    <w:rsid w:val="00484448"/>
    <w:rsid w:val="00496319"/>
    <w:rsid w:val="00497279"/>
    <w:rsid w:val="004A163B"/>
    <w:rsid w:val="004A670A"/>
    <w:rsid w:val="004B5465"/>
    <w:rsid w:val="004B70F0"/>
    <w:rsid w:val="004C21A8"/>
    <w:rsid w:val="004D505E"/>
    <w:rsid w:val="004D72CA"/>
    <w:rsid w:val="004E2242"/>
    <w:rsid w:val="004F42FF"/>
    <w:rsid w:val="004F44C2"/>
    <w:rsid w:val="004F4840"/>
    <w:rsid w:val="00502512"/>
    <w:rsid w:val="00503FD2"/>
    <w:rsid w:val="00505262"/>
    <w:rsid w:val="005101C1"/>
    <w:rsid w:val="00516022"/>
    <w:rsid w:val="00521CEE"/>
    <w:rsid w:val="00527BD4"/>
    <w:rsid w:val="00537095"/>
    <w:rsid w:val="005403C8"/>
    <w:rsid w:val="005429DC"/>
    <w:rsid w:val="00546741"/>
    <w:rsid w:val="005565F9"/>
    <w:rsid w:val="00571320"/>
    <w:rsid w:val="00573041"/>
    <w:rsid w:val="00575B80"/>
    <w:rsid w:val="0057620F"/>
    <w:rsid w:val="005819CE"/>
    <w:rsid w:val="0058298D"/>
    <w:rsid w:val="00584C1A"/>
    <w:rsid w:val="00593AAF"/>
    <w:rsid w:val="00593C2B"/>
    <w:rsid w:val="00595231"/>
    <w:rsid w:val="00596166"/>
    <w:rsid w:val="00597F64"/>
    <w:rsid w:val="005A207F"/>
    <w:rsid w:val="005A2F35"/>
    <w:rsid w:val="005B3814"/>
    <w:rsid w:val="005B463E"/>
    <w:rsid w:val="005C34E1"/>
    <w:rsid w:val="005C3FE0"/>
    <w:rsid w:val="005C740C"/>
    <w:rsid w:val="005D2134"/>
    <w:rsid w:val="005D625B"/>
    <w:rsid w:val="005E4949"/>
    <w:rsid w:val="005F62D3"/>
    <w:rsid w:val="005F6D11"/>
    <w:rsid w:val="00600CF0"/>
    <w:rsid w:val="006048F4"/>
    <w:rsid w:val="0060660A"/>
    <w:rsid w:val="00613B1D"/>
    <w:rsid w:val="00617A44"/>
    <w:rsid w:val="006202B6"/>
    <w:rsid w:val="00625CD0"/>
    <w:rsid w:val="0062627D"/>
    <w:rsid w:val="00627432"/>
    <w:rsid w:val="006448E4"/>
    <w:rsid w:val="00645414"/>
    <w:rsid w:val="00651846"/>
    <w:rsid w:val="00651CEE"/>
    <w:rsid w:val="00653606"/>
    <w:rsid w:val="006610E9"/>
    <w:rsid w:val="00661591"/>
    <w:rsid w:val="00664678"/>
    <w:rsid w:val="0066632F"/>
    <w:rsid w:val="00674A89"/>
    <w:rsid w:val="00674F3D"/>
    <w:rsid w:val="00685545"/>
    <w:rsid w:val="006864B3"/>
    <w:rsid w:val="00692D64"/>
    <w:rsid w:val="006A10F8"/>
    <w:rsid w:val="006A1602"/>
    <w:rsid w:val="006A2100"/>
    <w:rsid w:val="006A5C3B"/>
    <w:rsid w:val="006A72E0"/>
    <w:rsid w:val="006B0BF3"/>
    <w:rsid w:val="006B26C0"/>
    <w:rsid w:val="006B4CA7"/>
    <w:rsid w:val="006B775E"/>
    <w:rsid w:val="006B7BC7"/>
    <w:rsid w:val="006C2535"/>
    <w:rsid w:val="006C441E"/>
    <w:rsid w:val="006C4B90"/>
    <w:rsid w:val="006C7083"/>
    <w:rsid w:val="006D1016"/>
    <w:rsid w:val="006D17F2"/>
    <w:rsid w:val="006E3546"/>
    <w:rsid w:val="006E3FA9"/>
    <w:rsid w:val="006E7D82"/>
    <w:rsid w:val="006F038F"/>
    <w:rsid w:val="006F0F93"/>
    <w:rsid w:val="006F31F2"/>
    <w:rsid w:val="006F7494"/>
    <w:rsid w:val="006F751F"/>
    <w:rsid w:val="00702B01"/>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023D"/>
    <w:rsid w:val="0079551B"/>
    <w:rsid w:val="00797AA5"/>
    <w:rsid w:val="007A0F1E"/>
    <w:rsid w:val="007A26BD"/>
    <w:rsid w:val="007A4105"/>
    <w:rsid w:val="007B4503"/>
    <w:rsid w:val="007C406E"/>
    <w:rsid w:val="007C5183"/>
    <w:rsid w:val="007C7573"/>
    <w:rsid w:val="007E2B20"/>
    <w:rsid w:val="007E5924"/>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59D1"/>
    <w:rsid w:val="00847444"/>
    <w:rsid w:val="008517C6"/>
    <w:rsid w:val="00853A44"/>
    <w:rsid w:val="008547BA"/>
    <w:rsid w:val="008553C7"/>
    <w:rsid w:val="00857FEB"/>
    <w:rsid w:val="008601AF"/>
    <w:rsid w:val="00872271"/>
    <w:rsid w:val="00883137"/>
    <w:rsid w:val="00894A3B"/>
    <w:rsid w:val="008A0BD5"/>
    <w:rsid w:val="008A1F5D"/>
    <w:rsid w:val="008A28F5"/>
    <w:rsid w:val="008B1198"/>
    <w:rsid w:val="008B3471"/>
    <w:rsid w:val="008B3929"/>
    <w:rsid w:val="008B4125"/>
    <w:rsid w:val="008B4CB3"/>
    <w:rsid w:val="008B567B"/>
    <w:rsid w:val="008B7B24"/>
    <w:rsid w:val="008C356D"/>
    <w:rsid w:val="008C5CE7"/>
    <w:rsid w:val="008D43B5"/>
    <w:rsid w:val="008E0B3F"/>
    <w:rsid w:val="008E1A1C"/>
    <w:rsid w:val="008E49AD"/>
    <w:rsid w:val="008E698E"/>
    <w:rsid w:val="008F2584"/>
    <w:rsid w:val="008F3246"/>
    <w:rsid w:val="008F3C1B"/>
    <w:rsid w:val="008F508C"/>
    <w:rsid w:val="00901BE9"/>
    <w:rsid w:val="0090271B"/>
    <w:rsid w:val="00910642"/>
    <w:rsid w:val="00910DDF"/>
    <w:rsid w:val="0091295E"/>
    <w:rsid w:val="00922290"/>
    <w:rsid w:val="00926AE2"/>
    <w:rsid w:val="00930B13"/>
    <w:rsid w:val="009311C8"/>
    <w:rsid w:val="00933376"/>
    <w:rsid w:val="00933A2F"/>
    <w:rsid w:val="00966C6F"/>
    <w:rsid w:val="009716D8"/>
    <w:rsid w:val="009718F9"/>
    <w:rsid w:val="00971F42"/>
    <w:rsid w:val="00972FB9"/>
    <w:rsid w:val="00975112"/>
    <w:rsid w:val="00981768"/>
    <w:rsid w:val="00983E8F"/>
    <w:rsid w:val="0098788A"/>
    <w:rsid w:val="00994FDA"/>
    <w:rsid w:val="009A1A34"/>
    <w:rsid w:val="009A31BF"/>
    <w:rsid w:val="009A3B71"/>
    <w:rsid w:val="009A61B4"/>
    <w:rsid w:val="009A61BC"/>
    <w:rsid w:val="009B0138"/>
    <w:rsid w:val="009B0FE9"/>
    <w:rsid w:val="009B173A"/>
    <w:rsid w:val="009C3F20"/>
    <w:rsid w:val="009C7CA1"/>
    <w:rsid w:val="009D043D"/>
    <w:rsid w:val="009E3C59"/>
    <w:rsid w:val="009F3259"/>
    <w:rsid w:val="00A037D5"/>
    <w:rsid w:val="00A056DE"/>
    <w:rsid w:val="00A128AD"/>
    <w:rsid w:val="00A16470"/>
    <w:rsid w:val="00A16D7E"/>
    <w:rsid w:val="00A21E76"/>
    <w:rsid w:val="00A23BC8"/>
    <w:rsid w:val="00A245F8"/>
    <w:rsid w:val="00A30E68"/>
    <w:rsid w:val="00A31933"/>
    <w:rsid w:val="00A329D2"/>
    <w:rsid w:val="00A34AA0"/>
    <w:rsid w:val="00A3715C"/>
    <w:rsid w:val="00A413B4"/>
    <w:rsid w:val="00A41FE2"/>
    <w:rsid w:val="00A46FEF"/>
    <w:rsid w:val="00A47948"/>
    <w:rsid w:val="00A50BDA"/>
    <w:rsid w:val="00A50CF6"/>
    <w:rsid w:val="00A56946"/>
    <w:rsid w:val="00A6170E"/>
    <w:rsid w:val="00A63B8C"/>
    <w:rsid w:val="00A715F8"/>
    <w:rsid w:val="00A77F6F"/>
    <w:rsid w:val="00A831FD"/>
    <w:rsid w:val="00A83352"/>
    <w:rsid w:val="00A850A2"/>
    <w:rsid w:val="00A86435"/>
    <w:rsid w:val="00A91FA3"/>
    <w:rsid w:val="00A927D3"/>
    <w:rsid w:val="00A94B87"/>
    <w:rsid w:val="00AA7FC9"/>
    <w:rsid w:val="00AB237D"/>
    <w:rsid w:val="00AB5933"/>
    <w:rsid w:val="00AD7DD3"/>
    <w:rsid w:val="00AE013D"/>
    <w:rsid w:val="00AE11B7"/>
    <w:rsid w:val="00AE7F68"/>
    <w:rsid w:val="00AF2321"/>
    <w:rsid w:val="00AF52F6"/>
    <w:rsid w:val="00AF52FD"/>
    <w:rsid w:val="00AF54A8"/>
    <w:rsid w:val="00AF7237"/>
    <w:rsid w:val="00B0043A"/>
    <w:rsid w:val="00B00D75"/>
    <w:rsid w:val="00B01B54"/>
    <w:rsid w:val="00B070CB"/>
    <w:rsid w:val="00B12456"/>
    <w:rsid w:val="00B145F0"/>
    <w:rsid w:val="00B259C8"/>
    <w:rsid w:val="00B26CCF"/>
    <w:rsid w:val="00B30FC2"/>
    <w:rsid w:val="00B331A2"/>
    <w:rsid w:val="00B333E5"/>
    <w:rsid w:val="00B425F0"/>
    <w:rsid w:val="00B42DFA"/>
    <w:rsid w:val="00B531DD"/>
    <w:rsid w:val="00B55014"/>
    <w:rsid w:val="00B62232"/>
    <w:rsid w:val="00B647C2"/>
    <w:rsid w:val="00B70BF3"/>
    <w:rsid w:val="00B71DC2"/>
    <w:rsid w:val="00B849F5"/>
    <w:rsid w:val="00B91CFC"/>
    <w:rsid w:val="00B9301B"/>
    <w:rsid w:val="00B93893"/>
    <w:rsid w:val="00BA1397"/>
    <w:rsid w:val="00BA7E0A"/>
    <w:rsid w:val="00BB25A9"/>
    <w:rsid w:val="00BB711B"/>
    <w:rsid w:val="00BC2C00"/>
    <w:rsid w:val="00BC3B53"/>
    <w:rsid w:val="00BC3B96"/>
    <w:rsid w:val="00BC4AE3"/>
    <w:rsid w:val="00BC5B28"/>
    <w:rsid w:val="00BD2370"/>
    <w:rsid w:val="00BD6E20"/>
    <w:rsid w:val="00BE3F88"/>
    <w:rsid w:val="00BE4756"/>
    <w:rsid w:val="00BE5ED9"/>
    <w:rsid w:val="00BE7B41"/>
    <w:rsid w:val="00BF27F7"/>
    <w:rsid w:val="00C014D2"/>
    <w:rsid w:val="00C15A91"/>
    <w:rsid w:val="00C206F1"/>
    <w:rsid w:val="00C217E1"/>
    <w:rsid w:val="00C219B1"/>
    <w:rsid w:val="00C4015B"/>
    <w:rsid w:val="00C40C60"/>
    <w:rsid w:val="00C43FE6"/>
    <w:rsid w:val="00C5258E"/>
    <w:rsid w:val="00C530C9"/>
    <w:rsid w:val="00C619A7"/>
    <w:rsid w:val="00C655DA"/>
    <w:rsid w:val="00C73D5F"/>
    <w:rsid w:val="00C82AFE"/>
    <w:rsid w:val="00C83DBC"/>
    <w:rsid w:val="00C9298E"/>
    <w:rsid w:val="00C97C80"/>
    <w:rsid w:val="00CA47D3"/>
    <w:rsid w:val="00CA58CD"/>
    <w:rsid w:val="00CA6533"/>
    <w:rsid w:val="00CA6A25"/>
    <w:rsid w:val="00CA6A3F"/>
    <w:rsid w:val="00CA7C99"/>
    <w:rsid w:val="00CC6290"/>
    <w:rsid w:val="00CC6947"/>
    <w:rsid w:val="00CD233D"/>
    <w:rsid w:val="00CD3499"/>
    <w:rsid w:val="00CD362D"/>
    <w:rsid w:val="00CE101D"/>
    <w:rsid w:val="00CE113F"/>
    <w:rsid w:val="00CE1814"/>
    <w:rsid w:val="00CE1A95"/>
    <w:rsid w:val="00CE1C84"/>
    <w:rsid w:val="00CE5055"/>
    <w:rsid w:val="00CF053F"/>
    <w:rsid w:val="00CF1A17"/>
    <w:rsid w:val="00CF4FF7"/>
    <w:rsid w:val="00CF65AC"/>
    <w:rsid w:val="00D0375A"/>
    <w:rsid w:val="00D0609E"/>
    <w:rsid w:val="00D078E1"/>
    <w:rsid w:val="00D100E9"/>
    <w:rsid w:val="00D13F1A"/>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48BF"/>
    <w:rsid w:val="00D86EEA"/>
    <w:rsid w:val="00D87D03"/>
    <w:rsid w:val="00D9360B"/>
    <w:rsid w:val="00D95C88"/>
    <w:rsid w:val="00D97B2E"/>
    <w:rsid w:val="00DA241E"/>
    <w:rsid w:val="00DB36FE"/>
    <w:rsid w:val="00DB533A"/>
    <w:rsid w:val="00DB60AE"/>
    <w:rsid w:val="00DB6307"/>
    <w:rsid w:val="00DD1DCD"/>
    <w:rsid w:val="00DD338F"/>
    <w:rsid w:val="00DD66F2"/>
    <w:rsid w:val="00DE09CF"/>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B566D"/>
    <w:rsid w:val="00EC0DFF"/>
    <w:rsid w:val="00EC237D"/>
    <w:rsid w:val="00EC2918"/>
    <w:rsid w:val="00EC4D0E"/>
    <w:rsid w:val="00EC4E2B"/>
    <w:rsid w:val="00ED072A"/>
    <w:rsid w:val="00ED539E"/>
    <w:rsid w:val="00EE4A1F"/>
    <w:rsid w:val="00EE4C2D"/>
    <w:rsid w:val="00EE7E4C"/>
    <w:rsid w:val="00EF1B5A"/>
    <w:rsid w:val="00EF24FB"/>
    <w:rsid w:val="00EF2CCA"/>
    <w:rsid w:val="00EF32CC"/>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77BB1"/>
    <w:rsid w:val="00F845B4"/>
    <w:rsid w:val="00F8713B"/>
    <w:rsid w:val="00F93F9E"/>
    <w:rsid w:val="00FA2CD7"/>
    <w:rsid w:val="00FB06ED"/>
    <w:rsid w:val="00FB6DFF"/>
    <w:rsid w:val="00FC2311"/>
    <w:rsid w:val="00FC3165"/>
    <w:rsid w:val="00FC36AB"/>
    <w:rsid w:val="00FC4300"/>
    <w:rsid w:val="00FC7F66"/>
    <w:rsid w:val="00FD5776"/>
    <w:rsid w:val="00FE1CB6"/>
    <w:rsid w:val="00FE486B"/>
    <w:rsid w:val="00FE4F08"/>
    <w:rsid w:val="00FF192E"/>
    <w:rsid w:val="00FF5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39C740"/>
  <w15:docId w15:val="{C68CDAD6-9101-4EBF-ABE5-BB7CE427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9A1A34"/>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Onopgelostemelding">
    <w:name w:val="Unresolved Mention"/>
    <w:basedOn w:val="Standaardalinea-lettertype"/>
    <w:uiPriority w:val="99"/>
    <w:semiHidden/>
    <w:unhideWhenUsed/>
    <w:rsid w:val="00853A44"/>
    <w:rPr>
      <w:color w:val="605E5C"/>
      <w:shd w:val="clear" w:color="auto" w:fill="E1DFDD"/>
    </w:rPr>
  </w:style>
  <w:style w:type="character" w:styleId="Voetnootmarkering">
    <w:name w:val="footnote reference"/>
    <w:basedOn w:val="Standaardalinea-lettertype"/>
    <w:semiHidden/>
    <w:unhideWhenUsed/>
    <w:rsid w:val="00B01B54"/>
    <w:rPr>
      <w:vertAlign w:val="superscript"/>
    </w:rPr>
  </w:style>
  <w:style w:type="paragraph" w:styleId="Revisie">
    <w:name w:val="Revision"/>
    <w:hidden/>
    <w:uiPriority w:val="99"/>
    <w:semiHidden/>
    <w:rsid w:val="006C7083"/>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46949">
      <w:bodyDiv w:val="1"/>
      <w:marLeft w:val="0"/>
      <w:marRight w:val="0"/>
      <w:marTop w:val="0"/>
      <w:marBottom w:val="0"/>
      <w:divBdr>
        <w:top w:val="none" w:sz="0" w:space="0" w:color="auto"/>
        <w:left w:val="none" w:sz="0" w:space="0" w:color="auto"/>
        <w:bottom w:val="none" w:sz="0" w:space="0" w:color="auto"/>
        <w:right w:val="none" w:sz="0" w:space="0" w:color="auto"/>
      </w:divBdr>
      <w:divsChild>
        <w:div w:id="147021647">
          <w:marLeft w:val="0"/>
          <w:marRight w:val="0"/>
          <w:marTop w:val="0"/>
          <w:marBottom w:val="0"/>
          <w:divBdr>
            <w:top w:val="none" w:sz="0" w:space="0" w:color="auto"/>
            <w:left w:val="none" w:sz="0" w:space="0" w:color="auto"/>
            <w:bottom w:val="none" w:sz="0" w:space="0" w:color="auto"/>
            <w:right w:val="none" w:sz="0" w:space="0" w:color="auto"/>
          </w:divBdr>
        </w:div>
        <w:div w:id="1830056195">
          <w:marLeft w:val="0"/>
          <w:marRight w:val="0"/>
          <w:marTop w:val="0"/>
          <w:marBottom w:val="0"/>
          <w:divBdr>
            <w:top w:val="none" w:sz="0" w:space="0" w:color="auto"/>
            <w:left w:val="none" w:sz="0" w:space="0" w:color="auto"/>
            <w:bottom w:val="none" w:sz="0" w:space="0" w:color="auto"/>
            <w:right w:val="none" w:sz="0" w:space="0" w:color="auto"/>
          </w:divBdr>
        </w:div>
        <w:div w:id="820124076">
          <w:marLeft w:val="0"/>
          <w:marRight w:val="0"/>
          <w:marTop w:val="0"/>
          <w:marBottom w:val="0"/>
          <w:divBdr>
            <w:top w:val="none" w:sz="0" w:space="0" w:color="auto"/>
            <w:left w:val="none" w:sz="0" w:space="0" w:color="auto"/>
            <w:bottom w:val="none" w:sz="0" w:space="0" w:color="auto"/>
            <w:right w:val="none" w:sz="0" w:space="0" w:color="auto"/>
          </w:divBdr>
        </w:div>
        <w:div w:id="2014598905">
          <w:marLeft w:val="0"/>
          <w:marRight w:val="0"/>
          <w:marTop w:val="0"/>
          <w:marBottom w:val="0"/>
          <w:divBdr>
            <w:top w:val="none" w:sz="0" w:space="0" w:color="auto"/>
            <w:left w:val="none" w:sz="0" w:space="0" w:color="auto"/>
            <w:bottom w:val="none" w:sz="0" w:space="0" w:color="auto"/>
            <w:right w:val="none" w:sz="0" w:space="0" w:color="auto"/>
          </w:divBdr>
        </w:div>
        <w:div w:id="580873369">
          <w:marLeft w:val="0"/>
          <w:marRight w:val="0"/>
          <w:marTop w:val="0"/>
          <w:marBottom w:val="0"/>
          <w:divBdr>
            <w:top w:val="none" w:sz="0" w:space="0" w:color="auto"/>
            <w:left w:val="none" w:sz="0" w:space="0" w:color="auto"/>
            <w:bottom w:val="none" w:sz="0" w:space="0" w:color="auto"/>
            <w:right w:val="none" w:sz="0" w:space="0" w:color="auto"/>
          </w:divBdr>
        </w:div>
        <w:div w:id="1268929513">
          <w:marLeft w:val="0"/>
          <w:marRight w:val="0"/>
          <w:marTop w:val="0"/>
          <w:marBottom w:val="0"/>
          <w:divBdr>
            <w:top w:val="none" w:sz="0" w:space="0" w:color="auto"/>
            <w:left w:val="none" w:sz="0" w:space="0" w:color="auto"/>
            <w:bottom w:val="none" w:sz="0" w:space="0" w:color="auto"/>
            <w:right w:val="none" w:sz="0" w:space="0" w:color="auto"/>
          </w:divBdr>
        </w:div>
        <w:div w:id="965231666">
          <w:marLeft w:val="0"/>
          <w:marRight w:val="0"/>
          <w:marTop w:val="0"/>
          <w:marBottom w:val="0"/>
          <w:divBdr>
            <w:top w:val="none" w:sz="0" w:space="0" w:color="auto"/>
            <w:left w:val="none" w:sz="0" w:space="0" w:color="auto"/>
            <w:bottom w:val="none" w:sz="0" w:space="0" w:color="auto"/>
            <w:right w:val="none" w:sz="0" w:space="0" w:color="auto"/>
          </w:divBdr>
        </w:div>
        <w:div w:id="24604806">
          <w:marLeft w:val="0"/>
          <w:marRight w:val="0"/>
          <w:marTop w:val="0"/>
          <w:marBottom w:val="0"/>
          <w:divBdr>
            <w:top w:val="none" w:sz="0" w:space="0" w:color="auto"/>
            <w:left w:val="none" w:sz="0" w:space="0" w:color="auto"/>
            <w:bottom w:val="none" w:sz="0" w:space="0" w:color="auto"/>
            <w:right w:val="none" w:sz="0" w:space="0" w:color="auto"/>
          </w:divBdr>
          <w:divsChild>
            <w:div w:id="1211648475">
              <w:marLeft w:val="-75"/>
              <w:marRight w:val="0"/>
              <w:marTop w:val="30"/>
              <w:marBottom w:val="30"/>
              <w:divBdr>
                <w:top w:val="none" w:sz="0" w:space="0" w:color="auto"/>
                <w:left w:val="none" w:sz="0" w:space="0" w:color="auto"/>
                <w:bottom w:val="none" w:sz="0" w:space="0" w:color="auto"/>
                <w:right w:val="none" w:sz="0" w:space="0" w:color="auto"/>
              </w:divBdr>
              <w:divsChild>
                <w:div w:id="652098138">
                  <w:marLeft w:val="0"/>
                  <w:marRight w:val="0"/>
                  <w:marTop w:val="0"/>
                  <w:marBottom w:val="0"/>
                  <w:divBdr>
                    <w:top w:val="none" w:sz="0" w:space="0" w:color="auto"/>
                    <w:left w:val="none" w:sz="0" w:space="0" w:color="auto"/>
                    <w:bottom w:val="none" w:sz="0" w:space="0" w:color="auto"/>
                    <w:right w:val="none" w:sz="0" w:space="0" w:color="auto"/>
                  </w:divBdr>
                  <w:divsChild>
                    <w:div w:id="1471896140">
                      <w:marLeft w:val="0"/>
                      <w:marRight w:val="0"/>
                      <w:marTop w:val="0"/>
                      <w:marBottom w:val="0"/>
                      <w:divBdr>
                        <w:top w:val="none" w:sz="0" w:space="0" w:color="auto"/>
                        <w:left w:val="none" w:sz="0" w:space="0" w:color="auto"/>
                        <w:bottom w:val="none" w:sz="0" w:space="0" w:color="auto"/>
                        <w:right w:val="none" w:sz="0" w:space="0" w:color="auto"/>
                      </w:divBdr>
                    </w:div>
                  </w:divsChild>
                </w:div>
                <w:div w:id="1613586031">
                  <w:marLeft w:val="0"/>
                  <w:marRight w:val="0"/>
                  <w:marTop w:val="0"/>
                  <w:marBottom w:val="0"/>
                  <w:divBdr>
                    <w:top w:val="none" w:sz="0" w:space="0" w:color="auto"/>
                    <w:left w:val="none" w:sz="0" w:space="0" w:color="auto"/>
                    <w:bottom w:val="none" w:sz="0" w:space="0" w:color="auto"/>
                    <w:right w:val="none" w:sz="0" w:space="0" w:color="auto"/>
                  </w:divBdr>
                  <w:divsChild>
                    <w:div w:id="532377614">
                      <w:marLeft w:val="0"/>
                      <w:marRight w:val="0"/>
                      <w:marTop w:val="0"/>
                      <w:marBottom w:val="0"/>
                      <w:divBdr>
                        <w:top w:val="none" w:sz="0" w:space="0" w:color="auto"/>
                        <w:left w:val="none" w:sz="0" w:space="0" w:color="auto"/>
                        <w:bottom w:val="none" w:sz="0" w:space="0" w:color="auto"/>
                        <w:right w:val="none" w:sz="0" w:space="0" w:color="auto"/>
                      </w:divBdr>
                    </w:div>
                  </w:divsChild>
                </w:div>
                <w:div w:id="507063869">
                  <w:marLeft w:val="0"/>
                  <w:marRight w:val="0"/>
                  <w:marTop w:val="0"/>
                  <w:marBottom w:val="0"/>
                  <w:divBdr>
                    <w:top w:val="none" w:sz="0" w:space="0" w:color="auto"/>
                    <w:left w:val="none" w:sz="0" w:space="0" w:color="auto"/>
                    <w:bottom w:val="none" w:sz="0" w:space="0" w:color="auto"/>
                    <w:right w:val="none" w:sz="0" w:space="0" w:color="auto"/>
                  </w:divBdr>
                  <w:divsChild>
                    <w:div w:id="1816139431">
                      <w:marLeft w:val="0"/>
                      <w:marRight w:val="0"/>
                      <w:marTop w:val="0"/>
                      <w:marBottom w:val="0"/>
                      <w:divBdr>
                        <w:top w:val="none" w:sz="0" w:space="0" w:color="auto"/>
                        <w:left w:val="none" w:sz="0" w:space="0" w:color="auto"/>
                        <w:bottom w:val="none" w:sz="0" w:space="0" w:color="auto"/>
                        <w:right w:val="none" w:sz="0" w:space="0" w:color="auto"/>
                      </w:divBdr>
                    </w:div>
                  </w:divsChild>
                </w:div>
                <w:div w:id="615452989">
                  <w:marLeft w:val="0"/>
                  <w:marRight w:val="0"/>
                  <w:marTop w:val="0"/>
                  <w:marBottom w:val="0"/>
                  <w:divBdr>
                    <w:top w:val="none" w:sz="0" w:space="0" w:color="auto"/>
                    <w:left w:val="none" w:sz="0" w:space="0" w:color="auto"/>
                    <w:bottom w:val="none" w:sz="0" w:space="0" w:color="auto"/>
                    <w:right w:val="none" w:sz="0" w:space="0" w:color="auto"/>
                  </w:divBdr>
                  <w:divsChild>
                    <w:div w:id="1559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96808">
          <w:marLeft w:val="0"/>
          <w:marRight w:val="0"/>
          <w:marTop w:val="0"/>
          <w:marBottom w:val="0"/>
          <w:divBdr>
            <w:top w:val="none" w:sz="0" w:space="0" w:color="auto"/>
            <w:left w:val="none" w:sz="0" w:space="0" w:color="auto"/>
            <w:bottom w:val="none" w:sz="0" w:space="0" w:color="auto"/>
            <w:right w:val="none" w:sz="0" w:space="0" w:color="auto"/>
          </w:divBdr>
        </w:div>
        <w:div w:id="224147201">
          <w:marLeft w:val="0"/>
          <w:marRight w:val="0"/>
          <w:marTop w:val="0"/>
          <w:marBottom w:val="0"/>
          <w:divBdr>
            <w:top w:val="none" w:sz="0" w:space="0" w:color="auto"/>
            <w:left w:val="none" w:sz="0" w:space="0" w:color="auto"/>
            <w:bottom w:val="none" w:sz="0" w:space="0" w:color="auto"/>
            <w:right w:val="none" w:sz="0" w:space="0" w:color="auto"/>
          </w:divBdr>
        </w:div>
        <w:div w:id="942300647">
          <w:marLeft w:val="0"/>
          <w:marRight w:val="0"/>
          <w:marTop w:val="0"/>
          <w:marBottom w:val="0"/>
          <w:divBdr>
            <w:top w:val="none" w:sz="0" w:space="0" w:color="auto"/>
            <w:left w:val="none" w:sz="0" w:space="0" w:color="auto"/>
            <w:bottom w:val="none" w:sz="0" w:space="0" w:color="auto"/>
            <w:right w:val="none" w:sz="0" w:space="0" w:color="auto"/>
          </w:divBdr>
        </w:div>
        <w:div w:id="241725488">
          <w:marLeft w:val="0"/>
          <w:marRight w:val="0"/>
          <w:marTop w:val="0"/>
          <w:marBottom w:val="0"/>
          <w:divBdr>
            <w:top w:val="none" w:sz="0" w:space="0" w:color="auto"/>
            <w:left w:val="none" w:sz="0" w:space="0" w:color="auto"/>
            <w:bottom w:val="none" w:sz="0" w:space="0" w:color="auto"/>
            <w:right w:val="none" w:sz="0" w:space="0" w:color="auto"/>
          </w:divBdr>
        </w:div>
        <w:div w:id="58946224">
          <w:marLeft w:val="0"/>
          <w:marRight w:val="0"/>
          <w:marTop w:val="0"/>
          <w:marBottom w:val="0"/>
          <w:divBdr>
            <w:top w:val="none" w:sz="0" w:space="0" w:color="auto"/>
            <w:left w:val="none" w:sz="0" w:space="0" w:color="auto"/>
            <w:bottom w:val="none" w:sz="0" w:space="0" w:color="auto"/>
            <w:right w:val="none" w:sz="0" w:space="0" w:color="auto"/>
          </w:divBdr>
        </w:div>
        <w:div w:id="2097555067">
          <w:marLeft w:val="0"/>
          <w:marRight w:val="0"/>
          <w:marTop w:val="0"/>
          <w:marBottom w:val="0"/>
          <w:divBdr>
            <w:top w:val="none" w:sz="0" w:space="0" w:color="auto"/>
            <w:left w:val="none" w:sz="0" w:space="0" w:color="auto"/>
            <w:bottom w:val="none" w:sz="0" w:space="0" w:color="auto"/>
            <w:right w:val="none" w:sz="0" w:space="0" w:color="auto"/>
          </w:divBdr>
        </w:div>
        <w:div w:id="1296837303">
          <w:marLeft w:val="0"/>
          <w:marRight w:val="0"/>
          <w:marTop w:val="0"/>
          <w:marBottom w:val="0"/>
          <w:divBdr>
            <w:top w:val="none" w:sz="0" w:space="0" w:color="auto"/>
            <w:left w:val="none" w:sz="0" w:space="0" w:color="auto"/>
            <w:bottom w:val="none" w:sz="0" w:space="0" w:color="auto"/>
            <w:right w:val="none" w:sz="0" w:space="0" w:color="auto"/>
          </w:divBdr>
        </w:div>
        <w:div w:id="154735339">
          <w:marLeft w:val="0"/>
          <w:marRight w:val="0"/>
          <w:marTop w:val="0"/>
          <w:marBottom w:val="0"/>
          <w:divBdr>
            <w:top w:val="none" w:sz="0" w:space="0" w:color="auto"/>
            <w:left w:val="none" w:sz="0" w:space="0" w:color="auto"/>
            <w:bottom w:val="none" w:sz="0" w:space="0" w:color="auto"/>
            <w:right w:val="none" w:sz="0" w:space="0" w:color="auto"/>
          </w:divBdr>
        </w:div>
        <w:div w:id="283774701">
          <w:marLeft w:val="0"/>
          <w:marRight w:val="0"/>
          <w:marTop w:val="0"/>
          <w:marBottom w:val="0"/>
          <w:divBdr>
            <w:top w:val="none" w:sz="0" w:space="0" w:color="auto"/>
            <w:left w:val="none" w:sz="0" w:space="0" w:color="auto"/>
            <w:bottom w:val="none" w:sz="0" w:space="0" w:color="auto"/>
            <w:right w:val="none" w:sz="0" w:space="0" w:color="auto"/>
          </w:divBdr>
        </w:div>
        <w:div w:id="243953162">
          <w:marLeft w:val="0"/>
          <w:marRight w:val="0"/>
          <w:marTop w:val="0"/>
          <w:marBottom w:val="0"/>
          <w:divBdr>
            <w:top w:val="none" w:sz="0" w:space="0" w:color="auto"/>
            <w:left w:val="none" w:sz="0" w:space="0" w:color="auto"/>
            <w:bottom w:val="none" w:sz="0" w:space="0" w:color="auto"/>
            <w:right w:val="none" w:sz="0" w:space="0" w:color="auto"/>
          </w:divBdr>
        </w:div>
        <w:div w:id="397215090">
          <w:marLeft w:val="0"/>
          <w:marRight w:val="0"/>
          <w:marTop w:val="0"/>
          <w:marBottom w:val="0"/>
          <w:divBdr>
            <w:top w:val="none" w:sz="0" w:space="0" w:color="auto"/>
            <w:left w:val="none" w:sz="0" w:space="0" w:color="auto"/>
            <w:bottom w:val="none" w:sz="0" w:space="0" w:color="auto"/>
            <w:right w:val="none" w:sz="0" w:space="0" w:color="auto"/>
          </w:divBdr>
        </w:div>
        <w:div w:id="1827472574">
          <w:marLeft w:val="0"/>
          <w:marRight w:val="0"/>
          <w:marTop w:val="0"/>
          <w:marBottom w:val="0"/>
          <w:divBdr>
            <w:top w:val="none" w:sz="0" w:space="0" w:color="auto"/>
            <w:left w:val="none" w:sz="0" w:space="0" w:color="auto"/>
            <w:bottom w:val="none" w:sz="0" w:space="0" w:color="auto"/>
            <w:right w:val="none" w:sz="0" w:space="0" w:color="auto"/>
          </w:divBdr>
        </w:div>
        <w:div w:id="71048121">
          <w:marLeft w:val="0"/>
          <w:marRight w:val="0"/>
          <w:marTop w:val="0"/>
          <w:marBottom w:val="0"/>
          <w:divBdr>
            <w:top w:val="none" w:sz="0" w:space="0" w:color="auto"/>
            <w:left w:val="none" w:sz="0" w:space="0" w:color="auto"/>
            <w:bottom w:val="none" w:sz="0" w:space="0" w:color="auto"/>
            <w:right w:val="none" w:sz="0" w:space="0" w:color="auto"/>
          </w:divBdr>
        </w:div>
        <w:div w:id="653919610">
          <w:marLeft w:val="0"/>
          <w:marRight w:val="0"/>
          <w:marTop w:val="0"/>
          <w:marBottom w:val="0"/>
          <w:divBdr>
            <w:top w:val="none" w:sz="0" w:space="0" w:color="auto"/>
            <w:left w:val="none" w:sz="0" w:space="0" w:color="auto"/>
            <w:bottom w:val="none" w:sz="0" w:space="0" w:color="auto"/>
            <w:right w:val="none" w:sz="0" w:space="0" w:color="auto"/>
          </w:divBdr>
        </w:div>
        <w:div w:id="893664835">
          <w:marLeft w:val="0"/>
          <w:marRight w:val="0"/>
          <w:marTop w:val="0"/>
          <w:marBottom w:val="0"/>
          <w:divBdr>
            <w:top w:val="none" w:sz="0" w:space="0" w:color="auto"/>
            <w:left w:val="none" w:sz="0" w:space="0" w:color="auto"/>
            <w:bottom w:val="none" w:sz="0" w:space="0" w:color="auto"/>
            <w:right w:val="none" w:sz="0" w:space="0" w:color="auto"/>
          </w:divBdr>
        </w:div>
        <w:div w:id="813255057">
          <w:marLeft w:val="0"/>
          <w:marRight w:val="0"/>
          <w:marTop w:val="0"/>
          <w:marBottom w:val="0"/>
          <w:divBdr>
            <w:top w:val="none" w:sz="0" w:space="0" w:color="auto"/>
            <w:left w:val="none" w:sz="0" w:space="0" w:color="auto"/>
            <w:bottom w:val="none" w:sz="0" w:space="0" w:color="auto"/>
            <w:right w:val="none" w:sz="0" w:space="0" w:color="auto"/>
          </w:divBdr>
        </w:div>
        <w:div w:id="1881239008">
          <w:marLeft w:val="0"/>
          <w:marRight w:val="0"/>
          <w:marTop w:val="0"/>
          <w:marBottom w:val="0"/>
          <w:divBdr>
            <w:top w:val="none" w:sz="0" w:space="0" w:color="auto"/>
            <w:left w:val="none" w:sz="0" w:space="0" w:color="auto"/>
            <w:bottom w:val="none" w:sz="0" w:space="0" w:color="auto"/>
            <w:right w:val="none" w:sz="0" w:space="0" w:color="auto"/>
          </w:divBdr>
        </w:div>
        <w:div w:id="1285308139">
          <w:marLeft w:val="0"/>
          <w:marRight w:val="0"/>
          <w:marTop w:val="0"/>
          <w:marBottom w:val="0"/>
          <w:divBdr>
            <w:top w:val="none" w:sz="0" w:space="0" w:color="auto"/>
            <w:left w:val="none" w:sz="0" w:space="0" w:color="auto"/>
            <w:bottom w:val="none" w:sz="0" w:space="0" w:color="auto"/>
            <w:right w:val="none" w:sz="0" w:space="0" w:color="auto"/>
          </w:divBdr>
        </w:div>
        <w:div w:id="1318918980">
          <w:marLeft w:val="0"/>
          <w:marRight w:val="0"/>
          <w:marTop w:val="0"/>
          <w:marBottom w:val="0"/>
          <w:divBdr>
            <w:top w:val="none" w:sz="0" w:space="0" w:color="auto"/>
            <w:left w:val="none" w:sz="0" w:space="0" w:color="auto"/>
            <w:bottom w:val="none" w:sz="0" w:space="0" w:color="auto"/>
            <w:right w:val="none" w:sz="0" w:space="0" w:color="auto"/>
          </w:divBdr>
        </w:div>
        <w:div w:id="532109064">
          <w:marLeft w:val="0"/>
          <w:marRight w:val="0"/>
          <w:marTop w:val="0"/>
          <w:marBottom w:val="0"/>
          <w:divBdr>
            <w:top w:val="none" w:sz="0" w:space="0" w:color="auto"/>
            <w:left w:val="none" w:sz="0" w:space="0" w:color="auto"/>
            <w:bottom w:val="none" w:sz="0" w:space="0" w:color="auto"/>
            <w:right w:val="none" w:sz="0" w:space="0" w:color="auto"/>
          </w:divBdr>
        </w:div>
        <w:div w:id="1327710160">
          <w:marLeft w:val="0"/>
          <w:marRight w:val="0"/>
          <w:marTop w:val="0"/>
          <w:marBottom w:val="0"/>
          <w:divBdr>
            <w:top w:val="none" w:sz="0" w:space="0" w:color="auto"/>
            <w:left w:val="none" w:sz="0" w:space="0" w:color="auto"/>
            <w:bottom w:val="none" w:sz="0" w:space="0" w:color="auto"/>
            <w:right w:val="none" w:sz="0" w:space="0" w:color="auto"/>
          </w:divBdr>
        </w:div>
        <w:div w:id="224879210">
          <w:marLeft w:val="0"/>
          <w:marRight w:val="0"/>
          <w:marTop w:val="0"/>
          <w:marBottom w:val="0"/>
          <w:divBdr>
            <w:top w:val="none" w:sz="0" w:space="0" w:color="auto"/>
            <w:left w:val="none" w:sz="0" w:space="0" w:color="auto"/>
            <w:bottom w:val="none" w:sz="0" w:space="0" w:color="auto"/>
            <w:right w:val="none" w:sz="0" w:space="0" w:color="auto"/>
          </w:divBdr>
        </w:div>
        <w:div w:id="1171408905">
          <w:marLeft w:val="0"/>
          <w:marRight w:val="0"/>
          <w:marTop w:val="0"/>
          <w:marBottom w:val="0"/>
          <w:divBdr>
            <w:top w:val="none" w:sz="0" w:space="0" w:color="auto"/>
            <w:left w:val="none" w:sz="0" w:space="0" w:color="auto"/>
            <w:bottom w:val="none" w:sz="0" w:space="0" w:color="auto"/>
            <w:right w:val="none" w:sz="0" w:space="0" w:color="auto"/>
          </w:divBdr>
        </w:div>
        <w:div w:id="201136669">
          <w:marLeft w:val="0"/>
          <w:marRight w:val="0"/>
          <w:marTop w:val="0"/>
          <w:marBottom w:val="0"/>
          <w:divBdr>
            <w:top w:val="none" w:sz="0" w:space="0" w:color="auto"/>
            <w:left w:val="none" w:sz="0" w:space="0" w:color="auto"/>
            <w:bottom w:val="none" w:sz="0" w:space="0" w:color="auto"/>
            <w:right w:val="none" w:sz="0" w:space="0" w:color="auto"/>
          </w:divBdr>
        </w:div>
        <w:div w:id="1384215184">
          <w:marLeft w:val="0"/>
          <w:marRight w:val="0"/>
          <w:marTop w:val="0"/>
          <w:marBottom w:val="0"/>
          <w:divBdr>
            <w:top w:val="none" w:sz="0" w:space="0" w:color="auto"/>
            <w:left w:val="none" w:sz="0" w:space="0" w:color="auto"/>
            <w:bottom w:val="none" w:sz="0" w:space="0" w:color="auto"/>
            <w:right w:val="none" w:sz="0" w:space="0" w:color="auto"/>
          </w:divBdr>
        </w:div>
        <w:div w:id="941182410">
          <w:marLeft w:val="0"/>
          <w:marRight w:val="0"/>
          <w:marTop w:val="0"/>
          <w:marBottom w:val="0"/>
          <w:divBdr>
            <w:top w:val="none" w:sz="0" w:space="0" w:color="auto"/>
            <w:left w:val="none" w:sz="0" w:space="0" w:color="auto"/>
            <w:bottom w:val="none" w:sz="0" w:space="0" w:color="auto"/>
            <w:right w:val="none" w:sz="0" w:space="0" w:color="auto"/>
          </w:divBdr>
        </w:div>
        <w:div w:id="1653370734">
          <w:marLeft w:val="0"/>
          <w:marRight w:val="0"/>
          <w:marTop w:val="0"/>
          <w:marBottom w:val="0"/>
          <w:divBdr>
            <w:top w:val="none" w:sz="0" w:space="0" w:color="auto"/>
            <w:left w:val="none" w:sz="0" w:space="0" w:color="auto"/>
            <w:bottom w:val="none" w:sz="0" w:space="0" w:color="auto"/>
            <w:right w:val="none" w:sz="0" w:space="0" w:color="auto"/>
          </w:divBdr>
        </w:div>
        <w:div w:id="1864126249">
          <w:marLeft w:val="0"/>
          <w:marRight w:val="0"/>
          <w:marTop w:val="0"/>
          <w:marBottom w:val="0"/>
          <w:divBdr>
            <w:top w:val="none" w:sz="0" w:space="0" w:color="auto"/>
            <w:left w:val="none" w:sz="0" w:space="0" w:color="auto"/>
            <w:bottom w:val="none" w:sz="0" w:space="0" w:color="auto"/>
            <w:right w:val="none" w:sz="0" w:space="0" w:color="auto"/>
          </w:divBdr>
        </w:div>
        <w:div w:id="1897661901">
          <w:marLeft w:val="0"/>
          <w:marRight w:val="0"/>
          <w:marTop w:val="0"/>
          <w:marBottom w:val="0"/>
          <w:divBdr>
            <w:top w:val="none" w:sz="0" w:space="0" w:color="auto"/>
            <w:left w:val="none" w:sz="0" w:space="0" w:color="auto"/>
            <w:bottom w:val="none" w:sz="0" w:space="0" w:color="auto"/>
            <w:right w:val="none" w:sz="0" w:space="0" w:color="auto"/>
          </w:divBdr>
        </w:div>
        <w:div w:id="207378515">
          <w:marLeft w:val="0"/>
          <w:marRight w:val="0"/>
          <w:marTop w:val="0"/>
          <w:marBottom w:val="0"/>
          <w:divBdr>
            <w:top w:val="none" w:sz="0" w:space="0" w:color="auto"/>
            <w:left w:val="none" w:sz="0" w:space="0" w:color="auto"/>
            <w:bottom w:val="none" w:sz="0" w:space="0" w:color="auto"/>
            <w:right w:val="none" w:sz="0" w:space="0" w:color="auto"/>
          </w:divBdr>
        </w:div>
        <w:div w:id="405610361">
          <w:marLeft w:val="0"/>
          <w:marRight w:val="0"/>
          <w:marTop w:val="0"/>
          <w:marBottom w:val="0"/>
          <w:divBdr>
            <w:top w:val="none" w:sz="0" w:space="0" w:color="auto"/>
            <w:left w:val="none" w:sz="0" w:space="0" w:color="auto"/>
            <w:bottom w:val="none" w:sz="0" w:space="0" w:color="auto"/>
            <w:right w:val="none" w:sz="0" w:space="0" w:color="auto"/>
          </w:divBdr>
        </w:div>
        <w:div w:id="2057969430">
          <w:marLeft w:val="0"/>
          <w:marRight w:val="0"/>
          <w:marTop w:val="0"/>
          <w:marBottom w:val="0"/>
          <w:divBdr>
            <w:top w:val="none" w:sz="0" w:space="0" w:color="auto"/>
            <w:left w:val="none" w:sz="0" w:space="0" w:color="auto"/>
            <w:bottom w:val="none" w:sz="0" w:space="0" w:color="auto"/>
            <w:right w:val="none" w:sz="0" w:space="0" w:color="auto"/>
          </w:divBdr>
        </w:div>
        <w:div w:id="539632585">
          <w:marLeft w:val="0"/>
          <w:marRight w:val="0"/>
          <w:marTop w:val="0"/>
          <w:marBottom w:val="0"/>
          <w:divBdr>
            <w:top w:val="none" w:sz="0" w:space="0" w:color="auto"/>
            <w:left w:val="none" w:sz="0" w:space="0" w:color="auto"/>
            <w:bottom w:val="none" w:sz="0" w:space="0" w:color="auto"/>
            <w:right w:val="none" w:sz="0" w:space="0" w:color="auto"/>
          </w:divBdr>
        </w:div>
        <w:div w:id="1465077229">
          <w:marLeft w:val="0"/>
          <w:marRight w:val="0"/>
          <w:marTop w:val="0"/>
          <w:marBottom w:val="0"/>
          <w:divBdr>
            <w:top w:val="none" w:sz="0" w:space="0" w:color="auto"/>
            <w:left w:val="none" w:sz="0" w:space="0" w:color="auto"/>
            <w:bottom w:val="none" w:sz="0" w:space="0" w:color="auto"/>
            <w:right w:val="none" w:sz="0" w:space="0" w:color="auto"/>
          </w:divBdr>
        </w:div>
        <w:div w:id="154692418">
          <w:marLeft w:val="0"/>
          <w:marRight w:val="0"/>
          <w:marTop w:val="0"/>
          <w:marBottom w:val="0"/>
          <w:divBdr>
            <w:top w:val="none" w:sz="0" w:space="0" w:color="auto"/>
            <w:left w:val="none" w:sz="0" w:space="0" w:color="auto"/>
            <w:bottom w:val="none" w:sz="0" w:space="0" w:color="auto"/>
            <w:right w:val="none" w:sz="0" w:space="0" w:color="auto"/>
          </w:divBdr>
        </w:div>
        <w:div w:id="1653681495">
          <w:marLeft w:val="0"/>
          <w:marRight w:val="0"/>
          <w:marTop w:val="0"/>
          <w:marBottom w:val="0"/>
          <w:divBdr>
            <w:top w:val="none" w:sz="0" w:space="0" w:color="auto"/>
            <w:left w:val="none" w:sz="0" w:space="0" w:color="auto"/>
            <w:bottom w:val="none" w:sz="0" w:space="0" w:color="auto"/>
            <w:right w:val="none" w:sz="0" w:space="0" w:color="auto"/>
          </w:divBdr>
        </w:div>
        <w:div w:id="1776437615">
          <w:marLeft w:val="0"/>
          <w:marRight w:val="0"/>
          <w:marTop w:val="0"/>
          <w:marBottom w:val="0"/>
          <w:divBdr>
            <w:top w:val="none" w:sz="0" w:space="0" w:color="auto"/>
            <w:left w:val="none" w:sz="0" w:space="0" w:color="auto"/>
            <w:bottom w:val="none" w:sz="0" w:space="0" w:color="auto"/>
            <w:right w:val="none" w:sz="0" w:space="0" w:color="auto"/>
          </w:divBdr>
        </w:div>
        <w:div w:id="1132136560">
          <w:marLeft w:val="0"/>
          <w:marRight w:val="0"/>
          <w:marTop w:val="0"/>
          <w:marBottom w:val="0"/>
          <w:divBdr>
            <w:top w:val="none" w:sz="0" w:space="0" w:color="auto"/>
            <w:left w:val="none" w:sz="0" w:space="0" w:color="auto"/>
            <w:bottom w:val="none" w:sz="0" w:space="0" w:color="auto"/>
            <w:right w:val="none" w:sz="0" w:space="0" w:color="auto"/>
          </w:divBdr>
        </w:div>
        <w:div w:id="945651298">
          <w:marLeft w:val="0"/>
          <w:marRight w:val="0"/>
          <w:marTop w:val="0"/>
          <w:marBottom w:val="0"/>
          <w:divBdr>
            <w:top w:val="none" w:sz="0" w:space="0" w:color="auto"/>
            <w:left w:val="none" w:sz="0" w:space="0" w:color="auto"/>
            <w:bottom w:val="none" w:sz="0" w:space="0" w:color="auto"/>
            <w:right w:val="none" w:sz="0" w:space="0" w:color="auto"/>
          </w:divBdr>
        </w:div>
        <w:div w:id="398597774">
          <w:marLeft w:val="0"/>
          <w:marRight w:val="0"/>
          <w:marTop w:val="0"/>
          <w:marBottom w:val="0"/>
          <w:divBdr>
            <w:top w:val="none" w:sz="0" w:space="0" w:color="auto"/>
            <w:left w:val="none" w:sz="0" w:space="0" w:color="auto"/>
            <w:bottom w:val="none" w:sz="0" w:space="0" w:color="auto"/>
            <w:right w:val="none" w:sz="0" w:space="0" w:color="auto"/>
          </w:divBdr>
        </w:div>
        <w:div w:id="1001081138">
          <w:marLeft w:val="0"/>
          <w:marRight w:val="0"/>
          <w:marTop w:val="0"/>
          <w:marBottom w:val="0"/>
          <w:divBdr>
            <w:top w:val="none" w:sz="0" w:space="0" w:color="auto"/>
            <w:left w:val="none" w:sz="0" w:space="0" w:color="auto"/>
            <w:bottom w:val="none" w:sz="0" w:space="0" w:color="auto"/>
            <w:right w:val="none" w:sz="0" w:space="0" w:color="auto"/>
          </w:divBdr>
        </w:div>
        <w:div w:id="279457738">
          <w:marLeft w:val="0"/>
          <w:marRight w:val="0"/>
          <w:marTop w:val="0"/>
          <w:marBottom w:val="0"/>
          <w:divBdr>
            <w:top w:val="none" w:sz="0" w:space="0" w:color="auto"/>
            <w:left w:val="none" w:sz="0" w:space="0" w:color="auto"/>
            <w:bottom w:val="none" w:sz="0" w:space="0" w:color="auto"/>
            <w:right w:val="none" w:sz="0" w:space="0" w:color="auto"/>
          </w:divBdr>
        </w:div>
        <w:div w:id="15011933">
          <w:marLeft w:val="0"/>
          <w:marRight w:val="0"/>
          <w:marTop w:val="0"/>
          <w:marBottom w:val="0"/>
          <w:divBdr>
            <w:top w:val="none" w:sz="0" w:space="0" w:color="auto"/>
            <w:left w:val="none" w:sz="0" w:space="0" w:color="auto"/>
            <w:bottom w:val="none" w:sz="0" w:space="0" w:color="auto"/>
            <w:right w:val="none" w:sz="0" w:space="0" w:color="auto"/>
          </w:divBdr>
        </w:div>
        <w:div w:id="1416364785">
          <w:marLeft w:val="0"/>
          <w:marRight w:val="0"/>
          <w:marTop w:val="0"/>
          <w:marBottom w:val="0"/>
          <w:divBdr>
            <w:top w:val="none" w:sz="0" w:space="0" w:color="auto"/>
            <w:left w:val="none" w:sz="0" w:space="0" w:color="auto"/>
            <w:bottom w:val="none" w:sz="0" w:space="0" w:color="auto"/>
            <w:right w:val="none" w:sz="0" w:space="0" w:color="auto"/>
          </w:divBdr>
        </w:div>
        <w:div w:id="1760521023">
          <w:marLeft w:val="0"/>
          <w:marRight w:val="0"/>
          <w:marTop w:val="0"/>
          <w:marBottom w:val="0"/>
          <w:divBdr>
            <w:top w:val="none" w:sz="0" w:space="0" w:color="auto"/>
            <w:left w:val="none" w:sz="0" w:space="0" w:color="auto"/>
            <w:bottom w:val="none" w:sz="0" w:space="0" w:color="auto"/>
            <w:right w:val="none" w:sz="0" w:space="0" w:color="auto"/>
          </w:divBdr>
        </w:div>
        <w:div w:id="23139050">
          <w:marLeft w:val="0"/>
          <w:marRight w:val="0"/>
          <w:marTop w:val="0"/>
          <w:marBottom w:val="0"/>
          <w:divBdr>
            <w:top w:val="none" w:sz="0" w:space="0" w:color="auto"/>
            <w:left w:val="none" w:sz="0" w:space="0" w:color="auto"/>
            <w:bottom w:val="none" w:sz="0" w:space="0" w:color="auto"/>
            <w:right w:val="none" w:sz="0" w:space="0" w:color="auto"/>
          </w:divBdr>
        </w:div>
        <w:div w:id="892228215">
          <w:marLeft w:val="0"/>
          <w:marRight w:val="0"/>
          <w:marTop w:val="0"/>
          <w:marBottom w:val="0"/>
          <w:divBdr>
            <w:top w:val="none" w:sz="0" w:space="0" w:color="auto"/>
            <w:left w:val="none" w:sz="0" w:space="0" w:color="auto"/>
            <w:bottom w:val="none" w:sz="0" w:space="0" w:color="auto"/>
            <w:right w:val="none" w:sz="0" w:space="0" w:color="auto"/>
          </w:divBdr>
        </w:div>
        <w:div w:id="1193499120">
          <w:marLeft w:val="0"/>
          <w:marRight w:val="0"/>
          <w:marTop w:val="0"/>
          <w:marBottom w:val="0"/>
          <w:divBdr>
            <w:top w:val="none" w:sz="0" w:space="0" w:color="auto"/>
            <w:left w:val="none" w:sz="0" w:space="0" w:color="auto"/>
            <w:bottom w:val="none" w:sz="0" w:space="0" w:color="auto"/>
            <w:right w:val="none" w:sz="0" w:space="0" w:color="auto"/>
          </w:divBdr>
        </w:div>
        <w:div w:id="1672441377">
          <w:marLeft w:val="0"/>
          <w:marRight w:val="0"/>
          <w:marTop w:val="0"/>
          <w:marBottom w:val="0"/>
          <w:divBdr>
            <w:top w:val="none" w:sz="0" w:space="0" w:color="auto"/>
            <w:left w:val="none" w:sz="0" w:space="0" w:color="auto"/>
            <w:bottom w:val="none" w:sz="0" w:space="0" w:color="auto"/>
            <w:right w:val="none" w:sz="0" w:space="0" w:color="auto"/>
          </w:divBdr>
        </w:div>
        <w:div w:id="190148554">
          <w:marLeft w:val="0"/>
          <w:marRight w:val="0"/>
          <w:marTop w:val="0"/>
          <w:marBottom w:val="0"/>
          <w:divBdr>
            <w:top w:val="none" w:sz="0" w:space="0" w:color="auto"/>
            <w:left w:val="none" w:sz="0" w:space="0" w:color="auto"/>
            <w:bottom w:val="none" w:sz="0" w:space="0" w:color="auto"/>
            <w:right w:val="none" w:sz="0" w:space="0" w:color="auto"/>
          </w:divBdr>
        </w:div>
        <w:div w:id="1156728421">
          <w:marLeft w:val="0"/>
          <w:marRight w:val="0"/>
          <w:marTop w:val="0"/>
          <w:marBottom w:val="0"/>
          <w:divBdr>
            <w:top w:val="none" w:sz="0" w:space="0" w:color="auto"/>
            <w:left w:val="none" w:sz="0" w:space="0" w:color="auto"/>
            <w:bottom w:val="none" w:sz="0" w:space="0" w:color="auto"/>
            <w:right w:val="none" w:sz="0" w:space="0" w:color="auto"/>
          </w:divBdr>
        </w:div>
        <w:div w:id="757673922">
          <w:marLeft w:val="0"/>
          <w:marRight w:val="0"/>
          <w:marTop w:val="0"/>
          <w:marBottom w:val="0"/>
          <w:divBdr>
            <w:top w:val="none" w:sz="0" w:space="0" w:color="auto"/>
            <w:left w:val="none" w:sz="0" w:space="0" w:color="auto"/>
            <w:bottom w:val="none" w:sz="0" w:space="0" w:color="auto"/>
            <w:right w:val="none" w:sz="0" w:space="0" w:color="auto"/>
          </w:divBdr>
        </w:div>
        <w:div w:id="1195340704">
          <w:marLeft w:val="0"/>
          <w:marRight w:val="0"/>
          <w:marTop w:val="0"/>
          <w:marBottom w:val="0"/>
          <w:divBdr>
            <w:top w:val="none" w:sz="0" w:space="0" w:color="auto"/>
            <w:left w:val="none" w:sz="0" w:space="0" w:color="auto"/>
            <w:bottom w:val="none" w:sz="0" w:space="0" w:color="auto"/>
            <w:right w:val="none" w:sz="0" w:space="0" w:color="auto"/>
          </w:divBdr>
        </w:div>
        <w:div w:id="1858689270">
          <w:marLeft w:val="0"/>
          <w:marRight w:val="0"/>
          <w:marTop w:val="0"/>
          <w:marBottom w:val="0"/>
          <w:divBdr>
            <w:top w:val="none" w:sz="0" w:space="0" w:color="auto"/>
            <w:left w:val="none" w:sz="0" w:space="0" w:color="auto"/>
            <w:bottom w:val="none" w:sz="0" w:space="0" w:color="auto"/>
            <w:right w:val="none" w:sz="0" w:space="0" w:color="auto"/>
          </w:divBdr>
        </w:div>
        <w:div w:id="1729717334">
          <w:marLeft w:val="0"/>
          <w:marRight w:val="0"/>
          <w:marTop w:val="0"/>
          <w:marBottom w:val="0"/>
          <w:divBdr>
            <w:top w:val="none" w:sz="0" w:space="0" w:color="auto"/>
            <w:left w:val="none" w:sz="0" w:space="0" w:color="auto"/>
            <w:bottom w:val="none" w:sz="0" w:space="0" w:color="auto"/>
            <w:right w:val="none" w:sz="0" w:space="0" w:color="auto"/>
          </w:divBdr>
        </w:div>
        <w:div w:id="1659768584">
          <w:marLeft w:val="0"/>
          <w:marRight w:val="0"/>
          <w:marTop w:val="0"/>
          <w:marBottom w:val="0"/>
          <w:divBdr>
            <w:top w:val="none" w:sz="0" w:space="0" w:color="auto"/>
            <w:left w:val="none" w:sz="0" w:space="0" w:color="auto"/>
            <w:bottom w:val="none" w:sz="0" w:space="0" w:color="auto"/>
            <w:right w:val="none" w:sz="0" w:space="0" w:color="auto"/>
          </w:divBdr>
        </w:div>
        <w:div w:id="581987492">
          <w:marLeft w:val="0"/>
          <w:marRight w:val="0"/>
          <w:marTop w:val="0"/>
          <w:marBottom w:val="0"/>
          <w:divBdr>
            <w:top w:val="none" w:sz="0" w:space="0" w:color="auto"/>
            <w:left w:val="none" w:sz="0" w:space="0" w:color="auto"/>
            <w:bottom w:val="none" w:sz="0" w:space="0" w:color="auto"/>
            <w:right w:val="none" w:sz="0" w:space="0" w:color="auto"/>
          </w:divBdr>
        </w:div>
        <w:div w:id="147521837">
          <w:marLeft w:val="0"/>
          <w:marRight w:val="0"/>
          <w:marTop w:val="0"/>
          <w:marBottom w:val="0"/>
          <w:divBdr>
            <w:top w:val="none" w:sz="0" w:space="0" w:color="auto"/>
            <w:left w:val="none" w:sz="0" w:space="0" w:color="auto"/>
            <w:bottom w:val="none" w:sz="0" w:space="0" w:color="auto"/>
            <w:right w:val="none" w:sz="0" w:space="0" w:color="auto"/>
          </w:divBdr>
        </w:div>
        <w:div w:id="848563890">
          <w:marLeft w:val="0"/>
          <w:marRight w:val="0"/>
          <w:marTop w:val="0"/>
          <w:marBottom w:val="0"/>
          <w:divBdr>
            <w:top w:val="none" w:sz="0" w:space="0" w:color="auto"/>
            <w:left w:val="none" w:sz="0" w:space="0" w:color="auto"/>
            <w:bottom w:val="none" w:sz="0" w:space="0" w:color="auto"/>
            <w:right w:val="none" w:sz="0" w:space="0" w:color="auto"/>
          </w:divBdr>
        </w:div>
        <w:div w:id="1415858033">
          <w:marLeft w:val="0"/>
          <w:marRight w:val="0"/>
          <w:marTop w:val="0"/>
          <w:marBottom w:val="0"/>
          <w:divBdr>
            <w:top w:val="none" w:sz="0" w:space="0" w:color="auto"/>
            <w:left w:val="none" w:sz="0" w:space="0" w:color="auto"/>
            <w:bottom w:val="none" w:sz="0" w:space="0" w:color="auto"/>
            <w:right w:val="none" w:sz="0" w:space="0" w:color="auto"/>
          </w:divBdr>
        </w:div>
        <w:div w:id="1439763939">
          <w:marLeft w:val="0"/>
          <w:marRight w:val="0"/>
          <w:marTop w:val="0"/>
          <w:marBottom w:val="0"/>
          <w:divBdr>
            <w:top w:val="none" w:sz="0" w:space="0" w:color="auto"/>
            <w:left w:val="none" w:sz="0" w:space="0" w:color="auto"/>
            <w:bottom w:val="none" w:sz="0" w:space="0" w:color="auto"/>
            <w:right w:val="none" w:sz="0" w:space="0" w:color="auto"/>
          </w:divBdr>
        </w:div>
        <w:div w:id="1488471624">
          <w:marLeft w:val="0"/>
          <w:marRight w:val="0"/>
          <w:marTop w:val="0"/>
          <w:marBottom w:val="0"/>
          <w:divBdr>
            <w:top w:val="none" w:sz="0" w:space="0" w:color="auto"/>
            <w:left w:val="none" w:sz="0" w:space="0" w:color="auto"/>
            <w:bottom w:val="none" w:sz="0" w:space="0" w:color="auto"/>
            <w:right w:val="none" w:sz="0" w:space="0" w:color="auto"/>
          </w:divBdr>
        </w:div>
        <w:div w:id="1575504645">
          <w:marLeft w:val="0"/>
          <w:marRight w:val="0"/>
          <w:marTop w:val="0"/>
          <w:marBottom w:val="0"/>
          <w:divBdr>
            <w:top w:val="none" w:sz="0" w:space="0" w:color="auto"/>
            <w:left w:val="none" w:sz="0" w:space="0" w:color="auto"/>
            <w:bottom w:val="none" w:sz="0" w:space="0" w:color="auto"/>
            <w:right w:val="none" w:sz="0" w:space="0" w:color="auto"/>
          </w:divBdr>
        </w:div>
        <w:div w:id="547231559">
          <w:marLeft w:val="0"/>
          <w:marRight w:val="0"/>
          <w:marTop w:val="0"/>
          <w:marBottom w:val="0"/>
          <w:divBdr>
            <w:top w:val="none" w:sz="0" w:space="0" w:color="auto"/>
            <w:left w:val="none" w:sz="0" w:space="0" w:color="auto"/>
            <w:bottom w:val="none" w:sz="0" w:space="0" w:color="auto"/>
            <w:right w:val="none" w:sz="0" w:space="0" w:color="auto"/>
          </w:divBdr>
        </w:div>
        <w:div w:id="22413574">
          <w:marLeft w:val="0"/>
          <w:marRight w:val="0"/>
          <w:marTop w:val="0"/>
          <w:marBottom w:val="0"/>
          <w:divBdr>
            <w:top w:val="none" w:sz="0" w:space="0" w:color="auto"/>
            <w:left w:val="none" w:sz="0" w:space="0" w:color="auto"/>
            <w:bottom w:val="none" w:sz="0" w:space="0" w:color="auto"/>
            <w:right w:val="none" w:sz="0" w:space="0" w:color="auto"/>
          </w:divBdr>
        </w:div>
        <w:div w:id="1539009751">
          <w:marLeft w:val="0"/>
          <w:marRight w:val="0"/>
          <w:marTop w:val="0"/>
          <w:marBottom w:val="0"/>
          <w:divBdr>
            <w:top w:val="none" w:sz="0" w:space="0" w:color="auto"/>
            <w:left w:val="none" w:sz="0" w:space="0" w:color="auto"/>
            <w:bottom w:val="none" w:sz="0" w:space="0" w:color="auto"/>
            <w:right w:val="none" w:sz="0" w:space="0" w:color="auto"/>
          </w:divBdr>
        </w:div>
        <w:div w:id="532156402">
          <w:marLeft w:val="0"/>
          <w:marRight w:val="0"/>
          <w:marTop w:val="0"/>
          <w:marBottom w:val="0"/>
          <w:divBdr>
            <w:top w:val="none" w:sz="0" w:space="0" w:color="auto"/>
            <w:left w:val="none" w:sz="0" w:space="0" w:color="auto"/>
            <w:bottom w:val="none" w:sz="0" w:space="0" w:color="auto"/>
            <w:right w:val="none" w:sz="0" w:space="0" w:color="auto"/>
          </w:divBdr>
        </w:div>
        <w:div w:id="1050836183">
          <w:marLeft w:val="0"/>
          <w:marRight w:val="0"/>
          <w:marTop w:val="0"/>
          <w:marBottom w:val="0"/>
          <w:divBdr>
            <w:top w:val="none" w:sz="0" w:space="0" w:color="auto"/>
            <w:left w:val="none" w:sz="0" w:space="0" w:color="auto"/>
            <w:bottom w:val="none" w:sz="0" w:space="0" w:color="auto"/>
            <w:right w:val="none" w:sz="0" w:space="0" w:color="auto"/>
          </w:divBdr>
        </w:div>
        <w:div w:id="1755129742">
          <w:marLeft w:val="0"/>
          <w:marRight w:val="0"/>
          <w:marTop w:val="0"/>
          <w:marBottom w:val="0"/>
          <w:divBdr>
            <w:top w:val="none" w:sz="0" w:space="0" w:color="auto"/>
            <w:left w:val="none" w:sz="0" w:space="0" w:color="auto"/>
            <w:bottom w:val="none" w:sz="0" w:space="0" w:color="auto"/>
            <w:right w:val="none" w:sz="0" w:space="0" w:color="auto"/>
          </w:divBdr>
        </w:div>
        <w:div w:id="2110853608">
          <w:marLeft w:val="0"/>
          <w:marRight w:val="0"/>
          <w:marTop w:val="0"/>
          <w:marBottom w:val="0"/>
          <w:divBdr>
            <w:top w:val="none" w:sz="0" w:space="0" w:color="auto"/>
            <w:left w:val="none" w:sz="0" w:space="0" w:color="auto"/>
            <w:bottom w:val="none" w:sz="0" w:space="0" w:color="auto"/>
            <w:right w:val="none" w:sz="0" w:space="0" w:color="auto"/>
          </w:divBdr>
        </w:div>
        <w:div w:id="1133254527">
          <w:marLeft w:val="0"/>
          <w:marRight w:val="0"/>
          <w:marTop w:val="0"/>
          <w:marBottom w:val="0"/>
          <w:divBdr>
            <w:top w:val="none" w:sz="0" w:space="0" w:color="auto"/>
            <w:left w:val="none" w:sz="0" w:space="0" w:color="auto"/>
            <w:bottom w:val="none" w:sz="0" w:space="0" w:color="auto"/>
            <w:right w:val="none" w:sz="0" w:space="0" w:color="auto"/>
          </w:divBdr>
        </w:div>
        <w:div w:id="2043893633">
          <w:marLeft w:val="0"/>
          <w:marRight w:val="0"/>
          <w:marTop w:val="0"/>
          <w:marBottom w:val="0"/>
          <w:divBdr>
            <w:top w:val="none" w:sz="0" w:space="0" w:color="auto"/>
            <w:left w:val="none" w:sz="0" w:space="0" w:color="auto"/>
            <w:bottom w:val="none" w:sz="0" w:space="0" w:color="auto"/>
            <w:right w:val="none" w:sz="0" w:space="0" w:color="auto"/>
          </w:divBdr>
        </w:div>
        <w:div w:id="1320576328">
          <w:marLeft w:val="0"/>
          <w:marRight w:val="0"/>
          <w:marTop w:val="0"/>
          <w:marBottom w:val="0"/>
          <w:divBdr>
            <w:top w:val="none" w:sz="0" w:space="0" w:color="auto"/>
            <w:left w:val="none" w:sz="0" w:space="0" w:color="auto"/>
            <w:bottom w:val="none" w:sz="0" w:space="0" w:color="auto"/>
            <w:right w:val="none" w:sz="0" w:space="0" w:color="auto"/>
          </w:divBdr>
        </w:div>
        <w:div w:id="599677343">
          <w:marLeft w:val="0"/>
          <w:marRight w:val="0"/>
          <w:marTop w:val="0"/>
          <w:marBottom w:val="0"/>
          <w:divBdr>
            <w:top w:val="none" w:sz="0" w:space="0" w:color="auto"/>
            <w:left w:val="none" w:sz="0" w:space="0" w:color="auto"/>
            <w:bottom w:val="none" w:sz="0" w:space="0" w:color="auto"/>
            <w:right w:val="none" w:sz="0" w:space="0" w:color="auto"/>
          </w:divBdr>
        </w:div>
        <w:div w:id="983003454">
          <w:marLeft w:val="0"/>
          <w:marRight w:val="0"/>
          <w:marTop w:val="0"/>
          <w:marBottom w:val="0"/>
          <w:divBdr>
            <w:top w:val="none" w:sz="0" w:space="0" w:color="auto"/>
            <w:left w:val="none" w:sz="0" w:space="0" w:color="auto"/>
            <w:bottom w:val="none" w:sz="0" w:space="0" w:color="auto"/>
            <w:right w:val="none" w:sz="0" w:space="0" w:color="auto"/>
          </w:divBdr>
        </w:div>
        <w:div w:id="2065711311">
          <w:marLeft w:val="0"/>
          <w:marRight w:val="0"/>
          <w:marTop w:val="0"/>
          <w:marBottom w:val="0"/>
          <w:divBdr>
            <w:top w:val="none" w:sz="0" w:space="0" w:color="auto"/>
            <w:left w:val="none" w:sz="0" w:space="0" w:color="auto"/>
            <w:bottom w:val="none" w:sz="0" w:space="0" w:color="auto"/>
            <w:right w:val="none" w:sz="0" w:space="0" w:color="auto"/>
          </w:divBdr>
        </w:div>
        <w:div w:id="1835802599">
          <w:marLeft w:val="0"/>
          <w:marRight w:val="0"/>
          <w:marTop w:val="0"/>
          <w:marBottom w:val="0"/>
          <w:divBdr>
            <w:top w:val="none" w:sz="0" w:space="0" w:color="auto"/>
            <w:left w:val="none" w:sz="0" w:space="0" w:color="auto"/>
            <w:bottom w:val="none" w:sz="0" w:space="0" w:color="auto"/>
            <w:right w:val="none" w:sz="0" w:space="0" w:color="auto"/>
          </w:divBdr>
        </w:div>
        <w:div w:id="1648314490">
          <w:marLeft w:val="0"/>
          <w:marRight w:val="0"/>
          <w:marTop w:val="0"/>
          <w:marBottom w:val="0"/>
          <w:divBdr>
            <w:top w:val="none" w:sz="0" w:space="0" w:color="auto"/>
            <w:left w:val="none" w:sz="0" w:space="0" w:color="auto"/>
            <w:bottom w:val="none" w:sz="0" w:space="0" w:color="auto"/>
            <w:right w:val="none" w:sz="0" w:space="0" w:color="auto"/>
          </w:divBdr>
        </w:div>
        <w:div w:id="22247693">
          <w:marLeft w:val="0"/>
          <w:marRight w:val="0"/>
          <w:marTop w:val="0"/>
          <w:marBottom w:val="0"/>
          <w:divBdr>
            <w:top w:val="none" w:sz="0" w:space="0" w:color="auto"/>
            <w:left w:val="none" w:sz="0" w:space="0" w:color="auto"/>
            <w:bottom w:val="none" w:sz="0" w:space="0" w:color="auto"/>
            <w:right w:val="none" w:sz="0" w:space="0" w:color="auto"/>
          </w:divBdr>
        </w:div>
        <w:div w:id="603005086">
          <w:marLeft w:val="0"/>
          <w:marRight w:val="0"/>
          <w:marTop w:val="0"/>
          <w:marBottom w:val="0"/>
          <w:divBdr>
            <w:top w:val="none" w:sz="0" w:space="0" w:color="auto"/>
            <w:left w:val="none" w:sz="0" w:space="0" w:color="auto"/>
            <w:bottom w:val="none" w:sz="0" w:space="0" w:color="auto"/>
            <w:right w:val="none" w:sz="0" w:space="0" w:color="auto"/>
          </w:divBdr>
        </w:div>
        <w:div w:id="1447775138">
          <w:marLeft w:val="0"/>
          <w:marRight w:val="0"/>
          <w:marTop w:val="0"/>
          <w:marBottom w:val="0"/>
          <w:divBdr>
            <w:top w:val="none" w:sz="0" w:space="0" w:color="auto"/>
            <w:left w:val="none" w:sz="0" w:space="0" w:color="auto"/>
            <w:bottom w:val="none" w:sz="0" w:space="0" w:color="auto"/>
            <w:right w:val="none" w:sz="0" w:space="0" w:color="auto"/>
          </w:divBdr>
        </w:div>
        <w:div w:id="561327590">
          <w:marLeft w:val="0"/>
          <w:marRight w:val="0"/>
          <w:marTop w:val="0"/>
          <w:marBottom w:val="0"/>
          <w:divBdr>
            <w:top w:val="none" w:sz="0" w:space="0" w:color="auto"/>
            <w:left w:val="none" w:sz="0" w:space="0" w:color="auto"/>
            <w:bottom w:val="none" w:sz="0" w:space="0" w:color="auto"/>
            <w:right w:val="none" w:sz="0" w:space="0" w:color="auto"/>
          </w:divBdr>
        </w:div>
        <w:div w:id="1834956024">
          <w:marLeft w:val="0"/>
          <w:marRight w:val="0"/>
          <w:marTop w:val="0"/>
          <w:marBottom w:val="0"/>
          <w:divBdr>
            <w:top w:val="none" w:sz="0" w:space="0" w:color="auto"/>
            <w:left w:val="none" w:sz="0" w:space="0" w:color="auto"/>
            <w:bottom w:val="none" w:sz="0" w:space="0" w:color="auto"/>
            <w:right w:val="none" w:sz="0" w:space="0" w:color="auto"/>
          </w:divBdr>
        </w:div>
        <w:div w:id="857811078">
          <w:marLeft w:val="0"/>
          <w:marRight w:val="0"/>
          <w:marTop w:val="0"/>
          <w:marBottom w:val="0"/>
          <w:divBdr>
            <w:top w:val="none" w:sz="0" w:space="0" w:color="auto"/>
            <w:left w:val="none" w:sz="0" w:space="0" w:color="auto"/>
            <w:bottom w:val="none" w:sz="0" w:space="0" w:color="auto"/>
            <w:right w:val="none" w:sz="0" w:space="0" w:color="auto"/>
          </w:divBdr>
        </w:div>
        <w:div w:id="643655724">
          <w:marLeft w:val="0"/>
          <w:marRight w:val="0"/>
          <w:marTop w:val="0"/>
          <w:marBottom w:val="0"/>
          <w:divBdr>
            <w:top w:val="none" w:sz="0" w:space="0" w:color="auto"/>
            <w:left w:val="none" w:sz="0" w:space="0" w:color="auto"/>
            <w:bottom w:val="none" w:sz="0" w:space="0" w:color="auto"/>
            <w:right w:val="none" w:sz="0" w:space="0" w:color="auto"/>
          </w:divBdr>
        </w:div>
        <w:div w:id="2030715473">
          <w:marLeft w:val="0"/>
          <w:marRight w:val="0"/>
          <w:marTop w:val="0"/>
          <w:marBottom w:val="0"/>
          <w:divBdr>
            <w:top w:val="none" w:sz="0" w:space="0" w:color="auto"/>
            <w:left w:val="none" w:sz="0" w:space="0" w:color="auto"/>
            <w:bottom w:val="none" w:sz="0" w:space="0" w:color="auto"/>
            <w:right w:val="none" w:sz="0" w:space="0" w:color="auto"/>
          </w:divBdr>
        </w:div>
        <w:div w:id="1152410189">
          <w:marLeft w:val="0"/>
          <w:marRight w:val="0"/>
          <w:marTop w:val="0"/>
          <w:marBottom w:val="0"/>
          <w:divBdr>
            <w:top w:val="none" w:sz="0" w:space="0" w:color="auto"/>
            <w:left w:val="none" w:sz="0" w:space="0" w:color="auto"/>
            <w:bottom w:val="none" w:sz="0" w:space="0" w:color="auto"/>
            <w:right w:val="none" w:sz="0" w:space="0" w:color="auto"/>
          </w:divBdr>
        </w:div>
        <w:div w:id="1277953918">
          <w:marLeft w:val="0"/>
          <w:marRight w:val="0"/>
          <w:marTop w:val="0"/>
          <w:marBottom w:val="0"/>
          <w:divBdr>
            <w:top w:val="none" w:sz="0" w:space="0" w:color="auto"/>
            <w:left w:val="none" w:sz="0" w:space="0" w:color="auto"/>
            <w:bottom w:val="none" w:sz="0" w:space="0" w:color="auto"/>
            <w:right w:val="none" w:sz="0" w:space="0" w:color="auto"/>
          </w:divBdr>
        </w:div>
        <w:div w:id="2035839743">
          <w:marLeft w:val="0"/>
          <w:marRight w:val="0"/>
          <w:marTop w:val="0"/>
          <w:marBottom w:val="0"/>
          <w:divBdr>
            <w:top w:val="none" w:sz="0" w:space="0" w:color="auto"/>
            <w:left w:val="none" w:sz="0" w:space="0" w:color="auto"/>
            <w:bottom w:val="none" w:sz="0" w:space="0" w:color="auto"/>
            <w:right w:val="none" w:sz="0" w:space="0" w:color="auto"/>
          </w:divBdr>
        </w:div>
        <w:div w:id="1377195798">
          <w:marLeft w:val="0"/>
          <w:marRight w:val="0"/>
          <w:marTop w:val="0"/>
          <w:marBottom w:val="0"/>
          <w:divBdr>
            <w:top w:val="none" w:sz="0" w:space="0" w:color="auto"/>
            <w:left w:val="none" w:sz="0" w:space="0" w:color="auto"/>
            <w:bottom w:val="none" w:sz="0" w:space="0" w:color="auto"/>
            <w:right w:val="none" w:sz="0" w:space="0" w:color="auto"/>
          </w:divBdr>
        </w:div>
        <w:div w:id="384640259">
          <w:marLeft w:val="0"/>
          <w:marRight w:val="0"/>
          <w:marTop w:val="0"/>
          <w:marBottom w:val="0"/>
          <w:divBdr>
            <w:top w:val="none" w:sz="0" w:space="0" w:color="auto"/>
            <w:left w:val="none" w:sz="0" w:space="0" w:color="auto"/>
            <w:bottom w:val="none" w:sz="0" w:space="0" w:color="auto"/>
            <w:right w:val="none" w:sz="0" w:space="0" w:color="auto"/>
          </w:divBdr>
        </w:div>
        <w:div w:id="1948388925">
          <w:marLeft w:val="0"/>
          <w:marRight w:val="0"/>
          <w:marTop w:val="0"/>
          <w:marBottom w:val="0"/>
          <w:divBdr>
            <w:top w:val="none" w:sz="0" w:space="0" w:color="auto"/>
            <w:left w:val="none" w:sz="0" w:space="0" w:color="auto"/>
            <w:bottom w:val="none" w:sz="0" w:space="0" w:color="auto"/>
            <w:right w:val="none" w:sz="0" w:space="0" w:color="auto"/>
          </w:divBdr>
        </w:div>
        <w:div w:id="1027752364">
          <w:marLeft w:val="0"/>
          <w:marRight w:val="0"/>
          <w:marTop w:val="0"/>
          <w:marBottom w:val="0"/>
          <w:divBdr>
            <w:top w:val="none" w:sz="0" w:space="0" w:color="auto"/>
            <w:left w:val="none" w:sz="0" w:space="0" w:color="auto"/>
            <w:bottom w:val="none" w:sz="0" w:space="0" w:color="auto"/>
            <w:right w:val="none" w:sz="0" w:space="0" w:color="auto"/>
          </w:divBdr>
        </w:div>
      </w:divsChild>
    </w:div>
    <w:div w:id="598103733">
      <w:bodyDiv w:val="1"/>
      <w:marLeft w:val="0"/>
      <w:marRight w:val="0"/>
      <w:marTop w:val="0"/>
      <w:marBottom w:val="0"/>
      <w:divBdr>
        <w:top w:val="none" w:sz="0" w:space="0" w:color="auto"/>
        <w:left w:val="none" w:sz="0" w:space="0" w:color="auto"/>
        <w:bottom w:val="none" w:sz="0" w:space="0" w:color="auto"/>
        <w:right w:val="none" w:sz="0" w:space="0" w:color="auto"/>
      </w:divBdr>
    </w:div>
    <w:div w:id="1745495800">
      <w:bodyDiv w:val="1"/>
      <w:marLeft w:val="0"/>
      <w:marRight w:val="0"/>
      <w:marTop w:val="0"/>
      <w:marBottom w:val="0"/>
      <w:divBdr>
        <w:top w:val="none" w:sz="0" w:space="0" w:color="auto"/>
        <w:left w:val="none" w:sz="0" w:space="0" w:color="auto"/>
        <w:bottom w:val="none" w:sz="0" w:space="0" w:color="auto"/>
        <w:right w:val="none" w:sz="0" w:space="0" w:color="auto"/>
      </w:divBdr>
      <w:divsChild>
        <w:div w:id="1227105666">
          <w:marLeft w:val="0"/>
          <w:marRight w:val="0"/>
          <w:marTop w:val="0"/>
          <w:marBottom w:val="0"/>
          <w:divBdr>
            <w:top w:val="none" w:sz="0" w:space="0" w:color="auto"/>
            <w:left w:val="none" w:sz="0" w:space="0" w:color="auto"/>
            <w:bottom w:val="none" w:sz="0" w:space="0" w:color="auto"/>
            <w:right w:val="none" w:sz="0" w:space="0" w:color="auto"/>
          </w:divBdr>
        </w:div>
        <w:div w:id="52625426">
          <w:marLeft w:val="0"/>
          <w:marRight w:val="0"/>
          <w:marTop w:val="0"/>
          <w:marBottom w:val="0"/>
          <w:divBdr>
            <w:top w:val="none" w:sz="0" w:space="0" w:color="auto"/>
            <w:left w:val="none" w:sz="0" w:space="0" w:color="auto"/>
            <w:bottom w:val="none" w:sz="0" w:space="0" w:color="auto"/>
            <w:right w:val="none" w:sz="0" w:space="0" w:color="auto"/>
          </w:divBdr>
        </w:div>
        <w:div w:id="1288394134">
          <w:marLeft w:val="0"/>
          <w:marRight w:val="0"/>
          <w:marTop w:val="0"/>
          <w:marBottom w:val="0"/>
          <w:divBdr>
            <w:top w:val="none" w:sz="0" w:space="0" w:color="auto"/>
            <w:left w:val="none" w:sz="0" w:space="0" w:color="auto"/>
            <w:bottom w:val="none" w:sz="0" w:space="0" w:color="auto"/>
            <w:right w:val="none" w:sz="0" w:space="0" w:color="auto"/>
          </w:divBdr>
        </w:div>
        <w:div w:id="1841264132">
          <w:marLeft w:val="0"/>
          <w:marRight w:val="0"/>
          <w:marTop w:val="0"/>
          <w:marBottom w:val="0"/>
          <w:divBdr>
            <w:top w:val="none" w:sz="0" w:space="0" w:color="auto"/>
            <w:left w:val="none" w:sz="0" w:space="0" w:color="auto"/>
            <w:bottom w:val="none" w:sz="0" w:space="0" w:color="auto"/>
            <w:right w:val="none" w:sz="0" w:space="0" w:color="auto"/>
          </w:divBdr>
        </w:div>
        <w:div w:id="550849325">
          <w:marLeft w:val="0"/>
          <w:marRight w:val="0"/>
          <w:marTop w:val="0"/>
          <w:marBottom w:val="0"/>
          <w:divBdr>
            <w:top w:val="none" w:sz="0" w:space="0" w:color="auto"/>
            <w:left w:val="none" w:sz="0" w:space="0" w:color="auto"/>
            <w:bottom w:val="none" w:sz="0" w:space="0" w:color="auto"/>
            <w:right w:val="none" w:sz="0" w:space="0" w:color="auto"/>
          </w:divBdr>
        </w:div>
        <w:div w:id="415173562">
          <w:marLeft w:val="0"/>
          <w:marRight w:val="0"/>
          <w:marTop w:val="0"/>
          <w:marBottom w:val="0"/>
          <w:divBdr>
            <w:top w:val="none" w:sz="0" w:space="0" w:color="auto"/>
            <w:left w:val="none" w:sz="0" w:space="0" w:color="auto"/>
            <w:bottom w:val="none" w:sz="0" w:space="0" w:color="auto"/>
            <w:right w:val="none" w:sz="0" w:space="0" w:color="auto"/>
          </w:divBdr>
        </w:div>
        <w:div w:id="2031686630">
          <w:marLeft w:val="0"/>
          <w:marRight w:val="0"/>
          <w:marTop w:val="0"/>
          <w:marBottom w:val="0"/>
          <w:divBdr>
            <w:top w:val="none" w:sz="0" w:space="0" w:color="auto"/>
            <w:left w:val="none" w:sz="0" w:space="0" w:color="auto"/>
            <w:bottom w:val="none" w:sz="0" w:space="0" w:color="auto"/>
            <w:right w:val="none" w:sz="0" w:space="0" w:color="auto"/>
          </w:divBdr>
        </w:div>
        <w:div w:id="1876040082">
          <w:marLeft w:val="0"/>
          <w:marRight w:val="0"/>
          <w:marTop w:val="0"/>
          <w:marBottom w:val="0"/>
          <w:divBdr>
            <w:top w:val="none" w:sz="0" w:space="0" w:color="auto"/>
            <w:left w:val="none" w:sz="0" w:space="0" w:color="auto"/>
            <w:bottom w:val="none" w:sz="0" w:space="0" w:color="auto"/>
            <w:right w:val="none" w:sz="0" w:space="0" w:color="auto"/>
          </w:divBdr>
          <w:divsChild>
            <w:div w:id="833230282">
              <w:marLeft w:val="-75"/>
              <w:marRight w:val="0"/>
              <w:marTop w:val="30"/>
              <w:marBottom w:val="30"/>
              <w:divBdr>
                <w:top w:val="none" w:sz="0" w:space="0" w:color="auto"/>
                <w:left w:val="none" w:sz="0" w:space="0" w:color="auto"/>
                <w:bottom w:val="none" w:sz="0" w:space="0" w:color="auto"/>
                <w:right w:val="none" w:sz="0" w:space="0" w:color="auto"/>
              </w:divBdr>
              <w:divsChild>
                <w:div w:id="1915897807">
                  <w:marLeft w:val="0"/>
                  <w:marRight w:val="0"/>
                  <w:marTop w:val="0"/>
                  <w:marBottom w:val="0"/>
                  <w:divBdr>
                    <w:top w:val="none" w:sz="0" w:space="0" w:color="auto"/>
                    <w:left w:val="none" w:sz="0" w:space="0" w:color="auto"/>
                    <w:bottom w:val="none" w:sz="0" w:space="0" w:color="auto"/>
                    <w:right w:val="none" w:sz="0" w:space="0" w:color="auto"/>
                  </w:divBdr>
                  <w:divsChild>
                    <w:div w:id="1832527921">
                      <w:marLeft w:val="0"/>
                      <w:marRight w:val="0"/>
                      <w:marTop w:val="0"/>
                      <w:marBottom w:val="0"/>
                      <w:divBdr>
                        <w:top w:val="none" w:sz="0" w:space="0" w:color="auto"/>
                        <w:left w:val="none" w:sz="0" w:space="0" w:color="auto"/>
                        <w:bottom w:val="none" w:sz="0" w:space="0" w:color="auto"/>
                        <w:right w:val="none" w:sz="0" w:space="0" w:color="auto"/>
                      </w:divBdr>
                    </w:div>
                  </w:divsChild>
                </w:div>
                <w:div w:id="1670013044">
                  <w:marLeft w:val="0"/>
                  <w:marRight w:val="0"/>
                  <w:marTop w:val="0"/>
                  <w:marBottom w:val="0"/>
                  <w:divBdr>
                    <w:top w:val="none" w:sz="0" w:space="0" w:color="auto"/>
                    <w:left w:val="none" w:sz="0" w:space="0" w:color="auto"/>
                    <w:bottom w:val="none" w:sz="0" w:space="0" w:color="auto"/>
                    <w:right w:val="none" w:sz="0" w:space="0" w:color="auto"/>
                  </w:divBdr>
                  <w:divsChild>
                    <w:div w:id="2013215290">
                      <w:marLeft w:val="0"/>
                      <w:marRight w:val="0"/>
                      <w:marTop w:val="0"/>
                      <w:marBottom w:val="0"/>
                      <w:divBdr>
                        <w:top w:val="none" w:sz="0" w:space="0" w:color="auto"/>
                        <w:left w:val="none" w:sz="0" w:space="0" w:color="auto"/>
                        <w:bottom w:val="none" w:sz="0" w:space="0" w:color="auto"/>
                        <w:right w:val="none" w:sz="0" w:space="0" w:color="auto"/>
                      </w:divBdr>
                    </w:div>
                  </w:divsChild>
                </w:div>
                <w:div w:id="934705639">
                  <w:marLeft w:val="0"/>
                  <w:marRight w:val="0"/>
                  <w:marTop w:val="0"/>
                  <w:marBottom w:val="0"/>
                  <w:divBdr>
                    <w:top w:val="none" w:sz="0" w:space="0" w:color="auto"/>
                    <w:left w:val="none" w:sz="0" w:space="0" w:color="auto"/>
                    <w:bottom w:val="none" w:sz="0" w:space="0" w:color="auto"/>
                    <w:right w:val="none" w:sz="0" w:space="0" w:color="auto"/>
                  </w:divBdr>
                  <w:divsChild>
                    <w:div w:id="1695692205">
                      <w:marLeft w:val="0"/>
                      <w:marRight w:val="0"/>
                      <w:marTop w:val="0"/>
                      <w:marBottom w:val="0"/>
                      <w:divBdr>
                        <w:top w:val="none" w:sz="0" w:space="0" w:color="auto"/>
                        <w:left w:val="none" w:sz="0" w:space="0" w:color="auto"/>
                        <w:bottom w:val="none" w:sz="0" w:space="0" w:color="auto"/>
                        <w:right w:val="none" w:sz="0" w:space="0" w:color="auto"/>
                      </w:divBdr>
                    </w:div>
                  </w:divsChild>
                </w:div>
                <w:div w:id="121730547">
                  <w:marLeft w:val="0"/>
                  <w:marRight w:val="0"/>
                  <w:marTop w:val="0"/>
                  <w:marBottom w:val="0"/>
                  <w:divBdr>
                    <w:top w:val="none" w:sz="0" w:space="0" w:color="auto"/>
                    <w:left w:val="none" w:sz="0" w:space="0" w:color="auto"/>
                    <w:bottom w:val="none" w:sz="0" w:space="0" w:color="auto"/>
                    <w:right w:val="none" w:sz="0" w:space="0" w:color="auto"/>
                  </w:divBdr>
                  <w:divsChild>
                    <w:div w:id="87061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775499">
          <w:marLeft w:val="0"/>
          <w:marRight w:val="0"/>
          <w:marTop w:val="0"/>
          <w:marBottom w:val="0"/>
          <w:divBdr>
            <w:top w:val="none" w:sz="0" w:space="0" w:color="auto"/>
            <w:left w:val="none" w:sz="0" w:space="0" w:color="auto"/>
            <w:bottom w:val="none" w:sz="0" w:space="0" w:color="auto"/>
            <w:right w:val="none" w:sz="0" w:space="0" w:color="auto"/>
          </w:divBdr>
        </w:div>
        <w:div w:id="2037459062">
          <w:marLeft w:val="0"/>
          <w:marRight w:val="0"/>
          <w:marTop w:val="0"/>
          <w:marBottom w:val="0"/>
          <w:divBdr>
            <w:top w:val="none" w:sz="0" w:space="0" w:color="auto"/>
            <w:left w:val="none" w:sz="0" w:space="0" w:color="auto"/>
            <w:bottom w:val="none" w:sz="0" w:space="0" w:color="auto"/>
            <w:right w:val="none" w:sz="0" w:space="0" w:color="auto"/>
          </w:divBdr>
        </w:div>
        <w:div w:id="1506171926">
          <w:marLeft w:val="0"/>
          <w:marRight w:val="0"/>
          <w:marTop w:val="0"/>
          <w:marBottom w:val="0"/>
          <w:divBdr>
            <w:top w:val="none" w:sz="0" w:space="0" w:color="auto"/>
            <w:left w:val="none" w:sz="0" w:space="0" w:color="auto"/>
            <w:bottom w:val="none" w:sz="0" w:space="0" w:color="auto"/>
            <w:right w:val="none" w:sz="0" w:space="0" w:color="auto"/>
          </w:divBdr>
        </w:div>
        <w:div w:id="1716343342">
          <w:marLeft w:val="0"/>
          <w:marRight w:val="0"/>
          <w:marTop w:val="0"/>
          <w:marBottom w:val="0"/>
          <w:divBdr>
            <w:top w:val="none" w:sz="0" w:space="0" w:color="auto"/>
            <w:left w:val="none" w:sz="0" w:space="0" w:color="auto"/>
            <w:bottom w:val="none" w:sz="0" w:space="0" w:color="auto"/>
            <w:right w:val="none" w:sz="0" w:space="0" w:color="auto"/>
          </w:divBdr>
        </w:div>
        <w:div w:id="1594124078">
          <w:marLeft w:val="0"/>
          <w:marRight w:val="0"/>
          <w:marTop w:val="0"/>
          <w:marBottom w:val="0"/>
          <w:divBdr>
            <w:top w:val="none" w:sz="0" w:space="0" w:color="auto"/>
            <w:left w:val="none" w:sz="0" w:space="0" w:color="auto"/>
            <w:bottom w:val="none" w:sz="0" w:space="0" w:color="auto"/>
            <w:right w:val="none" w:sz="0" w:space="0" w:color="auto"/>
          </w:divBdr>
        </w:div>
        <w:div w:id="15235814">
          <w:marLeft w:val="0"/>
          <w:marRight w:val="0"/>
          <w:marTop w:val="0"/>
          <w:marBottom w:val="0"/>
          <w:divBdr>
            <w:top w:val="none" w:sz="0" w:space="0" w:color="auto"/>
            <w:left w:val="none" w:sz="0" w:space="0" w:color="auto"/>
            <w:bottom w:val="none" w:sz="0" w:space="0" w:color="auto"/>
            <w:right w:val="none" w:sz="0" w:space="0" w:color="auto"/>
          </w:divBdr>
        </w:div>
        <w:div w:id="2141609599">
          <w:marLeft w:val="0"/>
          <w:marRight w:val="0"/>
          <w:marTop w:val="0"/>
          <w:marBottom w:val="0"/>
          <w:divBdr>
            <w:top w:val="none" w:sz="0" w:space="0" w:color="auto"/>
            <w:left w:val="none" w:sz="0" w:space="0" w:color="auto"/>
            <w:bottom w:val="none" w:sz="0" w:space="0" w:color="auto"/>
            <w:right w:val="none" w:sz="0" w:space="0" w:color="auto"/>
          </w:divBdr>
        </w:div>
        <w:div w:id="41290940">
          <w:marLeft w:val="0"/>
          <w:marRight w:val="0"/>
          <w:marTop w:val="0"/>
          <w:marBottom w:val="0"/>
          <w:divBdr>
            <w:top w:val="none" w:sz="0" w:space="0" w:color="auto"/>
            <w:left w:val="none" w:sz="0" w:space="0" w:color="auto"/>
            <w:bottom w:val="none" w:sz="0" w:space="0" w:color="auto"/>
            <w:right w:val="none" w:sz="0" w:space="0" w:color="auto"/>
          </w:divBdr>
        </w:div>
        <w:div w:id="1781408344">
          <w:marLeft w:val="0"/>
          <w:marRight w:val="0"/>
          <w:marTop w:val="0"/>
          <w:marBottom w:val="0"/>
          <w:divBdr>
            <w:top w:val="none" w:sz="0" w:space="0" w:color="auto"/>
            <w:left w:val="none" w:sz="0" w:space="0" w:color="auto"/>
            <w:bottom w:val="none" w:sz="0" w:space="0" w:color="auto"/>
            <w:right w:val="none" w:sz="0" w:space="0" w:color="auto"/>
          </w:divBdr>
        </w:div>
        <w:div w:id="1184435689">
          <w:marLeft w:val="0"/>
          <w:marRight w:val="0"/>
          <w:marTop w:val="0"/>
          <w:marBottom w:val="0"/>
          <w:divBdr>
            <w:top w:val="none" w:sz="0" w:space="0" w:color="auto"/>
            <w:left w:val="none" w:sz="0" w:space="0" w:color="auto"/>
            <w:bottom w:val="none" w:sz="0" w:space="0" w:color="auto"/>
            <w:right w:val="none" w:sz="0" w:space="0" w:color="auto"/>
          </w:divBdr>
        </w:div>
        <w:div w:id="864437871">
          <w:marLeft w:val="0"/>
          <w:marRight w:val="0"/>
          <w:marTop w:val="0"/>
          <w:marBottom w:val="0"/>
          <w:divBdr>
            <w:top w:val="none" w:sz="0" w:space="0" w:color="auto"/>
            <w:left w:val="none" w:sz="0" w:space="0" w:color="auto"/>
            <w:bottom w:val="none" w:sz="0" w:space="0" w:color="auto"/>
            <w:right w:val="none" w:sz="0" w:space="0" w:color="auto"/>
          </w:divBdr>
        </w:div>
        <w:div w:id="970937927">
          <w:marLeft w:val="0"/>
          <w:marRight w:val="0"/>
          <w:marTop w:val="0"/>
          <w:marBottom w:val="0"/>
          <w:divBdr>
            <w:top w:val="none" w:sz="0" w:space="0" w:color="auto"/>
            <w:left w:val="none" w:sz="0" w:space="0" w:color="auto"/>
            <w:bottom w:val="none" w:sz="0" w:space="0" w:color="auto"/>
            <w:right w:val="none" w:sz="0" w:space="0" w:color="auto"/>
          </w:divBdr>
        </w:div>
        <w:div w:id="8067740">
          <w:marLeft w:val="0"/>
          <w:marRight w:val="0"/>
          <w:marTop w:val="0"/>
          <w:marBottom w:val="0"/>
          <w:divBdr>
            <w:top w:val="none" w:sz="0" w:space="0" w:color="auto"/>
            <w:left w:val="none" w:sz="0" w:space="0" w:color="auto"/>
            <w:bottom w:val="none" w:sz="0" w:space="0" w:color="auto"/>
            <w:right w:val="none" w:sz="0" w:space="0" w:color="auto"/>
          </w:divBdr>
        </w:div>
        <w:div w:id="1568606877">
          <w:marLeft w:val="0"/>
          <w:marRight w:val="0"/>
          <w:marTop w:val="0"/>
          <w:marBottom w:val="0"/>
          <w:divBdr>
            <w:top w:val="none" w:sz="0" w:space="0" w:color="auto"/>
            <w:left w:val="none" w:sz="0" w:space="0" w:color="auto"/>
            <w:bottom w:val="none" w:sz="0" w:space="0" w:color="auto"/>
            <w:right w:val="none" w:sz="0" w:space="0" w:color="auto"/>
          </w:divBdr>
        </w:div>
        <w:div w:id="787354246">
          <w:marLeft w:val="0"/>
          <w:marRight w:val="0"/>
          <w:marTop w:val="0"/>
          <w:marBottom w:val="0"/>
          <w:divBdr>
            <w:top w:val="none" w:sz="0" w:space="0" w:color="auto"/>
            <w:left w:val="none" w:sz="0" w:space="0" w:color="auto"/>
            <w:bottom w:val="none" w:sz="0" w:space="0" w:color="auto"/>
            <w:right w:val="none" w:sz="0" w:space="0" w:color="auto"/>
          </w:divBdr>
        </w:div>
        <w:div w:id="449325281">
          <w:marLeft w:val="0"/>
          <w:marRight w:val="0"/>
          <w:marTop w:val="0"/>
          <w:marBottom w:val="0"/>
          <w:divBdr>
            <w:top w:val="none" w:sz="0" w:space="0" w:color="auto"/>
            <w:left w:val="none" w:sz="0" w:space="0" w:color="auto"/>
            <w:bottom w:val="none" w:sz="0" w:space="0" w:color="auto"/>
            <w:right w:val="none" w:sz="0" w:space="0" w:color="auto"/>
          </w:divBdr>
        </w:div>
        <w:div w:id="1179736431">
          <w:marLeft w:val="0"/>
          <w:marRight w:val="0"/>
          <w:marTop w:val="0"/>
          <w:marBottom w:val="0"/>
          <w:divBdr>
            <w:top w:val="none" w:sz="0" w:space="0" w:color="auto"/>
            <w:left w:val="none" w:sz="0" w:space="0" w:color="auto"/>
            <w:bottom w:val="none" w:sz="0" w:space="0" w:color="auto"/>
            <w:right w:val="none" w:sz="0" w:space="0" w:color="auto"/>
          </w:divBdr>
        </w:div>
        <w:div w:id="730814448">
          <w:marLeft w:val="0"/>
          <w:marRight w:val="0"/>
          <w:marTop w:val="0"/>
          <w:marBottom w:val="0"/>
          <w:divBdr>
            <w:top w:val="none" w:sz="0" w:space="0" w:color="auto"/>
            <w:left w:val="none" w:sz="0" w:space="0" w:color="auto"/>
            <w:bottom w:val="none" w:sz="0" w:space="0" w:color="auto"/>
            <w:right w:val="none" w:sz="0" w:space="0" w:color="auto"/>
          </w:divBdr>
        </w:div>
        <w:div w:id="655569203">
          <w:marLeft w:val="0"/>
          <w:marRight w:val="0"/>
          <w:marTop w:val="0"/>
          <w:marBottom w:val="0"/>
          <w:divBdr>
            <w:top w:val="none" w:sz="0" w:space="0" w:color="auto"/>
            <w:left w:val="none" w:sz="0" w:space="0" w:color="auto"/>
            <w:bottom w:val="none" w:sz="0" w:space="0" w:color="auto"/>
            <w:right w:val="none" w:sz="0" w:space="0" w:color="auto"/>
          </w:divBdr>
        </w:div>
        <w:div w:id="235239305">
          <w:marLeft w:val="0"/>
          <w:marRight w:val="0"/>
          <w:marTop w:val="0"/>
          <w:marBottom w:val="0"/>
          <w:divBdr>
            <w:top w:val="none" w:sz="0" w:space="0" w:color="auto"/>
            <w:left w:val="none" w:sz="0" w:space="0" w:color="auto"/>
            <w:bottom w:val="none" w:sz="0" w:space="0" w:color="auto"/>
            <w:right w:val="none" w:sz="0" w:space="0" w:color="auto"/>
          </w:divBdr>
        </w:div>
        <w:div w:id="290788412">
          <w:marLeft w:val="0"/>
          <w:marRight w:val="0"/>
          <w:marTop w:val="0"/>
          <w:marBottom w:val="0"/>
          <w:divBdr>
            <w:top w:val="none" w:sz="0" w:space="0" w:color="auto"/>
            <w:left w:val="none" w:sz="0" w:space="0" w:color="auto"/>
            <w:bottom w:val="none" w:sz="0" w:space="0" w:color="auto"/>
            <w:right w:val="none" w:sz="0" w:space="0" w:color="auto"/>
          </w:divBdr>
        </w:div>
        <w:div w:id="1405839088">
          <w:marLeft w:val="0"/>
          <w:marRight w:val="0"/>
          <w:marTop w:val="0"/>
          <w:marBottom w:val="0"/>
          <w:divBdr>
            <w:top w:val="none" w:sz="0" w:space="0" w:color="auto"/>
            <w:left w:val="none" w:sz="0" w:space="0" w:color="auto"/>
            <w:bottom w:val="none" w:sz="0" w:space="0" w:color="auto"/>
            <w:right w:val="none" w:sz="0" w:space="0" w:color="auto"/>
          </w:divBdr>
        </w:div>
        <w:div w:id="1390805261">
          <w:marLeft w:val="0"/>
          <w:marRight w:val="0"/>
          <w:marTop w:val="0"/>
          <w:marBottom w:val="0"/>
          <w:divBdr>
            <w:top w:val="none" w:sz="0" w:space="0" w:color="auto"/>
            <w:left w:val="none" w:sz="0" w:space="0" w:color="auto"/>
            <w:bottom w:val="none" w:sz="0" w:space="0" w:color="auto"/>
            <w:right w:val="none" w:sz="0" w:space="0" w:color="auto"/>
          </w:divBdr>
        </w:div>
        <w:div w:id="1351492306">
          <w:marLeft w:val="0"/>
          <w:marRight w:val="0"/>
          <w:marTop w:val="0"/>
          <w:marBottom w:val="0"/>
          <w:divBdr>
            <w:top w:val="none" w:sz="0" w:space="0" w:color="auto"/>
            <w:left w:val="none" w:sz="0" w:space="0" w:color="auto"/>
            <w:bottom w:val="none" w:sz="0" w:space="0" w:color="auto"/>
            <w:right w:val="none" w:sz="0" w:space="0" w:color="auto"/>
          </w:divBdr>
        </w:div>
        <w:div w:id="1802574985">
          <w:marLeft w:val="0"/>
          <w:marRight w:val="0"/>
          <w:marTop w:val="0"/>
          <w:marBottom w:val="0"/>
          <w:divBdr>
            <w:top w:val="none" w:sz="0" w:space="0" w:color="auto"/>
            <w:left w:val="none" w:sz="0" w:space="0" w:color="auto"/>
            <w:bottom w:val="none" w:sz="0" w:space="0" w:color="auto"/>
            <w:right w:val="none" w:sz="0" w:space="0" w:color="auto"/>
          </w:divBdr>
        </w:div>
        <w:div w:id="925000467">
          <w:marLeft w:val="0"/>
          <w:marRight w:val="0"/>
          <w:marTop w:val="0"/>
          <w:marBottom w:val="0"/>
          <w:divBdr>
            <w:top w:val="none" w:sz="0" w:space="0" w:color="auto"/>
            <w:left w:val="none" w:sz="0" w:space="0" w:color="auto"/>
            <w:bottom w:val="none" w:sz="0" w:space="0" w:color="auto"/>
            <w:right w:val="none" w:sz="0" w:space="0" w:color="auto"/>
          </w:divBdr>
        </w:div>
        <w:div w:id="83652405">
          <w:marLeft w:val="0"/>
          <w:marRight w:val="0"/>
          <w:marTop w:val="0"/>
          <w:marBottom w:val="0"/>
          <w:divBdr>
            <w:top w:val="none" w:sz="0" w:space="0" w:color="auto"/>
            <w:left w:val="none" w:sz="0" w:space="0" w:color="auto"/>
            <w:bottom w:val="none" w:sz="0" w:space="0" w:color="auto"/>
            <w:right w:val="none" w:sz="0" w:space="0" w:color="auto"/>
          </w:divBdr>
        </w:div>
        <w:div w:id="1626472732">
          <w:marLeft w:val="0"/>
          <w:marRight w:val="0"/>
          <w:marTop w:val="0"/>
          <w:marBottom w:val="0"/>
          <w:divBdr>
            <w:top w:val="none" w:sz="0" w:space="0" w:color="auto"/>
            <w:left w:val="none" w:sz="0" w:space="0" w:color="auto"/>
            <w:bottom w:val="none" w:sz="0" w:space="0" w:color="auto"/>
            <w:right w:val="none" w:sz="0" w:space="0" w:color="auto"/>
          </w:divBdr>
        </w:div>
        <w:div w:id="205917857">
          <w:marLeft w:val="0"/>
          <w:marRight w:val="0"/>
          <w:marTop w:val="0"/>
          <w:marBottom w:val="0"/>
          <w:divBdr>
            <w:top w:val="none" w:sz="0" w:space="0" w:color="auto"/>
            <w:left w:val="none" w:sz="0" w:space="0" w:color="auto"/>
            <w:bottom w:val="none" w:sz="0" w:space="0" w:color="auto"/>
            <w:right w:val="none" w:sz="0" w:space="0" w:color="auto"/>
          </w:divBdr>
        </w:div>
        <w:div w:id="896625680">
          <w:marLeft w:val="0"/>
          <w:marRight w:val="0"/>
          <w:marTop w:val="0"/>
          <w:marBottom w:val="0"/>
          <w:divBdr>
            <w:top w:val="none" w:sz="0" w:space="0" w:color="auto"/>
            <w:left w:val="none" w:sz="0" w:space="0" w:color="auto"/>
            <w:bottom w:val="none" w:sz="0" w:space="0" w:color="auto"/>
            <w:right w:val="none" w:sz="0" w:space="0" w:color="auto"/>
          </w:divBdr>
        </w:div>
        <w:div w:id="957839355">
          <w:marLeft w:val="0"/>
          <w:marRight w:val="0"/>
          <w:marTop w:val="0"/>
          <w:marBottom w:val="0"/>
          <w:divBdr>
            <w:top w:val="none" w:sz="0" w:space="0" w:color="auto"/>
            <w:left w:val="none" w:sz="0" w:space="0" w:color="auto"/>
            <w:bottom w:val="none" w:sz="0" w:space="0" w:color="auto"/>
            <w:right w:val="none" w:sz="0" w:space="0" w:color="auto"/>
          </w:divBdr>
        </w:div>
        <w:div w:id="357895717">
          <w:marLeft w:val="0"/>
          <w:marRight w:val="0"/>
          <w:marTop w:val="0"/>
          <w:marBottom w:val="0"/>
          <w:divBdr>
            <w:top w:val="none" w:sz="0" w:space="0" w:color="auto"/>
            <w:left w:val="none" w:sz="0" w:space="0" w:color="auto"/>
            <w:bottom w:val="none" w:sz="0" w:space="0" w:color="auto"/>
            <w:right w:val="none" w:sz="0" w:space="0" w:color="auto"/>
          </w:divBdr>
        </w:div>
        <w:div w:id="738745369">
          <w:marLeft w:val="0"/>
          <w:marRight w:val="0"/>
          <w:marTop w:val="0"/>
          <w:marBottom w:val="0"/>
          <w:divBdr>
            <w:top w:val="none" w:sz="0" w:space="0" w:color="auto"/>
            <w:left w:val="none" w:sz="0" w:space="0" w:color="auto"/>
            <w:bottom w:val="none" w:sz="0" w:space="0" w:color="auto"/>
            <w:right w:val="none" w:sz="0" w:space="0" w:color="auto"/>
          </w:divBdr>
        </w:div>
        <w:div w:id="1025985526">
          <w:marLeft w:val="0"/>
          <w:marRight w:val="0"/>
          <w:marTop w:val="0"/>
          <w:marBottom w:val="0"/>
          <w:divBdr>
            <w:top w:val="none" w:sz="0" w:space="0" w:color="auto"/>
            <w:left w:val="none" w:sz="0" w:space="0" w:color="auto"/>
            <w:bottom w:val="none" w:sz="0" w:space="0" w:color="auto"/>
            <w:right w:val="none" w:sz="0" w:space="0" w:color="auto"/>
          </w:divBdr>
        </w:div>
        <w:div w:id="867377608">
          <w:marLeft w:val="0"/>
          <w:marRight w:val="0"/>
          <w:marTop w:val="0"/>
          <w:marBottom w:val="0"/>
          <w:divBdr>
            <w:top w:val="none" w:sz="0" w:space="0" w:color="auto"/>
            <w:left w:val="none" w:sz="0" w:space="0" w:color="auto"/>
            <w:bottom w:val="none" w:sz="0" w:space="0" w:color="auto"/>
            <w:right w:val="none" w:sz="0" w:space="0" w:color="auto"/>
          </w:divBdr>
        </w:div>
        <w:div w:id="199323668">
          <w:marLeft w:val="0"/>
          <w:marRight w:val="0"/>
          <w:marTop w:val="0"/>
          <w:marBottom w:val="0"/>
          <w:divBdr>
            <w:top w:val="none" w:sz="0" w:space="0" w:color="auto"/>
            <w:left w:val="none" w:sz="0" w:space="0" w:color="auto"/>
            <w:bottom w:val="none" w:sz="0" w:space="0" w:color="auto"/>
            <w:right w:val="none" w:sz="0" w:space="0" w:color="auto"/>
          </w:divBdr>
        </w:div>
        <w:div w:id="1539781717">
          <w:marLeft w:val="0"/>
          <w:marRight w:val="0"/>
          <w:marTop w:val="0"/>
          <w:marBottom w:val="0"/>
          <w:divBdr>
            <w:top w:val="none" w:sz="0" w:space="0" w:color="auto"/>
            <w:left w:val="none" w:sz="0" w:space="0" w:color="auto"/>
            <w:bottom w:val="none" w:sz="0" w:space="0" w:color="auto"/>
            <w:right w:val="none" w:sz="0" w:space="0" w:color="auto"/>
          </w:divBdr>
        </w:div>
        <w:div w:id="696783205">
          <w:marLeft w:val="0"/>
          <w:marRight w:val="0"/>
          <w:marTop w:val="0"/>
          <w:marBottom w:val="0"/>
          <w:divBdr>
            <w:top w:val="none" w:sz="0" w:space="0" w:color="auto"/>
            <w:left w:val="none" w:sz="0" w:space="0" w:color="auto"/>
            <w:bottom w:val="none" w:sz="0" w:space="0" w:color="auto"/>
            <w:right w:val="none" w:sz="0" w:space="0" w:color="auto"/>
          </w:divBdr>
        </w:div>
        <w:div w:id="1803037682">
          <w:marLeft w:val="0"/>
          <w:marRight w:val="0"/>
          <w:marTop w:val="0"/>
          <w:marBottom w:val="0"/>
          <w:divBdr>
            <w:top w:val="none" w:sz="0" w:space="0" w:color="auto"/>
            <w:left w:val="none" w:sz="0" w:space="0" w:color="auto"/>
            <w:bottom w:val="none" w:sz="0" w:space="0" w:color="auto"/>
            <w:right w:val="none" w:sz="0" w:space="0" w:color="auto"/>
          </w:divBdr>
        </w:div>
        <w:div w:id="2119522518">
          <w:marLeft w:val="0"/>
          <w:marRight w:val="0"/>
          <w:marTop w:val="0"/>
          <w:marBottom w:val="0"/>
          <w:divBdr>
            <w:top w:val="none" w:sz="0" w:space="0" w:color="auto"/>
            <w:left w:val="none" w:sz="0" w:space="0" w:color="auto"/>
            <w:bottom w:val="none" w:sz="0" w:space="0" w:color="auto"/>
            <w:right w:val="none" w:sz="0" w:space="0" w:color="auto"/>
          </w:divBdr>
        </w:div>
        <w:div w:id="758218670">
          <w:marLeft w:val="0"/>
          <w:marRight w:val="0"/>
          <w:marTop w:val="0"/>
          <w:marBottom w:val="0"/>
          <w:divBdr>
            <w:top w:val="none" w:sz="0" w:space="0" w:color="auto"/>
            <w:left w:val="none" w:sz="0" w:space="0" w:color="auto"/>
            <w:bottom w:val="none" w:sz="0" w:space="0" w:color="auto"/>
            <w:right w:val="none" w:sz="0" w:space="0" w:color="auto"/>
          </w:divBdr>
        </w:div>
        <w:div w:id="1615015409">
          <w:marLeft w:val="0"/>
          <w:marRight w:val="0"/>
          <w:marTop w:val="0"/>
          <w:marBottom w:val="0"/>
          <w:divBdr>
            <w:top w:val="none" w:sz="0" w:space="0" w:color="auto"/>
            <w:left w:val="none" w:sz="0" w:space="0" w:color="auto"/>
            <w:bottom w:val="none" w:sz="0" w:space="0" w:color="auto"/>
            <w:right w:val="none" w:sz="0" w:space="0" w:color="auto"/>
          </w:divBdr>
        </w:div>
        <w:div w:id="112989138">
          <w:marLeft w:val="0"/>
          <w:marRight w:val="0"/>
          <w:marTop w:val="0"/>
          <w:marBottom w:val="0"/>
          <w:divBdr>
            <w:top w:val="none" w:sz="0" w:space="0" w:color="auto"/>
            <w:left w:val="none" w:sz="0" w:space="0" w:color="auto"/>
            <w:bottom w:val="none" w:sz="0" w:space="0" w:color="auto"/>
            <w:right w:val="none" w:sz="0" w:space="0" w:color="auto"/>
          </w:divBdr>
        </w:div>
        <w:div w:id="1946842277">
          <w:marLeft w:val="0"/>
          <w:marRight w:val="0"/>
          <w:marTop w:val="0"/>
          <w:marBottom w:val="0"/>
          <w:divBdr>
            <w:top w:val="none" w:sz="0" w:space="0" w:color="auto"/>
            <w:left w:val="none" w:sz="0" w:space="0" w:color="auto"/>
            <w:bottom w:val="none" w:sz="0" w:space="0" w:color="auto"/>
            <w:right w:val="none" w:sz="0" w:space="0" w:color="auto"/>
          </w:divBdr>
        </w:div>
        <w:div w:id="423308892">
          <w:marLeft w:val="0"/>
          <w:marRight w:val="0"/>
          <w:marTop w:val="0"/>
          <w:marBottom w:val="0"/>
          <w:divBdr>
            <w:top w:val="none" w:sz="0" w:space="0" w:color="auto"/>
            <w:left w:val="none" w:sz="0" w:space="0" w:color="auto"/>
            <w:bottom w:val="none" w:sz="0" w:space="0" w:color="auto"/>
            <w:right w:val="none" w:sz="0" w:space="0" w:color="auto"/>
          </w:divBdr>
        </w:div>
        <w:div w:id="106194393">
          <w:marLeft w:val="0"/>
          <w:marRight w:val="0"/>
          <w:marTop w:val="0"/>
          <w:marBottom w:val="0"/>
          <w:divBdr>
            <w:top w:val="none" w:sz="0" w:space="0" w:color="auto"/>
            <w:left w:val="none" w:sz="0" w:space="0" w:color="auto"/>
            <w:bottom w:val="none" w:sz="0" w:space="0" w:color="auto"/>
            <w:right w:val="none" w:sz="0" w:space="0" w:color="auto"/>
          </w:divBdr>
        </w:div>
        <w:div w:id="1783649861">
          <w:marLeft w:val="0"/>
          <w:marRight w:val="0"/>
          <w:marTop w:val="0"/>
          <w:marBottom w:val="0"/>
          <w:divBdr>
            <w:top w:val="none" w:sz="0" w:space="0" w:color="auto"/>
            <w:left w:val="none" w:sz="0" w:space="0" w:color="auto"/>
            <w:bottom w:val="none" w:sz="0" w:space="0" w:color="auto"/>
            <w:right w:val="none" w:sz="0" w:space="0" w:color="auto"/>
          </w:divBdr>
        </w:div>
        <w:div w:id="679742629">
          <w:marLeft w:val="0"/>
          <w:marRight w:val="0"/>
          <w:marTop w:val="0"/>
          <w:marBottom w:val="0"/>
          <w:divBdr>
            <w:top w:val="none" w:sz="0" w:space="0" w:color="auto"/>
            <w:left w:val="none" w:sz="0" w:space="0" w:color="auto"/>
            <w:bottom w:val="none" w:sz="0" w:space="0" w:color="auto"/>
            <w:right w:val="none" w:sz="0" w:space="0" w:color="auto"/>
          </w:divBdr>
        </w:div>
        <w:div w:id="668290643">
          <w:marLeft w:val="0"/>
          <w:marRight w:val="0"/>
          <w:marTop w:val="0"/>
          <w:marBottom w:val="0"/>
          <w:divBdr>
            <w:top w:val="none" w:sz="0" w:space="0" w:color="auto"/>
            <w:left w:val="none" w:sz="0" w:space="0" w:color="auto"/>
            <w:bottom w:val="none" w:sz="0" w:space="0" w:color="auto"/>
            <w:right w:val="none" w:sz="0" w:space="0" w:color="auto"/>
          </w:divBdr>
        </w:div>
        <w:div w:id="1886139256">
          <w:marLeft w:val="0"/>
          <w:marRight w:val="0"/>
          <w:marTop w:val="0"/>
          <w:marBottom w:val="0"/>
          <w:divBdr>
            <w:top w:val="none" w:sz="0" w:space="0" w:color="auto"/>
            <w:left w:val="none" w:sz="0" w:space="0" w:color="auto"/>
            <w:bottom w:val="none" w:sz="0" w:space="0" w:color="auto"/>
            <w:right w:val="none" w:sz="0" w:space="0" w:color="auto"/>
          </w:divBdr>
        </w:div>
        <w:div w:id="457065213">
          <w:marLeft w:val="0"/>
          <w:marRight w:val="0"/>
          <w:marTop w:val="0"/>
          <w:marBottom w:val="0"/>
          <w:divBdr>
            <w:top w:val="none" w:sz="0" w:space="0" w:color="auto"/>
            <w:left w:val="none" w:sz="0" w:space="0" w:color="auto"/>
            <w:bottom w:val="none" w:sz="0" w:space="0" w:color="auto"/>
            <w:right w:val="none" w:sz="0" w:space="0" w:color="auto"/>
          </w:divBdr>
        </w:div>
        <w:div w:id="273097576">
          <w:marLeft w:val="0"/>
          <w:marRight w:val="0"/>
          <w:marTop w:val="0"/>
          <w:marBottom w:val="0"/>
          <w:divBdr>
            <w:top w:val="none" w:sz="0" w:space="0" w:color="auto"/>
            <w:left w:val="none" w:sz="0" w:space="0" w:color="auto"/>
            <w:bottom w:val="none" w:sz="0" w:space="0" w:color="auto"/>
            <w:right w:val="none" w:sz="0" w:space="0" w:color="auto"/>
          </w:divBdr>
        </w:div>
        <w:div w:id="1806655668">
          <w:marLeft w:val="0"/>
          <w:marRight w:val="0"/>
          <w:marTop w:val="0"/>
          <w:marBottom w:val="0"/>
          <w:divBdr>
            <w:top w:val="none" w:sz="0" w:space="0" w:color="auto"/>
            <w:left w:val="none" w:sz="0" w:space="0" w:color="auto"/>
            <w:bottom w:val="none" w:sz="0" w:space="0" w:color="auto"/>
            <w:right w:val="none" w:sz="0" w:space="0" w:color="auto"/>
          </w:divBdr>
        </w:div>
        <w:div w:id="2116555274">
          <w:marLeft w:val="0"/>
          <w:marRight w:val="0"/>
          <w:marTop w:val="0"/>
          <w:marBottom w:val="0"/>
          <w:divBdr>
            <w:top w:val="none" w:sz="0" w:space="0" w:color="auto"/>
            <w:left w:val="none" w:sz="0" w:space="0" w:color="auto"/>
            <w:bottom w:val="none" w:sz="0" w:space="0" w:color="auto"/>
            <w:right w:val="none" w:sz="0" w:space="0" w:color="auto"/>
          </w:divBdr>
        </w:div>
        <w:div w:id="481852672">
          <w:marLeft w:val="0"/>
          <w:marRight w:val="0"/>
          <w:marTop w:val="0"/>
          <w:marBottom w:val="0"/>
          <w:divBdr>
            <w:top w:val="none" w:sz="0" w:space="0" w:color="auto"/>
            <w:left w:val="none" w:sz="0" w:space="0" w:color="auto"/>
            <w:bottom w:val="none" w:sz="0" w:space="0" w:color="auto"/>
            <w:right w:val="none" w:sz="0" w:space="0" w:color="auto"/>
          </w:divBdr>
        </w:div>
        <w:div w:id="607157786">
          <w:marLeft w:val="0"/>
          <w:marRight w:val="0"/>
          <w:marTop w:val="0"/>
          <w:marBottom w:val="0"/>
          <w:divBdr>
            <w:top w:val="none" w:sz="0" w:space="0" w:color="auto"/>
            <w:left w:val="none" w:sz="0" w:space="0" w:color="auto"/>
            <w:bottom w:val="none" w:sz="0" w:space="0" w:color="auto"/>
            <w:right w:val="none" w:sz="0" w:space="0" w:color="auto"/>
          </w:divBdr>
        </w:div>
        <w:div w:id="1676494540">
          <w:marLeft w:val="0"/>
          <w:marRight w:val="0"/>
          <w:marTop w:val="0"/>
          <w:marBottom w:val="0"/>
          <w:divBdr>
            <w:top w:val="none" w:sz="0" w:space="0" w:color="auto"/>
            <w:left w:val="none" w:sz="0" w:space="0" w:color="auto"/>
            <w:bottom w:val="none" w:sz="0" w:space="0" w:color="auto"/>
            <w:right w:val="none" w:sz="0" w:space="0" w:color="auto"/>
          </w:divBdr>
        </w:div>
        <w:div w:id="552497488">
          <w:marLeft w:val="0"/>
          <w:marRight w:val="0"/>
          <w:marTop w:val="0"/>
          <w:marBottom w:val="0"/>
          <w:divBdr>
            <w:top w:val="none" w:sz="0" w:space="0" w:color="auto"/>
            <w:left w:val="none" w:sz="0" w:space="0" w:color="auto"/>
            <w:bottom w:val="none" w:sz="0" w:space="0" w:color="auto"/>
            <w:right w:val="none" w:sz="0" w:space="0" w:color="auto"/>
          </w:divBdr>
        </w:div>
        <w:div w:id="565918727">
          <w:marLeft w:val="0"/>
          <w:marRight w:val="0"/>
          <w:marTop w:val="0"/>
          <w:marBottom w:val="0"/>
          <w:divBdr>
            <w:top w:val="none" w:sz="0" w:space="0" w:color="auto"/>
            <w:left w:val="none" w:sz="0" w:space="0" w:color="auto"/>
            <w:bottom w:val="none" w:sz="0" w:space="0" w:color="auto"/>
            <w:right w:val="none" w:sz="0" w:space="0" w:color="auto"/>
          </w:divBdr>
        </w:div>
        <w:div w:id="1841578755">
          <w:marLeft w:val="0"/>
          <w:marRight w:val="0"/>
          <w:marTop w:val="0"/>
          <w:marBottom w:val="0"/>
          <w:divBdr>
            <w:top w:val="none" w:sz="0" w:space="0" w:color="auto"/>
            <w:left w:val="none" w:sz="0" w:space="0" w:color="auto"/>
            <w:bottom w:val="none" w:sz="0" w:space="0" w:color="auto"/>
            <w:right w:val="none" w:sz="0" w:space="0" w:color="auto"/>
          </w:divBdr>
        </w:div>
        <w:div w:id="1873230977">
          <w:marLeft w:val="0"/>
          <w:marRight w:val="0"/>
          <w:marTop w:val="0"/>
          <w:marBottom w:val="0"/>
          <w:divBdr>
            <w:top w:val="none" w:sz="0" w:space="0" w:color="auto"/>
            <w:left w:val="none" w:sz="0" w:space="0" w:color="auto"/>
            <w:bottom w:val="none" w:sz="0" w:space="0" w:color="auto"/>
            <w:right w:val="none" w:sz="0" w:space="0" w:color="auto"/>
          </w:divBdr>
        </w:div>
        <w:div w:id="992177037">
          <w:marLeft w:val="0"/>
          <w:marRight w:val="0"/>
          <w:marTop w:val="0"/>
          <w:marBottom w:val="0"/>
          <w:divBdr>
            <w:top w:val="none" w:sz="0" w:space="0" w:color="auto"/>
            <w:left w:val="none" w:sz="0" w:space="0" w:color="auto"/>
            <w:bottom w:val="none" w:sz="0" w:space="0" w:color="auto"/>
            <w:right w:val="none" w:sz="0" w:space="0" w:color="auto"/>
          </w:divBdr>
        </w:div>
        <w:div w:id="792754461">
          <w:marLeft w:val="0"/>
          <w:marRight w:val="0"/>
          <w:marTop w:val="0"/>
          <w:marBottom w:val="0"/>
          <w:divBdr>
            <w:top w:val="none" w:sz="0" w:space="0" w:color="auto"/>
            <w:left w:val="none" w:sz="0" w:space="0" w:color="auto"/>
            <w:bottom w:val="none" w:sz="0" w:space="0" w:color="auto"/>
            <w:right w:val="none" w:sz="0" w:space="0" w:color="auto"/>
          </w:divBdr>
        </w:div>
        <w:div w:id="1942494749">
          <w:marLeft w:val="0"/>
          <w:marRight w:val="0"/>
          <w:marTop w:val="0"/>
          <w:marBottom w:val="0"/>
          <w:divBdr>
            <w:top w:val="none" w:sz="0" w:space="0" w:color="auto"/>
            <w:left w:val="none" w:sz="0" w:space="0" w:color="auto"/>
            <w:bottom w:val="none" w:sz="0" w:space="0" w:color="auto"/>
            <w:right w:val="none" w:sz="0" w:space="0" w:color="auto"/>
          </w:divBdr>
        </w:div>
        <w:div w:id="1343779915">
          <w:marLeft w:val="0"/>
          <w:marRight w:val="0"/>
          <w:marTop w:val="0"/>
          <w:marBottom w:val="0"/>
          <w:divBdr>
            <w:top w:val="none" w:sz="0" w:space="0" w:color="auto"/>
            <w:left w:val="none" w:sz="0" w:space="0" w:color="auto"/>
            <w:bottom w:val="none" w:sz="0" w:space="0" w:color="auto"/>
            <w:right w:val="none" w:sz="0" w:space="0" w:color="auto"/>
          </w:divBdr>
        </w:div>
        <w:div w:id="1202008">
          <w:marLeft w:val="0"/>
          <w:marRight w:val="0"/>
          <w:marTop w:val="0"/>
          <w:marBottom w:val="0"/>
          <w:divBdr>
            <w:top w:val="none" w:sz="0" w:space="0" w:color="auto"/>
            <w:left w:val="none" w:sz="0" w:space="0" w:color="auto"/>
            <w:bottom w:val="none" w:sz="0" w:space="0" w:color="auto"/>
            <w:right w:val="none" w:sz="0" w:space="0" w:color="auto"/>
          </w:divBdr>
        </w:div>
        <w:div w:id="1784152349">
          <w:marLeft w:val="0"/>
          <w:marRight w:val="0"/>
          <w:marTop w:val="0"/>
          <w:marBottom w:val="0"/>
          <w:divBdr>
            <w:top w:val="none" w:sz="0" w:space="0" w:color="auto"/>
            <w:left w:val="none" w:sz="0" w:space="0" w:color="auto"/>
            <w:bottom w:val="none" w:sz="0" w:space="0" w:color="auto"/>
            <w:right w:val="none" w:sz="0" w:space="0" w:color="auto"/>
          </w:divBdr>
        </w:div>
        <w:div w:id="721682625">
          <w:marLeft w:val="0"/>
          <w:marRight w:val="0"/>
          <w:marTop w:val="0"/>
          <w:marBottom w:val="0"/>
          <w:divBdr>
            <w:top w:val="none" w:sz="0" w:space="0" w:color="auto"/>
            <w:left w:val="none" w:sz="0" w:space="0" w:color="auto"/>
            <w:bottom w:val="none" w:sz="0" w:space="0" w:color="auto"/>
            <w:right w:val="none" w:sz="0" w:space="0" w:color="auto"/>
          </w:divBdr>
        </w:div>
        <w:div w:id="1994135004">
          <w:marLeft w:val="0"/>
          <w:marRight w:val="0"/>
          <w:marTop w:val="0"/>
          <w:marBottom w:val="0"/>
          <w:divBdr>
            <w:top w:val="none" w:sz="0" w:space="0" w:color="auto"/>
            <w:left w:val="none" w:sz="0" w:space="0" w:color="auto"/>
            <w:bottom w:val="none" w:sz="0" w:space="0" w:color="auto"/>
            <w:right w:val="none" w:sz="0" w:space="0" w:color="auto"/>
          </w:divBdr>
        </w:div>
        <w:div w:id="675811480">
          <w:marLeft w:val="0"/>
          <w:marRight w:val="0"/>
          <w:marTop w:val="0"/>
          <w:marBottom w:val="0"/>
          <w:divBdr>
            <w:top w:val="none" w:sz="0" w:space="0" w:color="auto"/>
            <w:left w:val="none" w:sz="0" w:space="0" w:color="auto"/>
            <w:bottom w:val="none" w:sz="0" w:space="0" w:color="auto"/>
            <w:right w:val="none" w:sz="0" w:space="0" w:color="auto"/>
          </w:divBdr>
        </w:div>
        <w:div w:id="1309627412">
          <w:marLeft w:val="0"/>
          <w:marRight w:val="0"/>
          <w:marTop w:val="0"/>
          <w:marBottom w:val="0"/>
          <w:divBdr>
            <w:top w:val="none" w:sz="0" w:space="0" w:color="auto"/>
            <w:left w:val="none" w:sz="0" w:space="0" w:color="auto"/>
            <w:bottom w:val="none" w:sz="0" w:space="0" w:color="auto"/>
            <w:right w:val="none" w:sz="0" w:space="0" w:color="auto"/>
          </w:divBdr>
        </w:div>
        <w:div w:id="238442989">
          <w:marLeft w:val="0"/>
          <w:marRight w:val="0"/>
          <w:marTop w:val="0"/>
          <w:marBottom w:val="0"/>
          <w:divBdr>
            <w:top w:val="none" w:sz="0" w:space="0" w:color="auto"/>
            <w:left w:val="none" w:sz="0" w:space="0" w:color="auto"/>
            <w:bottom w:val="none" w:sz="0" w:space="0" w:color="auto"/>
            <w:right w:val="none" w:sz="0" w:space="0" w:color="auto"/>
          </w:divBdr>
        </w:div>
        <w:div w:id="193035834">
          <w:marLeft w:val="0"/>
          <w:marRight w:val="0"/>
          <w:marTop w:val="0"/>
          <w:marBottom w:val="0"/>
          <w:divBdr>
            <w:top w:val="none" w:sz="0" w:space="0" w:color="auto"/>
            <w:left w:val="none" w:sz="0" w:space="0" w:color="auto"/>
            <w:bottom w:val="none" w:sz="0" w:space="0" w:color="auto"/>
            <w:right w:val="none" w:sz="0" w:space="0" w:color="auto"/>
          </w:divBdr>
        </w:div>
        <w:div w:id="688527814">
          <w:marLeft w:val="0"/>
          <w:marRight w:val="0"/>
          <w:marTop w:val="0"/>
          <w:marBottom w:val="0"/>
          <w:divBdr>
            <w:top w:val="none" w:sz="0" w:space="0" w:color="auto"/>
            <w:left w:val="none" w:sz="0" w:space="0" w:color="auto"/>
            <w:bottom w:val="none" w:sz="0" w:space="0" w:color="auto"/>
            <w:right w:val="none" w:sz="0" w:space="0" w:color="auto"/>
          </w:divBdr>
        </w:div>
        <w:div w:id="1318026612">
          <w:marLeft w:val="0"/>
          <w:marRight w:val="0"/>
          <w:marTop w:val="0"/>
          <w:marBottom w:val="0"/>
          <w:divBdr>
            <w:top w:val="none" w:sz="0" w:space="0" w:color="auto"/>
            <w:left w:val="none" w:sz="0" w:space="0" w:color="auto"/>
            <w:bottom w:val="none" w:sz="0" w:space="0" w:color="auto"/>
            <w:right w:val="none" w:sz="0" w:space="0" w:color="auto"/>
          </w:divBdr>
        </w:div>
        <w:div w:id="138230093">
          <w:marLeft w:val="0"/>
          <w:marRight w:val="0"/>
          <w:marTop w:val="0"/>
          <w:marBottom w:val="0"/>
          <w:divBdr>
            <w:top w:val="none" w:sz="0" w:space="0" w:color="auto"/>
            <w:left w:val="none" w:sz="0" w:space="0" w:color="auto"/>
            <w:bottom w:val="none" w:sz="0" w:space="0" w:color="auto"/>
            <w:right w:val="none" w:sz="0" w:space="0" w:color="auto"/>
          </w:divBdr>
        </w:div>
        <w:div w:id="1445222682">
          <w:marLeft w:val="0"/>
          <w:marRight w:val="0"/>
          <w:marTop w:val="0"/>
          <w:marBottom w:val="0"/>
          <w:divBdr>
            <w:top w:val="none" w:sz="0" w:space="0" w:color="auto"/>
            <w:left w:val="none" w:sz="0" w:space="0" w:color="auto"/>
            <w:bottom w:val="none" w:sz="0" w:space="0" w:color="auto"/>
            <w:right w:val="none" w:sz="0" w:space="0" w:color="auto"/>
          </w:divBdr>
        </w:div>
        <w:div w:id="1861429792">
          <w:marLeft w:val="0"/>
          <w:marRight w:val="0"/>
          <w:marTop w:val="0"/>
          <w:marBottom w:val="0"/>
          <w:divBdr>
            <w:top w:val="none" w:sz="0" w:space="0" w:color="auto"/>
            <w:left w:val="none" w:sz="0" w:space="0" w:color="auto"/>
            <w:bottom w:val="none" w:sz="0" w:space="0" w:color="auto"/>
            <w:right w:val="none" w:sz="0" w:space="0" w:color="auto"/>
          </w:divBdr>
        </w:div>
        <w:div w:id="873468419">
          <w:marLeft w:val="0"/>
          <w:marRight w:val="0"/>
          <w:marTop w:val="0"/>
          <w:marBottom w:val="0"/>
          <w:divBdr>
            <w:top w:val="none" w:sz="0" w:space="0" w:color="auto"/>
            <w:left w:val="none" w:sz="0" w:space="0" w:color="auto"/>
            <w:bottom w:val="none" w:sz="0" w:space="0" w:color="auto"/>
            <w:right w:val="none" w:sz="0" w:space="0" w:color="auto"/>
          </w:divBdr>
        </w:div>
        <w:div w:id="2105373827">
          <w:marLeft w:val="0"/>
          <w:marRight w:val="0"/>
          <w:marTop w:val="0"/>
          <w:marBottom w:val="0"/>
          <w:divBdr>
            <w:top w:val="none" w:sz="0" w:space="0" w:color="auto"/>
            <w:left w:val="none" w:sz="0" w:space="0" w:color="auto"/>
            <w:bottom w:val="none" w:sz="0" w:space="0" w:color="auto"/>
            <w:right w:val="none" w:sz="0" w:space="0" w:color="auto"/>
          </w:divBdr>
        </w:div>
        <w:div w:id="1905797157">
          <w:marLeft w:val="0"/>
          <w:marRight w:val="0"/>
          <w:marTop w:val="0"/>
          <w:marBottom w:val="0"/>
          <w:divBdr>
            <w:top w:val="none" w:sz="0" w:space="0" w:color="auto"/>
            <w:left w:val="none" w:sz="0" w:space="0" w:color="auto"/>
            <w:bottom w:val="none" w:sz="0" w:space="0" w:color="auto"/>
            <w:right w:val="none" w:sz="0" w:space="0" w:color="auto"/>
          </w:divBdr>
        </w:div>
        <w:div w:id="609239638">
          <w:marLeft w:val="0"/>
          <w:marRight w:val="0"/>
          <w:marTop w:val="0"/>
          <w:marBottom w:val="0"/>
          <w:divBdr>
            <w:top w:val="none" w:sz="0" w:space="0" w:color="auto"/>
            <w:left w:val="none" w:sz="0" w:space="0" w:color="auto"/>
            <w:bottom w:val="none" w:sz="0" w:space="0" w:color="auto"/>
            <w:right w:val="none" w:sz="0" w:space="0" w:color="auto"/>
          </w:divBdr>
        </w:div>
        <w:div w:id="2054692957">
          <w:marLeft w:val="0"/>
          <w:marRight w:val="0"/>
          <w:marTop w:val="0"/>
          <w:marBottom w:val="0"/>
          <w:divBdr>
            <w:top w:val="none" w:sz="0" w:space="0" w:color="auto"/>
            <w:left w:val="none" w:sz="0" w:space="0" w:color="auto"/>
            <w:bottom w:val="none" w:sz="0" w:space="0" w:color="auto"/>
            <w:right w:val="none" w:sz="0" w:space="0" w:color="auto"/>
          </w:divBdr>
        </w:div>
        <w:div w:id="703601396">
          <w:marLeft w:val="0"/>
          <w:marRight w:val="0"/>
          <w:marTop w:val="0"/>
          <w:marBottom w:val="0"/>
          <w:divBdr>
            <w:top w:val="none" w:sz="0" w:space="0" w:color="auto"/>
            <w:left w:val="none" w:sz="0" w:space="0" w:color="auto"/>
            <w:bottom w:val="none" w:sz="0" w:space="0" w:color="auto"/>
            <w:right w:val="none" w:sz="0" w:space="0" w:color="auto"/>
          </w:divBdr>
        </w:div>
        <w:div w:id="488443733">
          <w:marLeft w:val="0"/>
          <w:marRight w:val="0"/>
          <w:marTop w:val="0"/>
          <w:marBottom w:val="0"/>
          <w:divBdr>
            <w:top w:val="none" w:sz="0" w:space="0" w:color="auto"/>
            <w:left w:val="none" w:sz="0" w:space="0" w:color="auto"/>
            <w:bottom w:val="none" w:sz="0" w:space="0" w:color="auto"/>
            <w:right w:val="none" w:sz="0" w:space="0" w:color="auto"/>
          </w:divBdr>
        </w:div>
        <w:div w:id="1235700951">
          <w:marLeft w:val="0"/>
          <w:marRight w:val="0"/>
          <w:marTop w:val="0"/>
          <w:marBottom w:val="0"/>
          <w:divBdr>
            <w:top w:val="none" w:sz="0" w:space="0" w:color="auto"/>
            <w:left w:val="none" w:sz="0" w:space="0" w:color="auto"/>
            <w:bottom w:val="none" w:sz="0" w:space="0" w:color="auto"/>
            <w:right w:val="none" w:sz="0" w:space="0" w:color="auto"/>
          </w:divBdr>
        </w:div>
        <w:div w:id="1735004844">
          <w:marLeft w:val="0"/>
          <w:marRight w:val="0"/>
          <w:marTop w:val="0"/>
          <w:marBottom w:val="0"/>
          <w:divBdr>
            <w:top w:val="none" w:sz="0" w:space="0" w:color="auto"/>
            <w:left w:val="none" w:sz="0" w:space="0" w:color="auto"/>
            <w:bottom w:val="none" w:sz="0" w:space="0" w:color="auto"/>
            <w:right w:val="none" w:sz="0" w:space="0" w:color="auto"/>
          </w:divBdr>
        </w:div>
        <w:div w:id="1733851143">
          <w:marLeft w:val="0"/>
          <w:marRight w:val="0"/>
          <w:marTop w:val="0"/>
          <w:marBottom w:val="0"/>
          <w:divBdr>
            <w:top w:val="none" w:sz="0" w:space="0" w:color="auto"/>
            <w:left w:val="none" w:sz="0" w:space="0" w:color="auto"/>
            <w:bottom w:val="none" w:sz="0" w:space="0" w:color="auto"/>
            <w:right w:val="none" w:sz="0" w:space="0" w:color="auto"/>
          </w:divBdr>
        </w:div>
        <w:div w:id="1476219067">
          <w:marLeft w:val="0"/>
          <w:marRight w:val="0"/>
          <w:marTop w:val="0"/>
          <w:marBottom w:val="0"/>
          <w:divBdr>
            <w:top w:val="none" w:sz="0" w:space="0" w:color="auto"/>
            <w:left w:val="none" w:sz="0" w:space="0" w:color="auto"/>
            <w:bottom w:val="none" w:sz="0" w:space="0" w:color="auto"/>
            <w:right w:val="none" w:sz="0" w:space="0" w:color="auto"/>
          </w:divBdr>
        </w:div>
        <w:div w:id="1033000153">
          <w:marLeft w:val="0"/>
          <w:marRight w:val="0"/>
          <w:marTop w:val="0"/>
          <w:marBottom w:val="0"/>
          <w:divBdr>
            <w:top w:val="none" w:sz="0" w:space="0" w:color="auto"/>
            <w:left w:val="none" w:sz="0" w:space="0" w:color="auto"/>
            <w:bottom w:val="none" w:sz="0" w:space="0" w:color="auto"/>
            <w:right w:val="none" w:sz="0" w:space="0" w:color="auto"/>
          </w:divBdr>
        </w:div>
        <w:div w:id="719288614">
          <w:marLeft w:val="0"/>
          <w:marRight w:val="0"/>
          <w:marTop w:val="0"/>
          <w:marBottom w:val="0"/>
          <w:divBdr>
            <w:top w:val="none" w:sz="0" w:space="0" w:color="auto"/>
            <w:left w:val="none" w:sz="0" w:space="0" w:color="auto"/>
            <w:bottom w:val="none" w:sz="0" w:space="0" w:color="auto"/>
            <w:right w:val="none" w:sz="0" w:space="0" w:color="auto"/>
          </w:divBdr>
        </w:div>
        <w:div w:id="1248882863">
          <w:marLeft w:val="0"/>
          <w:marRight w:val="0"/>
          <w:marTop w:val="0"/>
          <w:marBottom w:val="0"/>
          <w:divBdr>
            <w:top w:val="none" w:sz="0" w:space="0" w:color="auto"/>
            <w:left w:val="none" w:sz="0" w:space="0" w:color="auto"/>
            <w:bottom w:val="none" w:sz="0" w:space="0" w:color="auto"/>
            <w:right w:val="none" w:sz="0" w:space="0" w:color="auto"/>
          </w:divBdr>
        </w:div>
        <w:div w:id="105928489">
          <w:marLeft w:val="0"/>
          <w:marRight w:val="0"/>
          <w:marTop w:val="0"/>
          <w:marBottom w:val="0"/>
          <w:divBdr>
            <w:top w:val="none" w:sz="0" w:space="0" w:color="auto"/>
            <w:left w:val="none" w:sz="0" w:space="0" w:color="auto"/>
            <w:bottom w:val="none" w:sz="0" w:space="0" w:color="auto"/>
            <w:right w:val="none" w:sz="0" w:space="0" w:color="auto"/>
          </w:divBdr>
        </w:div>
      </w:divsChild>
    </w:div>
    <w:div w:id="183089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mijnbouwvergunningen.nl/warffum"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030a058a-73c3-46a7-89c0-7f69b7e1e6bd/file" TargetMode="External"/><Relationship Id="rId2" Type="http://schemas.openxmlformats.org/officeDocument/2006/relationships/hyperlink" Target="https://www.raadvanstate.nl/uitspraken/@146195/202405540-2-r4/" TargetMode="External"/><Relationship Id="rId1" Type="http://schemas.openxmlformats.org/officeDocument/2006/relationships/hyperlink" Target="https://www.rvo.nl/onderwerpen/bureau-energieprojecten/lopende-projecten/gaswinning-ternaard" TargetMode="External"/><Relationship Id="rId4" Type="http://schemas.openxmlformats.org/officeDocument/2006/relationships/hyperlink" Target="http://www.sodm.nl/documenten/brieven/2022/07/14/brief-aan-mijnbouwondernemingen-over-toezicht-geldigheid-winningsplann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2156</ap:Words>
  <ap:Characters>11863</ap:Characters>
  <ap:DocSecurity>0</ap:DocSecurity>
  <ap:Lines>98</ap:Lines>
  <ap:Paragraphs>27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13992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2024-12-13T19:01:00.0000000Z</dcterms:created>
  <dcterms:modified xsi:type="dcterms:W3CDTF">2024-12-13T19:03:00.0000000Z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AbouomarM</vt:lpwstr>
  </property>
  <property fmtid="{D5CDD505-2E9C-101B-9397-08002B2CF9AE}" pid="3" name="AUTHOR_ID">
    <vt:lpwstr>AbouomarM</vt:lpwstr>
  </property>
  <property fmtid="{D5CDD505-2E9C-101B-9397-08002B2CF9AE}" pid="4" name="A_ADRES">
    <vt:lpwstr>De Voorzitter van de Tweede Kamer
der Staten-Generaal
Prinses Irenestraat 6
2595 BD DEN HAAG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Informatieverzoek CD Mijnbouw</vt:lpwstr>
  </property>
  <property fmtid="{D5CDD505-2E9C-101B-9397-08002B2CF9AE}" pid="9" name="documentId">
    <vt:lpwstr>documentId</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AbouomarM</vt:lpwstr>
  </property>
</Properties>
</file>