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220B" w:rsidR="0073220B" w:rsidP="0073220B" w:rsidRDefault="00EA5F2F" w14:paraId="6A6DA30D" w14:textId="770B199D">
      <w:pPr>
        <w:ind w:left="1416" w:hanging="1416"/>
        <w:rPr>
          <w:rFonts w:ascii="Calibri" w:hAnsi="Calibri" w:cs="Calibri"/>
        </w:rPr>
      </w:pPr>
      <w:r w:rsidRPr="0073220B">
        <w:rPr>
          <w:rFonts w:ascii="Calibri" w:hAnsi="Calibri" w:cs="Calibri"/>
        </w:rPr>
        <w:t>36600</w:t>
      </w:r>
      <w:r w:rsidRPr="0073220B" w:rsidR="0073220B">
        <w:rPr>
          <w:rFonts w:ascii="Calibri" w:hAnsi="Calibri" w:cs="Calibri"/>
        </w:rPr>
        <w:t xml:space="preserve"> </w:t>
      </w:r>
      <w:r w:rsidRPr="0073220B">
        <w:rPr>
          <w:rFonts w:ascii="Calibri" w:hAnsi="Calibri" w:cs="Calibri"/>
        </w:rPr>
        <w:t>XVII</w:t>
      </w:r>
      <w:r w:rsidRPr="0073220B" w:rsidR="0073220B">
        <w:rPr>
          <w:rFonts w:ascii="Calibri" w:hAnsi="Calibri" w:cs="Calibri"/>
        </w:rPr>
        <w:tab/>
        <w:t>Vaststelling van de begrotingsstaat van Buitenlandse Handel en Ontwikkelingshulp (XVII) voor het jaar 2025</w:t>
      </w:r>
    </w:p>
    <w:p w:rsidRPr="0073220B" w:rsidR="0073220B" w:rsidP="0073220B" w:rsidRDefault="0073220B" w14:paraId="4045EEF0" w14:textId="77777777">
      <w:pPr>
        <w:spacing w:after="0" w:line="240" w:lineRule="atLeast"/>
        <w:ind w:left="1410" w:hanging="1410"/>
        <w:rPr>
          <w:rFonts w:ascii="Calibri" w:hAnsi="Calibri" w:cs="Calibri"/>
        </w:rPr>
      </w:pPr>
      <w:r w:rsidRPr="0073220B">
        <w:rPr>
          <w:rFonts w:ascii="Calibri" w:hAnsi="Calibri" w:cs="Calibri"/>
        </w:rPr>
        <w:t xml:space="preserve">Nr. </w:t>
      </w:r>
      <w:r w:rsidRPr="0073220B">
        <w:rPr>
          <w:rFonts w:ascii="Calibri" w:hAnsi="Calibri" w:cs="Calibri"/>
        </w:rPr>
        <w:t>53</w:t>
      </w:r>
      <w:r w:rsidRPr="0073220B">
        <w:rPr>
          <w:rFonts w:ascii="Calibri" w:hAnsi="Calibri" w:cs="Calibri"/>
        </w:rPr>
        <w:tab/>
      </w:r>
      <w:r w:rsidRPr="0073220B">
        <w:rPr>
          <w:rFonts w:ascii="Calibri" w:hAnsi="Calibri" w:cs="Calibri"/>
        </w:rPr>
        <w:tab/>
        <w:t>Brief van de minister voor Buitenlandse Handel en Ontwikkelingshulp</w:t>
      </w:r>
    </w:p>
    <w:p w:rsidRPr="0073220B" w:rsidR="0073220B" w:rsidP="0073220B" w:rsidRDefault="0073220B" w14:paraId="63065961" w14:textId="77777777">
      <w:pPr>
        <w:spacing w:after="0" w:line="240" w:lineRule="atLeast"/>
        <w:ind w:left="1410" w:hanging="1410"/>
        <w:rPr>
          <w:rFonts w:ascii="Calibri" w:hAnsi="Calibri" w:cs="Calibri"/>
        </w:rPr>
      </w:pPr>
    </w:p>
    <w:p w:rsidRPr="0073220B" w:rsidR="0073220B" w:rsidP="0073220B" w:rsidRDefault="0073220B" w14:paraId="4C15BA97" w14:textId="77777777">
      <w:pPr>
        <w:spacing w:after="0" w:line="240" w:lineRule="atLeast"/>
        <w:ind w:left="1410" w:hanging="1410"/>
        <w:rPr>
          <w:rFonts w:ascii="Calibri" w:hAnsi="Calibri" w:cs="Calibri"/>
        </w:rPr>
      </w:pPr>
      <w:r w:rsidRPr="0073220B">
        <w:rPr>
          <w:rFonts w:ascii="Calibri" w:hAnsi="Calibri" w:cs="Calibri"/>
        </w:rPr>
        <w:t>Aan de Voorzitter van de Tweede Kamer der Staten-Generaal</w:t>
      </w:r>
    </w:p>
    <w:p w:rsidRPr="0073220B" w:rsidR="0073220B" w:rsidP="0073220B" w:rsidRDefault="0073220B" w14:paraId="4BE6338A" w14:textId="77777777">
      <w:pPr>
        <w:spacing w:after="0" w:line="240" w:lineRule="atLeast"/>
        <w:ind w:left="1410" w:hanging="1410"/>
        <w:rPr>
          <w:rFonts w:ascii="Calibri" w:hAnsi="Calibri" w:cs="Calibri"/>
        </w:rPr>
      </w:pPr>
    </w:p>
    <w:p w:rsidRPr="0073220B" w:rsidR="0073220B" w:rsidP="0073220B" w:rsidRDefault="0073220B" w14:paraId="5C4EEBBC" w14:textId="2388EF8C">
      <w:pPr>
        <w:spacing w:after="0" w:line="240" w:lineRule="atLeast"/>
        <w:ind w:left="1410" w:hanging="1410"/>
        <w:rPr>
          <w:rFonts w:ascii="Calibri" w:hAnsi="Calibri" w:cs="Calibri"/>
        </w:rPr>
      </w:pPr>
      <w:r w:rsidRPr="0073220B">
        <w:rPr>
          <w:rFonts w:ascii="Calibri" w:hAnsi="Calibri" w:cs="Calibri"/>
        </w:rPr>
        <w:t>Den Haag, 16 december 2024</w:t>
      </w:r>
      <w:r w:rsidRPr="0073220B" w:rsidR="00EA5F2F">
        <w:rPr>
          <w:rFonts w:ascii="Calibri" w:hAnsi="Calibri" w:cs="Calibri"/>
        </w:rPr>
        <w:br/>
      </w:r>
    </w:p>
    <w:p w:rsidRPr="0073220B" w:rsidR="0073220B" w:rsidP="00EA5F2F" w:rsidRDefault="0073220B" w14:paraId="223602AF" w14:textId="77777777">
      <w:pPr>
        <w:spacing w:after="0" w:line="240" w:lineRule="atLeast"/>
        <w:rPr>
          <w:rFonts w:ascii="Calibri" w:hAnsi="Calibri" w:cs="Calibri"/>
        </w:rPr>
      </w:pPr>
    </w:p>
    <w:p w:rsidRPr="0073220B" w:rsidR="00EA5F2F" w:rsidP="00EA5F2F" w:rsidRDefault="00EA5F2F" w14:paraId="7BC8CF1F" w14:textId="75EECC17">
      <w:pPr>
        <w:spacing w:after="0" w:line="240" w:lineRule="atLeast"/>
        <w:rPr>
          <w:rFonts w:ascii="Calibri" w:hAnsi="Calibri" w:cs="Calibri"/>
        </w:rPr>
      </w:pPr>
      <w:r w:rsidRPr="0073220B">
        <w:rPr>
          <w:rFonts w:ascii="Calibri" w:hAnsi="Calibri" w:cs="Calibri"/>
        </w:rPr>
        <w:t xml:space="preserve">Hierbij informeer ik u, conform de Rijksbegrotingsvoorschriften, over de voornaamste budgettaire mutaties (kas-, ontvangsten- en verplichtingenmutaties) die zich hebben voorgedaan sinds de Tweede suppletoire begroting 2024 voor Buitenlandse Handel en Ontwikkelingshulp (XVII). Met de </w:t>
      </w:r>
      <w:proofErr w:type="spellStart"/>
      <w:r w:rsidRPr="0073220B">
        <w:rPr>
          <w:rFonts w:ascii="Calibri" w:hAnsi="Calibri" w:cs="Calibri"/>
        </w:rPr>
        <w:t>Slotwet</w:t>
      </w:r>
      <w:proofErr w:type="spellEnd"/>
      <w:r w:rsidRPr="0073220B">
        <w:rPr>
          <w:rFonts w:ascii="Calibri" w:hAnsi="Calibri" w:cs="Calibri"/>
        </w:rPr>
        <w:t xml:space="preserve"> en het Jaarverslag ontvangt uw Kamer de definitieve standen voor 2024. </w:t>
      </w:r>
    </w:p>
    <w:p w:rsidRPr="0073220B" w:rsidR="00EA5F2F" w:rsidP="00EA5F2F" w:rsidRDefault="00EA5F2F" w14:paraId="61BEDD68" w14:textId="77777777">
      <w:pPr>
        <w:spacing w:after="0" w:line="240" w:lineRule="atLeast"/>
        <w:rPr>
          <w:rFonts w:ascii="Calibri" w:hAnsi="Calibri" w:cs="Calibri"/>
        </w:rPr>
      </w:pPr>
    </w:p>
    <w:p w:rsidRPr="0073220B" w:rsidR="00EA5F2F" w:rsidP="00EA5F2F" w:rsidRDefault="00EA5F2F" w14:paraId="7240D670" w14:textId="77777777">
      <w:pPr>
        <w:spacing w:after="0" w:line="240" w:lineRule="atLeast"/>
        <w:rPr>
          <w:rFonts w:ascii="Calibri" w:hAnsi="Calibri" w:cs="Calibri"/>
        </w:rPr>
      </w:pPr>
      <w:r w:rsidRPr="0073220B">
        <w:rPr>
          <w:rFonts w:ascii="Calibri" w:hAnsi="Calibri" w:cs="Calibri"/>
        </w:rPr>
        <w:t xml:space="preserve">Bij de planning houd ik rekening met ODA-meevallers op andere begrotingen (voornamelijk Buitenlandse Zaken) en met de actuele noden. Mede door ODA-meevallers op andere begrotingen vertoont mijn begroting juist een beperkte overschrijding. Dit wordt </w:t>
      </w:r>
      <w:proofErr w:type="spellStart"/>
      <w:r w:rsidRPr="0073220B">
        <w:rPr>
          <w:rFonts w:ascii="Calibri" w:hAnsi="Calibri" w:cs="Calibri"/>
        </w:rPr>
        <w:t>overprogrammering</w:t>
      </w:r>
      <w:proofErr w:type="spellEnd"/>
      <w:r w:rsidRPr="0073220B">
        <w:rPr>
          <w:rFonts w:ascii="Calibri" w:hAnsi="Calibri" w:cs="Calibri"/>
        </w:rPr>
        <w:t xml:space="preserve"> op het verdeelartikel genoemd. Binnen de systematiek van de HGIS is dit gebruikelijk.</w:t>
      </w:r>
    </w:p>
    <w:p w:rsidRPr="0073220B" w:rsidR="00EA5F2F" w:rsidP="00EA5F2F" w:rsidRDefault="00EA5F2F" w14:paraId="3C6F89F6" w14:textId="77777777">
      <w:pPr>
        <w:spacing w:after="0" w:line="240" w:lineRule="atLeast"/>
        <w:rPr>
          <w:rFonts w:ascii="Calibri" w:hAnsi="Calibri" w:cs="Calibri"/>
        </w:rPr>
      </w:pPr>
    </w:p>
    <w:p w:rsidRPr="0073220B" w:rsidR="00EA5F2F" w:rsidP="00EA5F2F" w:rsidRDefault="00EA5F2F" w14:paraId="1E0C8533" w14:textId="77777777">
      <w:pPr>
        <w:spacing w:after="0" w:line="240" w:lineRule="atLeast"/>
        <w:rPr>
          <w:rFonts w:ascii="Calibri" w:hAnsi="Calibri" w:cs="Calibri"/>
          <w:b/>
          <w:bCs/>
        </w:rPr>
      </w:pPr>
      <w:r w:rsidRPr="0073220B">
        <w:rPr>
          <w:rFonts w:ascii="Calibri" w:hAnsi="Calibri" w:cs="Calibri"/>
          <w:b/>
          <w:bCs/>
        </w:rPr>
        <w:t>Artikel 1: Duurzame economische ontwikkeling, handel en investeringen</w:t>
      </w:r>
    </w:p>
    <w:p w:rsidRPr="0073220B" w:rsidR="00EA5F2F" w:rsidP="00EA5F2F" w:rsidRDefault="00EA5F2F" w14:paraId="615EBF68" w14:textId="77777777">
      <w:pPr>
        <w:spacing w:after="0" w:line="240" w:lineRule="atLeast"/>
        <w:rPr>
          <w:rFonts w:ascii="Calibri" w:hAnsi="Calibri" w:cs="Calibri"/>
          <w:b/>
          <w:bCs/>
        </w:rPr>
      </w:pPr>
    </w:p>
    <w:p w:rsidRPr="0073220B" w:rsidR="00EA5F2F" w:rsidP="00EA5F2F" w:rsidRDefault="00EA5F2F" w14:paraId="0AE1D65F" w14:textId="77777777">
      <w:pPr>
        <w:spacing w:after="0" w:line="240" w:lineRule="atLeast"/>
        <w:rPr>
          <w:rFonts w:ascii="Calibri" w:hAnsi="Calibri" w:cs="Calibri"/>
          <w:i/>
          <w:iCs/>
        </w:rPr>
      </w:pPr>
      <w:r w:rsidRPr="0073220B">
        <w:rPr>
          <w:rFonts w:ascii="Calibri" w:hAnsi="Calibri" w:cs="Calibri"/>
          <w:i/>
          <w:iCs/>
        </w:rPr>
        <w:t>Uitgaven</w:t>
      </w:r>
    </w:p>
    <w:p w:rsidRPr="0073220B" w:rsidR="00EA5F2F" w:rsidP="00EA5F2F" w:rsidRDefault="00EA5F2F" w14:paraId="14E9A8F8" w14:textId="77777777">
      <w:pPr>
        <w:spacing w:after="0"/>
        <w:rPr>
          <w:rFonts w:ascii="Calibri" w:hAnsi="Calibri" w:cs="Calibri"/>
        </w:rPr>
      </w:pPr>
      <w:r w:rsidRPr="0073220B">
        <w:rPr>
          <w:rFonts w:ascii="Calibri" w:hAnsi="Calibri" w:cs="Calibri"/>
        </w:rPr>
        <w:t xml:space="preserve">Het uitgavenbudget op artikel 1.1 wordt naar verwachting licht overschreden. Deze overschrijding wordt veroorzaakt door een betaling aan de </w:t>
      </w:r>
      <w:r w:rsidRPr="0073220B">
        <w:rPr>
          <w:rFonts w:ascii="Calibri" w:hAnsi="Calibri" w:cs="Calibri"/>
          <w:i/>
          <w:iCs/>
        </w:rPr>
        <w:t xml:space="preserve">International Labour </w:t>
      </w:r>
      <w:proofErr w:type="spellStart"/>
      <w:r w:rsidRPr="0073220B">
        <w:rPr>
          <w:rFonts w:ascii="Calibri" w:hAnsi="Calibri" w:cs="Calibri"/>
          <w:i/>
          <w:iCs/>
        </w:rPr>
        <w:t>Organisation</w:t>
      </w:r>
      <w:proofErr w:type="spellEnd"/>
      <w:r w:rsidRPr="0073220B">
        <w:rPr>
          <w:rFonts w:ascii="Calibri" w:hAnsi="Calibri" w:cs="Calibri"/>
          <w:i/>
          <w:iCs/>
        </w:rPr>
        <w:t xml:space="preserve"> (ILO)</w:t>
      </w:r>
      <w:r w:rsidRPr="0073220B">
        <w:rPr>
          <w:rFonts w:ascii="Calibri" w:hAnsi="Calibri" w:cs="Calibri"/>
        </w:rPr>
        <w:t xml:space="preserve"> voor het programma ter bestrijding van kinderarbeid. Het betreft hier een technische schuif op het betaalritme van lopende verplichtingen. </w:t>
      </w:r>
    </w:p>
    <w:p w:rsidRPr="0073220B" w:rsidR="00EA5F2F" w:rsidP="00EA5F2F" w:rsidRDefault="00EA5F2F" w14:paraId="6303FD3F" w14:textId="77777777">
      <w:pPr>
        <w:spacing w:after="0" w:line="240" w:lineRule="atLeast"/>
        <w:rPr>
          <w:rFonts w:ascii="Calibri" w:hAnsi="Calibri" w:cs="Calibri"/>
        </w:rPr>
      </w:pPr>
    </w:p>
    <w:p w:rsidRPr="0073220B" w:rsidR="00EA5F2F" w:rsidP="00EA5F2F" w:rsidRDefault="00EA5F2F" w14:paraId="2B173AD8" w14:textId="77777777">
      <w:pPr>
        <w:spacing w:after="0" w:line="240" w:lineRule="atLeast"/>
        <w:rPr>
          <w:rFonts w:ascii="Calibri" w:hAnsi="Calibri" w:cs="Calibri"/>
        </w:rPr>
      </w:pPr>
      <w:r w:rsidRPr="0073220B">
        <w:rPr>
          <w:rFonts w:ascii="Calibri" w:hAnsi="Calibri" w:cs="Calibri"/>
        </w:rPr>
        <w:t xml:space="preserve">Het uitgavenbudget op artikel 1.2 zal naar verwachting hoger uitvallen dan eerder begroot door de verrekeningen van uitbetalingen en ontvangsten met de Dutch Trade </w:t>
      </w:r>
      <w:proofErr w:type="spellStart"/>
      <w:r w:rsidRPr="0073220B">
        <w:rPr>
          <w:rFonts w:ascii="Calibri" w:hAnsi="Calibri" w:cs="Calibri"/>
        </w:rPr>
        <w:t>and</w:t>
      </w:r>
      <w:proofErr w:type="spellEnd"/>
      <w:r w:rsidRPr="0073220B">
        <w:rPr>
          <w:rFonts w:ascii="Calibri" w:hAnsi="Calibri" w:cs="Calibri"/>
        </w:rPr>
        <w:t xml:space="preserve"> Investment Fund (DTIF) begrotingsreserve. De stortingen in de reserve worden als uitgave geboekt en de onttrekkingen aan de reserve worden als ontvangsten geboekt. Het betreft hier een technische mutatie. </w:t>
      </w:r>
    </w:p>
    <w:p w:rsidRPr="0073220B" w:rsidR="00EA5F2F" w:rsidP="00EA5F2F" w:rsidRDefault="00EA5F2F" w14:paraId="35394BF5" w14:textId="77777777">
      <w:pPr>
        <w:spacing w:after="0" w:line="240" w:lineRule="atLeast"/>
        <w:rPr>
          <w:rFonts w:ascii="Calibri" w:hAnsi="Calibri" w:cs="Calibri"/>
        </w:rPr>
      </w:pPr>
    </w:p>
    <w:p w:rsidRPr="0073220B" w:rsidR="00EA5F2F" w:rsidP="00EA5F2F" w:rsidRDefault="00EA5F2F" w14:paraId="7223C786" w14:textId="77777777">
      <w:pPr>
        <w:spacing w:after="0"/>
        <w:rPr>
          <w:rFonts w:ascii="Calibri" w:hAnsi="Calibri" w:cs="Calibri"/>
        </w:rPr>
      </w:pPr>
      <w:bookmarkStart w:name="_Hlk184884654" w:id="0"/>
      <w:r w:rsidRPr="0073220B">
        <w:rPr>
          <w:rFonts w:ascii="Calibri" w:hAnsi="Calibri" w:cs="Calibri"/>
        </w:rPr>
        <w:t xml:space="preserve">De Ukraine Partnership Facility (UPF) 2 is in 2024 opengesteld. Bedrijven kunnen aanvragen indienen tot en met 30 januari 2025. De middelen die hiervoor stonden geraamd op artikel 1.3 in 2024 blijven daardoor onbesteed en worden beschikbaar gesteld vanaf 2025. </w:t>
      </w:r>
    </w:p>
    <w:bookmarkEnd w:id="0"/>
    <w:p w:rsidRPr="0073220B" w:rsidR="00EA5F2F" w:rsidP="00EA5F2F" w:rsidRDefault="00EA5F2F" w14:paraId="61AA517E" w14:textId="77777777">
      <w:pPr>
        <w:spacing w:after="0" w:line="240" w:lineRule="atLeast"/>
        <w:rPr>
          <w:rFonts w:ascii="Calibri" w:hAnsi="Calibri" w:cs="Calibri"/>
          <w:i/>
          <w:iCs/>
        </w:rPr>
      </w:pPr>
    </w:p>
    <w:p w:rsidRPr="0073220B" w:rsidR="00EA5F2F" w:rsidP="00EA5F2F" w:rsidRDefault="00EA5F2F" w14:paraId="6DB9EDF9" w14:textId="77777777">
      <w:pPr>
        <w:spacing w:after="0" w:line="240" w:lineRule="atLeast"/>
        <w:rPr>
          <w:rFonts w:ascii="Calibri" w:hAnsi="Calibri" w:cs="Calibri"/>
          <w:i/>
          <w:iCs/>
        </w:rPr>
      </w:pPr>
      <w:r w:rsidRPr="0073220B">
        <w:rPr>
          <w:rFonts w:ascii="Calibri" w:hAnsi="Calibri" w:cs="Calibri"/>
          <w:i/>
          <w:iCs/>
        </w:rPr>
        <w:t>Ontvangsten</w:t>
      </w:r>
    </w:p>
    <w:p w:rsidRPr="0073220B" w:rsidR="00EA5F2F" w:rsidP="00EA5F2F" w:rsidRDefault="00EA5F2F" w14:paraId="10EB4D90" w14:textId="77777777">
      <w:pPr>
        <w:spacing w:after="0" w:line="240" w:lineRule="atLeast"/>
        <w:rPr>
          <w:rFonts w:ascii="Calibri" w:hAnsi="Calibri" w:cs="Calibri"/>
        </w:rPr>
      </w:pPr>
      <w:r w:rsidRPr="0073220B">
        <w:rPr>
          <w:rFonts w:ascii="Calibri" w:hAnsi="Calibri" w:cs="Calibri"/>
        </w:rPr>
        <w:t xml:space="preserve">Op artikel 1.2 worden hogere ontvangsten verwacht door de verrekeningen van uitbetalingen en ontvangsten met de DTIF-begrotingsreserve. De stortingen in de </w:t>
      </w:r>
      <w:r w:rsidRPr="0073220B">
        <w:rPr>
          <w:rFonts w:ascii="Calibri" w:hAnsi="Calibri" w:cs="Calibri"/>
        </w:rPr>
        <w:lastRenderedPageBreak/>
        <w:t xml:space="preserve">reserve worden als uitgave geboekt en de onttrekkingen aan de reserve worden als ontvangsten geboekt. </w:t>
      </w:r>
    </w:p>
    <w:p w:rsidRPr="0073220B" w:rsidR="00EA5F2F" w:rsidP="00EA5F2F" w:rsidRDefault="00EA5F2F" w14:paraId="2E0B5A91" w14:textId="77777777">
      <w:pPr>
        <w:spacing w:after="0" w:line="240" w:lineRule="atLeast"/>
        <w:rPr>
          <w:rFonts w:ascii="Calibri" w:hAnsi="Calibri" w:cs="Calibri"/>
          <w:b/>
          <w:bCs/>
        </w:rPr>
      </w:pPr>
    </w:p>
    <w:p w:rsidRPr="0073220B" w:rsidR="00EA5F2F" w:rsidP="00EA5F2F" w:rsidRDefault="00EA5F2F" w14:paraId="049E2A92" w14:textId="77777777">
      <w:pPr>
        <w:spacing w:after="0" w:line="240" w:lineRule="atLeast"/>
        <w:rPr>
          <w:rFonts w:ascii="Calibri" w:hAnsi="Calibri" w:cs="Calibri"/>
          <w:b/>
          <w:bCs/>
        </w:rPr>
      </w:pPr>
      <w:r w:rsidRPr="0073220B">
        <w:rPr>
          <w:rFonts w:ascii="Calibri" w:hAnsi="Calibri" w:cs="Calibri"/>
          <w:b/>
          <w:bCs/>
        </w:rPr>
        <w:t>Artikel 3: Sociale vooruitgang</w:t>
      </w:r>
    </w:p>
    <w:p w:rsidRPr="0073220B" w:rsidR="00EA5F2F" w:rsidP="00EA5F2F" w:rsidRDefault="00EA5F2F" w14:paraId="42D3D7DD" w14:textId="77777777">
      <w:pPr>
        <w:spacing w:after="0" w:line="240" w:lineRule="atLeast"/>
        <w:rPr>
          <w:rFonts w:ascii="Calibri" w:hAnsi="Calibri" w:cs="Calibri"/>
          <w:b/>
          <w:bCs/>
        </w:rPr>
      </w:pPr>
    </w:p>
    <w:p w:rsidRPr="0073220B" w:rsidR="00EA5F2F" w:rsidP="00EA5F2F" w:rsidRDefault="00EA5F2F" w14:paraId="540D154C" w14:textId="77777777">
      <w:pPr>
        <w:spacing w:after="0" w:line="240" w:lineRule="atLeast"/>
        <w:rPr>
          <w:rFonts w:ascii="Calibri" w:hAnsi="Calibri" w:cs="Calibri"/>
          <w:i/>
          <w:iCs/>
        </w:rPr>
      </w:pPr>
      <w:r w:rsidRPr="0073220B">
        <w:rPr>
          <w:rFonts w:ascii="Calibri" w:hAnsi="Calibri" w:cs="Calibri"/>
          <w:i/>
          <w:iCs/>
        </w:rPr>
        <w:t>Uitgaven</w:t>
      </w:r>
    </w:p>
    <w:p w:rsidRPr="0073220B" w:rsidR="00EA5F2F" w:rsidP="00EA5F2F" w:rsidRDefault="00EA5F2F" w14:paraId="14F6E08D" w14:textId="77777777">
      <w:pPr>
        <w:spacing w:after="0" w:line="240" w:lineRule="atLeast"/>
        <w:rPr>
          <w:rFonts w:ascii="Calibri" w:hAnsi="Calibri" w:cs="Calibri"/>
        </w:rPr>
      </w:pPr>
      <w:r w:rsidRPr="0073220B">
        <w:rPr>
          <w:rFonts w:ascii="Calibri" w:hAnsi="Calibri" w:cs="Calibri"/>
        </w:rPr>
        <w:t>Het uitgavenbudget op artikel 3.1 zal naar verwachting hoger uitkomen dan eerder verwacht. De hogere uitgaven worden veroorzaakt door een betaling aan UNAIDS. Het betreft hier een technische schuif op het betaalritme van lopende verplichtingen, waarmee de druk op het kasbudget in 2025 wordt verlicht.</w:t>
      </w:r>
    </w:p>
    <w:p w:rsidRPr="0073220B" w:rsidR="00EA5F2F" w:rsidP="00EA5F2F" w:rsidRDefault="00EA5F2F" w14:paraId="5E112FD4" w14:textId="77777777">
      <w:pPr>
        <w:spacing w:after="0" w:line="240" w:lineRule="atLeast"/>
        <w:rPr>
          <w:rFonts w:ascii="Calibri" w:hAnsi="Calibri" w:cs="Calibri"/>
        </w:rPr>
      </w:pPr>
    </w:p>
    <w:p w:rsidRPr="0073220B" w:rsidR="00EA5F2F" w:rsidP="00EA5F2F" w:rsidRDefault="00EA5F2F" w14:paraId="5464B11B" w14:textId="77777777">
      <w:pPr>
        <w:spacing w:after="0" w:line="240" w:lineRule="atLeast"/>
        <w:rPr>
          <w:rFonts w:ascii="Calibri" w:hAnsi="Calibri" w:cs="Calibri"/>
        </w:rPr>
      </w:pPr>
      <w:r w:rsidRPr="0073220B">
        <w:rPr>
          <w:rFonts w:ascii="Calibri" w:hAnsi="Calibri" w:cs="Calibri"/>
        </w:rPr>
        <w:t xml:space="preserve">Daarnaast wordt op artikel 3.3 een overschrijding van het uitgavenbudget verwacht. Dit komt met name door betalingen binnen het Power of </w:t>
      </w:r>
      <w:proofErr w:type="spellStart"/>
      <w:r w:rsidRPr="0073220B">
        <w:rPr>
          <w:rFonts w:ascii="Calibri" w:hAnsi="Calibri" w:cs="Calibri"/>
        </w:rPr>
        <w:t>Voices</w:t>
      </w:r>
      <w:proofErr w:type="spellEnd"/>
      <w:r w:rsidRPr="0073220B">
        <w:rPr>
          <w:rFonts w:ascii="Calibri" w:hAnsi="Calibri" w:cs="Calibri"/>
        </w:rPr>
        <w:t xml:space="preserve"> beleidskader. Het betreft hier een technische schuif op het betaalritme van lopende verplichtingen, waarmee de druk op het kasbudget in 2025 wordt verlicht.</w:t>
      </w:r>
    </w:p>
    <w:p w:rsidRPr="0073220B" w:rsidR="00EA5F2F" w:rsidP="00EA5F2F" w:rsidRDefault="00EA5F2F" w14:paraId="35EB3186" w14:textId="77777777">
      <w:pPr>
        <w:spacing w:after="0" w:line="240" w:lineRule="atLeast"/>
        <w:rPr>
          <w:rFonts w:ascii="Calibri" w:hAnsi="Calibri" w:cs="Calibri"/>
          <w:b/>
          <w:bCs/>
        </w:rPr>
      </w:pPr>
    </w:p>
    <w:p w:rsidRPr="0073220B" w:rsidR="00EA5F2F" w:rsidP="00EA5F2F" w:rsidRDefault="00EA5F2F" w14:paraId="1AD7BDEB" w14:textId="77777777">
      <w:pPr>
        <w:spacing w:after="0" w:line="240" w:lineRule="atLeast"/>
        <w:rPr>
          <w:rFonts w:ascii="Calibri" w:hAnsi="Calibri" w:cs="Calibri"/>
          <w:b/>
          <w:bCs/>
        </w:rPr>
      </w:pPr>
      <w:r w:rsidRPr="0073220B">
        <w:rPr>
          <w:rFonts w:ascii="Calibri" w:hAnsi="Calibri" w:cs="Calibri"/>
          <w:b/>
          <w:bCs/>
        </w:rPr>
        <w:t>Artikel 4: Vrede, veiligheid en duurzame ontwikkelingen</w:t>
      </w:r>
    </w:p>
    <w:p w:rsidRPr="0073220B" w:rsidR="00EA5F2F" w:rsidP="00EA5F2F" w:rsidRDefault="00EA5F2F" w14:paraId="619DAAD9" w14:textId="77777777">
      <w:pPr>
        <w:spacing w:after="0" w:line="240" w:lineRule="atLeast"/>
        <w:rPr>
          <w:rFonts w:ascii="Calibri" w:hAnsi="Calibri" w:cs="Calibri"/>
          <w:b/>
          <w:bCs/>
        </w:rPr>
      </w:pPr>
    </w:p>
    <w:p w:rsidRPr="0073220B" w:rsidR="00EA5F2F" w:rsidP="00EA5F2F" w:rsidRDefault="00EA5F2F" w14:paraId="78B035CC" w14:textId="77777777">
      <w:pPr>
        <w:spacing w:after="0" w:line="240" w:lineRule="atLeast"/>
        <w:rPr>
          <w:rFonts w:ascii="Calibri" w:hAnsi="Calibri" w:cs="Calibri"/>
          <w:i/>
          <w:iCs/>
        </w:rPr>
      </w:pPr>
      <w:r w:rsidRPr="0073220B">
        <w:rPr>
          <w:rFonts w:ascii="Calibri" w:hAnsi="Calibri" w:cs="Calibri"/>
          <w:i/>
          <w:iCs/>
        </w:rPr>
        <w:t>Uitgaven</w:t>
      </w:r>
    </w:p>
    <w:p w:rsidRPr="0073220B" w:rsidR="00EA5F2F" w:rsidP="00EA5F2F" w:rsidRDefault="00EA5F2F" w14:paraId="1B0CD3B0" w14:textId="77777777">
      <w:pPr>
        <w:spacing w:after="0" w:line="240" w:lineRule="atLeast"/>
        <w:rPr>
          <w:rFonts w:ascii="Calibri" w:hAnsi="Calibri" w:cs="Calibri"/>
        </w:rPr>
      </w:pPr>
      <w:r w:rsidRPr="0073220B">
        <w:rPr>
          <w:rFonts w:ascii="Calibri" w:hAnsi="Calibri" w:cs="Calibri"/>
        </w:rPr>
        <w:t xml:space="preserve">Eind 2024 is met het oog op de voortdurende urgente humanitaire noden in Oekraïne een extra beleidsmatige bijdrage verstrekt van EUR 500.000 aan het Internationale Comité van het Rode Kruis (International </w:t>
      </w:r>
      <w:proofErr w:type="spellStart"/>
      <w:r w:rsidRPr="0073220B">
        <w:rPr>
          <w:rFonts w:ascii="Calibri" w:hAnsi="Calibri" w:cs="Calibri"/>
        </w:rPr>
        <w:t>Committee</w:t>
      </w:r>
      <w:proofErr w:type="spellEnd"/>
      <w:r w:rsidRPr="0073220B">
        <w:rPr>
          <w:rFonts w:ascii="Calibri" w:hAnsi="Calibri" w:cs="Calibri"/>
        </w:rPr>
        <w:t xml:space="preserve"> of </w:t>
      </w:r>
      <w:proofErr w:type="spellStart"/>
      <w:r w:rsidRPr="0073220B">
        <w:rPr>
          <w:rFonts w:ascii="Calibri" w:hAnsi="Calibri" w:cs="Calibri"/>
        </w:rPr>
        <w:t>the</w:t>
      </w:r>
      <w:proofErr w:type="spellEnd"/>
      <w:r w:rsidRPr="0073220B">
        <w:rPr>
          <w:rFonts w:ascii="Calibri" w:hAnsi="Calibri" w:cs="Calibri"/>
        </w:rPr>
        <w:t xml:space="preserve"> Red Cross, ICRC). Deze bijdrage kwam bovenop een eerder in 2024 aan ICRC verstrekte additionele bijdrage met het oog op de situatie in Oekraïne van EUR 15 miljoen. Het ICRC is gespecialiseerd in humanitair werk in oorlogssituaties. Dit laatste houdt onder meer in dat ICRC meewerkt aan het opsporen van door de oorlog vermiste personen en aan het herenigen van families. Deze extra bijdrage zal leiden tot een lichte overschrijding van maximaal EUR 500.000 (naar verwachting op zowel kas- als verplichtingenruimte) op begrotingsartikel 4.1 humanitaire hulp die wordt gecompenseerd door een onderschrijding op begrotingsartikel 5.2.</w:t>
      </w:r>
    </w:p>
    <w:p w:rsidRPr="0073220B" w:rsidR="00EA5F2F" w:rsidP="00EA5F2F" w:rsidRDefault="00EA5F2F" w14:paraId="5621D516" w14:textId="77777777">
      <w:pPr>
        <w:spacing w:after="0" w:line="240" w:lineRule="atLeast"/>
        <w:rPr>
          <w:rFonts w:ascii="Calibri" w:hAnsi="Calibri" w:cs="Calibri"/>
        </w:rPr>
      </w:pPr>
    </w:p>
    <w:p w:rsidRPr="0073220B" w:rsidR="00EA5F2F" w:rsidP="00EA5F2F" w:rsidRDefault="00EA5F2F" w14:paraId="6AF89823" w14:textId="77777777">
      <w:pPr>
        <w:spacing w:after="0" w:line="240" w:lineRule="atLeast"/>
        <w:rPr>
          <w:rFonts w:ascii="Calibri" w:hAnsi="Calibri" w:cs="Calibri"/>
          <w:b/>
          <w:bCs/>
        </w:rPr>
      </w:pPr>
      <w:r w:rsidRPr="0073220B">
        <w:rPr>
          <w:rFonts w:ascii="Calibri" w:hAnsi="Calibri" w:cs="Calibri"/>
          <w:b/>
          <w:bCs/>
        </w:rPr>
        <w:t>Artikel 5: Multilaterale samenwerking en overige inzet</w:t>
      </w:r>
    </w:p>
    <w:p w:rsidRPr="0073220B" w:rsidR="00EA5F2F" w:rsidP="00EA5F2F" w:rsidRDefault="00EA5F2F" w14:paraId="5DF16D2D" w14:textId="77777777">
      <w:pPr>
        <w:spacing w:after="0" w:line="240" w:lineRule="atLeast"/>
        <w:rPr>
          <w:rFonts w:ascii="Calibri" w:hAnsi="Calibri" w:cs="Calibri"/>
          <w:b/>
          <w:bCs/>
        </w:rPr>
      </w:pPr>
    </w:p>
    <w:p w:rsidRPr="0073220B" w:rsidR="00EA5F2F" w:rsidP="00EA5F2F" w:rsidRDefault="00EA5F2F" w14:paraId="11F637EF" w14:textId="77777777">
      <w:pPr>
        <w:spacing w:after="0" w:line="240" w:lineRule="atLeast"/>
        <w:rPr>
          <w:rFonts w:ascii="Calibri" w:hAnsi="Calibri" w:cs="Calibri"/>
          <w:i/>
          <w:iCs/>
        </w:rPr>
      </w:pPr>
      <w:r w:rsidRPr="0073220B">
        <w:rPr>
          <w:rFonts w:ascii="Calibri" w:hAnsi="Calibri" w:cs="Calibri"/>
          <w:i/>
          <w:iCs/>
        </w:rPr>
        <w:t>Uitgaven</w:t>
      </w:r>
    </w:p>
    <w:p w:rsidRPr="0073220B" w:rsidR="00EA5F2F" w:rsidP="00EA5F2F" w:rsidRDefault="00EA5F2F" w14:paraId="2DCC8479" w14:textId="77777777">
      <w:pPr>
        <w:spacing w:after="0" w:line="240" w:lineRule="atLeast"/>
        <w:rPr>
          <w:rFonts w:ascii="Calibri" w:hAnsi="Calibri" w:cs="Calibri"/>
        </w:rPr>
      </w:pPr>
      <w:r w:rsidRPr="0073220B">
        <w:rPr>
          <w:rFonts w:ascii="Calibri" w:hAnsi="Calibri" w:cs="Calibri"/>
        </w:rPr>
        <w:t xml:space="preserve">Op artikel 5.2 is budget opgenomen voor schuldverlichting in het kader van de </w:t>
      </w:r>
      <w:proofErr w:type="spellStart"/>
      <w:r w:rsidRPr="0073220B">
        <w:rPr>
          <w:rFonts w:ascii="Calibri" w:hAnsi="Calibri" w:cs="Calibri"/>
        </w:rPr>
        <w:t>Arrears</w:t>
      </w:r>
      <w:proofErr w:type="spellEnd"/>
      <w:r w:rsidRPr="0073220B">
        <w:rPr>
          <w:rFonts w:ascii="Calibri" w:hAnsi="Calibri" w:cs="Calibri"/>
        </w:rPr>
        <w:t xml:space="preserve"> Clearance van International Development Association (IDA20). Door een technische aanpassing van de betalingssystematiek bij de Wereldbank lopen de uitgaven aan de </w:t>
      </w:r>
      <w:proofErr w:type="spellStart"/>
      <w:r w:rsidRPr="0073220B">
        <w:rPr>
          <w:rFonts w:ascii="Calibri" w:hAnsi="Calibri" w:cs="Calibri"/>
        </w:rPr>
        <w:t>Arrears</w:t>
      </w:r>
      <w:proofErr w:type="spellEnd"/>
      <w:r w:rsidRPr="0073220B">
        <w:rPr>
          <w:rFonts w:ascii="Calibri" w:hAnsi="Calibri" w:cs="Calibri"/>
        </w:rPr>
        <w:t xml:space="preserve"> Clearance voor IDA20 niet meer via de BHO-begroting, maar via de begroting van Financiën. Daardoor ontstaat er een onderschrijding van circa EUR 7 miljoen op artikel 5.2. Daartegenover staat een overschrijding van ditzelfde bedrag op de begroting van het Ministerie van Financiën, waarvandaan het budget nu zal worden overgemaakt. Het betreft hier een technische mutatie. </w:t>
      </w:r>
    </w:p>
    <w:p w:rsidRPr="0073220B" w:rsidR="00EA5F2F" w:rsidP="00EA5F2F" w:rsidRDefault="00EA5F2F" w14:paraId="1A02D5B9" w14:textId="77777777">
      <w:pPr>
        <w:spacing w:after="0" w:line="240" w:lineRule="atLeast"/>
        <w:rPr>
          <w:rFonts w:ascii="Calibri" w:hAnsi="Calibri" w:cs="Calibri"/>
        </w:rPr>
      </w:pPr>
    </w:p>
    <w:p w:rsidRPr="0073220B" w:rsidR="00EA5F2F" w:rsidP="00EA5F2F" w:rsidRDefault="00EA5F2F" w14:paraId="79CDE3C9" w14:textId="77777777">
      <w:pPr>
        <w:spacing w:after="0" w:line="240" w:lineRule="atLeast"/>
        <w:rPr>
          <w:rFonts w:ascii="Calibri" w:hAnsi="Calibri" w:cs="Calibri"/>
        </w:rPr>
      </w:pPr>
      <w:r w:rsidRPr="0073220B">
        <w:rPr>
          <w:rFonts w:ascii="Calibri" w:hAnsi="Calibri" w:cs="Calibri"/>
        </w:rPr>
        <w:t xml:space="preserve">Artikel 5 kent een artikelonderdeel 5.4, ook wel het verdeelartikel genoemd. Op dit artikelonderdeel is de </w:t>
      </w:r>
      <w:proofErr w:type="spellStart"/>
      <w:r w:rsidRPr="0073220B">
        <w:rPr>
          <w:rFonts w:ascii="Calibri" w:hAnsi="Calibri" w:cs="Calibri"/>
        </w:rPr>
        <w:t>overprogrammering</w:t>
      </w:r>
      <w:proofErr w:type="spellEnd"/>
      <w:r w:rsidRPr="0073220B">
        <w:rPr>
          <w:rFonts w:ascii="Calibri" w:hAnsi="Calibri" w:cs="Calibri"/>
        </w:rPr>
        <w:t xml:space="preserve"> van het gehele ODA-budget weergegeven. Bij Najaarsnota was de </w:t>
      </w:r>
      <w:proofErr w:type="spellStart"/>
      <w:r w:rsidRPr="0073220B">
        <w:rPr>
          <w:rFonts w:ascii="Calibri" w:hAnsi="Calibri" w:cs="Calibri"/>
        </w:rPr>
        <w:t>overprogrammering</w:t>
      </w:r>
      <w:proofErr w:type="spellEnd"/>
      <w:r w:rsidRPr="0073220B">
        <w:rPr>
          <w:rFonts w:ascii="Calibri" w:hAnsi="Calibri" w:cs="Calibri"/>
        </w:rPr>
        <w:t xml:space="preserve"> geraamd op EUR 54,3 miljoen. Hierdoor is de stand op het verdeelartikel 5.4 negatief en worden de </w:t>
      </w:r>
      <w:r w:rsidRPr="0073220B">
        <w:rPr>
          <w:rFonts w:ascii="Calibri" w:hAnsi="Calibri" w:cs="Calibri"/>
        </w:rPr>
        <w:lastRenderedPageBreak/>
        <w:t xml:space="preserve">uitgaven op totaalniveau van artikel 5 overschreden. Eventueel resterende </w:t>
      </w:r>
      <w:proofErr w:type="spellStart"/>
      <w:r w:rsidRPr="0073220B">
        <w:rPr>
          <w:rFonts w:ascii="Calibri" w:hAnsi="Calibri" w:cs="Calibri"/>
        </w:rPr>
        <w:t>overprogrammering</w:t>
      </w:r>
      <w:proofErr w:type="spellEnd"/>
      <w:r w:rsidRPr="0073220B">
        <w:rPr>
          <w:rFonts w:ascii="Calibri" w:hAnsi="Calibri" w:cs="Calibri"/>
        </w:rPr>
        <w:t xml:space="preserve"> aan het einde van het jaar op verdeelartikel 5.4 wordt binnen de HGIS-systematiek opgevangen en de komende drie jaar in mindering gebracht op het ODA-budget. Dat is conform geldende systematiek. </w:t>
      </w:r>
    </w:p>
    <w:p w:rsidRPr="0073220B" w:rsidR="00EA5F2F" w:rsidP="00EA5F2F" w:rsidRDefault="00EA5F2F" w14:paraId="6AA87E18" w14:textId="77777777">
      <w:pPr>
        <w:spacing w:after="0" w:line="240" w:lineRule="atLeast"/>
        <w:rPr>
          <w:rFonts w:ascii="Calibri" w:hAnsi="Calibri" w:cs="Calibri"/>
          <w:i/>
          <w:iCs/>
        </w:rPr>
      </w:pPr>
    </w:p>
    <w:p w:rsidRPr="0073220B" w:rsidR="00EA5F2F" w:rsidP="00EA5F2F" w:rsidRDefault="00EA5F2F" w14:paraId="5CFA4418" w14:textId="77777777">
      <w:pPr>
        <w:spacing w:after="0" w:line="240" w:lineRule="atLeast"/>
        <w:rPr>
          <w:rFonts w:ascii="Calibri" w:hAnsi="Calibri" w:cs="Calibri"/>
        </w:rPr>
      </w:pPr>
      <w:r w:rsidRPr="0073220B">
        <w:rPr>
          <w:rFonts w:ascii="Calibri" w:hAnsi="Calibri" w:cs="Calibri"/>
        </w:rPr>
        <w:t xml:space="preserve">Gedurende het jaar is sprake van koersverschillen. De begroting voor Buitenlandse handel en Ontwikkelingshulp werkt met een vooraf vastgestelde wisselkoers ten opzichte van buitenlandse valuta (de zogenaamde corporate </w:t>
      </w:r>
      <w:proofErr w:type="spellStart"/>
      <w:r w:rsidRPr="0073220B">
        <w:rPr>
          <w:rFonts w:ascii="Calibri" w:hAnsi="Calibri" w:cs="Calibri"/>
        </w:rPr>
        <w:t>rate</w:t>
      </w:r>
      <w:proofErr w:type="spellEnd"/>
      <w:r w:rsidRPr="0073220B">
        <w:rPr>
          <w:rFonts w:ascii="Calibri" w:hAnsi="Calibri" w:cs="Calibri"/>
        </w:rPr>
        <w:t>). Deze koers wordt gelijktijdig met de presentatie van de begroting vastgesteld. Omdat bij betalingen in buitenlandse valuta gedurende het jaar een verschil ontstaat als gevolg van de werkelijk geldende koers, ontstaat er een saldo. Op het moment van schrijven bestaat een koersverlies van ca. EUR 6 miljoen ten opzichte van de tweede suppletoire begroting. Koersontwikkelingen worden verantwoord op artikelonderdeel 5.2 (Overig armoedebeleid). Dit bedrag kan nog wijzigen vanwege internationale betalingen gedurende de tweede helft van december.</w:t>
      </w:r>
    </w:p>
    <w:p w:rsidRPr="0073220B" w:rsidR="00EA5F2F" w:rsidP="00EA5F2F" w:rsidRDefault="00EA5F2F" w14:paraId="081343B5" w14:textId="77777777">
      <w:pPr>
        <w:spacing w:after="0" w:line="240" w:lineRule="atLeast"/>
        <w:rPr>
          <w:rFonts w:ascii="Calibri" w:hAnsi="Calibri" w:cs="Calibri"/>
          <w:b/>
          <w:bCs/>
        </w:rPr>
      </w:pPr>
    </w:p>
    <w:p w:rsidRPr="0073220B" w:rsidR="00EA5F2F" w:rsidP="00EA5F2F" w:rsidRDefault="00EA5F2F" w14:paraId="66193B50" w14:textId="77777777">
      <w:pPr>
        <w:spacing w:after="0" w:line="240" w:lineRule="atLeast"/>
        <w:rPr>
          <w:rFonts w:ascii="Calibri" w:hAnsi="Calibri" w:cs="Calibri"/>
        </w:rPr>
      </w:pPr>
    </w:p>
    <w:p w:rsidRPr="0073220B" w:rsidR="00EA5F2F" w:rsidP="00EA5F2F" w:rsidRDefault="0073220B" w14:paraId="6F0035F1" w14:textId="71553357">
      <w:pPr>
        <w:spacing w:after="0"/>
        <w:rPr>
          <w:rFonts w:ascii="Calibri" w:hAnsi="Calibri" w:cs="Calibri"/>
          <w:i/>
          <w:iCs/>
        </w:rPr>
      </w:pPr>
      <w:r w:rsidRPr="0073220B">
        <w:rPr>
          <w:rFonts w:ascii="Calibri" w:hAnsi="Calibri" w:cs="Calibri"/>
        </w:rPr>
        <w:t>De minister voor Buitenlandse Handel</w:t>
      </w:r>
      <w:r>
        <w:rPr>
          <w:rFonts w:ascii="Calibri" w:hAnsi="Calibri" w:cs="Calibri"/>
        </w:rPr>
        <w:t xml:space="preserve"> </w:t>
      </w:r>
      <w:r w:rsidRPr="0073220B">
        <w:rPr>
          <w:rFonts w:ascii="Calibri" w:hAnsi="Calibri" w:cs="Calibri"/>
        </w:rPr>
        <w:t>en Ontwikkelingshulp,</w:t>
      </w:r>
      <w:r w:rsidRPr="0073220B">
        <w:rPr>
          <w:rFonts w:ascii="Calibri" w:hAnsi="Calibri" w:cs="Calibri"/>
        </w:rPr>
        <w:br/>
      </w:r>
      <w:r>
        <w:rPr>
          <w:rFonts w:ascii="Calibri" w:hAnsi="Calibri" w:cs="Calibri"/>
        </w:rPr>
        <w:t xml:space="preserve">R.J. </w:t>
      </w:r>
      <w:r w:rsidRPr="0073220B">
        <w:rPr>
          <w:rFonts w:ascii="Calibri" w:hAnsi="Calibri" w:cs="Calibri"/>
        </w:rPr>
        <w:t>Klever</w:t>
      </w:r>
    </w:p>
    <w:p w:rsidRPr="0073220B" w:rsidR="003C45F0" w:rsidP="00EA5F2F" w:rsidRDefault="003C45F0" w14:paraId="7622420E" w14:textId="77777777">
      <w:pPr>
        <w:spacing w:after="0"/>
        <w:rPr>
          <w:rFonts w:ascii="Calibri" w:hAnsi="Calibri" w:cs="Calibri"/>
        </w:rPr>
      </w:pPr>
    </w:p>
    <w:sectPr w:rsidRPr="0073220B" w:rsidR="003C45F0" w:rsidSect="00EA5F2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9109" w14:textId="77777777" w:rsidR="00EA5F2F" w:rsidRDefault="00EA5F2F" w:rsidP="00EA5F2F">
      <w:pPr>
        <w:spacing w:after="0" w:line="240" w:lineRule="auto"/>
      </w:pPr>
      <w:r>
        <w:separator/>
      </w:r>
    </w:p>
  </w:endnote>
  <w:endnote w:type="continuationSeparator" w:id="0">
    <w:p w14:paraId="2126B077" w14:textId="77777777" w:rsidR="00EA5F2F" w:rsidRDefault="00EA5F2F" w:rsidP="00EA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293B" w14:textId="77777777" w:rsidR="00EA5F2F" w:rsidRPr="00EA5F2F" w:rsidRDefault="00EA5F2F" w:rsidP="00EA5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D27B" w14:textId="77777777" w:rsidR="00EA5F2F" w:rsidRPr="00EA5F2F" w:rsidRDefault="00EA5F2F" w:rsidP="00EA5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442F" w14:textId="77777777" w:rsidR="00EA5F2F" w:rsidRPr="00EA5F2F" w:rsidRDefault="00EA5F2F" w:rsidP="00EA5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2DF16" w14:textId="77777777" w:rsidR="00EA5F2F" w:rsidRDefault="00EA5F2F" w:rsidP="00EA5F2F">
      <w:pPr>
        <w:spacing w:after="0" w:line="240" w:lineRule="auto"/>
      </w:pPr>
      <w:r>
        <w:separator/>
      </w:r>
    </w:p>
  </w:footnote>
  <w:footnote w:type="continuationSeparator" w:id="0">
    <w:p w14:paraId="22E6C5A0" w14:textId="77777777" w:rsidR="00EA5F2F" w:rsidRDefault="00EA5F2F" w:rsidP="00EA5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6631" w14:textId="77777777" w:rsidR="00EA5F2F" w:rsidRPr="00EA5F2F" w:rsidRDefault="00EA5F2F" w:rsidP="00EA5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BD434" w14:textId="77777777" w:rsidR="00EA5F2F" w:rsidRPr="00EA5F2F" w:rsidRDefault="00EA5F2F" w:rsidP="00EA5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B88B8" w14:textId="77777777" w:rsidR="00EA5F2F" w:rsidRPr="00EA5F2F" w:rsidRDefault="00EA5F2F" w:rsidP="00EA5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F"/>
    <w:rsid w:val="000B1816"/>
    <w:rsid w:val="00331E72"/>
    <w:rsid w:val="00351804"/>
    <w:rsid w:val="003C45F0"/>
    <w:rsid w:val="0073220B"/>
    <w:rsid w:val="00B73632"/>
    <w:rsid w:val="00EA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99E5"/>
  <w15:chartTrackingRefBased/>
  <w15:docId w15:val="{DEAD6129-7E63-4CBB-BEB4-12093B68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5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5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5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5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5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5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5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5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5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F2F"/>
    <w:rPr>
      <w:rFonts w:eastAsiaTheme="majorEastAsia" w:cstheme="majorBidi"/>
      <w:color w:val="272727" w:themeColor="text1" w:themeTint="D8"/>
    </w:rPr>
  </w:style>
  <w:style w:type="paragraph" w:styleId="Titel">
    <w:name w:val="Title"/>
    <w:basedOn w:val="Standaard"/>
    <w:next w:val="Standaard"/>
    <w:link w:val="TitelChar"/>
    <w:uiPriority w:val="10"/>
    <w:qFormat/>
    <w:rsid w:val="00EA5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F2F"/>
    <w:rPr>
      <w:i/>
      <w:iCs/>
      <w:color w:val="404040" w:themeColor="text1" w:themeTint="BF"/>
    </w:rPr>
  </w:style>
  <w:style w:type="paragraph" w:styleId="Lijstalinea">
    <w:name w:val="List Paragraph"/>
    <w:basedOn w:val="Standaard"/>
    <w:uiPriority w:val="34"/>
    <w:qFormat/>
    <w:rsid w:val="00EA5F2F"/>
    <w:pPr>
      <w:ind w:left="720"/>
      <w:contextualSpacing/>
    </w:pPr>
  </w:style>
  <w:style w:type="character" w:styleId="Intensievebenadrukking">
    <w:name w:val="Intense Emphasis"/>
    <w:basedOn w:val="Standaardalinea-lettertype"/>
    <w:uiPriority w:val="21"/>
    <w:qFormat/>
    <w:rsid w:val="00EA5F2F"/>
    <w:rPr>
      <w:i/>
      <w:iCs/>
      <w:color w:val="0F4761" w:themeColor="accent1" w:themeShade="BF"/>
    </w:rPr>
  </w:style>
  <w:style w:type="paragraph" w:styleId="Duidelijkcitaat">
    <w:name w:val="Intense Quote"/>
    <w:basedOn w:val="Standaard"/>
    <w:next w:val="Standaard"/>
    <w:link w:val="DuidelijkcitaatChar"/>
    <w:uiPriority w:val="30"/>
    <w:qFormat/>
    <w:rsid w:val="00EA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5F2F"/>
    <w:rPr>
      <w:i/>
      <w:iCs/>
      <w:color w:val="0F4761" w:themeColor="accent1" w:themeShade="BF"/>
    </w:rPr>
  </w:style>
  <w:style w:type="character" w:styleId="Intensieveverwijzing">
    <w:name w:val="Intense Reference"/>
    <w:basedOn w:val="Standaardalinea-lettertype"/>
    <w:uiPriority w:val="32"/>
    <w:qFormat/>
    <w:rsid w:val="00EA5F2F"/>
    <w:rPr>
      <w:b/>
      <w:bCs/>
      <w:smallCaps/>
      <w:color w:val="0F4761" w:themeColor="accent1" w:themeShade="BF"/>
      <w:spacing w:val="5"/>
    </w:rPr>
  </w:style>
  <w:style w:type="paragraph" w:customStyle="1" w:styleId="Referentiegegevens">
    <w:name w:val="Referentiegegevens"/>
    <w:basedOn w:val="Standaard"/>
    <w:next w:val="Standaard"/>
    <w:uiPriority w:val="9"/>
    <w:qFormat/>
    <w:rsid w:val="00EA5F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A5F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EA5F2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A5F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A5F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EA5F2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5F2F"/>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A5F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924</ap:Words>
  <ap:Characters>5088</ap:Characters>
  <ap:DocSecurity>0</ap:DocSecurity>
  <ap:Lines>42</ap:Lines>
  <ap:Paragraphs>11</ap:Paragraphs>
  <ap:ScaleCrop>false</ap:ScaleCrop>
  <ap:LinksUpToDate>false</ap:LinksUpToDate>
  <ap:CharactersWithSpaces>6001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2024-12-23T08:51:00.0000000Z</dcterms:created>
  <dcterms:modified xsi:type="dcterms:W3CDTF">2024-12-23T08:51:00.0000000Z</dcterms:modified>
  <version/>
  <category/>
</coreProperties>
</file>