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9B0C9E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9B0C9E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9B0C9E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9B0C9E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Pr="00C17031" w:rsidR="00C17031" w:rsidP="00C17031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9B0C9E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BF1949" w:rsidRDefault="00C2607C">
            <w:pPr>
              <w:keepNext/>
              <w:spacing w:after="0"/>
            </w:pPr>
            <w:r>
              <w:t>17 december 2024</w:t>
            </w:r>
            <w:bookmarkStart w:name="_GoBack" w:id="0"/>
            <w:bookmarkEnd w:id="0"/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9B0C9E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554247" w:rsidRDefault="00C17031">
            <w:pPr>
              <w:tabs>
                <w:tab w:val="left" w:pos="614"/>
              </w:tabs>
              <w:spacing w:after="0"/>
            </w:pPr>
            <w:r>
              <w:t>Aanbieding van het interim</w:t>
            </w:r>
            <w:r w:rsidR="002D10AD">
              <w:t>-</w:t>
            </w:r>
            <w:r w:rsidR="00F14BC4">
              <w:t>audit</w:t>
            </w:r>
            <w:r>
              <w:t xml:space="preserve">rapport </w:t>
            </w:r>
            <w:r w:rsidR="00F14BC4">
              <w:t>202</w:t>
            </w:r>
            <w:r w:rsidR="00554247">
              <w:t>4</w:t>
            </w:r>
            <w:r w:rsidR="009C05C7">
              <w:t xml:space="preserve"> over Defensie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B5C628C" wp14:anchorId="0484F29F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F5" w:rsidP="009B0C9E" w:rsidRDefault="000E3DF5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0E3DF5" w:rsidP="009B0C9E" w:rsidRDefault="000E3DF5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0E3DF5" w:rsidP="009B0C9E" w:rsidRDefault="000E3DF5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FE5AB7" w:rsidR="000E3DF5" w:rsidP="009B0C9E" w:rsidRDefault="000E3DF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E5AB7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FE5AB7" w:rsidR="000E3DF5" w:rsidP="009B0C9E" w:rsidRDefault="000E3DF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E5AB7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FE5AB7" w:rsidR="000E3DF5" w:rsidP="009B0C9E" w:rsidRDefault="000E3DF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E5AB7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6F69251FEB1B4DD3B15861E3233F376A"/>
                              </w:placeholder>
                            </w:sdtPr>
                            <w:sdtEndPr/>
                            <w:sdtContent>
                              <w:p w:rsidR="000E3DF5" w:rsidP="009B0C9E" w:rsidRDefault="000E3DF5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AA71E2" w:rsidP="00AA71E2" w:rsidRDefault="00AA71E2">
                            <w:pPr>
                              <w:suppressAutoHyphens w:val="0"/>
                              <w:autoSpaceDE w:val="0"/>
                              <w:adjustRightInd w:val="0"/>
                              <w:spacing w:after="0" w:line="240" w:lineRule="auto"/>
                              <w:textAlignment w:val="auto"/>
                            </w:pPr>
                            <w:r w:rsidRPr="00AA71E2">
                              <w:rPr>
                                <w:sz w:val="13"/>
                                <w:szCs w:val="13"/>
                              </w:rPr>
                              <w:t>BS2024037085</w:t>
                            </w:r>
                          </w:p>
                          <w:p w:rsidR="000E3DF5" w:rsidP="009B0C9E" w:rsidRDefault="000E3DF5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0E3DF5" w:rsidP="008967D1" w:rsidRDefault="000E3DF5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84F29F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0E3DF5" w:rsidP="009B0C9E" w:rsidRDefault="000E3DF5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0E3DF5" w:rsidP="009B0C9E" w:rsidRDefault="000E3DF5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0E3DF5" w:rsidP="009B0C9E" w:rsidRDefault="000E3DF5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FE5AB7" w:rsidR="000E3DF5" w:rsidP="009B0C9E" w:rsidRDefault="000E3DF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E5AB7">
                        <w:rPr>
                          <w:lang w:val="de-DE"/>
                        </w:rPr>
                        <w:t>Postbus 20701</w:t>
                      </w:r>
                    </w:p>
                    <w:p w:rsidRPr="00FE5AB7" w:rsidR="000E3DF5" w:rsidP="009B0C9E" w:rsidRDefault="000E3DF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E5AB7">
                        <w:rPr>
                          <w:lang w:val="de-DE"/>
                        </w:rPr>
                        <w:t>2500 ES Den Haag</w:t>
                      </w:r>
                    </w:p>
                    <w:p w:rsidRPr="00FE5AB7" w:rsidR="000E3DF5" w:rsidP="009B0C9E" w:rsidRDefault="000E3DF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E5AB7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6F69251FEB1B4DD3B15861E3233F376A"/>
                        </w:placeholder>
                      </w:sdtPr>
                      <w:sdtEndPr/>
                      <w:sdtContent>
                        <w:p w:rsidR="000E3DF5" w:rsidP="009B0C9E" w:rsidRDefault="000E3DF5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AA71E2" w:rsidP="00AA71E2" w:rsidRDefault="00AA71E2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textAlignment w:val="auto"/>
                      </w:pPr>
                      <w:r w:rsidRPr="00AA71E2">
                        <w:rPr>
                          <w:sz w:val="13"/>
                          <w:szCs w:val="13"/>
                        </w:rPr>
                        <w:t>BS2024037085</w:t>
                      </w:r>
                    </w:p>
                    <w:p w:rsidR="000E3DF5" w:rsidP="009B0C9E" w:rsidRDefault="000E3DF5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0E3DF5" w:rsidP="008967D1" w:rsidRDefault="000E3DF5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Pr="00C36601" w:rsidR="00F825FB" w:rsidP="00F825FB" w:rsidRDefault="00F825FB">
      <w:pPr>
        <w:suppressAutoHyphens w:val="0"/>
        <w:autoSpaceDE w:val="0"/>
        <w:adjustRightInd w:val="0"/>
        <w:spacing w:after="0" w:line="240" w:lineRule="auto"/>
        <w:textAlignment w:val="auto"/>
      </w:pPr>
      <w:r>
        <w:t xml:space="preserve">In 2023 heeft de Taskforce Verbetering Financieel Beheer van het </w:t>
      </w:r>
      <w:r w:rsidR="009C05C7">
        <w:t xml:space="preserve">ministerie </w:t>
      </w:r>
      <w:r>
        <w:t xml:space="preserve">van Financiën (in Kamerstuknummer </w:t>
      </w:r>
      <w:r w:rsidRPr="001C7FEB">
        <w:t>31865</w:t>
      </w:r>
      <w:r>
        <w:t xml:space="preserve">, nr. </w:t>
      </w:r>
      <w:r w:rsidRPr="001C7FEB">
        <w:t>238</w:t>
      </w:r>
      <w:r>
        <w:t>)</w:t>
      </w:r>
      <w:r w:rsidRPr="001C7FEB">
        <w:t xml:space="preserve"> </w:t>
      </w:r>
      <w:r w:rsidR="00F64C60">
        <w:t>toegezegd om de interim-</w:t>
      </w:r>
      <w:r>
        <w:t xml:space="preserve">auditrapporten van de Auditdienst Rijk (ADR) </w:t>
      </w:r>
      <w:r w:rsidRPr="00394FD0">
        <w:t>aan de Tweede Kamer aan te bieden</w:t>
      </w:r>
      <w:r>
        <w:t xml:space="preserve">. </w:t>
      </w:r>
      <w:r w:rsidR="000E3DF5">
        <w:t>Voor 2024 zijn de ministeries wederom</w:t>
      </w:r>
      <w:r>
        <w:t xml:space="preserve"> verzocht </w:t>
      </w:r>
      <w:r w:rsidR="00F64C60">
        <w:t>om het interim-</w:t>
      </w:r>
      <w:r>
        <w:t>auditrapport 2024 met de Tweede Kamer te delen. Hierbij geef ik invulling aan dat verzoek.</w:t>
      </w:r>
    </w:p>
    <w:p w:rsidR="00AA71E2" w:rsidP="00F825FB" w:rsidRDefault="00AA71E2">
      <w:pPr>
        <w:suppressAutoHyphens w:val="0"/>
        <w:autoSpaceDE w:val="0"/>
        <w:adjustRightInd w:val="0"/>
        <w:spacing w:after="0" w:line="240" w:lineRule="auto"/>
        <w:textAlignment w:val="auto"/>
      </w:pPr>
    </w:p>
    <w:p w:rsidR="00554247" w:rsidP="00C36601" w:rsidRDefault="00394FD0">
      <w:pPr>
        <w:suppressAutoHyphens w:val="0"/>
        <w:autoSpaceDE w:val="0"/>
        <w:adjustRightInd w:val="0"/>
        <w:spacing w:after="0" w:line="240" w:lineRule="auto"/>
        <w:textAlignment w:val="auto"/>
      </w:pPr>
      <w:r>
        <w:t>In het interim</w:t>
      </w:r>
      <w:r w:rsidR="002D10AD">
        <w:t>-</w:t>
      </w:r>
      <w:r>
        <w:t xml:space="preserve">auditrapport </w:t>
      </w:r>
      <w:r w:rsidR="009C05C7">
        <w:t xml:space="preserve">2024 over Defensie </w:t>
      </w:r>
      <w:r>
        <w:t>staan twee bevindingen over</w:t>
      </w:r>
      <w:r w:rsidR="00773F2A">
        <w:t xml:space="preserve"> financieel beheer</w:t>
      </w:r>
      <w:r>
        <w:t>:</w:t>
      </w:r>
      <w:r w:rsidR="00554247">
        <w:t xml:space="preserve"> de beheersing van internationale samen</w:t>
      </w:r>
      <w:r w:rsidRPr="00554247" w:rsidR="00554247">
        <w:t xml:space="preserve">werkingsovereenkomsten </w:t>
      </w:r>
      <w:r w:rsidR="00554247">
        <w:t>voor</w:t>
      </w:r>
      <w:r w:rsidRPr="00554247" w:rsidR="00554247">
        <w:t xml:space="preserve"> steunverlening aan Oekraïne </w:t>
      </w:r>
      <w:r w:rsidR="00554247">
        <w:t>en</w:t>
      </w:r>
      <w:r w:rsidR="00773F2A">
        <w:t xml:space="preserve"> het verplichtingenbeheer.</w:t>
      </w:r>
      <w:r w:rsidRPr="00554247" w:rsidR="00554247">
        <w:t xml:space="preserve"> </w:t>
      </w:r>
    </w:p>
    <w:p w:rsidR="00554247" w:rsidP="00C36601" w:rsidRDefault="00554247">
      <w:pPr>
        <w:suppressAutoHyphens w:val="0"/>
        <w:autoSpaceDE w:val="0"/>
        <w:adjustRightInd w:val="0"/>
        <w:spacing w:after="0" w:line="240" w:lineRule="auto"/>
        <w:textAlignment w:val="auto"/>
      </w:pPr>
    </w:p>
    <w:p w:rsidR="000F75A4" w:rsidP="000F75A4" w:rsidRDefault="003B1092">
      <w:pPr>
        <w:suppressAutoHyphens w:val="0"/>
        <w:autoSpaceDE w:val="0"/>
        <w:adjustRightInd w:val="0"/>
        <w:spacing w:after="0" w:line="240" w:lineRule="auto"/>
        <w:textAlignment w:val="auto"/>
      </w:pPr>
      <w:r w:rsidRPr="000F7F5D">
        <w:t>De A</w:t>
      </w:r>
      <w:r w:rsidRPr="008A12CE">
        <w:t xml:space="preserve">DR </w:t>
      </w:r>
      <w:r>
        <w:t xml:space="preserve">vraagt aandacht voor de balans tussen zorgvuldigheid en snelheid </w:t>
      </w:r>
      <w:r w:rsidR="009C05C7">
        <w:t xml:space="preserve">bij </w:t>
      </w:r>
      <w:r w:rsidRPr="007974FA" w:rsidR="009C05C7">
        <w:t>steunverlening aan Oekraïne</w:t>
      </w:r>
      <w:r w:rsidR="009C05C7">
        <w:t xml:space="preserve"> via </w:t>
      </w:r>
      <w:r w:rsidRPr="007974FA">
        <w:t>internationale samenwerkingsovereenkomsten</w:t>
      </w:r>
      <w:r>
        <w:t>. De wettelijke eisen van doelmatigheid</w:t>
      </w:r>
      <w:r w:rsidR="003C1CD2">
        <w:t xml:space="preserve"> en</w:t>
      </w:r>
      <w:r>
        <w:t xml:space="preserve"> </w:t>
      </w:r>
      <w:r w:rsidR="003C1CD2">
        <w:t>rechtmatigheid</w:t>
      </w:r>
      <w:r w:rsidRPr="008C0E12" w:rsidR="003C1CD2">
        <w:t xml:space="preserve"> </w:t>
      </w:r>
      <w:r>
        <w:t xml:space="preserve">zijn nog steeds onverminderd van kracht. </w:t>
      </w:r>
      <w:r w:rsidR="003C1CD2">
        <w:t xml:space="preserve">Defensie </w:t>
      </w:r>
      <w:r w:rsidR="00011F03">
        <w:t>zet</w:t>
      </w:r>
      <w:r w:rsidR="003C1CD2">
        <w:t xml:space="preserve"> </w:t>
      </w:r>
      <w:r w:rsidR="000E3DF5">
        <w:t xml:space="preserve">derhalve </w:t>
      </w:r>
      <w:r w:rsidR="00394FD0">
        <w:t xml:space="preserve">in op </w:t>
      </w:r>
      <w:r w:rsidR="009C05C7">
        <w:t xml:space="preserve">standaardisatie van de samenwerkingsovereenkomsten en </w:t>
      </w:r>
      <w:r w:rsidR="00D31AEC">
        <w:t xml:space="preserve">periodieke </w:t>
      </w:r>
      <w:r w:rsidR="00011F03">
        <w:t>rapportage</w:t>
      </w:r>
      <w:r w:rsidR="00D31AEC">
        <w:t>s</w:t>
      </w:r>
      <w:r w:rsidR="00011F03">
        <w:t xml:space="preserve"> van lead nations aan Defensie over </w:t>
      </w:r>
      <w:r w:rsidR="000E3DF5">
        <w:t>besteding van de bijdrage</w:t>
      </w:r>
      <w:r w:rsidR="000F75A4">
        <w:t xml:space="preserve"> en </w:t>
      </w:r>
      <w:r w:rsidR="009C05C7">
        <w:t xml:space="preserve">om </w:t>
      </w:r>
      <w:r w:rsidRPr="004F0B17">
        <w:t xml:space="preserve">achteraf </w:t>
      </w:r>
      <w:r w:rsidR="00011F03">
        <w:t xml:space="preserve">vast te stellen </w:t>
      </w:r>
      <w:r w:rsidRPr="004F0B17">
        <w:t xml:space="preserve">dat </w:t>
      </w:r>
      <w:r w:rsidR="003C1CD2">
        <w:t xml:space="preserve">daadwerkelijk </w:t>
      </w:r>
      <w:r w:rsidR="000E3DF5">
        <w:t xml:space="preserve">is geleverd </w:t>
      </w:r>
      <w:r w:rsidR="009C05C7">
        <w:t xml:space="preserve">aan Oekraïne </w:t>
      </w:r>
      <w:r w:rsidR="000E3DF5">
        <w:t>wat werd beoogd</w:t>
      </w:r>
      <w:r w:rsidR="003C1CD2">
        <w:t>.</w:t>
      </w:r>
    </w:p>
    <w:p w:rsidR="003C1CD2" w:rsidP="003C1CD2" w:rsidRDefault="003C1CD2">
      <w:pPr>
        <w:suppressAutoHyphens w:val="0"/>
        <w:autoSpaceDE w:val="0"/>
        <w:adjustRightInd w:val="0"/>
        <w:spacing w:after="0" w:line="240" w:lineRule="auto"/>
        <w:textAlignment w:val="auto"/>
      </w:pPr>
    </w:p>
    <w:p w:rsidR="00554247" w:rsidP="00554247" w:rsidRDefault="003C1CD2">
      <w:pPr>
        <w:suppressAutoHyphens w:val="0"/>
        <w:autoSpaceDE w:val="0"/>
        <w:adjustRightInd w:val="0"/>
        <w:spacing w:after="0" w:line="240" w:lineRule="auto"/>
        <w:textAlignment w:val="auto"/>
      </w:pPr>
      <w:r>
        <w:t>V</w:t>
      </w:r>
      <w:r w:rsidRPr="00773F2A">
        <w:t>erbeter</w:t>
      </w:r>
      <w:r>
        <w:t>ing</w:t>
      </w:r>
      <w:r w:rsidRPr="00773F2A">
        <w:t xml:space="preserve"> van het verplichtingenbeheer </w:t>
      </w:r>
      <w:r w:rsidRPr="00773F2A" w:rsidR="00011F03">
        <w:t xml:space="preserve">heeft </w:t>
      </w:r>
      <w:r w:rsidRPr="00773F2A">
        <w:t>de voortdurende</w:t>
      </w:r>
      <w:r>
        <w:t xml:space="preserve"> </w:t>
      </w:r>
      <w:r w:rsidRPr="00773F2A">
        <w:t xml:space="preserve">aandacht van Defensie. </w:t>
      </w:r>
      <w:r>
        <w:t xml:space="preserve">Complexe en </w:t>
      </w:r>
      <w:r w:rsidRPr="00554247" w:rsidR="00554247">
        <w:t xml:space="preserve">innovatieve contractvormen </w:t>
      </w:r>
      <w:r w:rsidR="00011F03">
        <w:t xml:space="preserve">worden geregeld besproken </w:t>
      </w:r>
      <w:r>
        <w:t>hoe deze juist en volledig in de financiël</w:t>
      </w:r>
      <w:r w:rsidR="00011F03">
        <w:t>e administratie vast te leggen. Daarnaast is sinds begin 2024 een dashboard verplichtingen in gebruik dat inzicht geeft in grote mutaties of lang openstaande verplichtingen.</w:t>
      </w:r>
    </w:p>
    <w:p w:rsidR="00394FD0" w:rsidP="00554247" w:rsidRDefault="00394FD0">
      <w:pPr>
        <w:suppressAutoHyphens w:val="0"/>
        <w:autoSpaceDE w:val="0"/>
        <w:adjustRightInd w:val="0"/>
        <w:spacing w:after="0" w:line="240" w:lineRule="auto"/>
        <w:textAlignment w:val="auto"/>
      </w:pPr>
    </w:p>
    <w:p w:rsidR="00C36601" w:rsidP="00C36601" w:rsidRDefault="00C36601">
      <w:pPr>
        <w:suppressAutoHyphens w:val="0"/>
        <w:autoSpaceDE w:val="0"/>
        <w:adjustRightInd w:val="0"/>
        <w:spacing w:after="0" w:line="240" w:lineRule="auto"/>
        <w:textAlignment w:val="auto"/>
      </w:pPr>
    </w:p>
    <w:p w:rsidR="00CC6BF3" w:rsidP="00CC7877" w:rsidRDefault="00BE2D79">
      <w:pPr>
        <w:suppressAutoHyphens w:val="0"/>
        <w:autoSpaceDE w:val="0"/>
        <w:adjustRightInd w:val="0"/>
        <w:spacing w:after="0" w:line="240" w:lineRule="auto"/>
        <w:textAlignment w:val="auto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="00A42B10" w:rsidTr="00A42B10">
        <w:tc>
          <w:tcPr>
            <w:tcW w:w="4962" w:type="dxa"/>
          </w:tcPr>
          <w:p w:rsidRPr="003E0DA1" w:rsidR="00A42B10" w:rsidP="00A42B10" w:rsidRDefault="00A42B10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MINISTER VAN DEFENSIE</w:t>
            </w:r>
          </w:p>
          <w:p w:rsidRPr="00A42B10" w:rsidR="00A42B10" w:rsidP="00A42B10" w:rsidRDefault="00092C92">
            <w:pPr>
              <w:spacing w:before="960" w:after="0"/>
              <w:rPr>
                <w:color w:val="000000" w:themeColor="text1"/>
              </w:rPr>
            </w:pPr>
            <w:r>
              <w:rPr>
                <w:rFonts w:ascii="Tahoma" w:hAnsi="Tahoma" w:eastAsia="Tahoma" w:cs="Tahoma"/>
                <w:color w:val="231F20"/>
                <w:w w:val="105"/>
              </w:rPr>
              <w:t>Ruben Brekelmans</w:t>
            </w:r>
          </w:p>
        </w:tc>
        <w:tc>
          <w:tcPr>
            <w:tcW w:w="4211" w:type="dxa"/>
          </w:tcPr>
          <w:p w:rsidRPr="00A42B10" w:rsidR="00A42B10" w:rsidP="00A42B10" w:rsidRDefault="00A42B10">
            <w:pPr>
              <w:spacing w:before="960"/>
              <w:rPr>
                <w:color w:val="000000" w:themeColor="text1"/>
              </w:rPr>
            </w:pPr>
          </w:p>
        </w:tc>
      </w:tr>
    </w:tbl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p w:rsidR="00B0091F" w:rsidP="00CC6BF3" w:rsidRDefault="00B0091F">
      <w:pPr>
        <w:keepNext/>
        <w:spacing w:before="600" w:after="0"/>
        <w:rPr>
          <w:i/>
          <w:iCs/>
          <w:color w:val="000000" w:themeColor="text1"/>
        </w:rPr>
      </w:pPr>
    </w:p>
    <w:p w:rsidRPr="00B0091F" w:rsidR="003B1565" w:rsidP="007A5B3B" w:rsidRDefault="003B1565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sz w:val="22"/>
          <w:szCs w:val="22"/>
          <w:lang w:bidi="ar-SA"/>
        </w:rPr>
      </w:pPr>
      <w:r>
        <w:rPr>
          <w:rFonts w:cs="Verdana"/>
          <w:kern w:val="0"/>
          <w:sz w:val="22"/>
          <w:szCs w:val="22"/>
          <w:lang w:bidi="ar-SA"/>
        </w:rPr>
        <w:t xml:space="preserve"> </w:t>
      </w:r>
    </w:p>
    <w:sectPr w:rsidRPr="00B0091F" w:rsidR="003B1565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9C" w:rsidRDefault="00D1779C" w:rsidP="001E0A0C">
      <w:r>
        <w:separator/>
      </w:r>
    </w:p>
  </w:endnote>
  <w:endnote w:type="continuationSeparator" w:id="0">
    <w:p w:rsidR="00D1779C" w:rsidRDefault="00D1779C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1" w:rsidRDefault="00274C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F5" w:rsidRDefault="000E3DF5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0F7F4F29" wp14:editId="220C8262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0E3DF5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0E3DF5" w:rsidRDefault="000E3DF5">
                                <w:pPr>
                                  <w:pStyle w:val="Rubricering-Huisstijl"/>
                                </w:pPr>
                              </w:p>
                              <w:p w:rsidR="000E3DF5" w:rsidRDefault="000E3DF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0E3DF5" w:rsidRDefault="000E3DF5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F4F2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0E3DF5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0E3DF5" w:rsidRDefault="000E3DF5">
                          <w:pPr>
                            <w:pStyle w:val="Rubricering-Huisstijl"/>
                          </w:pPr>
                        </w:p>
                        <w:p w:rsidR="000E3DF5" w:rsidRDefault="000E3DF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0E3DF5" w:rsidRDefault="000E3DF5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1" w:rsidRDefault="00274C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9C" w:rsidRDefault="00D1779C" w:rsidP="001E0A0C">
      <w:r>
        <w:separator/>
      </w:r>
    </w:p>
  </w:footnote>
  <w:footnote w:type="continuationSeparator" w:id="0">
    <w:p w:rsidR="00D1779C" w:rsidRDefault="00D1779C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1" w:rsidRDefault="00274C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F5" w:rsidRDefault="000E3DF5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07FB2FC7" wp14:editId="4A64939A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3DF5" w:rsidRDefault="000E3DF5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1779C">
                            <w:fldChar w:fldCharType="begin"/>
                          </w:r>
                          <w:r w:rsidR="00D1779C">
                            <w:instrText xml:space="preserve"> SECTIONPAGES  \* Arabic  \* MERGEFORMAT </w:instrText>
                          </w:r>
                          <w:r w:rsidR="00D1779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D1779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B2F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0E3DF5" w:rsidRDefault="000E3DF5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F5" w:rsidRDefault="000E3DF5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274C31">
      <w:rPr>
        <w:noProof/>
      </w:rPr>
      <w:t>1</w:t>
    </w:r>
    <w:r>
      <w:fldChar w:fldCharType="end"/>
    </w:r>
    <w:r>
      <w:t xml:space="preserve"> van </w:t>
    </w:r>
    <w:r w:rsidR="00D1779C">
      <w:fldChar w:fldCharType="begin"/>
    </w:r>
    <w:r w:rsidR="00D1779C">
      <w:instrText xml:space="preserve"> NUMPAGES  \* Arabic  \* MERGEFORMAT </w:instrText>
    </w:r>
    <w:r w:rsidR="00D1779C">
      <w:fldChar w:fldCharType="separate"/>
    </w:r>
    <w:r w:rsidR="00274C31">
      <w:rPr>
        <w:noProof/>
      </w:rPr>
      <w:t>1</w:t>
    </w:r>
    <w:r w:rsidR="00D1779C">
      <w:rPr>
        <w:noProof/>
      </w:rPr>
      <w:fldChar w:fldCharType="end"/>
    </w: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</w:p>
  <w:p w:rsidR="000E3DF5" w:rsidRDefault="000E3DF5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54F29CB4" wp14:editId="7A727A9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4D59420" wp14:editId="60A05BFA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0E3DF5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0E3DF5" w:rsidRDefault="000E3DF5">
                                <w:pPr>
                                  <w:pStyle w:val="Rubricering-Huisstijl"/>
                                </w:pPr>
                              </w:p>
                              <w:p w:rsidR="000E3DF5" w:rsidRDefault="000E3DF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0E3DF5" w:rsidRDefault="000E3DF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5942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0E3DF5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0E3DF5" w:rsidRDefault="000E3DF5">
                          <w:pPr>
                            <w:pStyle w:val="Rubricering-Huisstijl"/>
                          </w:pPr>
                        </w:p>
                        <w:p w:rsidR="000E3DF5" w:rsidRDefault="000E3DF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0E3DF5" w:rsidRDefault="000E3DF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02F5632F" wp14:editId="1AEAC1FE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0E3DF5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0E3DF5" w:rsidRDefault="000E3DF5">
                                <w:pPr>
                                  <w:pStyle w:val="Rubricering-Huisstijl"/>
                                </w:pPr>
                              </w:p>
                              <w:p w:rsidR="000E3DF5" w:rsidRDefault="000E3DF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0E3DF5" w:rsidRDefault="000E3DF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5632F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0E3DF5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0E3DF5" w:rsidRDefault="000E3DF5">
                          <w:pPr>
                            <w:pStyle w:val="Rubricering-Huisstijl"/>
                          </w:pPr>
                        </w:p>
                        <w:p w:rsidR="000E3DF5" w:rsidRDefault="000E3DF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0E3DF5" w:rsidRDefault="000E3DF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B20DE6E" wp14:editId="7701F26E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4005"/>
    <w:multiLevelType w:val="hybridMultilevel"/>
    <w:tmpl w:val="6FCEB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7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10"/>
  </w:num>
  <w:num w:numId="18">
    <w:abstractNumId w:val="12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B7"/>
    <w:rsid w:val="0000462D"/>
    <w:rsid w:val="00007ABC"/>
    <w:rsid w:val="00011F03"/>
    <w:rsid w:val="000503BE"/>
    <w:rsid w:val="00050F1B"/>
    <w:rsid w:val="000537BF"/>
    <w:rsid w:val="00057DFD"/>
    <w:rsid w:val="000605A5"/>
    <w:rsid w:val="00065BD7"/>
    <w:rsid w:val="00070F18"/>
    <w:rsid w:val="000718DF"/>
    <w:rsid w:val="00076014"/>
    <w:rsid w:val="00090FCA"/>
    <w:rsid w:val="00092C92"/>
    <w:rsid w:val="00096025"/>
    <w:rsid w:val="000A52DE"/>
    <w:rsid w:val="000C5B9A"/>
    <w:rsid w:val="000D0975"/>
    <w:rsid w:val="000D19DB"/>
    <w:rsid w:val="000E058F"/>
    <w:rsid w:val="000E25B3"/>
    <w:rsid w:val="000E3DF5"/>
    <w:rsid w:val="000F4AD1"/>
    <w:rsid w:val="000F75A4"/>
    <w:rsid w:val="00113A09"/>
    <w:rsid w:val="00114173"/>
    <w:rsid w:val="001225C8"/>
    <w:rsid w:val="0012473F"/>
    <w:rsid w:val="001261CA"/>
    <w:rsid w:val="00126A63"/>
    <w:rsid w:val="00127A8C"/>
    <w:rsid w:val="00145577"/>
    <w:rsid w:val="00147198"/>
    <w:rsid w:val="0015319A"/>
    <w:rsid w:val="001669CC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C59E1"/>
    <w:rsid w:val="001C7FEB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05B74"/>
    <w:rsid w:val="00210349"/>
    <w:rsid w:val="002161F3"/>
    <w:rsid w:val="002238A6"/>
    <w:rsid w:val="002341CC"/>
    <w:rsid w:val="00234F08"/>
    <w:rsid w:val="00241EB6"/>
    <w:rsid w:val="0024266E"/>
    <w:rsid w:val="00244145"/>
    <w:rsid w:val="00255208"/>
    <w:rsid w:val="002635AF"/>
    <w:rsid w:val="00264F8A"/>
    <w:rsid w:val="00265D42"/>
    <w:rsid w:val="00273ACE"/>
    <w:rsid w:val="002745FE"/>
    <w:rsid w:val="00274C31"/>
    <w:rsid w:val="00283B56"/>
    <w:rsid w:val="00285CFC"/>
    <w:rsid w:val="00291F1F"/>
    <w:rsid w:val="002970D1"/>
    <w:rsid w:val="002B2BE9"/>
    <w:rsid w:val="002B48F6"/>
    <w:rsid w:val="002C06C7"/>
    <w:rsid w:val="002C1FD5"/>
    <w:rsid w:val="002D10AD"/>
    <w:rsid w:val="002D2E33"/>
    <w:rsid w:val="002E2649"/>
    <w:rsid w:val="002E37E8"/>
    <w:rsid w:val="002F3579"/>
    <w:rsid w:val="00304E2E"/>
    <w:rsid w:val="0031619B"/>
    <w:rsid w:val="00316E6F"/>
    <w:rsid w:val="003177F0"/>
    <w:rsid w:val="00331B92"/>
    <w:rsid w:val="003433DF"/>
    <w:rsid w:val="00343458"/>
    <w:rsid w:val="003457EA"/>
    <w:rsid w:val="00372F73"/>
    <w:rsid w:val="00375465"/>
    <w:rsid w:val="00385E03"/>
    <w:rsid w:val="003918AF"/>
    <w:rsid w:val="00394FD0"/>
    <w:rsid w:val="003A5399"/>
    <w:rsid w:val="003B1092"/>
    <w:rsid w:val="003B1565"/>
    <w:rsid w:val="003C1CD2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9567D"/>
    <w:rsid w:val="004B0E47"/>
    <w:rsid w:val="004C06E9"/>
    <w:rsid w:val="004C466C"/>
    <w:rsid w:val="004D5253"/>
    <w:rsid w:val="004E2B06"/>
    <w:rsid w:val="004E40E7"/>
    <w:rsid w:val="0050690D"/>
    <w:rsid w:val="0052640B"/>
    <w:rsid w:val="00530434"/>
    <w:rsid w:val="005348AC"/>
    <w:rsid w:val="00534BC3"/>
    <w:rsid w:val="00554247"/>
    <w:rsid w:val="00554568"/>
    <w:rsid w:val="00566704"/>
    <w:rsid w:val="00587114"/>
    <w:rsid w:val="0059318F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5F792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E2C2F"/>
    <w:rsid w:val="007008BD"/>
    <w:rsid w:val="00701FEB"/>
    <w:rsid w:val="0070547E"/>
    <w:rsid w:val="0071103C"/>
    <w:rsid w:val="00715023"/>
    <w:rsid w:val="0072417E"/>
    <w:rsid w:val="00743D79"/>
    <w:rsid w:val="00743FC8"/>
    <w:rsid w:val="00747697"/>
    <w:rsid w:val="007549D9"/>
    <w:rsid w:val="0075721B"/>
    <w:rsid w:val="00765C53"/>
    <w:rsid w:val="00767792"/>
    <w:rsid w:val="00773F2A"/>
    <w:rsid w:val="00791C0F"/>
    <w:rsid w:val="007A2822"/>
    <w:rsid w:val="007A5B3B"/>
    <w:rsid w:val="007B0B76"/>
    <w:rsid w:val="007B4D24"/>
    <w:rsid w:val="007C6A73"/>
    <w:rsid w:val="007D75C6"/>
    <w:rsid w:val="007E14CF"/>
    <w:rsid w:val="007E6EDF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74F19"/>
    <w:rsid w:val="00981162"/>
    <w:rsid w:val="0098313C"/>
    <w:rsid w:val="0099070B"/>
    <w:rsid w:val="009911EA"/>
    <w:rsid w:val="00992639"/>
    <w:rsid w:val="009A0B66"/>
    <w:rsid w:val="009B0C9E"/>
    <w:rsid w:val="009B2E39"/>
    <w:rsid w:val="009C05C7"/>
    <w:rsid w:val="009C06BE"/>
    <w:rsid w:val="009C283A"/>
    <w:rsid w:val="009C5173"/>
    <w:rsid w:val="009D4D9A"/>
    <w:rsid w:val="009F01F6"/>
    <w:rsid w:val="009F741F"/>
    <w:rsid w:val="00A01699"/>
    <w:rsid w:val="00A17380"/>
    <w:rsid w:val="00A17844"/>
    <w:rsid w:val="00A20678"/>
    <w:rsid w:val="00A212C8"/>
    <w:rsid w:val="00A2489D"/>
    <w:rsid w:val="00A25A2B"/>
    <w:rsid w:val="00A42B10"/>
    <w:rsid w:val="00A441F8"/>
    <w:rsid w:val="00A4515C"/>
    <w:rsid w:val="00A473A2"/>
    <w:rsid w:val="00A54BF5"/>
    <w:rsid w:val="00A66498"/>
    <w:rsid w:val="00A70CA4"/>
    <w:rsid w:val="00A73535"/>
    <w:rsid w:val="00A74EB5"/>
    <w:rsid w:val="00A85074"/>
    <w:rsid w:val="00A93006"/>
    <w:rsid w:val="00AA5907"/>
    <w:rsid w:val="00AA62CF"/>
    <w:rsid w:val="00AA71E2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259C"/>
    <w:rsid w:val="00B0091F"/>
    <w:rsid w:val="00B07EF5"/>
    <w:rsid w:val="00B1421F"/>
    <w:rsid w:val="00B142BB"/>
    <w:rsid w:val="00B47722"/>
    <w:rsid w:val="00B563D9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1949"/>
    <w:rsid w:val="00BF2927"/>
    <w:rsid w:val="00C05768"/>
    <w:rsid w:val="00C17031"/>
    <w:rsid w:val="00C23CC7"/>
    <w:rsid w:val="00C2607C"/>
    <w:rsid w:val="00C3606D"/>
    <w:rsid w:val="00C36601"/>
    <w:rsid w:val="00C370CC"/>
    <w:rsid w:val="00C42927"/>
    <w:rsid w:val="00C45C39"/>
    <w:rsid w:val="00C45F17"/>
    <w:rsid w:val="00C539C2"/>
    <w:rsid w:val="00C55B33"/>
    <w:rsid w:val="00C70906"/>
    <w:rsid w:val="00C87479"/>
    <w:rsid w:val="00C87B70"/>
    <w:rsid w:val="00C93038"/>
    <w:rsid w:val="00C93AE0"/>
    <w:rsid w:val="00CB7EF3"/>
    <w:rsid w:val="00CC423C"/>
    <w:rsid w:val="00CC6BF3"/>
    <w:rsid w:val="00CC7877"/>
    <w:rsid w:val="00CD5FC5"/>
    <w:rsid w:val="00CD6C56"/>
    <w:rsid w:val="00CF3370"/>
    <w:rsid w:val="00D023EC"/>
    <w:rsid w:val="00D05C33"/>
    <w:rsid w:val="00D1163F"/>
    <w:rsid w:val="00D1779C"/>
    <w:rsid w:val="00D21110"/>
    <w:rsid w:val="00D21AAA"/>
    <w:rsid w:val="00D24F30"/>
    <w:rsid w:val="00D31AEC"/>
    <w:rsid w:val="00D32089"/>
    <w:rsid w:val="00D33128"/>
    <w:rsid w:val="00D36E0B"/>
    <w:rsid w:val="00D42E0D"/>
    <w:rsid w:val="00D43433"/>
    <w:rsid w:val="00D75FE2"/>
    <w:rsid w:val="00D80FD0"/>
    <w:rsid w:val="00D8409E"/>
    <w:rsid w:val="00D86FCD"/>
    <w:rsid w:val="00D927FE"/>
    <w:rsid w:val="00D943DE"/>
    <w:rsid w:val="00DA47C4"/>
    <w:rsid w:val="00DA72E4"/>
    <w:rsid w:val="00DB5AD2"/>
    <w:rsid w:val="00DC2AB1"/>
    <w:rsid w:val="00DC4518"/>
    <w:rsid w:val="00DE0D2F"/>
    <w:rsid w:val="00DE57C8"/>
    <w:rsid w:val="00DF09E3"/>
    <w:rsid w:val="00DF7C21"/>
    <w:rsid w:val="00E24E54"/>
    <w:rsid w:val="00E26D15"/>
    <w:rsid w:val="00E31398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BC4"/>
    <w:rsid w:val="00F14EE4"/>
    <w:rsid w:val="00F3235A"/>
    <w:rsid w:val="00F525EE"/>
    <w:rsid w:val="00F56C1D"/>
    <w:rsid w:val="00F579EA"/>
    <w:rsid w:val="00F6079D"/>
    <w:rsid w:val="00F62306"/>
    <w:rsid w:val="00F64C60"/>
    <w:rsid w:val="00F80EEB"/>
    <w:rsid w:val="00F825FB"/>
    <w:rsid w:val="00F901FE"/>
    <w:rsid w:val="00FA0B2F"/>
    <w:rsid w:val="00FA7018"/>
    <w:rsid w:val="00FB1934"/>
    <w:rsid w:val="00FD12F2"/>
    <w:rsid w:val="00FD3A00"/>
    <w:rsid w:val="00FD724C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2D052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45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4518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4518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45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4518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69251FEB1B4DD3B15861E3233F3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732533-D3EE-4170-862C-2CB2A3F1F0B4}"/>
      </w:docPartPr>
      <w:docPartBody>
        <w:p w:rsidR="001A1E18" w:rsidRDefault="001A1E18">
          <w:pPr>
            <w:pStyle w:val="6F69251FEB1B4DD3B15861E3233F376A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18"/>
    <w:rsid w:val="00102E39"/>
    <w:rsid w:val="001A1E18"/>
    <w:rsid w:val="002D0EE0"/>
    <w:rsid w:val="00794E13"/>
    <w:rsid w:val="008538D0"/>
    <w:rsid w:val="00B85C86"/>
    <w:rsid w:val="00BF226D"/>
    <w:rsid w:val="00CF54AA"/>
    <w:rsid w:val="00F376BC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35D8E8359514321BFAFA4397545BE96">
    <w:name w:val="735D8E8359514321BFAFA4397545BE96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9DD7E29C945413D810A8AFD597E4273">
    <w:name w:val="29DD7E29C945413D810A8AFD597E4273"/>
  </w:style>
  <w:style w:type="paragraph" w:customStyle="1" w:styleId="597790FAE70D40F8917B8720DA94B5CC">
    <w:name w:val="597790FAE70D40F8917B8720DA94B5CC"/>
  </w:style>
  <w:style w:type="paragraph" w:customStyle="1" w:styleId="7F7F585E268E4C15B8B89C191F1D78BE">
    <w:name w:val="7F7F585E268E4C15B8B89C191F1D78BE"/>
  </w:style>
  <w:style w:type="paragraph" w:customStyle="1" w:styleId="B1DED1D5D2FC4681A15267A40D4A330A">
    <w:name w:val="B1DED1D5D2FC4681A15267A40D4A330A"/>
  </w:style>
  <w:style w:type="paragraph" w:customStyle="1" w:styleId="6F69251FEB1B4DD3B15861E3233F376A">
    <w:name w:val="6F69251FEB1B4DD3B15861E3233F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276</ap:Words>
  <ap:Characters>1519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2024-12-17T15:30:00.0000000Z</dcterms:created>
  <dcterms:modified xsi:type="dcterms:W3CDTF">2024-12-17T15:30:00.0000000Z</dcterms:modified>
  <dc:description>------------------------</dc:description>
  <version/>
  <category/>
</coreProperties>
</file>