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E122A" w:rsidR="002E122A" w:rsidRDefault="00723C8E" w14:paraId="0DA45707" w14:textId="77777777">
      <w:pPr>
        <w:rPr>
          <w:rFonts w:ascii="Calibri" w:hAnsi="Calibri" w:cs="Calibri"/>
        </w:rPr>
      </w:pPr>
      <w:r w:rsidRPr="002E122A">
        <w:rPr>
          <w:rFonts w:ascii="Calibri" w:hAnsi="Calibri" w:cs="Calibri"/>
        </w:rPr>
        <w:t>22054</w:t>
      </w:r>
      <w:r w:rsidRPr="002E122A" w:rsidR="002E122A">
        <w:rPr>
          <w:rFonts w:ascii="Calibri" w:hAnsi="Calibri" w:cs="Calibri"/>
        </w:rPr>
        <w:tab/>
      </w:r>
      <w:r w:rsidRPr="002E122A" w:rsidR="002E122A">
        <w:rPr>
          <w:rFonts w:ascii="Calibri" w:hAnsi="Calibri" w:cs="Calibri"/>
        </w:rPr>
        <w:tab/>
      </w:r>
      <w:r w:rsidRPr="002E122A" w:rsidR="002E122A">
        <w:rPr>
          <w:rFonts w:ascii="Calibri" w:hAnsi="Calibri" w:cs="Calibri"/>
        </w:rPr>
        <w:tab/>
        <w:t>Wapenexportbeleid</w:t>
      </w:r>
    </w:p>
    <w:p w:rsidRPr="002E122A" w:rsidR="002E122A" w:rsidP="002E122A" w:rsidRDefault="002E122A" w14:paraId="5445BAB4" w14:textId="65691252">
      <w:pPr>
        <w:spacing w:line="276" w:lineRule="auto"/>
        <w:ind w:left="2124" w:hanging="2124"/>
        <w:rPr>
          <w:rFonts w:ascii="Calibri" w:hAnsi="Calibri" w:cs="Calibri"/>
        </w:rPr>
      </w:pPr>
      <w:r w:rsidRPr="002E122A">
        <w:rPr>
          <w:rFonts w:ascii="Calibri" w:hAnsi="Calibri" w:cs="Calibri"/>
        </w:rPr>
        <w:t xml:space="preserve">Nr. </w:t>
      </w:r>
      <w:r w:rsidRPr="002E122A">
        <w:rPr>
          <w:rFonts w:ascii="Calibri" w:hAnsi="Calibri" w:cs="Calibri"/>
        </w:rPr>
        <w:t>440</w:t>
      </w:r>
      <w:r w:rsidRPr="002E122A">
        <w:rPr>
          <w:rFonts w:ascii="Calibri" w:hAnsi="Calibri" w:cs="Calibri"/>
        </w:rPr>
        <w:tab/>
        <w:t>Brief van de minister voor Buitenlandse Handel en Ontwikkelingshulp</w:t>
      </w:r>
    </w:p>
    <w:p w:rsidRPr="002E122A" w:rsidR="002E122A" w:rsidP="002E122A" w:rsidRDefault="002E122A" w14:paraId="503E9445" w14:textId="30D1317F">
      <w:pPr>
        <w:spacing w:line="276" w:lineRule="auto"/>
        <w:ind w:left="2124" w:hanging="2124"/>
        <w:rPr>
          <w:rFonts w:ascii="Calibri" w:hAnsi="Calibri" w:cs="Calibri"/>
        </w:rPr>
      </w:pPr>
      <w:r w:rsidRPr="002E122A">
        <w:rPr>
          <w:rFonts w:ascii="Calibri" w:hAnsi="Calibri" w:cs="Calibri"/>
        </w:rPr>
        <w:t>Aan de Voorzitter van de Tweede Kamer der Staten-Generaal</w:t>
      </w:r>
    </w:p>
    <w:p w:rsidRPr="002E122A" w:rsidR="002E122A" w:rsidP="002E122A" w:rsidRDefault="002E122A" w14:paraId="0499AA02" w14:textId="38FDEE8F">
      <w:pPr>
        <w:spacing w:line="276" w:lineRule="auto"/>
        <w:ind w:left="2124" w:hanging="2124"/>
        <w:rPr>
          <w:rFonts w:ascii="Calibri" w:hAnsi="Calibri" w:cs="Calibri"/>
        </w:rPr>
      </w:pPr>
      <w:r w:rsidRPr="002E122A">
        <w:rPr>
          <w:rFonts w:ascii="Calibri" w:hAnsi="Calibri" w:cs="Calibri"/>
        </w:rPr>
        <w:t>Den Haag, 18 december 2024</w:t>
      </w:r>
    </w:p>
    <w:p w:rsidRPr="002E122A" w:rsidR="00723C8E" w:rsidP="00723C8E" w:rsidRDefault="00723C8E" w14:paraId="3048FEE1" w14:textId="77777777">
      <w:pPr>
        <w:spacing w:line="276" w:lineRule="auto"/>
        <w:rPr>
          <w:rFonts w:ascii="Calibri" w:hAnsi="Calibri" w:cs="Calibri"/>
        </w:rPr>
      </w:pPr>
    </w:p>
    <w:p w:rsidRPr="002E122A" w:rsidR="00723C8E" w:rsidP="00723C8E" w:rsidRDefault="00723C8E" w14:paraId="51C6F692" w14:textId="3FBF7DC7">
      <w:pPr>
        <w:spacing w:line="276" w:lineRule="auto"/>
        <w:rPr>
          <w:rFonts w:ascii="Calibri" w:hAnsi="Calibri" w:cs="Calibri"/>
        </w:rPr>
      </w:pPr>
      <w:r w:rsidRPr="002E122A">
        <w:rPr>
          <w:rFonts w:ascii="Calibri" w:hAnsi="Calibri" w:cs="Calibri"/>
        </w:rPr>
        <w:t xml:space="preserve">Conform mijn toezegging aan uw Kamer op 26 november 2024 tijdens het commissiedebat wapenexportbeleid aan het lid Dobbe informeer ik u via deze Kamerbrief over de vergunningen waarvan de nieuwswebsite Follow </w:t>
      </w:r>
      <w:proofErr w:type="spellStart"/>
      <w:r w:rsidRPr="002E122A">
        <w:rPr>
          <w:rFonts w:ascii="Calibri" w:hAnsi="Calibri" w:cs="Calibri"/>
        </w:rPr>
        <w:t>the</w:t>
      </w:r>
      <w:proofErr w:type="spellEnd"/>
      <w:r w:rsidRPr="002E122A">
        <w:rPr>
          <w:rFonts w:ascii="Calibri" w:hAnsi="Calibri" w:cs="Calibri"/>
        </w:rPr>
        <w:t xml:space="preserve"> Money</w:t>
      </w:r>
      <w:r w:rsidRPr="002E122A">
        <w:rPr>
          <w:rFonts w:ascii="Calibri" w:hAnsi="Calibri" w:cs="Calibri"/>
          <w:i/>
          <w:iCs/>
        </w:rPr>
        <w:t xml:space="preserve"> </w:t>
      </w:r>
      <w:r w:rsidRPr="002E122A">
        <w:rPr>
          <w:rFonts w:ascii="Calibri" w:hAnsi="Calibri" w:cs="Calibri"/>
        </w:rPr>
        <w:t>op  26 november 2024 rapporteerde dat de Tweede Kamer hierover per brief had moeten worden geïnformeerd.</w:t>
      </w:r>
      <w:r w:rsidRPr="002E122A">
        <w:rPr>
          <w:rStyle w:val="Voetnootmarkering"/>
          <w:rFonts w:ascii="Calibri" w:hAnsi="Calibri" w:cs="Calibri"/>
        </w:rPr>
        <w:footnoteReference w:id="1"/>
      </w:r>
      <w:r w:rsidRPr="002E122A">
        <w:rPr>
          <w:rFonts w:ascii="Calibri" w:hAnsi="Calibri" w:cs="Calibri"/>
        </w:rPr>
        <w:t xml:space="preserve">  </w:t>
      </w:r>
    </w:p>
    <w:p w:rsidRPr="002E122A" w:rsidR="00723C8E" w:rsidP="00723C8E" w:rsidRDefault="00723C8E" w14:paraId="58EE25B1" w14:textId="77777777">
      <w:pPr>
        <w:spacing w:line="276" w:lineRule="auto"/>
        <w:rPr>
          <w:rFonts w:ascii="Calibri" w:hAnsi="Calibri" w:cs="Calibri"/>
        </w:rPr>
      </w:pPr>
    </w:p>
    <w:p w:rsidRPr="002E122A" w:rsidR="00723C8E" w:rsidP="00723C8E" w:rsidRDefault="00723C8E" w14:paraId="4328CB4C" w14:textId="77777777">
      <w:pPr>
        <w:spacing w:line="276" w:lineRule="auto"/>
        <w:rPr>
          <w:rFonts w:ascii="Calibri" w:hAnsi="Calibri" w:cs="Calibri"/>
        </w:rPr>
      </w:pPr>
      <w:r w:rsidRPr="002E122A">
        <w:rPr>
          <w:rFonts w:ascii="Calibri" w:hAnsi="Calibri" w:cs="Calibri"/>
        </w:rPr>
        <w:t xml:space="preserve">Alvorens in te gaan op de betreffende vergunningen licht ik eerst kort het Nederlandse rapportagebeleid en het beleid omtrent versnelde rapportage aan de Tweede Kamer over afgegeven wapenexportvergunningen toe. </w:t>
      </w:r>
    </w:p>
    <w:p w:rsidRPr="002E122A" w:rsidR="00723C8E" w:rsidP="00723C8E" w:rsidRDefault="00723C8E" w14:paraId="0F0BEDD7" w14:textId="77777777">
      <w:pPr>
        <w:spacing w:line="276" w:lineRule="auto"/>
        <w:rPr>
          <w:rFonts w:ascii="Calibri" w:hAnsi="Calibri" w:cs="Calibri"/>
        </w:rPr>
      </w:pPr>
    </w:p>
    <w:p w:rsidRPr="002E122A" w:rsidR="00723C8E" w:rsidP="00723C8E" w:rsidRDefault="00723C8E" w14:paraId="57B012AB" w14:textId="77777777">
      <w:pPr>
        <w:spacing w:line="276" w:lineRule="auto"/>
        <w:rPr>
          <w:rFonts w:ascii="Calibri" w:hAnsi="Calibri" w:cs="Calibri"/>
        </w:rPr>
      </w:pPr>
      <w:r w:rsidRPr="002E122A">
        <w:rPr>
          <w:rFonts w:ascii="Calibri" w:hAnsi="Calibri" w:cs="Calibri"/>
        </w:rPr>
        <w:t xml:space="preserve">Nederland hanteert een grote mate van transparantie over de uit- en doorvoer van strategische goederen en loopt hiermee internationaal voorop. Naast de jaarlijkse rapportage (en daaropvolgend het jaarlijkse commissiedebat over wapenexportbeleid) publiceert het kabinet regelmatig kerngegevens over alle afgegeven vergunningen voor de uitvoer van militaire en </w:t>
      </w:r>
      <w:proofErr w:type="spellStart"/>
      <w:r w:rsidRPr="002E122A">
        <w:rPr>
          <w:rFonts w:ascii="Calibri" w:hAnsi="Calibri" w:cs="Calibri"/>
        </w:rPr>
        <w:t>dual-use</w:t>
      </w:r>
      <w:proofErr w:type="spellEnd"/>
      <w:r w:rsidRPr="002E122A">
        <w:rPr>
          <w:rFonts w:ascii="Calibri" w:hAnsi="Calibri" w:cs="Calibri"/>
        </w:rPr>
        <w:t xml:space="preserve"> goederen, evenals kerngegevens over de doorvoer van militaire goederen over Nederlands grondgebied. Ook rapporteert Nederland via verschillende rapportages, zoals de EU-jaarrapportages over wapenexport en de rapportages in het kader van het </w:t>
      </w:r>
      <w:r w:rsidRPr="002E122A">
        <w:rPr>
          <w:rFonts w:ascii="Calibri" w:hAnsi="Calibri" w:cs="Calibri"/>
          <w:i/>
          <w:iCs/>
        </w:rPr>
        <w:t xml:space="preserve">Arms Trade </w:t>
      </w:r>
      <w:proofErr w:type="spellStart"/>
      <w:r w:rsidRPr="002E122A">
        <w:rPr>
          <w:rFonts w:ascii="Calibri" w:hAnsi="Calibri" w:cs="Calibri"/>
          <w:i/>
          <w:iCs/>
        </w:rPr>
        <w:t>Treaty</w:t>
      </w:r>
      <w:proofErr w:type="spellEnd"/>
      <w:r w:rsidRPr="002E122A">
        <w:rPr>
          <w:rFonts w:ascii="Calibri" w:hAnsi="Calibri" w:cs="Calibri"/>
        </w:rPr>
        <w:t xml:space="preserve"> en het </w:t>
      </w:r>
      <w:r w:rsidRPr="002E122A">
        <w:rPr>
          <w:rFonts w:ascii="Calibri" w:hAnsi="Calibri" w:cs="Calibri"/>
          <w:i/>
          <w:iCs/>
        </w:rPr>
        <w:t xml:space="preserve">UN Register of </w:t>
      </w:r>
      <w:proofErr w:type="spellStart"/>
      <w:r w:rsidRPr="002E122A">
        <w:rPr>
          <w:rFonts w:ascii="Calibri" w:hAnsi="Calibri" w:cs="Calibri"/>
          <w:i/>
          <w:iCs/>
        </w:rPr>
        <w:t>Conventional</w:t>
      </w:r>
      <w:proofErr w:type="spellEnd"/>
      <w:r w:rsidRPr="002E122A">
        <w:rPr>
          <w:rFonts w:ascii="Calibri" w:hAnsi="Calibri" w:cs="Calibri"/>
          <w:i/>
          <w:iCs/>
        </w:rPr>
        <w:t xml:space="preserve"> Arms</w:t>
      </w:r>
      <w:r w:rsidRPr="002E122A">
        <w:rPr>
          <w:rFonts w:ascii="Calibri" w:hAnsi="Calibri" w:cs="Calibri"/>
        </w:rPr>
        <w:t>, internationaal over de exporten van militaire goederen vanuit Nederland.</w:t>
      </w:r>
    </w:p>
    <w:p w:rsidRPr="002E122A" w:rsidR="00723C8E" w:rsidDel="003506FF" w:rsidP="00723C8E" w:rsidRDefault="00723C8E" w14:paraId="18C9017D" w14:textId="77777777">
      <w:pPr>
        <w:spacing w:line="276" w:lineRule="auto"/>
        <w:rPr>
          <w:rFonts w:ascii="Calibri" w:hAnsi="Calibri" w:cs="Calibri"/>
        </w:rPr>
      </w:pPr>
    </w:p>
    <w:p w:rsidRPr="002E122A" w:rsidR="00723C8E" w:rsidP="00723C8E" w:rsidRDefault="00723C8E" w14:paraId="724AEA4E" w14:textId="77777777">
      <w:pPr>
        <w:spacing w:line="276" w:lineRule="auto"/>
        <w:rPr>
          <w:rFonts w:ascii="Calibri" w:hAnsi="Calibri" w:cs="Calibri"/>
        </w:rPr>
      </w:pPr>
      <w:r w:rsidRPr="002E122A">
        <w:rPr>
          <w:rFonts w:ascii="Calibri" w:hAnsi="Calibri" w:cs="Calibri"/>
        </w:rPr>
        <w:t>Conform de brief</w:t>
      </w:r>
      <w:r w:rsidRPr="002E122A" w:rsidDel="003506FF">
        <w:rPr>
          <w:rFonts w:ascii="Calibri" w:hAnsi="Calibri" w:cs="Calibri"/>
        </w:rPr>
        <w:t xml:space="preserve"> </w:t>
      </w:r>
      <w:r w:rsidRPr="002E122A">
        <w:rPr>
          <w:rFonts w:ascii="Calibri" w:hAnsi="Calibri" w:cs="Calibri"/>
        </w:rPr>
        <w:t xml:space="preserve">“aanpassingen in het wapenexportbeleid” (10 juni 2011, Kamerstuk 2010–2011, 22 054, nr. 165) en de motie van het lid El </w:t>
      </w:r>
      <w:proofErr w:type="spellStart"/>
      <w:r w:rsidRPr="002E122A">
        <w:rPr>
          <w:rFonts w:ascii="Calibri" w:hAnsi="Calibri" w:cs="Calibri"/>
        </w:rPr>
        <w:t>Fassed</w:t>
      </w:r>
      <w:proofErr w:type="spellEnd"/>
      <w:r w:rsidRPr="002E122A">
        <w:rPr>
          <w:rFonts w:ascii="Calibri" w:hAnsi="Calibri" w:cs="Calibri"/>
        </w:rPr>
        <w:t xml:space="preserve"> c.s. van 22 december 2011 over verlaging van de drempelwaarde voor de versnelde parlementaire controle bij specifieke wapenexportaanvragen naar € 2.000.000,– (Kamerstuk 2011–2012, 22 054, nr. 181) informeert het kabinet uw Kamer via </w:t>
      </w:r>
      <w:r w:rsidRPr="002E122A" w:rsidDel="003506FF">
        <w:rPr>
          <w:rFonts w:ascii="Calibri" w:hAnsi="Calibri" w:cs="Calibri"/>
        </w:rPr>
        <w:t xml:space="preserve">een </w:t>
      </w:r>
      <w:r w:rsidRPr="002E122A">
        <w:rPr>
          <w:rFonts w:ascii="Calibri" w:hAnsi="Calibri" w:cs="Calibri"/>
        </w:rPr>
        <w:lastRenderedPageBreak/>
        <w:t>versnelde procedure indien een vergunningaanvraag aan alle volgende voorwaarden voldoet:</w:t>
      </w:r>
    </w:p>
    <w:p w:rsidRPr="002E122A" w:rsidR="00723C8E" w:rsidP="00723C8E" w:rsidRDefault="00723C8E" w14:paraId="3F0BA0A1" w14:textId="77777777">
      <w:pPr>
        <w:spacing w:line="276" w:lineRule="auto"/>
        <w:rPr>
          <w:rFonts w:ascii="Calibri" w:hAnsi="Calibri" w:cs="Calibri"/>
        </w:rPr>
      </w:pPr>
    </w:p>
    <w:p w:rsidRPr="002E122A" w:rsidR="00723C8E" w:rsidP="00723C8E" w:rsidRDefault="00723C8E" w14:paraId="3C1E28B7" w14:textId="77777777">
      <w:pPr>
        <w:pStyle w:val="Standaardvet"/>
        <w:numPr>
          <w:ilvl w:val="0"/>
          <w:numId w:val="2"/>
        </w:numPr>
        <w:spacing w:line="276" w:lineRule="auto"/>
        <w:rPr>
          <w:rFonts w:ascii="Calibri" w:hAnsi="Calibri" w:cs="Calibri"/>
          <w:b w:val="0"/>
          <w:bCs/>
          <w:sz w:val="22"/>
          <w:szCs w:val="22"/>
        </w:rPr>
      </w:pPr>
      <w:r w:rsidRPr="002E122A">
        <w:rPr>
          <w:rFonts w:ascii="Calibri" w:hAnsi="Calibri" w:cs="Calibri"/>
          <w:b w:val="0"/>
          <w:bCs/>
          <w:sz w:val="22"/>
          <w:szCs w:val="22"/>
        </w:rPr>
        <w:t>Het gaat om een nieuwe vergunningaanvraag (niet zijnde vervanging of verlenging van een vergunning);</w:t>
      </w:r>
    </w:p>
    <w:p w:rsidRPr="002E122A" w:rsidR="00723C8E" w:rsidP="00723C8E" w:rsidRDefault="00723C8E" w14:paraId="6C0CC15B" w14:textId="77777777">
      <w:pPr>
        <w:pStyle w:val="Standaardvet"/>
        <w:numPr>
          <w:ilvl w:val="0"/>
          <w:numId w:val="2"/>
        </w:numPr>
        <w:spacing w:line="276" w:lineRule="auto"/>
        <w:rPr>
          <w:rFonts w:ascii="Calibri" w:hAnsi="Calibri" w:cs="Calibri"/>
          <w:b w:val="0"/>
          <w:bCs/>
          <w:sz w:val="22"/>
          <w:szCs w:val="22"/>
        </w:rPr>
      </w:pPr>
      <w:r w:rsidRPr="002E122A">
        <w:rPr>
          <w:rFonts w:ascii="Calibri" w:hAnsi="Calibri" w:cs="Calibri"/>
          <w:b w:val="0"/>
          <w:bCs/>
          <w:sz w:val="22"/>
          <w:szCs w:val="22"/>
        </w:rPr>
        <w:t xml:space="preserve">Het betreft export van een volledige wapensysteem. Onderdelen van wapensystemen vallen hiermee buiten de reikwijdte; </w:t>
      </w:r>
    </w:p>
    <w:p w:rsidRPr="002E122A" w:rsidR="00723C8E" w:rsidP="00723C8E" w:rsidRDefault="00723C8E" w14:paraId="4062A7D6" w14:textId="77777777">
      <w:pPr>
        <w:pStyle w:val="Standaardvet"/>
        <w:numPr>
          <w:ilvl w:val="0"/>
          <w:numId w:val="2"/>
        </w:numPr>
        <w:spacing w:line="276" w:lineRule="auto"/>
        <w:rPr>
          <w:rFonts w:ascii="Calibri" w:hAnsi="Calibri" w:cs="Calibri"/>
          <w:b w:val="0"/>
          <w:bCs/>
          <w:sz w:val="22"/>
          <w:szCs w:val="22"/>
        </w:rPr>
      </w:pPr>
      <w:r w:rsidRPr="002E122A">
        <w:rPr>
          <w:rFonts w:ascii="Calibri" w:hAnsi="Calibri" w:cs="Calibri"/>
          <w:b w:val="0"/>
          <w:bCs/>
          <w:sz w:val="22"/>
          <w:szCs w:val="22"/>
        </w:rPr>
        <w:t>De transactiewaarde is hoger dan € 2 miljoen;</w:t>
      </w:r>
    </w:p>
    <w:p w:rsidRPr="002E122A" w:rsidR="00723C8E" w:rsidP="00723C8E" w:rsidRDefault="00723C8E" w14:paraId="23CD8640" w14:textId="77777777">
      <w:pPr>
        <w:pStyle w:val="Standaardvet"/>
        <w:numPr>
          <w:ilvl w:val="0"/>
          <w:numId w:val="2"/>
        </w:numPr>
        <w:spacing w:line="276" w:lineRule="auto"/>
        <w:rPr>
          <w:rFonts w:ascii="Calibri" w:hAnsi="Calibri" w:cs="Calibri"/>
          <w:b w:val="0"/>
          <w:bCs/>
          <w:sz w:val="22"/>
          <w:szCs w:val="22"/>
        </w:rPr>
      </w:pPr>
      <w:r w:rsidRPr="002E122A">
        <w:rPr>
          <w:rFonts w:ascii="Calibri" w:hAnsi="Calibri" w:cs="Calibri"/>
          <w:b w:val="0"/>
          <w:bCs/>
          <w:sz w:val="22"/>
          <w:szCs w:val="22"/>
        </w:rPr>
        <w:t>Het betreft definitieve uitvoer (in tegenstelling tot tijdelijke uitvoer voor bijvoorbeeld reparatie of demonstratie);</w:t>
      </w:r>
    </w:p>
    <w:p w:rsidRPr="002E122A" w:rsidR="00723C8E" w:rsidP="00723C8E" w:rsidRDefault="00723C8E" w14:paraId="1EA3FFFF" w14:textId="77777777">
      <w:pPr>
        <w:pStyle w:val="Standaardvet"/>
        <w:numPr>
          <w:ilvl w:val="0"/>
          <w:numId w:val="2"/>
        </w:numPr>
        <w:spacing w:line="276" w:lineRule="auto"/>
        <w:rPr>
          <w:rFonts w:ascii="Calibri" w:hAnsi="Calibri" w:cs="Calibri"/>
          <w:b w:val="0"/>
          <w:bCs/>
          <w:sz w:val="22"/>
          <w:szCs w:val="22"/>
        </w:rPr>
      </w:pPr>
      <w:r w:rsidRPr="002E122A">
        <w:rPr>
          <w:rFonts w:ascii="Calibri" w:hAnsi="Calibri" w:cs="Calibri"/>
          <w:b w:val="0"/>
          <w:bCs/>
          <w:sz w:val="22"/>
          <w:szCs w:val="22"/>
        </w:rPr>
        <w:t>De export is niet bedoeld voor een EU- of NAVO-land, of een daaraan gelijkgesteld land (Australië, Japan, Nieuw-Zeeland en Zwitserland).</w:t>
      </w:r>
    </w:p>
    <w:p w:rsidRPr="002E122A" w:rsidR="00723C8E" w:rsidP="00723C8E" w:rsidRDefault="00723C8E" w14:paraId="14A09CB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Follow </w:t>
      </w:r>
      <w:proofErr w:type="spellStart"/>
      <w:r w:rsidRPr="002E122A">
        <w:rPr>
          <w:rFonts w:ascii="Calibri" w:hAnsi="Calibri" w:cs="Calibri"/>
          <w:color w:val="000000"/>
          <w:sz w:val="22"/>
          <w:szCs w:val="22"/>
        </w:rPr>
        <w:t>the</w:t>
      </w:r>
      <w:proofErr w:type="spellEnd"/>
      <w:r w:rsidRPr="002E122A">
        <w:rPr>
          <w:rFonts w:ascii="Calibri" w:hAnsi="Calibri" w:cs="Calibri"/>
          <w:color w:val="000000"/>
          <w:sz w:val="22"/>
          <w:szCs w:val="22"/>
        </w:rPr>
        <w:t xml:space="preserve"> Money schrijft in het artikel van 26 november 2024 over</w:t>
      </w:r>
      <w:r w:rsidRPr="002E122A" w:rsidDel="00B0225F">
        <w:rPr>
          <w:rFonts w:ascii="Calibri" w:hAnsi="Calibri" w:cs="Calibri"/>
          <w:color w:val="000000"/>
          <w:sz w:val="22"/>
          <w:szCs w:val="22"/>
        </w:rPr>
        <w:t xml:space="preserve"> </w:t>
      </w:r>
      <w:r w:rsidRPr="002E122A">
        <w:rPr>
          <w:rFonts w:ascii="Calibri" w:hAnsi="Calibri" w:cs="Calibri"/>
          <w:color w:val="000000"/>
          <w:sz w:val="22"/>
          <w:szCs w:val="22"/>
        </w:rPr>
        <w:t xml:space="preserve">een periode van tien jaar waarin de Kamer over verschillende toegewezen vergunningaanvragen niet op een juiste manier zou zijn geïnformeerd. In reactie op eerdere navraag door Follow </w:t>
      </w:r>
      <w:proofErr w:type="spellStart"/>
      <w:r w:rsidRPr="002E122A">
        <w:rPr>
          <w:rFonts w:ascii="Calibri" w:hAnsi="Calibri" w:cs="Calibri"/>
          <w:color w:val="000000"/>
          <w:sz w:val="22"/>
          <w:szCs w:val="22"/>
        </w:rPr>
        <w:t>the</w:t>
      </w:r>
      <w:proofErr w:type="spellEnd"/>
      <w:r w:rsidRPr="002E122A">
        <w:rPr>
          <w:rFonts w:ascii="Calibri" w:hAnsi="Calibri" w:cs="Calibri"/>
          <w:color w:val="000000"/>
          <w:sz w:val="22"/>
          <w:szCs w:val="22"/>
        </w:rPr>
        <w:t xml:space="preserve"> Money over deze vergunningen heeft het ministerie toegelicht dat deze vergunningen niet onder versnelde rapportage vielen omdat zij niet aan de hierboven genoemde voorwaarden voldeden. </w:t>
      </w:r>
    </w:p>
    <w:p w:rsidRPr="002E122A" w:rsidR="00723C8E" w:rsidP="00723C8E" w:rsidRDefault="00723C8E" w14:paraId="70A8484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Uit onderzoek in het kader van de opvolging van de eerder genoemde toezegging aan het lid Dobbe volgt dat 38 van de 39 vergunningen waarover Follow </w:t>
      </w:r>
      <w:proofErr w:type="spellStart"/>
      <w:r w:rsidRPr="002E122A">
        <w:rPr>
          <w:rFonts w:ascii="Calibri" w:hAnsi="Calibri" w:cs="Calibri"/>
          <w:color w:val="000000"/>
          <w:sz w:val="22"/>
          <w:szCs w:val="22"/>
        </w:rPr>
        <w:t>the</w:t>
      </w:r>
      <w:proofErr w:type="spellEnd"/>
      <w:r w:rsidRPr="002E122A">
        <w:rPr>
          <w:rFonts w:ascii="Calibri" w:hAnsi="Calibri" w:cs="Calibri"/>
          <w:color w:val="000000"/>
          <w:sz w:val="22"/>
          <w:szCs w:val="22"/>
        </w:rPr>
        <w:t xml:space="preserve"> Money schrijft niet voor versnelde rapportage in aanmerking kwamen. Zo betreffen de door Follow </w:t>
      </w:r>
      <w:proofErr w:type="spellStart"/>
      <w:r w:rsidRPr="002E122A">
        <w:rPr>
          <w:rFonts w:ascii="Calibri" w:hAnsi="Calibri" w:cs="Calibri"/>
          <w:color w:val="000000"/>
          <w:sz w:val="22"/>
          <w:szCs w:val="22"/>
        </w:rPr>
        <w:t>the</w:t>
      </w:r>
      <w:proofErr w:type="spellEnd"/>
      <w:r w:rsidRPr="002E122A">
        <w:rPr>
          <w:rFonts w:ascii="Calibri" w:hAnsi="Calibri" w:cs="Calibri"/>
          <w:color w:val="000000"/>
          <w:sz w:val="22"/>
          <w:szCs w:val="22"/>
        </w:rPr>
        <w:t xml:space="preserve"> Money genoemde vergunningen veelal verlengingen en vervangingen van eerder afgegeven vergunningen waarover bij afgifte van de eerste vergunning reeds een Kamerbrief is gestuurd. Een vergunning uit 2023 (betreffende communicatiesystemen naar Indonesië) viel wel onder deze voorwaarden. </w:t>
      </w:r>
      <w:r w:rsidRPr="002E122A">
        <w:rPr>
          <w:rFonts w:ascii="Calibri" w:hAnsi="Calibri" w:cs="Calibri"/>
          <w:sz w:val="22"/>
          <w:szCs w:val="22"/>
        </w:rPr>
        <w:t>Voor deze vergunning is per abuis geen Kamerbrief verstuurd hoewel deze transactie wel kwalificeerde voor versnelde rapportage (nieuw systeem, waarde EUR 2.025.000). Over deze vergunning is wel gerapporteerd via de reguliere rapportage. Een nadere toelichting vindt u in onderstaand overzicht.</w:t>
      </w:r>
    </w:p>
    <w:p w:rsidRPr="002E122A" w:rsidR="00723C8E" w:rsidP="00723C8E" w:rsidRDefault="00723C8E" w14:paraId="02EACAE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Hieronder vindt u een overzicht van toegewezen vergunningen waarbij per geval is toegelicht waarom de betreffende vergunning niet valt onder de voorwaarden voor versnelde rapportage, met uitzondering van bovengenoemde vergunning. Deze toegewezen vergunningen zijn conform geldende afspraken in algemene zin verwerkt in de reguliere rapportages. Per geval zijn weergegeven:</w:t>
      </w:r>
    </w:p>
    <w:p w:rsidRPr="002E122A" w:rsidR="00723C8E" w:rsidP="00723C8E" w:rsidRDefault="00723C8E" w14:paraId="0476CF6C" w14:textId="77777777">
      <w:pPr>
        <w:pStyle w:val="Normaalweb"/>
        <w:numPr>
          <w:ilvl w:val="0"/>
          <w:numId w:val="1"/>
        </w:numPr>
        <w:spacing w:line="276" w:lineRule="auto"/>
        <w:rPr>
          <w:rFonts w:ascii="Calibri" w:hAnsi="Calibri" w:cs="Calibri"/>
          <w:color w:val="000000"/>
          <w:sz w:val="22"/>
          <w:szCs w:val="22"/>
        </w:rPr>
      </w:pPr>
      <w:r w:rsidRPr="002E122A">
        <w:rPr>
          <w:rFonts w:ascii="Calibri" w:hAnsi="Calibri" w:cs="Calibri"/>
          <w:color w:val="000000"/>
          <w:sz w:val="22"/>
          <w:szCs w:val="22"/>
        </w:rPr>
        <w:t xml:space="preserve">De datum van </w:t>
      </w:r>
      <w:proofErr w:type="spellStart"/>
      <w:r w:rsidRPr="002E122A">
        <w:rPr>
          <w:rFonts w:ascii="Calibri" w:hAnsi="Calibri" w:cs="Calibri"/>
          <w:color w:val="000000"/>
          <w:sz w:val="22"/>
          <w:szCs w:val="22"/>
        </w:rPr>
        <w:t>vergunningafgifte</w:t>
      </w:r>
      <w:proofErr w:type="spellEnd"/>
      <w:r w:rsidRPr="002E122A">
        <w:rPr>
          <w:rFonts w:ascii="Calibri" w:hAnsi="Calibri" w:cs="Calibri"/>
          <w:color w:val="000000"/>
          <w:sz w:val="22"/>
          <w:szCs w:val="22"/>
        </w:rPr>
        <w:t>;</w:t>
      </w:r>
    </w:p>
    <w:p w:rsidRPr="002E122A" w:rsidR="00723C8E" w:rsidP="00723C8E" w:rsidRDefault="00723C8E" w14:paraId="5D000AFF" w14:textId="77777777">
      <w:pPr>
        <w:pStyle w:val="Normaalweb"/>
        <w:numPr>
          <w:ilvl w:val="0"/>
          <w:numId w:val="1"/>
        </w:numPr>
        <w:spacing w:line="276" w:lineRule="auto"/>
        <w:rPr>
          <w:rFonts w:ascii="Calibri" w:hAnsi="Calibri" w:cs="Calibri"/>
          <w:color w:val="000000"/>
          <w:sz w:val="22"/>
          <w:szCs w:val="22"/>
        </w:rPr>
      </w:pPr>
      <w:r w:rsidRPr="002E122A">
        <w:rPr>
          <w:rFonts w:ascii="Calibri" w:hAnsi="Calibri" w:cs="Calibri"/>
          <w:color w:val="000000"/>
          <w:sz w:val="22"/>
          <w:szCs w:val="22"/>
        </w:rPr>
        <w:t>Land van bestemming;</w:t>
      </w:r>
    </w:p>
    <w:p w:rsidRPr="002E122A" w:rsidR="00723C8E" w:rsidP="00723C8E" w:rsidRDefault="00723C8E" w14:paraId="65B2C246" w14:textId="77777777">
      <w:pPr>
        <w:pStyle w:val="Normaalweb"/>
        <w:numPr>
          <w:ilvl w:val="0"/>
          <w:numId w:val="1"/>
        </w:numPr>
        <w:spacing w:line="276" w:lineRule="auto"/>
        <w:rPr>
          <w:rFonts w:ascii="Calibri" w:hAnsi="Calibri" w:cs="Calibri"/>
          <w:color w:val="000000"/>
          <w:sz w:val="22"/>
          <w:szCs w:val="22"/>
        </w:rPr>
      </w:pPr>
      <w:r w:rsidRPr="002E122A">
        <w:rPr>
          <w:rFonts w:ascii="Calibri" w:hAnsi="Calibri" w:cs="Calibri"/>
          <w:color w:val="000000"/>
          <w:sz w:val="22"/>
          <w:szCs w:val="22"/>
        </w:rPr>
        <w:lastRenderedPageBreak/>
        <w:t>Goederenbeschrijving;</w:t>
      </w:r>
    </w:p>
    <w:p w:rsidRPr="002E122A" w:rsidR="00723C8E" w:rsidP="00723C8E" w:rsidRDefault="00723C8E" w14:paraId="15D3ECB2" w14:textId="77777777">
      <w:pPr>
        <w:pStyle w:val="Normaalweb"/>
        <w:numPr>
          <w:ilvl w:val="0"/>
          <w:numId w:val="1"/>
        </w:numPr>
        <w:spacing w:line="276" w:lineRule="auto"/>
        <w:rPr>
          <w:rFonts w:ascii="Calibri" w:hAnsi="Calibri" w:cs="Calibri"/>
          <w:color w:val="000000"/>
          <w:sz w:val="22"/>
          <w:szCs w:val="22"/>
        </w:rPr>
      </w:pPr>
      <w:r w:rsidRPr="002E122A">
        <w:rPr>
          <w:rFonts w:ascii="Calibri" w:hAnsi="Calibri" w:cs="Calibri"/>
          <w:color w:val="000000"/>
          <w:sz w:val="22"/>
          <w:szCs w:val="22"/>
        </w:rPr>
        <w:t>Toelichting: weergave verzonden Kamerbrief of de reden waarom niet versneld hoefde te worden gerapporteerd.</w:t>
      </w:r>
    </w:p>
    <w:tbl>
      <w:tblPr>
        <w:tblStyle w:val="Tabelraster"/>
        <w:tblW w:w="8271" w:type="dxa"/>
        <w:tblInd w:w="-714" w:type="dxa"/>
        <w:tblLayout w:type="fixed"/>
        <w:tblLook w:val="04A0" w:firstRow="1" w:lastRow="0" w:firstColumn="1" w:lastColumn="0" w:noHBand="0" w:noVBand="1"/>
      </w:tblPr>
      <w:tblGrid>
        <w:gridCol w:w="1702"/>
        <w:gridCol w:w="1559"/>
        <w:gridCol w:w="2551"/>
        <w:gridCol w:w="2442"/>
        <w:gridCol w:w="17"/>
      </w:tblGrid>
      <w:tr w:rsidRPr="002E122A" w:rsidR="00723C8E" w:rsidTr="00767FE8" w14:paraId="52864F67" w14:textId="77777777">
        <w:trPr>
          <w:gridAfter w:val="1"/>
          <w:wAfter w:w="17" w:type="dxa"/>
          <w:trHeight w:val="216"/>
        </w:trPr>
        <w:tc>
          <w:tcPr>
            <w:tcW w:w="1702" w:type="dxa"/>
          </w:tcPr>
          <w:p w:rsidRPr="002E122A" w:rsidR="00723C8E" w:rsidP="00767FE8" w:rsidRDefault="00723C8E" w14:paraId="7E2C2667" w14:textId="77777777">
            <w:pPr>
              <w:pStyle w:val="Normaalweb"/>
              <w:spacing w:line="276" w:lineRule="auto"/>
              <w:rPr>
                <w:rFonts w:ascii="Calibri" w:hAnsi="Calibri" w:cs="Calibri"/>
                <w:b/>
                <w:color w:val="000000"/>
                <w:sz w:val="22"/>
                <w:szCs w:val="22"/>
              </w:rPr>
            </w:pPr>
            <w:r w:rsidRPr="002E122A">
              <w:rPr>
                <w:rFonts w:ascii="Calibri" w:hAnsi="Calibri" w:cs="Calibri"/>
                <w:b/>
                <w:bCs/>
                <w:color w:val="000000"/>
                <w:sz w:val="22"/>
                <w:szCs w:val="22"/>
              </w:rPr>
              <w:t>Afgiftedatum</w:t>
            </w:r>
          </w:p>
        </w:tc>
        <w:tc>
          <w:tcPr>
            <w:tcW w:w="1559" w:type="dxa"/>
          </w:tcPr>
          <w:p w:rsidRPr="002E122A" w:rsidR="00723C8E" w:rsidP="00767FE8" w:rsidRDefault="00723C8E" w14:paraId="7ECA3107" w14:textId="77777777">
            <w:pPr>
              <w:pStyle w:val="Normaalweb"/>
              <w:spacing w:line="276" w:lineRule="auto"/>
              <w:rPr>
                <w:rFonts w:ascii="Calibri" w:hAnsi="Calibri" w:cs="Calibri"/>
                <w:b/>
                <w:color w:val="000000"/>
                <w:sz w:val="22"/>
                <w:szCs w:val="22"/>
              </w:rPr>
            </w:pPr>
            <w:r w:rsidRPr="002E122A">
              <w:rPr>
                <w:rFonts w:ascii="Calibri" w:hAnsi="Calibri" w:cs="Calibri"/>
                <w:b/>
                <w:bCs/>
                <w:color w:val="000000"/>
                <w:sz w:val="22"/>
                <w:szCs w:val="22"/>
              </w:rPr>
              <w:t>Bestemming</w:t>
            </w:r>
          </w:p>
        </w:tc>
        <w:tc>
          <w:tcPr>
            <w:tcW w:w="2551" w:type="dxa"/>
          </w:tcPr>
          <w:p w:rsidRPr="002E122A" w:rsidR="00723C8E" w:rsidP="00767FE8" w:rsidRDefault="00723C8E" w14:paraId="2DC7E43D" w14:textId="77777777">
            <w:pPr>
              <w:pStyle w:val="Normaalweb"/>
              <w:spacing w:line="276" w:lineRule="auto"/>
              <w:rPr>
                <w:rFonts w:ascii="Calibri" w:hAnsi="Calibri" w:cs="Calibri"/>
                <w:b/>
                <w:color w:val="000000"/>
                <w:sz w:val="22"/>
                <w:szCs w:val="22"/>
              </w:rPr>
            </w:pPr>
            <w:r w:rsidRPr="002E122A">
              <w:rPr>
                <w:rFonts w:ascii="Calibri" w:hAnsi="Calibri" w:cs="Calibri"/>
                <w:b/>
                <w:bCs/>
                <w:color w:val="000000"/>
                <w:sz w:val="22"/>
                <w:szCs w:val="22"/>
              </w:rPr>
              <w:t>Goederenbeschrijving</w:t>
            </w:r>
          </w:p>
        </w:tc>
        <w:tc>
          <w:tcPr>
            <w:tcW w:w="2442" w:type="dxa"/>
          </w:tcPr>
          <w:p w:rsidRPr="002E122A" w:rsidR="00723C8E" w:rsidP="00767FE8" w:rsidRDefault="00723C8E" w14:paraId="688BB407" w14:textId="77777777">
            <w:pPr>
              <w:pStyle w:val="Normaalweb"/>
              <w:spacing w:line="276" w:lineRule="auto"/>
              <w:rPr>
                <w:rFonts w:ascii="Calibri" w:hAnsi="Calibri" w:cs="Calibri"/>
                <w:b/>
                <w:color w:val="000000"/>
                <w:sz w:val="22"/>
                <w:szCs w:val="22"/>
              </w:rPr>
            </w:pPr>
            <w:r w:rsidRPr="002E122A">
              <w:rPr>
                <w:rFonts w:ascii="Calibri" w:hAnsi="Calibri" w:cs="Calibri"/>
                <w:b/>
                <w:bCs/>
                <w:color w:val="000000"/>
                <w:sz w:val="22"/>
                <w:szCs w:val="22"/>
              </w:rPr>
              <w:t>Toelichting</w:t>
            </w:r>
          </w:p>
        </w:tc>
      </w:tr>
      <w:tr w:rsidRPr="002E122A" w:rsidR="00723C8E" w:rsidTr="00767FE8" w14:paraId="45AE4C76" w14:textId="77777777">
        <w:trPr>
          <w:trHeight w:val="1295"/>
        </w:trPr>
        <w:tc>
          <w:tcPr>
            <w:tcW w:w="1702" w:type="dxa"/>
          </w:tcPr>
          <w:p w:rsidRPr="002E122A" w:rsidR="00723C8E" w:rsidP="00767FE8" w:rsidRDefault="00723C8E" w14:paraId="05A0FA9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7 maart 2014</w:t>
            </w:r>
          </w:p>
        </w:tc>
        <w:tc>
          <w:tcPr>
            <w:tcW w:w="1559" w:type="dxa"/>
          </w:tcPr>
          <w:p w:rsidRPr="002E122A" w:rsidR="00723C8E" w:rsidP="00767FE8" w:rsidRDefault="00723C8E" w14:paraId="0BBB047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Colombia</w:t>
            </w:r>
          </w:p>
        </w:tc>
        <w:tc>
          <w:tcPr>
            <w:tcW w:w="2551" w:type="dxa"/>
          </w:tcPr>
          <w:p w:rsidRPr="002E122A" w:rsidR="00723C8E" w:rsidP="00767FE8" w:rsidRDefault="00723C8E" w14:paraId="20A83D1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713CD46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Geen nieuwe vergunning. Betreft re-export van eerder naar Zuid-Korea uitgevoerd militair materieel. De originele vergunning (afgegeven voor levering tussen 1980 en 1983) stamt van voor de invoer van het versnelde rapportagebeleid.</w:t>
            </w:r>
          </w:p>
        </w:tc>
      </w:tr>
      <w:tr w:rsidRPr="002E122A" w:rsidR="00723C8E" w:rsidTr="00767FE8" w14:paraId="2F93F5D0" w14:textId="77777777">
        <w:trPr>
          <w:trHeight w:val="630"/>
        </w:trPr>
        <w:tc>
          <w:tcPr>
            <w:tcW w:w="1702" w:type="dxa"/>
          </w:tcPr>
          <w:p w:rsidRPr="002E122A" w:rsidR="00723C8E" w:rsidP="00767FE8" w:rsidRDefault="00723C8E" w14:paraId="4AB8363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10 maart 2014</w:t>
            </w:r>
          </w:p>
        </w:tc>
        <w:tc>
          <w:tcPr>
            <w:tcW w:w="1559" w:type="dxa"/>
          </w:tcPr>
          <w:p w:rsidRPr="002E122A" w:rsidR="00723C8E" w:rsidP="00767FE8" w:rsidRDefault="00723C8E" w14:paraId="1805A72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Oman</w:t>
            </w:r>
          </w:p>
        </w:tc>
        <w:tc>
          <w:tcPr>
            <w:tcW w:w="2551" w:type="dxa"/>
          </w:tcPr>
          <w:p w:rsidRPr="002E122A" w:rsidR="00723C8E" w:rsidP="00767FE8" w:rsidRDefault="00723C8E" w14:paraId="2BEACA67"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6963AA95"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Betreft verlenging van een eerder afgegeven vergunning. </w:t>
            </w:r>
            <w:r w:rsidRPr="002E122A">
              <w:rPr>
                <w:rFonts w:ascii="Calibri" w:hAnsi="Calibri" w:cs="Calibri"/>
                <w:sz w:val="22"/>
                <w:szCs w:val="22"/>
              </w:rPr>
              <w:t>Eerdere Kamerbrief verstuurd op 13 februari 2013 (Kamerstuk 22 054, 213).</w:t>
            </w:r>
          </w:p>
        </w:tc>
      </w:tr>
      <w:tr w:rsidRPr="002E122A" w:rsidR="00723C8E" w:rsidTr="00767FE8" w14:paraId="2F43A04D" w14:textId="77777777">
        <w:trPr>
          <w:trHeight w:val="431"/>
        </w:trPr>
        <w:tc>
          <w:tcPr>
            <w:tcW w:w="1702" w:type="dxa"/>
          </w:tcPr>
          <w:p w:rsidRPr="002E122A" w:rsidR="00723C8E" w:rsidP="00767FE8" w:rsidRDefault="00723C8E" w14:paraId="5A4A04A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18 maart 2014</w:t>
            </w:r>
          </w:p>
        </w:tc>
        <w:tc>
          <w:tcPr>
            <w:tcW w:w="1559" w:type="dxa"/>
          </w:tcPr>
          <w:p w:rsidRPr="002E122A" w:rsidR="00723C8E" w:rsidP="00767FE8" w:rsidRDefault="00723C8E" w14:paraId="64A25210"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Tanzania</w:t>
            </w:r>
          </w:p>
        </w:tc>
        <w:tc>
          <w:tcPr>
            <w:tcW w:w="2551" w:type="dxa"/>
          </w:tcPr>
          <w:p w:rsidRPr="002E122A" w:rsidR="00723C8E" w:rsidP="00767FE8" w:rsidRDefault="00723C8E" w14:paraId="42331B4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Patrouillevaartuigen</w:t>
            </w:r>
          </w:p>
        </w:tc>
        <w:tc>
          <w:tcPr>
            <w:tcW w:w="2459" w:type="dxa"/>
            <w:gridSpan w:val="2"/>
          </w:tcPr>
          <w:p w:rsidRPr="002E122A" w:rsidR="00723C8E" w:rsidP="00767FE8" w:rsidRDefault="00723C8E" w14:paraId="3DA99EF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Kamerbrief verstuurd (</w:t>
            </w:r>
            <w:r w:rsidRPr="002E122A">
              <w:rPr>
                <w:rFonts w:ascii="Calibri" w:hAnsi="Calibri" w:cs="Calibri"/>
                <w:sz w:val="22"/>
                <w:szCs w:val="22"/>
              </w:rPr>
              <w:t>Kamerstuk 22 054, nr. 241)</w:t>
            </w:r>
          </w:p>
        </w:tc>
      </w:tr>
      <w:tr w:rsidRPr="002E122A" w:rsidR="00723C8E" w:rsidTr="00767FE8" w14:paraId="02011DE9" w14:textId="77777777">
        <w:trPr>
          <w:trHeight w:val="647"/>
        </w:trPr>
        <w:tc>
          <w:tcPr>
            <w:tcW w:w="1702" w:type="dxa"/>
          </w:tcPr>
          <w:p w:rsidRPr="002E122A" w:rsidR="00723C8E" w:rsidP="00767FE8" w:rsidRDefault="00723C8E" w14:paraId="5069838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18 juli 2014</w:t>
            </w:r>
          </w:p>
        </w:tc>
        <w:tc>
          <w:tcPr>
            <w:tcW w:w="1559" w:type="dxa"/>
          </w:tcPr>
          <w:p w:rsidRPr="002E122A" w:rsidR="00723C8E" w:rsidP="00767FE8" w:rsidRDefault="00723C8E" w14:paraId="7AE714C0"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Indonesië</w:t>
            </w:r>
          </w:p>
        </w:tc>
        <w:tc>
          <w:tcPr>
            <w:tcW w:w="2551" w:type="dxa"/>
          </w:tcPr>
          <w:p w:rsidRPr="002E122A" w:rsidR="00723C8E" w:rsidP="00767FE8" w:rsidRDefault="00723C8E" w14:paraId="0E13F3A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Onderdelen marineschepen</w:t>
            </w:r>
          </w:p>
        </w:tc>
        <w:tc>
          <w:tcPr>
            <w:tcW w:w="2459" w:type="dxa"/>
            <w:gridSpan w:val="2"/>
          </w:tcPr>
          <w:p w:rsidRPr="002E122A" w:rsidR="00723C8E" w:rsidP="00767FE8" w:rsidRDefault="00723C8E" w14:paraId="2E760DEE" w14:textId="77777777">
            <w:pPr>
              <w:pStyle w:val="Normaalweb"/>
              <w:spacing w:line="276" w:lineRule="auto"/>
              <w:rPr>
                <w:rFonts w:ascii="Calibri" w:hAnsi="Calibri" w:cs="Calibri"/>
                <w:color w:val="000000"/>
                <w:sz w:val="22"/>
                <w:szCs w:val="22"/>
              </w:rPr>
            </w:pPr>
            <w:r w:rsidRPr="002E122A">
              <w:rPr>
                <w:rFonts w:ascii="Calibri" w:hAnsi="Calibri" w:cs="Calibri"/>
                <w:sz w:val="22"/>
                <w:szCs w:val="22"/>
              </w:rPr>
              <w:t>Betreft een verlenging van een eerder afgegeven vergunning. Eerdere Kamerbrief verstuurd op 4 juni 2013 (Kamerstuk 22 054, nr. 223).</w:t>
            </w:r>
          </w:p>
        </w:tc>
      </w:tr>
      <w:tr w:rsidRPr="002E122A" w:rsidR="00723C8E" w:rsidTr="00767FE8" w14:paraId="063425D2" w14:textId="77777777">
        <w:trPr>
          <w:trHeight w:val="647"/>
        </w:trPr>
        <w:tc>
          <w:tcPr>
            <w:tcW w:w="1702" w:type="dxa"/>
          </w:tcPr>
          <w:p w:rsidRPr="002E122A" w:rsidR="00723C8E" w:rsidP="00767FE8" w:rsidRDefault="00723C8E" w14:paraId="7FE51AD4"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17 september 2014</w:t>
            </w:r>
          </w:p>
        </w:tc>
        <w:tc>
          <w:tcPr>
            <w:tcW w:w="1559" w:type="dxa"/>
          </w:tcPr>
          <w:p w:rsidRPr="002E122A" w:rsidR="00723C8E" w:rsidP="00767FE8" w:rsidRDefault="00723C8E" w14:paraId="1343372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Singapore</w:t>
            </w:r>
          </w:p>
        </w:tc>
        <w:tc>
          <w:tcPr>
            <w:tcW w:w="2551" w:type="dxa"/>
          </w:tcPr>
          <w:p w:rsidRPr="002E122A" w:rsidR="00723C8E" w:rsidP="00767FE8" w:rsidRDefault="00723C8E" w14:paraId="14A7683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Surveillancesystemen</w:t>
            </w:r>
          </w:p>
        </w:tc>
        <w:tc>
          <w:tcPr>
            <w:tcW w:w="2459" w:type="dxa"/>
            <w:gridSpan w:val="2"/>
          </w:tcPr>
          <w:p w:rsidRPr="002E122A" w:rsidR="00723C8E" w:rsidP="00767FE8" w:rsidRDefault="00723C8E" w14:paraId="75562E1E" w14:textId="77777777">
            <w:pPr>
              <w:pStyle w:val="Normaalweb"/>
              <w:spacing w:line="276" w:lineRule="auto"/>
              <w:rPr>
                <w:rFonts w:ascii="Calibri" w:hAnsi="Calibri" w:cs="Calibri"/>
                <w:color w:val="000000"/>
                <w:sz w:val="22"/>
                <w:szCs w:val="22"/>
              </w:rPr>
            </w:pPr>
            <w:r w:rsidRPr="002E122A">
              <w:rPr>
                <w:rFonts w:ascii="Calibri" w:hAnsi="Calibri" w:cs="Calibri"/>
                <w:sz w:val="22"/>
                <w:szCs w:val="22"/>
              </w:rPr>
              <w:t>Betreft een vervanging van een eerder afgegeven vergunning. Eerdere Kamerbrief verstuurd op 15 juli 2013 (Kamerstuk 22 054, nr. 227).</w:t>
            </w:r>
          </w:p>
        </w:tc>
      </w:tr>
      <w:tr w:rsidRPr="002E122A" w:rsidR="00723C8E" w:rsidTr="00767FE8" w14:paraId="797FCAE7" w14:textId="77777777">
        <w:trPr>
          <w:trHeight w:val="647"/>
        </w:trPr>
        <w:tc>
          <w:tcPr>
            <w:tcW w:w="1702" w:type="dxa"/>
          </w:tcPr>
          <w:p w:rsidRPr="002E122A" w:rsidR="00723C8E" w:rsidP="00767FE8" w:rsidRDefault="00723C8E" w14:paraId="199B9294"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lastRenderedPageBreak/>
              <w:t>21 oktober 2014</w:t>
            </w:r>
          </w:p>
        </w:tc>
        <w:tc>
          <w:tcPr>
            <w:tcW w:w="1559" w:type="dxa"/>
          </w:tcPr>
          <w:p w:rsidRPr="002E122A" w:rsidR="00723C8E" w:rsidP="00767FE8" w:rsidRDefault="00723C8E" w14:paraId="0052EE7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Tanzania</w:t>
            </w:r>
          </w:p>
        </w:tc>
        <w:tc>
          <w:tcPr>
            <w:tcW w:w="2551" w:type="dxa"/>
          </w:tcPr>
          <w:p w:rsidRPr="002E122A" w:rsidR="00723C8E" w:rsidP="00767FE8" w:rsidRDefault="00723C8E" w14:paraId="089315A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Patrouillevaartuigen</w:t>
            </w:r>
          </w:p>
        </w:tc>
        <w:tc>
          <w:tcPr>
            <w:tcW w:w="2459" w:type="dxa"/>
            <w:gridSpan w:val="2"/>
          </w:tcPr>
          <w:p w:rsidRPr="002E122A" w:rsidR="00723C8E" w:rsidP="00767FE8" w:rsidRDefault="00723C8E" w14:paraId="0DB1CFDB" w14:textId="77777777">
            <w:pPr>
              <w:pStyle w:val="Normaalweb"/>
              <w:spacing w:line="276" w:lineRule="auto"/>
              <w:rPr>
                <w:rFonts w:ascii="Calibri" w:hAnsi="Calibri" w:cs="Calibri"/>
                <w:color w:val="000000"/>
                <w:sz w:val="22"/>
                <w:szCs w:val="22"/>
              </w:rPr>
            </w:pPr>
            <w:r w:rsidRPr="002E122A">
              <w:rPr>
                <w:rFonts w:ascii="Calibri" w:hAnsi="Calibri" w:cs="Calibri"/>
                <w:sz w:val="22"/>
                <w:szCs w:val="22"/>
              </w:rPr>
              <w:t>Betreft een vervanging van een eerder afgegeven vergunning. Eerdere Kamerbrief verstuurd op 14 maart 2014 (Kamerstuk 22 054, nr. 241).</w:t>
            </w:r>
          </w:p>
        </w:tc>
      </w:tr>
      <w:tr w:rsidRPr="002E122A" w:rsidR="00723C8E" w:rsidTr="00767FE8" w14:paraId="4441A420" w14:textId="77777777">
        <w:trPr>
          <w:trHeight w:val="630"/>
        </w:trPr>
        <w:tc>
          <w:tcPr>
            <w:tcW w:w="1702" w:type="dxa"/>
          </w:tcPr>
          <w:p w:rsidRPr="002E122A" w:rsidR="00723C8E" w:rsidP="00767FE8" w:rsidRDefault="00723C8E" w14:paraId="3698066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10 december 2014</w:t>
            </w:r>
          </w:p>
        </w:tc>
        <w:tc>
          <w:tcPr>
            <w:tcW w:w="1559" w:type="dxa"/>
          </w:tcPr>
          <w:p w:rsidRPr="002E122A" w:rsidR="00723C8E" w:rsidP="00767FE8" w:rsidRDefault="00723C8E" w14:paraId="01397C40"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Verenigde Arabische Emiraten</w:t>
            </w:r>
          </w:p>
        </w:tc>
        <w:tc>
          <w:tcPr>
            <w:tcW w:w="2551" w:type="dxa"/>
          </w:tcPr>
          <w:p w:rsidRPr="002E122A" w:rsidR="00723C8E" w:rsidP="00767FE8" w:rsidRDefault="00723C8E" w14:paraId="156061E5"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2D983BFA" w14:textId="77777777">
            <w:pPr>
              <w:pStyle w:val="Normaalweb"/>
              <w:spacing w:line="276" w:lineRule="auto"/>
              <w:rPr>
                <w:rFonts w:ascii="Calibri" w:hAnsi="Calibri" w:cs="Calibri"/>
                <w:color w:val="000000"/>
                <w:sz w:val="22"/>
                <w:szCs w:val="22"/>
              </w:rPr>
            </w:pPr>
            <w:r w:rsidRPr="002E122A">
              <w:rPr>
                <w:rFonts w:ascii="Calibri" w:hAnsi="Calibri" w:cs="Calibri"/>
                <w:sz w:val="22"/>
                <w:szCs w:val="22"/>
              </w:rPr>
              <w:t>Kamerbrief verstuurd (Kamerstuk 22 054, nr. 256).</w:t>
            </w:r>
          </w:p>
        </w:tc>
      </w:tr>
      <w:tr w:rsidRPr="002E122A" w:rsidR="00723C8E" w:rsidTr="00767FE8" w14:paraId="57B47C64" w14:textId="77777777">
        <w:trPr>
          <w:trHeight w:val="647"/>
        </w:trPr>
        <w:tc>
          <w:tcPr>
            <w:tcW w:w="1702" w:type="dxa"/>
          </w:tcPr>
          <w:p w:rsidRPr="002E122A" w:rsidR="00723C8E" w:rsidP="00767FE8" w:rsidRDefault="00723C8E" w14:paraId="2542279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10 maart 2015</w:t>
            </w:r>
          </w:p>
        </w:tc>
        <w:tc>
          <w:tcPr>
            <w:tcW w:w="1559" w:type="dxa"/>
          </w:tcPr>
          <w:p w:rsidRPr="002E122A" w:rsidR="00723C8E" w:rsidP="00767FE8" w:rsidRDefault="00723C8E" w14:paraId="75F5CAC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Thailand</w:t>
            </w:r>
          </w:p>
        </w:tc>
        <w:tc>
          <w:tcPr>
            <w:tcW w:w="2551" w:type="dxa"/>
          </w:tcPr>
          <w:p w:rsidRPr="002E122A" w:rsidR="00723C8E" w:rsidP="00767FE8" w:rsidRDefault="00723C8E" w14:paraId="71714F5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Vuurgeleidingssysteem</w:t>
            </w:r>
          </w:p>
        </w:tc>
        <w:tc>
          <w:tcPr>
            <w:tcW w:w="2459" w:type="dxa"/>
            <w:gridSpan w:val="2"/>
          </w:tcPr>
          <w:p w:rsidRPr="002E122A" w:rsidR="00723C8E" w:rsidP="00767FE8" w:rsidRDefault="00723C8E" w14:paraId="22FCCF96"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12 april 2012 (Kamerstuk 22 054, nr. 192).</w:t>
            </w:r>
          </w:p>
        </w:tc>
      </w:tr>
      <w:tr w:rsidRPr="002E122A" w:rsidR="00723C8E" w:rsidTr="00767FE8" w14:paraId="6953825A" w14:textId="77777777">
        <w:trPr>
          <w:trHeight w:val="647"/>
        </w:trPr>
        <w:tc>
          <w:tcPr>
            <w:tcW w:w="1702" w:type="dxa"/>
          </w:tcPr>
          <w:p w:rsidRPr="002E122A" w:rsidR="00723C8E" w:rsidP="00767FE8" w:rsidRDefault="00723C8E" w14:paraId="4214EC6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10 april 2015 </w:t>
            </w:r>
          </w:p>
        </w:tc>
        <w:tc>
          <w:tcPr>
            <w:tcW w:w="1559" w:type="dxa"/>
          </w:tcPr>
          <w:p w:rsidRPr="002E122A" w:rsidR="00723C8E" w:rsidP="00767FE8" w:rsidRDefault="00723C8E" w14:paraId="37BF2B9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Oman</w:t>
            </w:r>
          </w:p>
        </w:tc>
        <w:tc>
          <w:tcPr>
            <w:tcW w:w="2551" w:type="dxa"/>
          </w:tcPr>
          <w:p w:rsidRPr="002E122A" w:rsidR="00723C8E" w:rsidP="00767FE8" w:rsidRDefault="00723C8E" w14:paraId="3BF78AA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Vuurgeleidingssysteem</w:t>
            </w:r>
          </w:p>
        </w:tc>
        <w:tc>
          <w:tcPr>
            <w:tcW w:w="2459" w:type="dxa"/>
            <w:gridSpan w:val="2"/>
          </w:tcPr>
          <w:p w:rsidRPr="002E122A" w:rsidR="00723C8E" w:rsidP="00767FE8" w:rsidRDefault="00723C8E" w14:paraId="228F2A39" w14:textId="77777777">
            <w:pPr>
              <w:pStyle w:val="Normaalweb"/>
              <w:spacing w:line="276" w:lineRule="auto"/>
              <w:rPr>
                <w:rFonts w:ascii="Calibri" w:hAnsi="Calibri" w:cs="Calibri"/>
                <w:sz w:val="22"/>
                <w:szCs w:val="22"/>
              </w:rPr>
            </w:pPr>
            <w:r w:rsidRPr="002E122A">
              <w:rPr>
                <w:rFonts w:ascii="Calibri" w:hAnsi="Calibri" w:cs="Calibri"/>
                <w:sz w:val="22"/>
                <w:szCs w:val="22"/>
              </w:rPr>
              <w:t>De oorspronkelijke vergunning (afgegeven in 2007) dateert van voor de inwerkingtreding van het versnelde rapportagebeleid.</w:t>
            </w:r>
          </w:p>
        </w:tc>
      </w:tr>
      <w:tr w:rsidRPr="002E122A" w:rsidR="00723C8E" w:rsidTr="00767FE8" w14:paraId="7453B8CD" w14:textId="77777777">
        <w:trPr>
          <w:trHeight w:val="431"/>
        </w:trPr>
        <w:tc>
          <w:tcPr>
            <w:tcW w:w="1702" w:type="dxa"/>
          </w:tcPr>
          <w:p w:rsidRPr="002E122A" w:rsidR="00723C8E" w:rsidP="00767FE8" w:rsidRDefault="00723C8E" w14:paraId="43BCB8F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14 oktober 2015</w:t>
            </w:r>
          </w:p>
        </w:tc>
        <w:tc>
          <w:tcPr>
            <w:tcW w:w="1559" w:type="dxa"/>
          </w:tcPr>
          <w:p w:rsidRPr="002E122A" w:rsidR="00723C8E" w:rsidP="00767FE8" w:rsidRDefault="00723C8E" w14:paraId="3A11E39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Qatar</w:t>
            </w:r>
          </w:p>
        </w:tc>
        <w:tc>
          <w:tcPr>
            <w:tcW w:w="2551" w:type="dxa"/>
          </w:tcPr>
          <w:p w:rsidRPr="002E122A" w:rsidR="00723C8E" w:rsidP="00767FE8" w:rsidRDefault="00723C8E" w14:paraId="5B558A6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Onderdelen van pantservoertuigen</w:t>
            </w:r>
          </w:p>
        </w:tc>
        <w:tc>
          <w:tcPr>
            <w:tcW w:w="2459" w:type="dxa"/>
            <w:gridSpan w:val="2"/>
          </w:tcPr>
          <w:p w:rsidRPr="002E122A" w:rsidR="00723C8E" w:rsidP="00767FE8" w:rsidRDefault="00723C8E" w14:paraId="7BAB43C4" w14:textId="77777777">
            <w:pPr>
              <w:pStyle w:val="Normaalweb"/>
              <w:spacing w:line="276" w:lineRule="auto"/>
              <w:rPr>
                <w:rFonts w:ascii="Calibri" w:hAnsi="Calibri" w:cs="Calibri"/>
                <w:sz w:val="22"/>
                <w:szCs w:val="22"/>
              </w:rPr>
            </w:pPr>
            <w:r w:rsidRPr="002E122A">
              <w:rPr>
                <w:rFonts w:ascii="Calibri" w:hAnsi="Calibri" w:cs="Calibri"/>
                <w:sz w:val="22"/>
                <w:szCs w:val="22"/>
              </w:rPr>
              <w:t>Betreft onderdelen en geen volledig wapensysteem.</w:t>
            </w:r>
          </w:p>
        </w:tc>
      </w:tr>
      <w:tr w:rsidRPr="002E122A" w:rsidR="00723C8E" w:rsidTr="00767FE8" w14:paraId="0235B7DE" w14:textId="77777777">
        <w:trPr>
          <w:trHeight w:val="630"/>
        </w:trPr>
        <w:tc>
          <w:tcPr>
            <w:tcW w:w="1702" w:type="dxa"/>
          </w:tcPr>
          <w:p w:rsidRPr="002E122A" w:rsidR="00723C8E" w:rsidP="00767FE8" w:rsidRDefault="00723C8E" w14:paraId="4AE58164"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26 november 2015</w:t>
            </w:r>
          </w:p>
        </w:tc>
        <w:tc>
          <w:tcPr>
            <w:tcW w:w="1559" w:type="dxa"/>
          </w:tcPr>
          <w:p w:rsidRPr="002E122A" w:rsidR="00723C8E" w:rsidP="00767FE8" w:rsidRDefault="00723C8E" w14:paraId="61A1A8F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Zuid-Korea</w:t>
            </w:r>
          </w:p>
        </w:tc>
        <w:tc>
          <w:tcPr>
            <w:tcW w:w="2551" w:type="dxa"/>
          </w:tcPr>
          <w:p w:rsidRPr="002E122A" w:rsidR="00723C8E" w:rsidP="00767FE8" w:rsidRDefault="00723C8E" w14:paraId="11DC5BE2"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Radarsystemen</w:t>
            </w:r>
          </w:p>
        </w:tc>
        <w:tc>
          <w:tcPr>
            <w:tcW w:w="2459" w:type="dxa"/>
            <w:gridSpan w:val="2"/>
          </w:tcPr>
          <w:p w:rsidRPr="002E122A" w:rsidR="00723C8E" w:rsidP="00767FE8" w:rsidRDefault="00723C8E" w14:paraId="4DBDB781" w14:textId="77777777">
            <w:pPr>
              <w:pStyle w:val="Normaalweb"/>
              <w:spacing w:line="276" w:lineRule="auto"/>
              <w:rPr>
                <w:rFonts w:ascii="Calibri" w:hAnsi="Calibri" w:cs="Calibri"/>
                <w:sz w:val="22"/>
                <w:szCs w:val="22"/>
              </w:rPr>
            </w:pPr>
            <w:r w:rsidRPr="002E122A">
              <w:rPr>
                <w:rFonts w:ascii="Calibri" w:hAnsi="Calibri" w:cs="Calibri"/>
                <w:sz w:val="22"/>
                <w:szCs w:val="22"/>
              </w:rPr>
              <w:t xml:space="preserve">Betreft </w:t>
            </w:r>
            <w:proofErr w:type="spellStart"/>
            <w:r w:rsidRPr="002E122A">
              <w:rPr>
                <w:rFonts w:ascii="Calibri" w:hAnsi="Calibri" w:cs="Calibri"/>
                <w:i/>
                <w:iCs/>
                <w:sz w:val="22"/>
                <w:szCs w:val="22"/>
              </w:rPr>
              <w:t>after</w:t>
            </w:r>
            <w:proofErr w:type="spellEnd"/>
            <w:r w:rsidRPr="002E122A">
              <w:rPr>
                <w:rFonts w:ascii="Calibri" w:hAnsi="Calibri" w:cs="Calibri"/>
                <w:i/>
                <w:iCs/>
                <w:sz w:val="22"/>
                <w:szCs w:val="22"/>
              </w:rPr>
              <w:t xml:space="preserve"> sales</w:t>
            </w:r>
            <w:r w:rsidRPr="002E122A">
              <w:rPr>
                <w:rFonts w:ascii="Calibri" w:hAnsi="Calibri" w:cs="Calibri"/>
                <w:sz w:val="22"/>
                <w:szCs w:val="22"/>
              </w:rPr>
              <w:t xml:space="preserve">. De oorspronkelijke vergunning dateert van voor de inwerkingtreding van het versnelde rapportagebeleid.  </w:t>
            </w:r>
          </w:p>
        </w:tc>
      </w:tr>
      <w:tr w:rsidRPr="002E122A" w:rsidR="00723C8E" w:rsidTr="00767FE8" w14:paraId="0FF2A266" w14:textId="77777777">
        <w:trPr>
          <w:trHeight w:val="431"/>
        </w:trPr>
        <w:tc>
          <w:tcPr>
            <w:tcW w:w="1702" w:type="dxa"/>
          </w:tcPr>
          <w:p w:rsidRPr="002E122A" w:rsidR="00723C8E" w:rsidP="00767FE8" w:rsidRDefault="00723C8E" w14:paraId="61DB779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30 maart 2017</w:t>
            </w:r>
          </w:p>
        </w:tc>
        <w:tc>
          <w:tcPr>
            <w:tcW w:w="1559" w:type="dxa"/>
          </w:tcPr>
          <w:p w:rsidRPr="002E122A" w:rsidR="00723C8E" w:rsidP="00767FE8" w:rsidRDefault="00723C8E" w14:paraId="3B88DC8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Bahama’s</w:t>
            </w:r>
          </w:p>
        </w:tc>
        <w:tc>
          <w:tcPr>
            <w:tcW w:w="2551" w:type="dxa"/>
          </w:tcPr>
          <w:p w:rsidRPr="002E122A" w:rsidR="00723C8E" w:rsidP="00767FE8" w:rsidRDefault="00723C8E" w14:paraId="0C817972"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Onderdelen patrouillevaartuigen</w:t>
            </w:r>
          </w:p>
        </w:tc>
        <w:tc>
          <w:tcPr>
            <w:tcW w:w="2459" w:type="dxa"/>
            <w:gridSpan w:val="2"/>
          </w:tcPr>
          <w:p w:rsidRPr="002E122A" w:rsidR="00723C8E" w:rsidP="00767FE8" w:rsidRDefault="00723C8E" w14:paraId="5E1CBFB0" w14:textId="77777777">
            <w:pPr>
              <w:pStyle w:val="Normaalweb"/>
              <w:spacing w:line="276" w:lineRule="auto"/>
              <w:rPr>
                <w:rFonts w:ascii="Calibri" w:hAnsi="Calibri" w:cs="Calibri"/>
                <w:sz w:val="22"/>
                <w:szCs w:val="22"/>
              </w:rPr>
            </w:pPr>
            <w:r w:rsidRPr="002E122A">
              <w:rPr>
                <w:rFonts w:ascii="Calibri" w:hAnsi="Calibri" w:cs="Calibri"/>
                <w:sz w:val="22"/>
                <w:szCs w:val="22"/>
              </w:rPr>
              <w:t>Betreft onderdelen en geen volledig wapensysteem.</w:t>
            </w:r>
          </w:p>
        </w:tc>
      </w:tr>
      <w:tr w:rsidRPr="002E122A" w:rsidR="00723C8E" w:rsidTr="00767FE8" w14:paraId="1850D739" w14:textId="77777777">
        <w:trPr>
          <w:trHeight w:val="431"/>
        </w:trPr>
        <w:tc>
          <w:tcPr>
            <w:tcW w:w="1702" w:type="dxa"/>
          </w:tcPr>
          <w:p w:rsidRPr="002E122A" w:rsidR="00723C8E" w:rsidP="00767FE8" w:rsidRDefault="00723C8E" w14:paraId="6A4CE64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26 april 2017</w:t>
            </w:r>
          </w:p>
        </w:tc>
        <w:tc>
          <w:tcPr>
            <w:tcW w:w="1559" w:type="dxa"/>
          </w:tcPr>
          <w:p w:rsidRPr="002E122A" w:rsidR="00723C8E" w:rsidP="00767FE8" w:rsidRDefault="00723C8E" w14:paraId="232A95EC"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Maleisië</w:t>
            </w:r>
          </w:p>
        </w:tc>
        <w:tc>
          <w:tcPr>
            <w:tcW w:w="2551" w:type="dxa"/>
          </w:tcPr>
          <w:p w:rsidRPr="002E122A" w:rsidR="00723C8E" w:rsidP="00767FE8" w:rsidRDefault="00723C8E" w14:paraId="33C642B2"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Communicatiesystemen</w:t>
            </w:r>
          </w:p>
        </w:tc>
        <w:tc>
          <w:tcPr>
            <w:tcW w:w="2459" w:type="dxa"/>
            <w:gridSpan w:val="2"/>
          </w:tcPr>
          <w:p w:rsidRPr="002E122A" w:rsidR="00723C8E" w:rsidP="00767FE8" w:rsidRDefault="00723C8E" w14:paraId="57F976D6" w14:textId="77777777">
            <w:pPr>
              <w:pStyle w:val="Normaalweb"/>
              <w:spacing w:line="276" w:lineRule="auto"/>
              <w:rPr>
                <w:rFonts w:ascii="Calibri" w:hAnsi="Calibri" w:cs="Calibri"/>
                <w:sz w:val="22"/>
                <w:szCs w:val="22"/>
              </w:rPr>
            </w:pPr>
            <w:r w:rsidRPr="002E122A">
              <w:rPr>
                <w:rFonts w:ascii="Calibri" w:hAnsi="Calibri" w:cs="Calibri"/>
                <w:sz w:val="22"/>
                <w:szCs w:val="22"/>
              </w:rPr>
              <w:t>Kamerbrief verstuurd (Kamerstuk 22 054, nr. 285)</w:t>
            </w:r>
          </w:p>
        </w:tc>
      </w:tr>
      <w:tr w:rsidRPr="002E122A" w:rsidR="00723C8E" w:rsidTr="00767FE8" w14:paraId="736FFACE" w14:textId="77777777">
        <w:trPr>
          <w:trHeight w:val="431"/>
        </w:trPr>
        <w:tc>
          <w:tcPr>
            <w:tcW w:w="1702" w:type="dxa"/>
          </w:tcPr>
          <w:p w:rsidRPr="002E122A" w:rsidR="00723C8E" w:rsidP="00767FE8" w:rsidRDefault="00723C8E" w14:paraId="705D534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lastRenderedPageBreak/>
              <w:t>21 september 2018</w:t>
            </w:r>
          </w:p>
        </w:tc>
        <w:tc>
          <w:tcPr>
            <w:tcW w:w="1559" w:type="dxa"/>
          </w:tcPr>
          <w:p w:rsidRPr="002E122A" w:rsidR="00723C8E" w:rsidP="00767FE8" w:rsidRDefault="00723C8E" w14:paraId="47501BF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Vietnam</w:t>
            </w:r>
          </w:p>
        </w:tc>
        <w:tc>
          <w:tcPr>
            <w:tcW w:w="2551" w:type="dxa"/>
          </w:tcPr>
          <w:p w:rsidRPr="002E122A" w:rsidR="00723C8E" w:rsidP="00767FE8" w:rsidRDefault="00723C8E" w14:paraId="674D987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Patrouillevaartuigen in delen</w:t>
            </w:r>
          </w:p>
        </w:tc>
        <w:tc>
          <w:tcPr>
            <w:tcW w:w="2459" w:type="dxa"/>
            <w:gridSpan w:val="2"/>
          </w:tcPr>
          <w:p w:rsidRPr="002E122A" w:rsidR="00723C8E" w:rsidP="00767FE8" w:rsidRDefault="00723C8E" w14:paraId="26DFD15F" w14:textId="77777777">
            <w:pPr>
              <w:pStyle w:val="Normaalweb"/>
              <w:spacing w:line="276" w:lineRule="auto"/>
              <w:rPr>
                <w:rFonts w:ascii="Calibri" w:hAnsi="Calibri" w:cs="Calibri"/>
                <w:sz w:val="22"/>
                <w:szCs w:val="22"/>
              </w:rPr>
            </w:pPr>
            <w:r w:rsidRPr="002E122A">
              <w:rPr>
                <w:rFonts w:ascii="Calibri" w:hAnsi="Calibri" w:cs="Calibri"/>
                <w:sz w:val="22"/>
                <w:szCs w:val="22"/>
              </w:rPr>
              <w:t>Betreft geen volledige wapensystemen.</w:t>
            </w:r>
          </w:p>
        </w:tc>
      </w:tr>
      <w:tr w:rsidRPr="002E122A" w:rsidR="00723C8E" w:rsidTr="00767FE8" w14:paraId="62275BFD" w14:textId="77777777">
        <w:trPr>
          <w:trHeight w:val="1079"/>
        </w:trPr>
        <w:tc>
          <w:tcPr>
            <w:tcW w:w="1702" w:type="dxa"/>
          </w:tcPr>
          <w:p w:rsidRPr="002E122A" w:rsidR="00723C8E" w:rsidP="00767FE8" w:rsidRDefault="00723C8E" w14:paraId="29F5B41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8 oktober 2019</w:t>
            </w:r>
          </w:p>
        </w:tc>
        <w:tc>
          <w:tcPr>
            <w:tcW w:w="1559" w:type="dxa"/>
          </w:tcPr>
          <w:p w:rsidRPr="002E122A" w:rsidR="00723C8E" w:rsidP="00767FE8" w:rsidRDefault="00723C8E" w14:paraId="520B7900"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Maleisië</w:t>
            </w:r>
          </w:p>
        </w:tc>
        <w:tc>
          <w:tcPr>
            <w:tcW w:w="2551" w:type="dxa"/>
          </w:tcPr>
          <w:p w:rsidRPr="002E122A" w:rsidR="00723C8E" w:rsidP="00767FE8" w:rsidRDefault="00723C8E" w14:paraId="1D2DE53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Onderdelen voor op schepen te installeren lanceerinrichtingen voor </w:t>
            </w:r>
            <w:proofErr w:type="spellStart"/>
            <w:r w:rsidRPr="002E122A">
              <w:rPr>
                <w:rFonts w:ascii="Calibri" w:hAnsi="Calibri" w:cs="Calibri"/>
                <w:color w:val="000000"/>
                <w:sz w:val="22"/>
                <w:szCs w:val="22"/>
              </w:rPr>
              <w:t>antischeeps</w:t>
            </w:r>
            <w:proofErr w:type="spellEnd"/>
            <w:r w:rsidRPr="002E122A">
              <w:rPr>
                <w:rFonts w:ascii="Calibri" w:hAnsi="Calibri" w:cs="Calibri"/>
                <w:color w:val="000000"/>
                <w:sz w:val="22"/>
                <w:szCs w:val="22"/>
              </w:rPr>
              <w:t xml:space="preserve">- en </w:t>
            </w:r>
            <w:proofErr w:type="spellStart"/>
            <w:r w:rsidRPr="002E122A">
              <w:rPr>
                <w:rFonts w:ascii="Calibri" w:hAnsi="Calibri" w:cs="Calibri"/>
                <w:color w:val="000000"/>
                <w:sz w:val="22"/>
                <w:szCs w:val="22"/>
              </w:rPr>
              <w:t>zee-land</w:t>
            </w:r>
            <w:proofErr w:type="spellEnd"/>
            <w:r w:rsidRPr="002E122A">
              <w:rPr>
                <w:rFonts w:ascii="Calibri" w:hAnsi="Calibri" w:cs="Calibri"/>
                <w:color w:val="000000"/>
                <w:sz w:val="22"/>
                <w:szCs w:val="22"/>
              </w:rPr>
              <w:t xml:space="preserve"> raketten.</w:t>
            </w:r>
          </w:p>
        </w:tc>
        <w:tc>
          <w:tcPr>
            <w:tcW w:w="2459" w:type="dxa"/>
            <w:gridSpan w:val="2"/>
          </w:tcPr>
          <w:p w:rsidRPr="002E122A" w:rsidR="00723C8E" w:rsidP="00767FE8" w:rsidRDefault="00723C8E" w14:paraId="04C0591D" w14:textId="77777777">
            <w:pPr>
              <w:pStyle w:val="Normaalweb"/>
              <w:spacing w:line="276" w:lineRule="auto"/>
              <w:rPr>
                <w:rFonts w:ascii="Calibri" w:hAnsi="Calibri" w:cs="Calibri"/>
                <w:sz w:val="22"/>
                <w:szCs w:val="22"/>
              </w:rPr>
            </w:pPr>
            <w:r w:rsidRPr="002E122A">
              <w:rPr>
                <w:rFonts w:ascii="Calibri" w:hAnsi="Calibri" w:cs="Calibri"/>
                <w:sz w:val="22"/>
                <w:szCs w:val="22"/>
              </w:rPr>
              <w:t>Betreft onderdelen en geen volledig wapensysteem.</w:t>
            </w:r>
          </w:p>
        </w:tc>
      </w:tr>
      <w:tr w:rsidRPr="002E122A" w:rsidR="00723C8E" w:rsidTr="00767FE8" w14:paraId="6755760C" w14:textId="77777777">
        <w:trPr>
          <w:trHeight w:val="630"/>
        </w:trPr>
        <w:tc>
          <w:tcPr>
            <w:tcW w:w="1702" w:type="dxa"/>
          </w:tcPr>
          <w:p w:rsidRPr="002E122A" w:rsidR="00723C8E" w:rsidP="00767FE8" w:rsidRDefault="00723C8E" w14:paraId="1B00EA6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20 november 2020</w:t>
            </w:r>
          </w:p>
        </w:tc>
        <w:tc>
          <w:tcPr>
            <w:tcW w:w="1559" w:type="dxa"/>
          </w:tcPr>
          <w:p w:rsidRPr="002E122A" w:rsidR="00723C8E" w:rsidP="00767FE8" w:rsidRDefault="00723C8E" w14:paraId="0D2E388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Maleisië</w:t>
            </w:r>
          </w:p>
        </w:tc>
        <w:tc>
          <w:tcPr>
            <w:tcW w:w="2551" w:type="dxa"/>
          </w:tcPr>
          <w:p w:rsidRPr="002E122A" w:rsidR="00723C8E" w:rsidP="00767FE8" w:rsidRDefault="00723C8E" w14:paraId="413C7B1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484A596D"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15 april 2014 (Kamerstuk 22 054, nr. 244).</w:t>
            </w:r>
          </w:p>
        </w:tc>
      </w:tr>
      <w:tr w:rsidRPr="002E122A" w:rsidR="00723C8E" w:rsidTr="00767FE8" w14:paraId="7C37A2A7" w14:textId="77777777">
        <w:trPr>
          <w:trHeight w:val="431"/>
        </w:trPr>
        <w:tc>
          <w:tcPr>
            <w:tcW w:w="1702" w:type="dxa"/>
          </w:tcPr>
          <w:p w:rsidRPr="002E122A" w:rsidR="00723C8E" w:rsidP="00767FE8" w:rsidRDefault="00723C8E" w14:paraId="549EA730"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22 juni 2021</w:t>
            </w:r>
          </w:p>
        </w:tc>
        <w:tc>
          <w:tcPr>
            <w:tcW w:w="1559" w:type="dxa"/>
          </w:tcPr>
          <w:p w:rsidRPr="002E122A" w:rsidR="00723C8E" w:rsidP="00767FE8" w:rsidRDefault="00723C8E" w14:paraId="6580CDC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Nigeria</w:t>
            </w:r>
          </w:p>
        </w:tc>
        <w:tc>
          <w:tcPr>
            <w:tcW w:w="2551" w:type="dxa"/>
          </w:tcPr>
          <w:p w:rsidRPr="002E122A" w:rsidR="00723C8E" w:rsidP="00767FE8" w:rsidRDefault="00723C8E" w14:paraId="19642ADC"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Onderdelen landingsvaartuig </w:t>
            </w:r>
          </w:p>
        </w:tc>
        <w:tc>
          <w:tcPr>
            <w:tcW w:w="2459" w:type="dxa"/>
            <w:gridSpan w:val="2"/>
          </w:tcPr>
          <w:p w:rsidRPr="002E122A" w:rsidR="00723C8E" w:rsidP="00767FE8" w:rsidRDefault="00723C8E" w14:paraId="32CCF74A" w14:textId="77777777">
            <w:pPr>
              <w:pStyle w:val="Normaalweb"/>
              <w:spacing w:line="276" w:lineRule="auto"/>
              <w:rPr>
                <w:rFonts w:ascii="Calibri" w:hAnsi="Calibri" w:cs="Calibri"/>
                <w:sz w:val="22"/>
                <w:szCs w:val="22"/>
              </w:rPr>
            </w:pPr>
            <w:r w:rsidRPr="002E122A">
              <w:rPr>
                <w:rFonts w:ascii="Calibri" w:hAnsi="Calibri" w:cs="Calibri"/>
                <w:sz w:val="22"/>
                <w:szCs w:val="22"/>
              </w:rPr>
              <w:t>Betreft onderdelen en geen volledig wapensysteem.</w:t>
            </w:r>
          </w:p>
        </w:tc>
      </w:tr>
      <w:tr w:rsidRPr="002E122A" w:rsidR="00723C8E" w:rsidTr="00767FE8" w14:paraId="28FCE5B1" w14:textId="77777777">
        <w:trPr>
          <w:trHeight w:val="431"/>
        </w:trPr>
        <w:tc>
          <w:tcPr>
            <w:tcW w:w="1702" w:type="dxa"/>
          </w:tcPr>
          <w:p w:rsidRPr="002E122A" w:rsidR="00723C8E" w:rsidP="00767FE8" w:rsidRDefault="00723C8E" w14:paraId="7D67D98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13 oktober 2021</w:t>
            </w:r>
          </w:p>
        </w:tc>
        <w:tc>
          <w:tcPr>
            <w:tcW w:w="1559" w:type="dxa"/>
          </w:tcPr>
          <w:p w:rsidRPr="002E122A" w:rsidR="00723C8E" w:rsidP="00767FE8" w:rsidRDefault="00723C8E" w14:paraId="1410E96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Egypte</w:t>
            </w:r>
          </w:p>
        </w:tc>
        <w:tc>
          <w:tcPr>
            <w:tcW w:w="2551" w:type="dxa"/>
          </w:tcPr>
          <w:p w:rsidRPr="002E122A" w:rsidR="00723C8E" w:rsidP="00767FE8" w:rsidRDefault="00723C8E" w14:paraId="67D8159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Communicatiesystemen</w:t>
            </w:r>
          </w:p>
        </w:tc>
        <w:tc>
          <w:tcPr>
            <w:tcW w:w="2459" w:type="dxa"/>
            <w:gridSpan w:val="2"/>
          </w:tcPr>
          <w:p w:rsidRPr="002E122A" w:rsidR="00723C8E" w:rsidP="00767FE8" w:rsidRDefault="00723C8E" w14:paraId="67C26DD8" w14:textId="77777777">
            <w:pPr>
              <w:pStyle w:val="Normaalweb"/>
              <w:spacing w:line="276" w:lineRule="auto"/>
              <w:rPr>
                <w:rFonts w:ascii="Calibri" w:hAnsi="Calibri" w:cs="Calibri"/>
                <w:sz w:val="22"/>
                <w:szCs w:val="22"/>
              </w:rPr>
            </w:pPr>
            <w:r w:rsidRPr="002E122A">
              <w:rPr>
                <w:rFonts w:ascii="Calibri" w:hAnsi="Calibri" w:cs="Calibri"/>
                <w:sz w:val="22"/>
                <w:szCs w:val="22"/>
              </w:rPr>
              <w:t>Kamerbrief verstuurd (Kamerstuk 22 054, nr. 345)</w:t>
            </w:r>
          </w:p>
        </w:tc>
      </w:tr>
      <w:tr w:rsidRPr="002E122A" w:rsidR="00723C8E" w:rsidTr="00767FE8" w14:paraId="3878D5B2" w14:textId="77777777">
        <w:trPr>
          <w:trHeight w:val="431"/>
        </w:trPr>
        <w:tc>
          <w:tcPr>
            <w:tcW w:w="1702" w:type="dxa"/>
          </w:tcPr>
          <w:p w:rsidRPr="002E122A" w:rsidR="00723C8E" w:rsidP="00767FE8" w:rsidRDefault="00723C8E" w14:paraId="0904723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29 november 2021</w:t>
            </w:r>
          </w:p>
        </w:tc>
        <w:tc>
          <w:tcPr>
            <w:tcW w:w="1559" w:type="dxa"/>
          </w:tcPr>
          <w:p w:rsidRPr="002E122A" w:rsidR="00723C8E" w:rsidP="00767FE8" w:rsidRDefault="00723C8E" w14:paraId="0A9DB92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Indonesië</w:t>
            </w:r>
          </w:p>
        </w:tc>
        <w:tc>
          <w:tcPr>
            <w:tcW w:w="2551" w:type="dxa"/>
          </w:tcPr>
          <w:p w:rsidRPr="002E122A" w:rsidR="00723C8E" w:rsidP="00767FE8" w:rsidRDefault="00723C8E" w14:paraId="5FD5414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Bevoorradingssysteem</w:t>
            </w:r>
          </w:p>
        </w:tc>
        <w:tc>
          <w:tcPr>
            <w:tcW w:w="2459" w:type="dxa"/>
            <w:gridSpan w:val="2"/>
          </w:tcPr>
          <w:p w:rsidRPr="002E122A" w:rsidR="00723C8E" w:rsidP="00767FE8" w:rsidRDefault="00723C8E" w14:paraId="1336CD90" w14:textId="77777777">
            <w:pPr>
              <w:pStyle w:val="Normaalweb"/>
              <w:spacing w:line="276" w:lineRule="auto"/>
              <w:rPr>
                <w:rFonts w:ascii="Calibri" w:hAnsi="Calibri" w:cs="Calibri"/>
                <w:sz w:val="22"/>
                <w:szCs w:val="22"/>
              </w:rPr>
            </w:pPr>
            <w:r w:rsidRPr="002E122A">
              <w:rPr>
                <w:rFonts w:ascii="Calibri" w:hAnsi="Calibri" w:cs="Calibri"/>
                <w:sz w:val="22"/>
                <w:szCs w:val="22"/>
              </w:rPr>
              <w:t>Kamerbrief verstuurd (Kamerstuk 22 054, nr. 354)</w:t>
            </w:r>
          </w:p>
        </w:tc>
      </w:tr>
      <w:tr w:rsidRPr="002E122A" w:rsidR="00723C8E" w:rsidTr="00767FE8" w14:paraId="0D79B2EA" w14:textId="77777777">
        <w:trPr>
          <w:trHeight w:val="630"/>
        </w:trPr>
        <w:tc>
          <w:tcPr>
            <w:tcW w:w="1702" w:type="dxa"/>
          </w:tcPr>
          <w:p w:rsidRPr="002E122A" w:rsidR="00723C8E" w:rsidP="00767FE8" w:rsidRDefault="00723C8E" w14:paraId="0EAAD2F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9 december 2021</w:t>
            </w:r>
          </w:p>
        </w:tc>
        <w:tc>
          <w:tcPr>
            <w:tcW w:w="1559" w:type="dxa"/>
          </w:tcPr>
          <w:p w:rsidRPr="002E122A" w:rsidR="00723C8E" w:rsidP="00767FE8" w:rsidRDefault="00723C8E" w14:paraId="4A6C74F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Verenigde Arabische Emiraten</w:t>
            </w:r>
          </w:p>
        </w:tc>
        <w:tc>
          <w:tcPr>
            <w:tcW w:w="2551" w:type="dxa"/>
          </w:tcPr>
          <w:p w:rsidRPr="002E122A" w:rsidR="00723C8E" w:rsidP="00767FE8" w:rsidRDefault="00723C8E" w14:paraId="3DD0381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Onderdelen voor luchtverdedigingssystemen op schepen</w:t>
            </w:r>
          </w:p>
        </w:tc>
        <w:tc>
          <w:tcPr>
            <w:tcW w:w="2459" w:type="dxa"/>
            <w:gridSpan w:val="2"/>
          </w:tcPr>
          <w:p w:rsidRPr="002E122A" w:rsidR="00723C8E" w:rsidP="00767FE8" w:rsidRDefault="00723C8E" w14:paraId="7805B18F" w14:textId="77777777">
            <w:pPr>
              <w:pStyle w:val="Normaalweb"/>
              <w:spacing w:line="276" w:lineRule="auto"/>
              <w:rPr>
                <w:rFonts w:ascii="Calibri" w:hAnsi="Calibri" w:cs="Calibri"/>
                <w:sz w:val="22"/>
                <w:szCs w:val="22"/>
              </w:rPr>
            </w:pPr>
            <w:r w:rsidRPr="002E122A">
              <w:rPr>
                <w:rFonts w:ascii="Calibri" w:hAnsi="Calibri" w:cs="Calibri"/>
                <w:sz w:val="22"/>
                <w:szCs w:val="22"/>
              </w:rPr>
              <w:t>Betreft onderdelen en geen volledig wapensysteem.</w:t>
            </w:r>
          </w:p>
        </w:tc>
      </w:tr>
      <w:tr w:rsidRPr="002E122A" w:rsidR="00723C8E" w:rsidTr="00767FE8" w14:paraId="42B0F3C5" w14:textId="77777777">
        <w:trPr>
          <w:trHeight w:val="431"/>
        </w:trPr>
        <w:tc>
          <w:tcPr>
            <w:tcW w:w="1702" w:type="dxa"/>
          </w:tcPr>
          <w:p w:rsidRPr="002E122A" w:rsidR="00723C8E" w:rsidP="00767FE8" w:rsidRDefault="00723C8E" w14:paraId="10D16725"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25 augustus 2022</w:t>
            </w:r>
          </w:p>
        </w:tc>
        <w:tc>
          <w:tcPr>
            <w:tcW w:w="1559" w:type="dxa"/>
          </w:tcPr>
          <w:p w:rsidRPr="002E122A" w:rsidR="00723C8E" w:rsidP="00767FE8" w:rsidRDefault="00723C8E" w14:paraId="4C6EA964"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India</w:t>
            </w:r>
          </w:p>
        </w:tc>
        <w:tc>
          <w:tcPr>
            <w:tcW w:w="2551" w:type="dxa"/>
          </w:tcPr>
          <w:p w:rsidRPr="002E122A" w:rsidR="00723C8E" w:rsidP="00767FE8" w:rsidRDefault="00723C8E" w14:paraId="4C654EF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Oppervlaktevaartuigen</w:t>
            </w:r>
          </w:p>
        </w:tc>
        <w:tc>
          <w:tcPr>
            <w:tcW w:w="2459" w:type="dxa"/>
            <w:gridSpan w:val="2"/>
          </w:tcPr>
          <w:p w:rsidRPr="002E122A" w:rsidR="00723C8E" w:rsidP="00767FE8" w:rsidRDefault="00723C8E" w14:paraId="65929026" w14:textId="77777777">
            <w:pPr>
              <w:pStyle w:val="Normaalweb"/>
              <w:spacing w:line="276" w:lineRule="auto"/>
              <w:rPr>
                <w:rFonts w:ascii="Calibri" w:hAnsi="Calibri" w:cs="Calibri"/>
                <w:sz w:val="22"/>
                <w:szCs w:val="22"/>
              </w:rPr>
            </w:pPr>
            <w:r w:rsidRPr="002E122A">
              <w:rPr>
                <w:rFonts w:ascii="Calibri" w:hAnsi="Calibri" w:cs="Calibri"/>
                <w:sz w:val="22"/>
                <w:szCs w:val="22"/>
              </w:rPr>
              <w:t>Kamerbrief verstuurd (Kamerstuk 22 054, nr. 371)</w:t>
            </w:r>
          </w:p>
        </w:tc>
      </w:tr>
      <w:tr w:rsidRPr="002E122A" w:rsidR="00723C8E" w:rsidTr="00767FE8" w14:paraId="3C2AA0A2" w14:textId="77777777">
        <w:trPr>
          <w:trHeight w:val="630"/>
        </w:trPr>
        <w:tc>
          <w:tcPr>
            <w:tcW w:w="1702" w:type="dxa"/>
          </w:tcPr>
          <w:p w:rsidRPr="002E122A" w:rsidR="00723C8E" w:rsidP="00767FE8" w:rsidRDefault="00723C8E" w14:paraId="1984B0F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10 februari 2023</w:t>
            </w:r>
          </w:p>
        </w:tc>
        <w:tc>
          <w:tcPr>
            <w:tcW w:w="1559" w:type="dxa"/>
          </w:tcPr>
          <w:p w:rsidRPr="002E122A" w:rsidR="00723C8E" w:rsidP="00767FE8" w:rsidRDefault="00723C8E" w14:paraId="1286033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Qatar</w:t>
            </w:r>
          </w:p>
        </w:tc>
        <w:tc>
          <w:tcPr>
            <w:tcW w:w="2551" w:type="dxa"/>
          </w:tcPr>
          <w:p w:rsidRPr="002E122A" w:rsidR="00723C8E" w:rsidP="00767FE8" w:rsidRDefault="00723C8E" w14:paraId="3A364F1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Communicatiesystemen</w:t>
            </w:r>
          </w:p>
        </w:tc>
        <w:tc>
          <w:tcPr>
            <w:tcW w:w="2459" w:type="dxa"/>
            <w:gridSpan w:val="2"/>
          </w:tcPr>
          <w:p w:rsidRPr="002E122A" w:rsidR="00723C8E" w:rsidP="00767FE8" w:rsidRDefault="00723C8E" w14:paraId="5085E839"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9 maart 2020 (Kamerstuk 22 054, nr. 326);</w:t>
            </w:r>
          </w:p>
        </w:tc>
      </w:tr>
      <w:tr w:rsidRPr="002E122A" w:rsidR="00723C8E" w:rsidTr="00767FE8" w14:paraId="4338F47D" w14:textId="77777777">
        <w:trPr>
          <w:trHeight w:val="647"/>
        </w:trPr>
        <w:tc>
          <w:tcPr>
            <w:tcW w:w="1702" w:type="dxa"/>
          </w:tcPr>
          <w:p w:rsidRPr="002E122A" w:rsidR="00723C8E" w:rsidP="00767FE8" w:rsidRDefault="00723C8E" w14:paraId="4A613D1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24 maart 2023</w:t>
            </w:r>
          </w:p>
        </w:tc>
        <w:tc>
          <w:tcPr>
            <w:tcW w:w="1559" w:type="dxa"/>
          </w:tcPr>
          <w:p w:rsidRPr="002E122A" w:rsidR="00723C8E" w:rsidP="00767FE8" w:rsidRDefault="00723C8E" w14:paraId="0F719E2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Jordanië</w:t>
            </w:r>
          </w:p>
        </w:tc>
        <w:tc>
          <w:tcPr>
            <w:tcW w:w="2551" w:type="dxa"/>
          </w:tcPr>
          <w:p w:rsidRPr="002E122A" w:rsidR="00723C8E" w:rsidP="00767FE8" w:rsidRDefault="00723C8E" w14:paraId="14CE2A1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Voertuigen</w:t>
            </w:r>
          </w:p>
        </w:tc>
        <w:tc>
          <w:tcPr>
            <w:tcW w:w="2459" w:type="dxa"/>
            <w:gridSpan w:val="2"/>
          </w:tcPr>
          <w:p w:rsidRPr="002E122A" w:rsidR="00723C8E" w:rsidP="00767FE8" w:rsidRDefault="00723C8E" w14:paraId="4431BD53" w14:textId="77777777">
            <w:pPr>
              <w:pStyle w:val="Normaalweb"/>
              <w:spacing w:line="276" w:lineRule="auto"/>
              <w:rPr>
                <w:rFonts w:ascii="Calibri" w:hAnsi="Calibri" w:cs="Calibri"/>
                <w:sz w:val="22"/>
                <w:szCs w:val="22"/>
              </w:rPr>
            </w:pPr>
            <w:r w:rsidRPr="002E122A">
              <w:rPr>
                <w:rFonts w:ascii="Calibri" w:hAnsi="Calibri" w:cs="Calibri"/>
                <w:sz w:val="22"/>
                <w:szCs w:val="22"/>
              </w:rPr>
              <w:t xml:space="preserve">Betreft een verlenging van een eerder afgegeven vergunning. Eerdere Kamerbrief </w:t>
            </w:r>
            <w:r w:rsidRPr="002E122A">
              <w:rPr>
                <w:rFonts w:ascii="Calibri" w:hAnsi="Calibri" w:cs="Calibri"/>
                <w:sz w:val="22"/>
                <w:szCs w:val="22"/>
              </w:rPr>
              <w:lastRenderedPageBreak/>
              <w:t>verstuurd op 30 september 2019 (Kamerstuk 22 054, nr. 314)</w:t>
            </w:r>
          </w:p>
        </w:tc>
      </w:tr>
      <w:tr w:rsidRPr="002E122A" w:rsidR="00723C8E" w:rsidTr="00767FE8" w14:paraId="286F162D" w14:textId="77777777">
        <w:trPr>
          <w:trHeight w:val="647"/>
        </w:trPr>
        <w:tc>
          <w:tcPr>
            <w:tcW w:w="1702" w:type="dxa"/>
          </w:tcPr>
          <w:p w:rsidRPr="002E122A" w:rsidR="00723C8E" w:rsidP="00767FE8" w:rsidRDefault="00723C8E" w14:paraId="7B08495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lastRenderedPageBreak/>
              <w:t>11 juli 2023</w:t>
            </w:r>
          </w:p>
        </w:tc>
        <w:tc>
          <w:tcPr>
            <w:tcW w:w="1559" w:type="dxa"/>
          </w:tcPr>
          <w:p w:rsidRPr="002E122A" w:rsidR="00723C8E" w:rsidP="00767FE8" w:rsidRDefault="00723C8E" w14:paraId="07F3221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Brazilië</w:t>
            </w:r>
          </w:p>
        </w:tc>
        <w:tc>
          <w:tcPr>
            <w:tcW w:w="2551" w:type="dxa"/>
          </w:tcPr>
          <w:p w:rsidRPr="002E122A" w:rsidR="00723C8E" w:rsidP="00767FE8" w:rsidRDefault="00723C8E" w14:paraId="1570AEB2"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Radar- en C3-systemen </w:t>
            </w:r>
          </w:p>
        </w:tc>
        <w:tc>
          <w:tcPr>
            <w:tcW w:w="2459" w:type="dxa"/>
            <w:gridSpan w:val="2"/>
          </w:tcPr>
          <w:p w:rsidRPr="002E122A" w:rsidR="00723C8E" w:rsidP="00767FE8" w:rsidRDefault="00723C8E" w14:paraId="1EEA9551" w14:textId="77777777">
            <w:pPr>
              <w:pStyle w:val="Normaalweb"/>
              <w:spacing w:line="276" w:lineRule="auto"/>
              <w:rPr>
                <w:rFonts w:ascii="Calibri" w:hAnsi="Calibri" w:cs="Calibri"/>
                <w:sz w:val="22"/>
                <w:szCs w:val="22"/>
              </w:rPr>
            </w:pPr>
            <w:r w:rsidRPr="002E122A">
              <w:rPr>
                <w:rFonts w:ascii="Calibri" w:hAnsi="Calibri" w:cs="Calibri"/>
                <w:sz w:val="22"/>
                <w:szCs w:val="22"/>
              </w:rPr>
              <w:t xml:space="preserve">Betreft een verlenging van een eerder afgegeven vergunning. Eerdere Kamerbrief verstuurd op 15 april 2021 (Kamerstuk 22 054, nr. 340);  </w:t>
            </w:r>
          </w:p>
        </w:tc>
      </w:tr>
      <w:tr w:rsidRPr="002E122A" w:rsidR="00723C8E" w:rsidTr="00767FE8" w14:paraId="3188BB91" w14:textId="77777777">
        <w:trPr>
          <w:trHeight w:val="630"/>
        </w:trPr>
        <w:tc>
          <w:tcPr>
            <w:tcW w:w="1702" w:type="dxa"/>
          </w:tcPr>
          <w:p w:rsidRPr="002E122A" w:rsidR="00723C8E" w:rsidP="00767FE8" w:rsidRDefault="00723C8E" w14:paraId="48B2765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11 juli 2023</w:t>
            </w:r>
          </w:p>
        </w:tc>
        <w:tc>
          <w:tcPr>
            <w:tcW w:w="1559" w:type="dxa"/>
          </w:tcPr>
          <w:p w:rsidRPr="002E122A" w:rsidR="00723C8E" w:rsidP="00767FE8" w:rsidRDefault="00723C8E" w14:paraId="0172D814"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Indonesië</w:t>
            </w:r>
          </w:p>
        </w:tc>
        <w:tc>
          <w:tcPr>
            <w:tcW w:w="2551" w:type="dxa"/>
          </w:tcPr>
          <w:p w:rsidRPr="002E122A" w:rsidR="00723C8E" w:rsidP="00767FE8" w:rsidRDefault="00723C8E" w14:paraId="2DD81D0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56DE845D"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12 juni 2020 (Kamerstuk 22 054, nr. 327).</w:t>
            </w:r>
          </w:p>
        </w:tc>
      </w:tr>
      <w:tr w:rsidRPr="002E122A" w:rsidR="00723C8E" w:rsidTr="00767FE8" w14:paraId="5CAE2642" w14:textId="77777777">
        <w:trPr>
          <w:trHeight w:val="1823"/>
        </w:trPr>
        <w:tc>
          <w:tcPr>
            <w:tcW w:w="1702" w:type="dxa"/>
          </w:tcPr>
          <w:p w:rsidRPr="002E122A" w:rsidR="00723C8E" w:rsidP="00767FE8" w:rsidRDefault="00723C8E" w14:paraId="65906850"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27 november 2023</w:t>
            </w:r>
          </w:p>
        </w:tc>
        <w:tc>
          <w:tcPr>
            <w:tcW w:w="1559" w:type="dxa"/>
          </w:tcPr>
          <w:p w:rsidRPr="002E122A" w:rsidR="00723C8E" w:rsidP="00767FE8" w:rsidRDefault="00723C8E" w14:paraId="6FFEBF9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Indonesië</w:t>
            </w:r>
          </w:p>
        </w:tc>
        <w:tc>
          <w:tcPr>
            <w:tcW w:w="2551" w:type="dxa"/>
          </w:tcPr>
          <w:p w:rsidRPr="002E122A" w:rsidR="00723C8E" w:rsidP="00767FE8" w:rsidRDefault="00723C8E" w14:paraId="1B081D35"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Communicatiesystemen</w:t>
            </w:r>
          </w:p>
        </w:tc>
        <w:tc>
          <w:tcPr>
            <w:tcW w:w="2459" w:type="dxa"/>
            <w:gridSpan w:val="2"/>
          </w:tcPr>
          <w:p w:rsidRPr="002E122A" w:rsidR="00723C8E" w:rsidP="00767FE8" w:rsidRDefault="00723C8E" w14:paraId="215533BA" w14:textId="77777777">
            <w:pPr>
              <w:pStyle w:val="Normaalweb"/>
              <w:spacing w:line="276" w:lineRule="auto"/>
              <w:rPr>
                <w:rFonts w:ascii="Calibri" w:hAnsi="Calibri" w:cs="Calibri"/>
                <w:sz w:val="22"/>
                <w:szCs w:val="22"/>
              </w:rPr>
            </w:pPr>
            <w:r w:rsidRPr="002E122A">
              <w:rPr>
                <w:rFonts w:ascii="Calibri" w:hAnsi="Calibri" w:cs="Calibri"/>
                <w:sz w:val="22"/>
                <w:szCs w:val="22"/>
              </w:rPr>
              <w:t xml:space="preserve">Voor deze vergunning is per abuis geen Kamerbrief verstuurd. Het betrof hier de uitvoer van twee communicatiesystemen voor Indonesische marineschepen. Deze transactie is positief getoetst aan het EU Gemeenschappelijk Standpunt inzake wapenexport waarbij extra aandacht is besteed aan criteria 3 (interne conflicten) en 4 (regionale stabiliteit). Daarbij is ten tijde van de toetsing overwogen dat er geen aanwijzingen zijn dat de Indonesische marine betrokken is bij </w:t>
            </w:r>
            <w:r w:rsidRPr="002E122A">
              <w:rPr>
                <w:rFonts w:ascii="Calibri" w:hAnsi="Calibri" w:cs="Calibri"/>
                <w:sz w:val="22"/>
                <w:szCs w:val="22"/>
              </w:rPr>
              <w:lastRenderedPageBreak/>
              <w:t xml:space="preserve">ernstige mensenrechtenschendingen of schendingen van het humanitair oorlogsrecht. Ook is de inzet van de vaartuigen waarop de communicatiesystemen werden geïntegreerd bij het interne conflict in verschillende Indonesische provincies op Papua als onwaarschijnlijk beoordeeld (criterium 3) gelet op de aard van het conflictgebied (op land, onherbergzaam) en daarvoor geschikt materieel. Tot slot, is de Indonesische positionering en houding in regionale (ongewapende) verschillen van inzicht ten aanzien van de Zuid-Chinese zee niet op escalatie gericht en bestaat er zodoende geen duidelijk risico dat de te leveren goederen zullen worden ingezet voor agressie jegens een ander land of het met kracht bijzetten van territoriale aanspraken (criterium 4). Op grond van deze overwegingen en eveneens positieve toetsing aan de andere </w:t>
            </w:r>
            <w:r w:rsidRPr="002E122A">
              <w:rPr>
                <w:rFonts w:ascii="Calibri" w:hAnsi="Calibri" w:cs="Calibri"/>
                <w:sz w:val="22"/>
                <w:szCs w:val="22"/>
              </w:rPr>
              <w:lastRenderedPageBreak/>
              <w:t xml:space="preserve">criteria van het EUGS is deze vergunning toegekend. </w:t>
            </w:r>
          </w:p>
        </w:tc>
      </w:tr>
      <w:tr w:rsidRPr="002E122A" w:rsidR="00723C8E" w:rsidTr="00767FE8" w14:paraId="5EEF7BDD" w14:textId="77777777">
        <w:trPr>
          <w:trHeight w:val="630"/>
        </w:trPr>
        <w:tc>
          <w:tcPr>
            <w:tcW w:w="1702" w:type="dxa"/>
          </w:tcPr>
          <w:p w:rsidRPr="002E122A" w:rsidR="00723C8E" w:rsidP="00767FE8" w:rsidRDefault="00723C8E" w14:paraId="1FFE9AF4"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lastRenderedPageBreak/>
              <w:t>16 april 2024</w:t>
            </w:r>
          </w:p>
        </w:tc>
        <w:tc>
          <w:tcPr>
            <w:tcW w:w="1559" w:type="dxa"/>
          </w:tcPr>
          <w:p w:rsidRPr="002E122A" w:rsidR="00723C8E" w:rsidP="00767FE8" w:rsidRDefault="00723C8E" w14:paraId="058B487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Pakistan</w:t>
            </w:r>
          </w:p>
        </w:tc>
        <w:tc>
          <w:tcPr>
            <w:tcW w:w="2551" w:type="dxa"/>
          </w:tcPr>
          <w:p w:rsidRPr="002E122A" w:rsidR="00723C8E" w:rsidP="00767FE8" w:rsidRDefault="00723C8E" w14:paraId="4B682EE3"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76DB87A3"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27 oktober 2020 (Kamerstuk 22 054, nr. 333).</w:t>
            </w:r>
          </w:p>
        </w:tc>
      </w:tr>
      <w:tr w:rsidRPr="002E122A" w:rsidR="00723C8E" w:rsidTr="00767FE8" w14:paraId="2A3AC100" w14:textId="77777777">
        <w:trPr>
          <w:trHeight w:val="864"/>
        </w:trPr>
        <w:tc>
          <w:tcPr>
            <w:tcW w:w="1702" w:type="dxa"/>
          </w:tcPr>
          <w:p w:rsidRPr="002E122A" w:rsidR="00723C8E" w:rsidP="00767FE8" w:rsidRDefault="00723C8E" w14:paraId="246FACAC"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24 april 2024</w:t>
            </w:r>
          </w:p>
        </w:tc>
        <w:tc>
          <w:tcPr>
            <w:tcW w:w="1559" w:type="dxa"/>
          </w:tcPr>
          <w:p w:rsidRPr="002E122A" w:rsidR="00723C8E" w:rsidP="00767FE8" w:rsidRDefault="00723C8E" w14:paraId="6B3FFEB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Singapore</w:t>
            </w:r>
          </w:p>
        </w:tc>
        <w:tc>
          <w:tcPr>
            <w:tcW w:w="2551" w:type="dxa"/>
          </w:tcPr>
          <w:p w:rsidRPr="002E122A" w:rsidR="00723C8E" w:rsidP="00767FE8" w:rsidRDefault="00723C8E" w14:paraId="111C00E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7A5BAE4D"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vervanging van een eerder afgegeven vergunning. De oorspronkelijke vergunning (april 2011) dateert van voor de inwerkingtreding van het versnelde rapportagebeleid.</w:t>
            </w:r>
          </w:p>
        </w:tc>
      </w:tr>
      <w:tr w:rsidRPr="002E122A" w:rsidR="00723C8E" w:rsidTr="00767FE8" w14:paraId="501D795F" w14:textId="77777777">
        <w:trPr>
          <w:trHeight w:val="647"/>
        </w:trPr>
        <w:tc>
          <w:tcPr>
            <w:tcW w:w="1702" w:type="dxa"/>
          </w:tcPr>
          <w:p w:rsidRPr="002E122A" w:rsidR="00723C8E" w:rsidP="00767FE8" w:rsidRDefault="00723C8E" w14:paraId="2B0AEEC0"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29 april 2024</w:t>
            </w:r>
          </w:p>
        </w:tc>
        <w:tc>
          <w:tcPr>
            <w:tcW w:w="1559" w:type="dxa"/>
          </w:tcPr>
          <w:p w:rsidRPr="002E122A" w:rsidR="00723C8E" w:rsidP="00767FE8" w:rsidRDefault="00723C8E" w14:paraId="5D75F5B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Singapore</w:t>
            </w:r>
          </w:p>
        </w:tc>
        <w:tc>
          <w:tcPr>
            <w:tcW w:w="2551" w:type="dxa"/>
          </w:tcPr>
          <w:p w:rsidRPr="002E122A" w:rsidR="00723C8E" w:rsidP="00767FE8" w:rsidRDefault="00723C8E" w14:paraId="11616A7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Vuurgeleidingssysteem</w:t>
            </w:r>
          </w:p>
        </w:tc>
        <w:tc>
          <w:tcPr>
            <w:tcW w:w="2459" w:type="dxa"/>
            <w:gridSpan w:val="2"/>
          </w:tcPr>
          <w:p w:rsidRPr="002E122A" w:rsidR="00723C8E" w:rsidP="00767FE8" w:rsidRDefault="00723C8E" w14:paraId="613F2FE6" w14:textId="77777777">
            <w:pPr>
              <w:pStyle w:val="Normaalweb"/>
              <w:spacing w:line="276" w:lineRule="auto"/>
              <w:rPr>
                <w:rFonts w:ascii="Calibri" w:hAnsi="Calibri" w:cs="Calibri"/>
                <w:sz w:val="22"/>
                <w:szCs w:val="22"/>
              </w:rPr>
            </w:pPr>
            <w:r w:rsidRPr="002E122A">
              <w:rPr>
                <w:rFonts w:ascii="Calibri" w:hAnsi="Calibri" w:cs="Calibri"/>
                <w:sz w:val="22"/>
                <w:szCs w:val="22"/>
              </w:rPr>
              <w:t xml:space="preserve">Betreft een verlenging van een eerder afgegeven vergunning. Eerdere kamerbrief verstuurd op 27 februari 2023 (Kamerstuk 22 054, nr. 381);  </w:t>
            </w:r>
          </w:p>
        </w:tc>
      </w:tr>
      <w:tr w:rsidRPr="002E122A" w:rsidR="00723C8E" w:rsidTr="00767FE8" w14:paraId="2FCB4063" w14:textId="77777777">
        <w:trPr>
          <w:trHeight w:val="415"/>
        </w:trPr>
        <w:tc>
          <w:tcPr>
            <w:tcW w:w="1702" w:type="dxa"/>
          </w:tcPr>
          <w:p w:rsidRPr="002E122A" w:rsidR="00723C8E" w:rsidP="00767FE8" w:rsidRDefault="00723C8E" w14:paraId="15C6242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8 mei 2024</w:t>
            </w:r>
          </w:p>
        </w:tc>
        <w:tc>
          <w:tcPr>
            <w:tcW w:w="1559" w:type="dxa"/>
          </w:tcPr>
          <w:p w:rsidRPr="002E122A" w:rsidR="00723C8E" w:rsidP="00767FE8" w:rsidRDefault="00723C8E" w14:paraId="6D65C28F"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Marokko</w:t>
            </w:r>
          </w:p>
        </w:tc>
        <w:tc>
          <w:tcPr>
            <w:tcW w:w="2551" w:type="dxa"/>
          </w:tcPr>
          <w:p w:rsidRPr="002E122A" w:rsidR="00723C8E" w:rsidP="00767FE8" w:rsidRDefault="00723C8E" w14:paraId="73E5D25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Onderdelen fregatten</w:t>
            </w:r>
          </w:p>
        </w:tc>
        <w:tc>
          <w:tcPr>
            <w:tcW w:w="2459" w:type="dxa"/>
            <w:gridSpan w:val="2"/>
          </w:tcPr>
          <w:p w:rsidRPr="002E122A" w:rsidR="00723C8E" w:rsidP="00767FE8" w:rsidRDefault="00723C8E" w14:paraId="52C37779" w14:textId="77777777">
            <w:pPr>
              <w:pStyle w:val="Normaalweb"/>
              <w:spacing w:line="276" w:lineRule="auto"/>
              <w:rPr>
                <w:rFonts w:ascii="Calibri" w:hAnsi="Calibri" w:cs="Calibri"/>
                <w:sz w:val="22"/>
                <w:szCs w:val="22"/>
              </w:rPr>
            </w:pPr>
            <w:r w:rsidRPr="002E122A">
              <w:rPr>
                <w:rFonts w:ascii="Calibri" w:hAnsi="Calibri" w:cs="Calibri"/>
                <w:sz w:val="22"/>
                <w:szCs w:val="22"/>
              </w:rPr>
              <w:t xml:space="preserve">Betreft onderdelen en geen volledig wapensysteem. Daarnaast </w:t>
            </w:r>
            <w:proofErr w:type="spellStart"/>
            <w:r w:rsidRPr="002E122A">
              <w:rPr>
                <w:rFonts w:ascii="Calibri" w:hAnsi="Calibri" w:cs="Calibri"/>
                <w:sz w:val="22"/>
                <w:szCs w:val="22"/>
              </w:rPr>
              <w:t>after</w:t>
            </w:r>
            <w:proofErr w:type="spellEnd"/>
            <w:r w:rsidRPr="002E122A">
              <w:rPr>
                <w:rFonts w:ascii="Calibri" w:hAnsi="Calibri" w:cs="Calibri"/>
                <w:sz w:val="22"/>
                <w:szCs w:val="22"/>
              </w:rPr>
              <w:t xml:space="preserve"> sales.</w:t>
            </w:r>
          </w:p>
        </w:tc>
      </w:tr>
      <w:tr w:rsidRPr="002E122A" w:rsidR="00723C8E" w:rsidTr="00767FE8" w14:paraId="1684F3E4" w14:textId="77777777">
        <w:trPr>
          <w:trHeight w:val="647"/>
        </w:trPr>
        <w:tc>
          <w:tcPr>
            <w:tcW w:w="1702" w:type="dxa"/>
          </w:tcPr>
          <w:p w:rsidRPr="002E122A" w:rsidR="00723C8E" w:rsidP="00767FE8" w:rsidRDefault="00723C8E" w14:paraId="2371F13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8 mei 2024</w:t>
            </w:r>
          </w:p>
        </w:tc>
        <w:tc>
          <w:tcPr>
            <w:tcW w:w="1559" w:type="dxa"/>
          </w:tcPr>
          <w:p w:rsidRPr="002E122A" w:rsidR="00723C8E" w:rsidP="00767FE8" w:rsidRDefault="00723C8E" w14:paraId="6540210C"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Zuid-Korea</w:t>
            </w:r>
          </w:p>
        </w:tc>
        <w:tc>
          <w:tcPr>
            <w:tcW w:w="2551" w:type="dxa"/>
          </w:tcPr>
          <w:p w:rsidRPr="002E122A" w:rsidR="00723C8E" w:rsidP="00767FE8" w:rsidRDefault="00723C8E" w14:paraId="6840C78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Onderdelen voor radar- en C3-systemen</w:t>
            </w:r>
          </w:p>
        </w:tc>
        <w:tc>
          <w:tcPr>
            <w:tcW w:w="2459" w:type="dxa"/>
            <w:gridSpan w:val="2"/>
          </w:tcPr>
          <w:p w:rsidRPr="002E122A" w:rsidR="00723C8E" w:rsidP="00767FE8" w:rsidRDefault="00723C8E" w14:paraId="1833CE7B"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vervanging van een eerder (2023) afgegeven vergunning. Deze vergunning betrof geen volledige systemen.</w:t>
            </w:r>
          </w:p>
        </w:tc>
      </w:tr>
      <w:tr w:rsidRPr="002E122A" w:rsidR="00723C8E" w:rsidTr="00767FE8" w14:paraId="52CCE94B" w14:textId="77777777">
        <w:trPr>
          <w:trHeight w:val="647"/>
        </w:trPr>
        <w:tc>
          <w:tcPr>
            <w:tcW w:w="1702" w:type="dxa"/>
          </w:tcPr>
          <w:p w:rsidRPr="002E122A" w:rsidR="00723C8E" w:rsidP="00767FE8" w:rsidRDefault="00723C8E" w14:paraId="058D35F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lastRenderedPageBreak/>
              <w:t>22 mei 2024</w:t>
            </w:r>
          </w:p>
        </w:tc>
        <w:tc>
          <w:tcPr>
            <w:tcW w:w="1559" w:type="dxa"/>
          </w:tcPr>
          <w:p w:rsidRPr="002E122A" w:rsidR="00723C8E" w:rsidP="00767FE8" w:rsidRDefault="00723C8E" w14:paraId="155B164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Pakistan</w:t>
            </w:r>
          </w:p>
        </w:tc>
        <w:tc>
          <w:tcPr>
            <w:tcW w:w="2551" w:type="dxa"/>
          </w:tcPr>
          <w:p w:rsidRPr="002E122A" w:rsidR="00723C8E" w:rsidP="00767FE8" w:rsidRDefault="00723C8E" w14:paraId="627340D7"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Radarsystemen</w:t>
            </w:r>
          </w:p>
        </w:tc>
        <w:tc>
          <w:tcPr>
            <w:tcW w:w="2459" w:type="dxa"/>
            <w:gridSpan w:val="2"/>
          </w:tcPr>
          <w:p w:rsidRPr="002E122A" w:rsidR="00723C8E" w:rsidP="00767FE8" w:rsidRDefault="00723C8E" w14:paraId="7A8B7322" w14:textId="77777777">
            <w:pPr>
              <w:pStyle w:val="Normaalweb"/>
              <w:spacing w:line="276" w:lineRule="auto"/>
              <w:rPr>
                <w:rFonts w:ascii="Calibri" w:hAnsi="Calibri" w:cs="Calibri"/>
                <w:sz w:val="22"/>
                <w:szCs w:val="22"/>
              </w:rPr>
            </w:pPr>
            <w:r w:rsidRPr="002E122A">
              <w:rPr>
                <w:rFonts w:ascii="Calibri" w:hAnsi="Calibri" w:cs="Calibri"/>
                <w:sz w:val="22"/>
                <w:szCs w:val="22"/>
              </w:rPr>
              <w:t>Houdt verband met de eerdere uitvoer van delen voor patrouilleschepen (vergunning afgegeven in 2022). Betreft daarmee geen nieuwe vergunning.</w:t>
            </w:r>
          </w:p>
        </w:tc>
      </w:tr>
      <w:tr w:rsidRPr="002E122A" w:rsidR="00723C8E" w:rsidTr="00767FE8" w14:paraId="444604AC" w14:textId="77777777">
        <w:trPr>
          <w:trHeight w:val="647"/>
        </w:trPr>
        <w:tc>
          <w:tcPr>
            <w:tcW w:w="1702" w:type="dxa"/>
          </w:tcPr>
          <w:p w:rsidRPr="002E122A" w:rsidR="00723C8E" w:rsidP="00767FE8" w:rsidRDefault="00723C8E" w14:paraId="1A1ECB8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13 juni 2024</w:t>
            </w:r>
          </w:p>
        </w:tc>
        <w:tc>
          <w:tcPr>
            <w:tcW w:w="1559" w:type="dxa"/>
          </w:tcPr>
          <w:p w:rsidRPr="002E122A" w:rsidR="00723C8E" w:rsidP="00767FE8" w:rsidRDefault="00723C8E" w14:paraId="2A728F0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Indonesië</w:t>
            </w:r>
          </w:p>
        </w:tc>
        <w:tc>
          <w:tcPr>
            <w:tcW w:w="2551" w:type="dxa"/>
          </w:tcPr>
          <w:p w:rsidRPr="002E122A" w:rsidR="00723C8E" w:rsidP="00767FE8" w:rsidRDefault="00723C8E" w14:paraId="07E5ADA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1142A1CE"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vervanging van een eerder afgegeven vergunning (de eerder weergegeven vergunning afgegeven op 27 november 2023).</w:t>
            </w:r>
          </w:p>
        </w:tc>
      </w:tr>
      <w:tr w:rsidRPr="002E122A" w:rsidR="00723C8E" w:rsidTr="00767FE8" w14:paraId="1523852C" w14:textId="77777777">
        <w:trPr>
          <w:trHeight w:val="647"/>
        </w:trPr>
        <w:tc>
          <w:tcPr>
            <w:tcW w:w="1702" w:type="dxa"/>
          </w:tcPr>
          <w:p w:rsidRPr="002E122A" w:rsidR="00723C8E" w:rsidP="00767FE8" w:rsidRDefault="00723C8E" w14:paraId="4D2E141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26 juni 2024</w:t>
            </w:r>
          </w:p>
        </w:tc>
        <w:tc>
          <w:tcPr>
            <w:tcW w:w="1559" w:type="dxa"/>
          </w:tcPr>
          <w:p w:rsidRPr="002E122A" w:rsidR="00723C8E" w:rsidP="00767FE8" w:rsidRDefault="00723C8E" w14:paraId="7BC5E635"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Egypte</w:t>
            </w:r>
          </w:p>
        </w:tc>
        <w:tc>
          <w:tcPr>
            <w:tcW w:w="2551" w:type="dxa"/>
          </w:tcPr>
          <w:p w:rsidRPr="002E122A" w:rsidR="00723C8E" w:rsidP="00767FE8" w:rsidRDefault="00723C8E" w14:paraId="721D8B5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727888C3" w14:textId="77777777">
            <w:pPr>
              <w:pStyle w:val="Normaalweb"/>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24 mei 2023 (Kamerstuk 22 054, nr. 391).</w:t>
            </w:r>
          </w:p>
        </w:tc>
      </w:tr>
      <w:tr w:rsidRPr="002E122A" w:rsidR="00723C8E" w:rsidTr="00767FE8" w14:paraId="2C1DBE5D" w14:textId="77777777">
        <w:trPr>
          <w:trHeight w:val="958"/>
        </w:trPr>
        <w:tc>
          <w:tcPr>
            <w:tcW w:w="1702" w:type="dxa"/>
          </w:tcPr>
          <w:p w:rsidRPr="002E122A" w:rsidR="00723C8E" w:rsidP="00767FE8" w:rsidRDefault="00723C8E" w14:paraId="0EB8A4D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19 juli 2024</w:t>
            </w:r>
          </w:p>
        </w:tc>
        <w:tc>
          <w:tcPr>
            <w:tcW w:w="1559" w:type="dxa"/>
          </w:tcPr>
          <w:p w:rsidRPr="002E122A" w:rsidR="00723C8E" w:rsidP="00767FE8" w:rsidRDefault="00723C8E" w14:paraId="5C991E0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Indonesië</w:t>
            </w:r>
          </w:p>
        </w:tc>
        <w:tc>
          <w:tcPr>
            <w:tcW w:w="2551" w:type="dxa"/>
          </w:tcPr>
          <w:p w:rsidRPr="002E122A" w:rsidR="00723C8E" w:rsidP="00767FE8" w:rsidRDefault="00723C8E" w14:paraId="7922D74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48A9909D" w14:textId="77777777">
            <w:pPr>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12 juni 2020 (Kamerstuk 22 054, nr. 327).</w:t>
            </w:r>
          </w:p>
        </w:tc>
      </w:tr>
      <w:tr w:rsidRPr="002E122A" w:rsidR="00723C8E" w:rsidTr="00767FE8" w14:paraId="02E43F9E" w14:textId="77777777">
        <w:trPr>
          <w:trHeight w:val="714"/>
        </w:trPr>
        <w:tc>
          <w:tcPr>
            <w:tcW w:w="1702" w:type="dxa"/>
          </w:tcPr>
          <w:p w:rsidRPr="002E122A" w:rsidR="00723C8E" w:rsidP="00767FE8" w:rsidRDefault="00723C8E" w14:paraId="0C1CBBC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22 juli 2024</w:t>
            </w:r>
          </w:p>
        </w:tc>
        <w:tc>
          <w:tcPr>
            <w:tcW w:w="1559" w:type="dxa"/>
          </w:tcPr>
          <w:p w:rsidRPr="002E122A" w:rsidR="00723C8E" w:rsidP="00767FE8" w:rsidRDefault="00723C8E" w14:paraId="455C411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Brazilië</w:t>
            </w:r>
          </w:p>
        </w:tc>
        <w:tc>
          <w:tcPr>
            <w:tcW w:w="2551" w:type="dxa"/>
          </w:tcPr>
          <w:p w:rsidRPr="002E122A" w:rsidR="00723C8E" w:rsidP="00767FE8" w:rsidRDefault="00723C8E" w14:paraId="7F391478"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w:t>
            </w:r>
          </w:p>
        </w:tc>
        <w:tc>
          <w:tcPr>
            <w:tcW w:w="2459" w:type="dxa"/>
            <w:gridSpan w:val="2"/>
          </w:tcPr>
          <w:p w:rsidRPr="002E122A" w:rsidR="00723C8E" w:rsidP="00767FE8" w:rsidRDefault="00723C8E" w14:paraId="4BD343FE" w14:textId="77777777">
            <w:pPr>
              <w:spacing w:line="276" w:lineRule="auto"/>
              <w:rPr>
                <w:rFonts w:ascii="Calibri" w:hAnsi="Calibri" w:cs="Calibri"/>
                <w:sz w:val="22"/>
                <w:szCs w:val="22"/>
              </w:rPr>
            </w:pPr>
            <w:r w:rsidRPr="002E122A">
              <w:rPr>
                <w:rFonts w:ascii="Calibri" w:hAnsi="Calibri" w:cs="Calibri"/>
                <w:sz w:val="22"/>
                <w:szCs w:val="22"/>
              </w:rPr>
              <w:t>Betreft een verlenging van een eerder afgegeven vergunning. Eerdere Kamerbrief verstuurd op 15 april 2021 (Kamerstuk 22 054, nr. 340).</w:t>
            </w:r>
          </w:p>
        </w:tc>
      </w:tr>
      <w:tr w:rsidRPr="002E122A" w:rsidR="00723C8E" w:rsidTr="00767FE8" w14:paraId="51DEDA04" w14:textId="77777777">
        <w:trPr>
          <w:trHeight w:val="697"/>
        </w:trPr>
        <w:tc>
          <w:tcPr>
            <w:tcW w:w="1702" w:type="dxa"/>
          </w:tcPr>
          <w:p w:rsidRPr="002E122A" w:rsidR="00723C8E" w:rsidP="00767FE8" w:rsidRDefault="00723C8E" w14:paraId="096949CC"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23 juli 2024</w:t>
            </w:r>
          </w:p>
        </w:tc>
        <w:tc>
          <w:tcPr>
            <w:tcW w:w="1559" w:type="dxa"/>
          </w:tcPr>
          <w:p w:rsidRPr="002E122A" w:rsidR="00723C8E" w:rsidP="00767FE8" w:rsidRDefault="00723C8E" w14:paraId="2740CFD6"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Egypte</w:t>
            </w:r>
          </w:p>
        </w:tc>
        <w:tc>
          <w:tcPr>
            <w:tcW w:w="2551" w:type="dxa"/>
          </w:tcPr>
          <w:p w:rsidRPr="002E122A" w:rsidR="00723C8E" w:rsidP="00767FE8" w:rsidRDefault="00723C8E" w14:paraId="7C71FC1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Delen radarsystemen</w:t>
            </w:r>
          </w:p>
        </w:tc>
        <w:tc>
          <w:tcPr>
            <w:tcW w:w="2459" w:type="dxa"/>
            <w:gridSpan w:val="2"/>
          </w:tcPr>
          <w:p w:rsidRPr="002E122A" w:rsidR="00723C8E" w:rsidP="00767FE8" w:rsidRDefault="00723C8E" w14:paraId="3BE16B51" w14:textId="77777777">
            <w:pPr>
              <w:spacing w:line="276" w:lineRule="auto"/>
              <w:rPr>
                <w:rFonts w:ascii="Calibri" w:hAnsi="Calibri" w:cs="Calibri"/>
                <w:sz w:val="22"/>
                <w:szCs w:val="22"/>
              </w:rPr>
            </w:pPr>
            <w:r w:rsidRPr="002E122A">
              <w:rPr>
                <w:rFonts w:ascii="Calibri" w:hAnsi="Calibri" w:cs="Calibri"/>
                <w:sz w:val="22"/>
                <w:szCs w:val="22"/>
              </w:rPr>
              <w:t xml:space="preserve">Betreft een vervanging van een eerder afgegeven vergunning. Eerdere Kamerbrief verstuurd op 24 mei </w:t>
            </w:r>
            <w:r w:rsidRPr="002E122A">
              <w:rPr>
                <w:rFonts w:ascii="Calibri" w:hAnsi="Calibri" w:cs="Calibri"/>
                <w:sz w:val="22"/>
                <w:szCs w:val="22"/>
              </w:rPr>
              <w:lastRenderedPageBreak/>
              <w:t xml:space="preserve">2023 (Kamerstuk 22 054, nr. 391). </w:t>
            </w:r>
          </w:p>
        </w:tc>
      </w:tr>
      <w:tr w:rsidRPr="002E122A" w:rsidR="00723C8E" w:rsidTr="00767FE8" w14:paraId="3EF262A8" w14:textId="77777777">
        <w:trPr>
          <w:trHeight w:val="465"/>
        </w:trPr>
        <w:tc>
          <w:tcPr>
            <w:tcW w:w="1702" w:type="dxa"/>
          </w:tcPr>
          <w:p w:rsidRPr="002E122A" w:rsidR="00723C8E" w:rsidP="00767FE8" w:rsidRDefault="00723C8E" w14:paraId="6D5EB241"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lastRenderedPageBreak/>
              <w:t>17 september 2024</w:t>
            </w:r>
          </w:p>
        </w:tc>
        <w:tc>
          <w:tcPr>
            <w:tcW w:w="1559" w:type="dxa"/>
          </w:tcPr>
          <w:p w:rsidRPr="002E122A" w:rsidR="00723C8E" w:rsidP="00767FE8" w:rsidRDefault="00723C8E" w14:paraId="64E9498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Singapore</w:t>
            </w:r>
          </w:p>
        </w:tc>
        <w:tc>
          <w:tcPr>
            <w:tcW w:w="2551" w:type="dxa"/>
          </w:tcPr>
          <w:p w:rsidRPr="002E122A" w:rsidR="00723C8E" w:rsidP="00767FE8" w:rsidRDefault="00723C8E" w14:paraId="64B742EB"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vuurgeleidingssystemen</w:t>
            </w:r>
          </w:p>
        </w:tc>
        <w:tc>
          <w:tcPr>
            <w:tcW w:w="2459" w:type="dxa"/>
            <w:gridSpan w:val="2"/>
          </w:tcPr>
          <w:p w:rsidRPr="002E122A" w:rsidR="00723C8E" w:rsidP="00767FE8" w:rsidRDefault="00723C8E" w14:paraId="658F2103" w14:textId="77777777">
            <w:pPr>
              <w:spacing w:line="276" w:lineRule="auto"/>
              <w:rPr>
                <w:rFonts w:ascii="Calibri" w:hAnsi="Calibri" w:cs="Calibri"/>
                <w:sz w:val="22"/>
                <w:szCs w:val="22"/>
              </w:rPr>
            </w:pPr>
            <w:r w:rsidRPr="002E122A">
              <w:rPr>
                <w:rFonts w:ascii="Calibri" w:hAnsi="Calibri" w:cs="Calibri"/>
                <w:sz w:val="22"/>
                <w:szCs w:val="22"/>
              </w:rPr>
              <w:t>Kamerbrief verstuurd op 16 september 2024 (Kamerstuk 22 054, nr. 422).</w:t>
            </w:r>
          </w:p>
        </w:tc>
      </w:tr>
      <w:tr w:rsidRPr="002E122A" w:rsidR="00723C8E" w:rsidTr="00767FE8" w14:paraId="01D1D75C" w14:textId="77777777">
        <w:trPr>
          <w:trHeight w:val="714"/>
        </w:trPr>
        <w:tc>
          <w:tcPr>
            <w:tcW w:w="1702" w:type="dxa"/>
          </w:tcPr>
          <w:p w:rsidRPr="002E122A" w:rsidR="00723C8E" w:rsidP="00767FE8" w:rsidRDefault="00723C8E" w14:paraId="73BF9674"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19 september 2024</w:t>
            </w:r>
          </w:p>
        </w:tc>
        <w:tc>
          <w:tcPr>
            <w:tcW w:w="1559" w:type="dxa"/>
          </w:tcPr>
          <w:p w:rsidRPr="002E122A" w:rsidR="00723C8E" w:rsidP="00767FE8" w:rsidRDefault="00723C8E" w14:paraId="17FBCEAA"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Singapore</w:t>
            </w:r>
          </w:p>
        </w:tc>
        <w:tc>
          <w:tcPr>
            <w:tcW w:w="2551" w:type="dxa"/>
          </w:tcPr>
          <w:p w:rsidRPr="002E122A" w:rsidR="00723C8E" w:rsidP="00767FE8" w:rsidRDefault="00723C8E" w14:paraId="3234003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 xml:space="preserve">Radar- en vuurgeleidingssystemen </w:t>
            </w:r>
          </w:p>
        </w:tc>
        <w:tc>
          <w:tcPr>
            <w:tcW w:w="2459" w:type="dxa"/>
            <w:gridSpan w:val="2"/>
          </w:tcPr>
          <w:p w:rsidRPr="002E122A" w:rsidR="00723C8E" w:rsidP="00767FE8" w:rsidRDefault="00723C8E" w14:paraId="0FF9EBA5" w14:textId="77777777">
            <w:pPr>
              <w:spacing w:line="276" w:lineRule="auto"/>
              <w:rPr>
                <w:rFonts w:ascii="Calibri" w:hAnsi="Calibri" w:cs="Calibri"/>
                <w:sz w:val="22"/>
                <w:szCs w:val="22"/>
              </w:rPr>
            </w:pPr>
            <w:r w:rsidRPr="002E122A">
              <w:rPr>
                <w:rFonts w:ascii="Calibri" w:hAnsi="Calibri" w:cs="Calibri"/>
                <w:sz w:val="22"/>
                <w:szCs w:val="22"/>
              </w:rPr>
              <w:t xml:space="preserve">Betreft een vervanging van een eerder afgegeven vergunning. Eerdere Kamerbrief verstuurd op 16 september 2024 (Kamerstuk 22 054, nr. 422).  </w:t>
            </w:r>
          </w:p>
        </w:tc>
      </w:tr>
      <w:tr w:rsidRPr="002E122A" w:rsidR="00723C8E" w:rsidTr="00767FE8" w14:paraId="4331ECD6" w14:textId="77777777">
        <w:trPr>
          <w:trHeight w:val="1179"/>
        </w:trPr>
        <w:tc>
          <w:tcPr>
            <w:tcW w:w="1702" w:type="dxa"/>
          </w:tcPr>
          <w:p w:rsidRPr="002E122A" w:rsidR="00723C8E" w:rsidP="00767FE8" w:rsidRDefault="00723C8E" w14:paraId="6A3FA3A9"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17 oktober 2024</w:t>
            </w:r>
          </w:p>
        </w:tc>
        <w:tc>
          <w:tcPr>
            <w:tcW w:w="1559" w:type="dxa"/>
          </w:tcPr>
          <w:p w:rsidRPr="002E122A" w:rsidR="00723C8E" w:rsidP="00767FE8" w:rsidRDefault="00723C8E" w14:paraId="26766FE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Singapore</w:t>
            </w:r>
          </w:p>
        </w:tc>
        <w:tc>
          <w:tcPr>
            <w:tcW w:w="2551" w:type="dxa"/>
          </w:tcPr>
          <w:p w:rsidRPr="002E122A" w:rsidR="00723C8E" w:rsidP="00767FE8" w:rsidRDefault="00723C8E" w14:paraId="28B0A64C"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Radarvuurleidingssystemen, delen, programmatuur en technologie</w:t>
            </w:r>
          </w:p>
        </w:tc>
        <w:tc>
          <w:tcPr>
            <w:tcW w:w="2459" w:type="dxa"/>
            <w:gridSpan w:val="2"/>
          </w:tcPr>
          <w:p w:rsidRPr="002E122A" w:rsidR="00723C8E" w:rsidP="00767FE8" w:rsidRDefault="00723C8E" w14:paraId="1BE88B3A" w14:textId="77777777">
            <w:pPr>
              <w:spacing w:line="276" w:lineRule="auto"/>
              <w:rPr>
                <w:rFonts w:ascii="Calibri" w:hAnsi="Calibri" w:cs="Calibri"/>
                <w:sz w:val="22"/>
                <w:szCs w:val="22"/>
              </w:rPr>
            </w:pPr>
            <w:r w:rsidRPr="002E122A">
              <w:rPr>
                <w:rFonts w:ascii="Calibri" w:hAnsi="Calibri" w:cs="Calibri"/>
                <w:sz w:val="22"/>
                <w:szCs w:val="22"/>
              </w:rPr>
              <w:t>Betreft een vervanging van een eerder afgegeven vergunning. De oorspronkelijke vergunning werd afgegeven in 2023. Daarover werd op 23 februari 2023 versneld gerapporteerd middels een Kamerbrief (Kamerstuk 22 054, nr. 381).</w:t>
            </w:r>
          </w:p>
        </w:tc>
      </w:tr>
      <w:tr w:rsidRPr="002E122A" w:rsidR="00723C8E" w:rsidTr="00767FE8" w14:paraId="6A9D3FE7" w14:textId="77777777">
        <w:trPr>
          <w:trHeight w:val="697"/>
        </w:trPr>
        <w:tc>
          <w:tcPr>
            <w:tcW w:w="1702" w:type="dxa"/>
          </w:tcPr>
          <w:p w:rsidRPr="002E122A" w:rsidR="00723C8E" w:rsidP="00767FE8" w:rsidRDefault="00723C8E" w14:paraId="6D57B37E"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28 oktober 2024</w:t>
            </w:r>
          </w:p>
        </w:tc>
        <w:tc>
          <w:tcPr>
            <w:tcW w:w="1559" w:type="dxa"/>
          </w:tcPr>
          <w:p w:rsidRPr="002E122A" w:rsidR="00723C8E" w:rsidP="00767FE8" w:rsidRDefault="00723C8E" w14:paraId="588DDC3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Zuid-Korea</w:t>
            </w:r>
          </w:p>
        </w:tc>
        <w:tc>
          <w:tcPr>
            <w:tcW w:w="2551" w:type="dxa"/>
          </w:tcPr>
          <w:p w:rsidRPr="002E122A" w:rsidR="00723C8E" w:rsidP="00767FE8" w:rsidRDefault="00723C8E" w14:paraId="5546E68D" w14:textId="77777777">
            <w:pPr>
              <w:pStyle w:val="Normaalweb"/>
              <w:spacing w:line="276" w:lineRule="auto"/>
              <w:rPr>
                <w:rFonts w:ascii="Calibri" w:hAnsi="Calibri" w:cs="Calibri"/>
                <w:color w:val="000000"/>
                <w:sz w:val="22"/>
                <w:szCs w:val="22"/>
              </w:rPr>
            </w:pPr>
            <w:r w:rsidRPr="002E122A">
              <w:rPr>
                <w:rFonts w:ascii="Calibri" w:hAnsi="Calibri" w:cs="Calibri"/>
                <w:color w:val="000000"/>
                <w:sz w:val="22"/>
                <w:szCs w:val="22"/>
              </w:rPr>
              <w:t>Radar- en C3-systemen, programmatuur en technologie</w:t>
            </w:r>
          </w:p>
        </w:tc>
        <w:tc>
          <w:tcPr>
            <w:tcW w:w="2459" w:type="dxa"/>
            <w:gridSpan w:val="2"/>
          </w:tcPr>
          <w:p w:rsidRPr="002E122A" w:rsidR="00723C8E" w:rsidP="00767FE8" w:rsidRDefault="00723C8E" w14:paraId="1C0799A0" w14:textId="77777777">
            <w:pPr>
              <w:spacing w:line="276" w:lineRule="auto"/>
              <w:rPr>
                <w:rFonts w:ascii="Calibri" w:hAnsi="Calibri" w:cs="Calibri"/>
                <w:sz w:val="22"/>
                <w:szCs w:val="22"/>
              </w:rPr>
            </w:pPr>
            <w:r w:rsidRPr="002E122A">
              <w:rPr>
                <w:rFonts w:ascii="Calibri" w:hAnsi="Calibri" w:cs="Calibri"/>
                <w:sz w:val="22"/>
                <w:szCs w:val="22"/>
              </w:rPr>
              <w:t xml:space="preserve">Betreft een vervanging van een eerder (2023) afgegeven vergunning. Deze vergunning betrof geen volledige systemen. </w:t>
            </w:r>
          </w:p>
        </w:tc>
      </w:tr>
    </w:tbl>
    <w:p w:rsidR="002E122A" w:rsidP="00723C8E" w:rsidRDefault="002E122A" w14:paraId="1BAD3DFC" w14:textId="77777777">
      <w:pPr>
        <w:spacing w:line="276" w:lineRule="auto"/>
        <w:rPr>
          <w:rFonts w:ascii="Calibri" w:hAnsi="Calibri" w:cs="Calibri"/>
        </w:rPr>
      </w:pPr>
    </w:p>
    <w:p w:rsidR="00723C8E" w:rsidP="00723C8E" w:rsidRDefault="002E122A" w14:paraId="32496020" w14:textId="3B3FDA7A">
      <w:pPr>
        <w:spacing w:line="276" w:lineRule="auto"/>
        <w:rPr>
          <w:rFonts w:ascii="Calibri" w:hAnsi="Calibri" w:cs="Calibri"/>
        </w:rPr>
      </w:pPr>
      <w:r w:rsidRPr="002E122A">
        <w:rPr>
          <w:rFonts w:ascii="Calibri" w:hAnsi="Calibri" w:cs="Calibri"/>
        </w:rPr>
        <w:t>De minister voor Buitenlandse Handel</w:t>
      </w:r>
      <w:r>
        <w:rPr>
          <w:rFonts w:ascii="Calibri" w:hAnsi="Calibri" w:cs="Calibri"/>
        </w:rPr>
        <w:t xml:space="preserve"> </w:t>
      </w:r>
      <w:r w:rsidRPr="002E122A">
        <w:rPr>
          <w:rFonts w:ascii="Calibri" w:hAnsi="Calibri" w:cs="Calibri"/>
        </w:rPr>
        <w:t>en Ontwikkelingshulp,</w:t>
      </w:r>
      <w:r w:rsidRPr="002E122A">
        <w:rPr>
          <w:rFonts w:ascii="Calibri" w:hAnsi="Calibri" w:cs="Calibri"/>
        </w:rPr>
        <w:br/>
      </w:r>
      <w:r>
        <w:rPr>
          <w:rFonts w:ascii="Calibri" w:hAnsi="Calibri" w:cs="Calibri"/>
        </w:rPr>
        <w:t xml:space="preserve">R.J. </w:t>
      </w:r>
      <w:r w:rsidRPr="002E122A">
        <w:rPr>
          <w:rFonts w:ascii="Calibri" w:hAnsi="Calibri" w:cs="Calibri"/>
        </w:rPr>
        <w:t>Klever</w:t>
      </w:r>
    </w:p>
    <w:sectPr w:rsidR="00723C8E" w:rsidSect="00723C8E">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D5FEE" w14:textId="77777777" w:rsidR="00723C8E" w:rsidRDefault="00723C8E" w:rsidP="00723C8E">
      <w:pPr>
        <w:spacing w:after="0" w:line="240" w:lineRule="auto"/>
      </w:pPr>
      <w:r>
        <w:separator/>
      </w:r>
    </w:p>
  </w:endnote>
  <w:endnote w:type="continuationSeparator" w:id="0">
    <w:p w14:paraId="66A92D2A" w14:textId="77777777" w:rsidR="00723C8E" w:rsidRDefault="00723C8E" w:rsidP="0072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09802" w14:textId="77777777" w:rsidR="00723C8E" w:rsidRPr="00723C8E" w:rsidRDefault="00723C8E" w:rsidP="00723C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B3D35" w14:textId="77777777" w:rsidR="00723C8E" w:rsidRPr="00723C8E" w:rsidRDefault="00723C8E" w:rsidP="00723C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072FE" w14:textId="77777777" w:rsidR="00723C8E" w:rsidRPr="00723C8E" w:rsidRDefault="00723C8E" w:rsidP="00723C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E8EFF" w14:textId="77777777" w:rsidR="00723C8E" w:rsidRDefault="00723C8E" w:rsidP="00723C8E">
      <w:pPr>
        <w:spacing w:after="0" w:line="240" w:lineRule="auto"/>
      </w:pPr>
      <w:r>
        <w:separator/>
      </w:r>
    </w:p>
  </w:footnote>
  <w:footnote w:type="continuationSeparator" w:id="0">
    <w:p w14:paraId="143B2C32" w14:textId="77777777" w:rsidR="00723C8E" w:rsidRDefault="00723C8E" w:rsidP="00723C8E">
      <w:pPr>
        <w:spacing w:after="0" w:line="240" w:lineRule="auto"/>
      </w:pPr>
      <w:r>
        <w:continuationSeparator/>
      </w:r>
    </w:p>
  </w:footnote>
  <w:footnote w:id="1">
    <w:p w14:paraId="298EDB66" w14:textId="77777777" w:rsidR="00723C8E" w:rsidRPr="000A25E2" w:rsidRDefault="00723C8E" w:rsidP="00723C8E">
      <w:pPr>
        <w:pStyle w:val="Voetnoottekst"/>
        <w:rPr>
          <w:lang w:val="en-US"/>
        </w:rPr>
      </w:pPr>
      <w:r w:rsidRPr="000A25E2">
        <w:rPr>
          <w:rStyle w:val="Voetnootmarkering"/>
          <w:sz w:val="16"/>
          <w:szCs w:val="16"/>
        </w:rPr>
        <w:footnoteRef/>
      </w:r>
      <w:r w:rsidRPr="000A25E2">
        <w:rPr>
          <w:sz w:val="16"/>
          <w:szCs w:val="16"/>
        </w:rPr>
        <w:t xml:space="preserve"> TZ202411-116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0400C" w14:textId="77777777" w:rsidR="00723C8E" w:rsidRPr="00723C8E" w:rsidRDefault="00723C8E" w:rsidP="00723C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D6DE" w14:textId="77777777" w:rsidR="00723C8E" w:rsidRPr="00723C8E" w:rsidRDefault="00723C8E" w:rsidP="00723C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D0B7B" w14:textId="77777777" w:rsidR="00723C8E" w:rsidRPr="00723C8E" w:rsidRDefault="00723C8E" w:rsidP="00723C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C07F7"/>
    <w:multiLevelType w:val="hybridMultilevel"/>
    <w:tmpl w:val="946A2B8C"/>
    <w:lvl w:ilvl="0" w:tplc="E0AA85A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D22555"/>
    <w:multiLevelType w:val="hybridMultilevel"/>
    <w:tmpl w:val="AB16FD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2485960">
    <w:abstractNumId w:val="0"/>
  </w:num>
  <w:num w:numId="2" w16cid:durableId="176437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E"/>
    <w:rsid w:val="001B1D7B"/>
    <w:rsid w:val="002E122A"/>
    <w:rsid w:val="00345BC9"/>
    <w:rsid w:val="003B2D98"/>
    <w:rsid w:val="004C7414"/>
    <w:rsid w:val="00723C8E"/>
    <w:rsid w:val="00C12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CE80"/>
  <w15:chartTrackingRefBased/>
  <w15:docId w15:val="{BBCFE0BE-D50F-4C29-AFBF-D8A73ADB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C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C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C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C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C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C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C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C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C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C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C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C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C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C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C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C8E"/>
    <w:rPr>
      <w:rFonts w:eastAsiaTheme="majorEastAsia" w:cstheme="majorBidi"/>
      <w:color w:val="272727" w:themeColor="text1" w:themeTint="D8"/>
    </w:rPr>
  </w:style>
  <w:style w:type="paragraph" w:styleId="Titel">
    <w:name w:val="Title"/>
    <w:basedOn w:val="Standaard"/>
    <w:next w:val="Standaard"/>
    <w:link w:val="TitelChar"/>
    <w:uiPriority w:val="10"/>
    <w:qFormat/>
    <w:rsid w:val="0072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C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C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C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C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C8E"/>
    <w:rPr>
      <w:i/>
      <w:iCs/>
      <w:color w:val="404040" w:themeColor="text1" w:themeTint="BF"/>
    </w:rPr>
  </w:style>
  <w:style w:type="paragraph" w:styleId="Lijstalinea">
    <w:name w:val="List Paragraph"/>
    <w:basedOn w:val="Standaard"/>
    <w:uiPriority w:val="34"/>
    <w:qFormat/>
    <w:rsid w:val="00723C8E"/>
    <w:pPr>
      <w:ind w:left="720"/>
      <w:contextualSpacing/>
    </w:pPr>
  </w:style>
  <w:style w:type="character" w:styleId="Intensievebenadrukking">
    <w:name w:val="Intense Emphasis"/>
    <w:basedOn w:val="Standaardalinea-lettertype"/>
    <w:uiPriority w:val="21"/>
    <w:qFormat/>
    <w:rsid w:val="00723C8E"/>
    <w:rPr>
      <w:i/>
      <w:iCs/>
      <w:color w:val="0F4761" w:themeColor="accent1" w:themeShade="BF"/>
    </w:rPr>
  </w:style>
  <w:style w:type="paragraph" w:styleId="Duidelijkcitaat">
    <w:name w:val="Intense Quote"/>
    <w:basedOn w:val="Standaard"/>
    <w:next w:val="Standaard"/>
    <w:link w:val="DuidelijkcitaatChar"/>
    <w:uiPriority w:val="30"/>
    <w:qFormat/>
    <w:rsid w:val="0072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C8E"/>
    <w:rPr>
      <w:i/>
      <w:iCs/>
      <w:color w:val="0F4761" w:themeColor="accent1" w:themeShade="BF"/>
    </w:rPr>
  </w:style>
  <w:style w:type="character" w:styleId="Intensieveverwijzing">
    <w:name w:val="Intense Reference"/>
    <w:basedOn w:val="Standaardalinea-lettertype"/>
    <w:uiPriority w:val="32"/>
    <w:qFormat/>
    <w:rsid w:val="00723C8E"/>
    <w:rPr>
      <w:b/>
      <w:bCs/>
      <w:smallCaps/>
      <w:color w:val="0F4761" w:themeColor="accent1" w:themeShade="BF"/>
      <w:spacing w:val="5"/>
    </w:rPr>
  </w:style>
  <w:style w:type="paragraph" w:customStyle="1" w:styleId="Referentiegegevens">
    <w:name w:val="Referentiegegevens"/>
    <w:basedOn w:val="Standaard"/>
    <w:next w:val="Standaard"/>
    <w:uiPriority w:val="9"/>
    <w:qFormat/>
    <w:rsid w:val="00723C8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23C8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723C8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et">
    <w:name w:val="Standaard vet"/>
    <w:basedOn w:val="Standaard"/>
    <w:next w:val="Standaard"/>
    <w:uiPriority w:val="6"/>
    <w:qFormat/>
    <w:rsid w:val="00723C8E"/>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Tabelondertekening">
    <w:name w:val="Tabel ondertekening"/>
    <w:rsid w:val="00723C8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23C8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23C8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23C8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3C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3C8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3C8E"/>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723C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723C8E"/>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23C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3C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3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1899</ap:Words>
  <ap:Characters>10446</ap:Characters>
  <ap:DocSecurity>0</ap:DocSecurity>
  <ap:Lines>87</ap:Lines>
  <ap:Paragraphs>24</ap:Paragraphs>
  <ap:ScaleCrop>false</ap:ScaleCrop>
  <ap:LinksUpToDate>false</ap:LinksUpToDate>
  <ap:CharactersWithSpaces>12321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2024-12-23T10:06:00.0000000Z</dcterms:created>
  <dcterms:modified xsi:type="dcterms:W3CDTF">2024-12-23T10:06:00.0000000Z</dcterms:modified>
  <version/>
  <category/>
</coreProperties>
</file>