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85EAF" w:rsidP="00F95960" w:rsidRDefault="00C85EAF" w14:paraId="04694217" w14:textId="1538C4EA">
      <w:pPr>
        <w:rPr>
          <w:szCs w:val="18"/>
        </w:rPr>
      </w:pPr>
      <w:r>
        <w:rPr>
          <w:szCs w:val="18"/>
        </w:rPr>
        <w:t xml:space="preserve">Geachte </w:t>
      </w:r>
      <w:r w:rsidR="00AE53B0">
        <w:rPr>
          <w:szCs w:val="18"/>
        </w:rPr>
        <w:t>V</w:t>
      </w:r>
      <w:r>
        <w:rPr>
          <w:szCs w:val="18"/>
        </w:rPr>
        <w:t>oorzitter,</w:t>
      </w:r>
    </w:p>
    <w:p w:rsidR="00C85EAF" w:rsidP="00F95960" w:rsidRDefault="00C85EAF" w14:paraId="77B37FCD" w14:textId="77777777">
      <w:pPr>
        <w:rPr>
          <w:szCs w:val="18"/>
        </w:rPr>
      </w:pPr>
    </w:p>
    <w:p w:rsidR="00C85EAF" w:rsidP="00F95960" w:rsidRDefault="00C85EAF" w14:paraId="5519163D" w14:textId="50B48D45">
      <w:pPr>
        <w:rPr>
          <w:szCs w:val="18"/>
        </w:rPr>
      </w:pPr>
      <w:r w:rsidRPr="007D1F20">
        <w:rPr>
          <w:szCs w:val="18"/>
        </w:rPr>
        <w:t>Antimicrobiële resistentie</w:t>
      </w:r>
      <w:r w:rsidR="001708AD">
        <w:rPr>
          <w:szCs w:val="18"/>
        </w:rPr>
        <w:t xml:space="preserve"> (AMR)</w:t>
      </w:r>
      <w:r w:rsidRPr="007D1F20">
        <w:rPr>
          <w:szCs w:val="18"/>
        </w:rPr>
        <w:t xml:space="preserve"> is een bedreiging voor de gezondheid van mens</w:t>
      </w:r>
      <w:r w:rsidR="007A1C60">
        <w:rPr>
          <w:szCs w:val="18"/>
        </w:rPr>
        <w:t xml:space="preserve"> en </w:t>
      </w:r>
      <w:r w:rsidRPr="007D1F20">
        <w:rPr>
          <w:szCs w:val="18"/>
        </w:rPr>
        <w:t>dier</w:t>
      </w:r>
      <w:r w:rsidR="007A1C60">
        <w:rPr>
          <w:szCs w:val="18"/>
        </w:rPr>
        <w:t>.</w:t>
      </w:r>
      <w:r w:rsidR="001F32F9">
        <w:rPr>
          <w:szCs w:val="18"/>
        </w:rPr>
        <w:t xml:space="preserve"> </w:t>
      </w:r>
      <w:r w:rsidRPr="007D1F20">
        <w:rPr>
          <w:szCs w:val="18"/>
        </w:rPr>
        <w:t>Al jaren zetten dierhouders</w:t>
      </w:r>
      <w:r>
        <w:rPr>
          <w:szCs w:val="18"/>
        </w:rPr>
        <w:t xml:space="preserve">, </w:t>
      </w:r>
      <w:r w:rsidRPr="007D1F20">
        <w:rPr>
          <w:szCs w:val="18"/>
        </w:rPr>
        <w:t>dierenartsen</w:t>
      </w:r>
      <w:r>
        <w:rPr>
          <w:szCs w:val="18"/>
        </w:rPr>
        <w:t xml:space="preserve"> en de diersectoren</w:t>
      </w:r>
      <w:r w:rsidRPr="007D1F20">
        <w:rPr>
          <w:szCs w:val="18"/>
        </w:rPr>
        <w:t xml:space="preserve"> zich succesvol in om het antibioticumgebruik in de dierhouderij te reduceren</w:t>
      </w:r>
      <w:r>
        <w:rPr>
          <w:szCs w:val="18"/>
        </w:rPr>
        <w:t xml:space="preserve"> en te verfijnen naar een verantwoord antibioticumgebruik</w:t>
      </w:r>
      <w:r w:rsidRPr="007D1F20">
        <w:rPr>
          <w:szCs w:val="18"/>
        </w:rPr>
        <w:t xml:space="preserve">. </w:t>
      </w:r>
      <w:r w:rsidRPr="00861D97">
        <w:rPr>
          <w:szCs w:val="18"/>
        </w:rPr>
        <w:t>Met deze</w:t>
      </w:r>
      <w:r>
        <w:rPr>
          <w:szCs w:val="18"/>
        </w:rPr>
        <w:t xml:space="preserve"> jaarlijkse</w:t>
      </w:r>
      <w:r w:rsidRPr="00861D97">
        <w:rPr>
          <w:szCs w:val="18"/>
        </w:rPr>
        <w:t xml:space="preserve"> </w:t>
      </w:r>
      <w:r>
        <w:rPr>
          <w:szCs w:val="18"/>
        </w:rPr>
        <w:t>Kamer</w:t>
      </w:r>
      <w:r w:rsidRPr="00861D97">
        <w:rPr>
          <w:szCs w:val="18"/>
        </w:rPr>
        <w:t>brief informeer ik u, mede namens de minister v</w:t>
      </w:r>
      <w:r w:rsidR="001708AD">
        <w:rPr>
          <w:szCs w:val="18"/>
        </w:rPr>
        <w:t>an</w:t>
      </w:r>
      <w:r w:rsidRPr="00861D97">
        <w:rPr>
          <w:szCs w:val="18"/>
        </w:rPr>
        <w:t xml:space="preserve"> </w:t>
      </w:r>
      <w:r w:rsidR="005A3F9B">
        <w:rPr>
          <w:szCs w:val="18"/>
        </w:rPr>
        <w:t>Volksgezondheid, Welzijn en Sport</w:t>
      </w:r>
      <w:r w:rsidR="00E42B9B">
        <w:rPr>
          <w:szCs w:val="18"/>
        </w:rPr>
        <w:t xml:space="preserve"> (VWS)</w:t>
      </w:r>
      <w:r w:rsidRPr="00861D97">
        <w:rPr>
          <w:szCs w:val="18"/>
        </w:rPr>
        <w:t>, over</w:t>
      </w:r>
      <w:r>
        <w:rPr>
          <w:szCs w:val="18"/>
        </w:rPr>
        <w:t xml:space="preserve"> de laatste stand van zaken met betrekking tot het veterinair antibiotic</w:t>
      </w:r>
      <w:r w:rsidR="001708AD">
        <w:rPr>
          <w:szCs w:val="18"/>
        </w:rPr>
        <w:t>a</w:t>
      </w:r>
      <w:r>
        <w:rPr>
          <w:szCs w:val="18"/>
        </w:rPr>
        <w:t>beleid.</w:t>
      </w:r>
      <w:r w:rsidR="001F32F9">
        <w:rPr>
          <w:szCs w:val="18"/>
        </w:rPr>
        <w:t xml:space="preserve"> </w:t>
      </w:r>
      <w:r w:rsidR="00E42B9B">
        <w:rPr>
          <w:szCs w:val="18"/>
        </w:rPr>
        <w:t xml:space="preserve">In de brief ga ik </w:t>
      </w:r>
      <w:r w:rsidR="0010113B">
        <w:rPr>
          <w:szCs w:val="18"/>
        </w:rPr>
        <w:t xml:space="preserve">achtereenvolgens </w:t>
      </w:r>
      <w:r w:rsidR="00E42B9B">
        <w:rPr>
          <w:szCs w:val="18"/>
        </w:rPr>
        <w:t>in op de volgende onderwerpen</w:t>
      </w:r>
      <w:r w:rsidR="00E229B7">
        <w:rPr>
          <w:szCs w:val="18"/>
        </w:rPr>
        <w:t>: het Nationaal Actieplan AMR, de Nethmap-MARAN rapportage, carbapenemaseresistentie, de SDa-rapportage en reductiedoelstellingen, kritische middelen en het Europees antibioticumbeleid.</w:t>
      </w:r>
      <w:r w:rsidR="00E42B9B">
        <w:rPr>
          <w:szCs w:val="18"/>
        </w:rPr>
        <w:t xml:space="preserve"> </w:t>
      </w:r>
    </w:p>
    <w:p w:rsidRPr="007D1F20" w:rsidR="00E42B9B" w:rsidP="00F95960" w:rsidRDefault="00E42B9B" w14:paraId="08CC9F02" w14:textId="77777777">
      <w:pPr>
        <w:rPr>
          <w:szCs w:val="18"/>
        </w:rPr>
      </w:pPr>
    </w:p>
    <w:p w:rsidR="00C85EAF" w:rsidP="00F95960" w:rsidRDefault="00C85EAF" w14:paraId="3E77109B" w14:textId="18039696">
      <w:pPr>
        <w:rPr>
          <w:szCs w:val="18"/>
        </w:rPr>
      </w:pPr>
      <w:r w:rsidRPr="007D1F20">
        <w:rPr>
          <w:szCs w:val="18"/>
        </w:rPr>
        <w:t>In de periode van 2009-202</w:t>
      </w:r>
      <w:r>
        <w:rPr>
          <w:szCs w:val="18"/>
        </w:rPr>
        <w:t>3</w:t>
      </w:r>
      <w:r w:rsidRPr="007D1F20">
        <w:rPr>
          <w:szCs w:val="18"/>
        </w:rPr>
        <w:t xml:space="preserve"> is</w:t>
      </w:r>
      <w:r>
        <w:rPr>
          <w:szCs w:val="18"/>
        </w:rPr>
        <w:t xml:space="preserve"> reeds</w:t>
      </w:r>
      <w:r w:rsidRPr="007D1F20">
        <w:rPr>
          <w:szCs w:val="18"/>
        </w:rPr>
        <w:t xml:space="preserve"> 7</w:t>
      </w:r>
      <w:r>
        <w:rPr>
          <w:szCs w:val="18"/>
        </w:rPr>
        <w:t>6</w:t>
      </w:r>
      <w:r w:rsidRPr="007D1F20">
        <w:rPr>
          <w:szCs w:val="18"/>
        </w:rPr>
        <w:t>,4% reductie</w:t>
      </w:r>
      <w:r w:rsidR="003600D2">
        <w:rPr>
          <w:szCs w:val="18"/>
        </w:rPr>
        <w:t xml:space="preserve"> in het gebruik van antibiotica in de veehouderij</w:t>
      </w:r>
      <w:r w:rsidRPr="007D1F20">
        <w:rPr>
          <w:szCs w:val="18"/>
        </w:rPr>
        <w:t xml:space="preserve"> behaald.</w:t>
      </w:r>
      <w:r>
        <w:rPr>
          <w:szCs w:val="18"/>
        </w:rPr>
        <w:t xml:space="preserve"> </w:t>
      </w:r>
      <w:r w:rsidR="003600D2">
        <w:rPr>
          <w:szCs w:val="18"/>
        </w:rPr>
        <w:t>Dit</w:t>
      </w:r>
      <w:r>
        <w:rPr>
          <w:szCs w:val="18"/>
        </w:rPr>
        <w:t xml:space="preserve"> gebruik stabiliseert in de meeste sectoren. </w:t>
      </w:r>
      <w:r w:rsidRPr="007D1F20">
        <w:rPr>
          <w:szCs w:val="18"/>
        </w:rPr>
        <w:t>Ik waardeer de inzet en aanpak van de sectoren en dierenartsen die de afgelopen jaren grote stappen hebben gezet</w:t>
      </w:r>
      <w:r w:rsidR="008345F5">
        <w:rPr>
          <w:szCs w:val="18"/>
        </w:rPr>
        <w:t xml:space="preserve"> in verbetering van diergezondheid en hierdoor </w:t>
      </w:r>
      <w:r w:rsidR="001708AD">
        <w:rPr>
          <w:szCs w:val="18"/>
        </w:rPr>
        <w:t>ver</w:t>
      </w:r>
      <w:r w:rsidR="008345F5">
        <w:rPr>
          <w:szCs w:val="18"/>
        </w:rPr>
        <w:t>minder</w:t>
      </w:r>
      <w:r w:rsidR="001708AD">
        <w:rPr>
          <w:szCs w:val="18"/>
        </w:rPr>
        <w:t>ing van de</w:t>
      </w:r>
      <w:r w:rsidR="008345F5">
        <w:rPr>
          <w:szCs w:val="18"/>
        </w:rPr>
        <w:t xml:space="preserve"> inzet van antibiotica. </w:t>
      </w:r>
      <w:r w:rsidRPr="007D1F20">
        <w:rPr>
          <w:szCs w:val="18"/>
        </w:rPr>
        <w:t xml:space="preserve">Het </w:t>
      </w:r>
      <w:r>
        <w:rPr>
          <w:szCs w:val="18"/>
        </w:rPr>
        <w:t>antibiotic</w:t>
      </w:r>
      <w:r w:rsidR="008345F5">
        <w:rPr>
          <w:szCs w:val="18"/>
        </w:rPr>
        <w:t>a</w:t>
      </w:r>
      <w:r w:rsidRPr="007D1F20">
        <w:rPr>
          <w:szCs w:val="18"/>
        </w:rPr>
        <w:t xml:space="preserve">beleid richt zich sinds 2019 op de hoog gebruikende </w:t>
      </w:r>
      <w:r>
        <w:rPr>
          <w:szCs w:val="18"/>
        </w:rPr>
        <w:t>dier</w:t>
      </w:r>
      <w:r w:rsidRPr="007D1F20">
        <w:rPr>
          <w:szCs w:val="18"/>
        </w:rPr>
        <w:t>sectoren en bedrijven</w:t>
      </w:r>
      <w:r>
        <w:rPr>
          <w:szCs w:val="18"/>
        </w:rPr>
        <w:t xml:space="preserve"> en op verantwoorde toepassing</w:t>
      </w:r>
      <w:r w:rsidR="005A3F9B">
        <w:rPr>
          <w:szCs w:val="18"/>
        </w:rPr>
        <w:t xml:space="preserve"> van antibiotica</w:t>
      </w:r>
      <w:r w:rsidRPr="007D1F20">
        <w:rPr>
          <w:szCs w:val="18"/>
        </w:rPr>
        <w:t xml:space="preserve">, om het risico op het ontstaan van resistentie te verkleinen. </w:t>
      </w:r>
    </w:p>
    <w:p w:rsidR="00C85EAF" w:rsidP="00F95960" w:rsidRDefault="00C85EAF" w14:paraId="576FFABA" w14:textId="77777777">
      <w:pPr>
        <w:rPr>
          <w:i/>
          <w:iCs/>
          <w:szCs w:val="18"/>
        </w:rPr>
      </w:pPr>
    </w:p>
    <w:p w:rsidR="00C85EAF" w:rsidP="00F95960" w:rsidRDefault="00C85EAF" w14:paraId="78C4DA1B" w14:textId="6AF86CBA">
      <w:pPr>
        <w:rPr>
          <w:i/>
          <w:iCs/>
          <w:szCs w:val="18"/>
        </w:rPr>
      </w:pPr>
      <w:r>
        <w:rPr>
          <w:i/>
          <w:iCs/>
          <w:szCs w:val="18"/>
        </w:rPr>
        <w:t>Nationaal Actieplan AMR</w:t>
      </w:r>
    </w:p>
    <w:p w:rsidR="00C85EAF" w:rsidP="00F95960" w:rsidRDefault="00C85EAF" w14:paraId="32F028CF" w14:textId="7E414F11">
      <w:pPr>
        <w:rPr>
          <w:szCs w:val="18"/>
        </w:rPr>
      </w:pPr>
      <w:r w:rsidRPr="00DD29D6">
        <w:rPr>
          <w:szCs w:val="18"/>
        </w:rPr>
        <w:t>In samenwerking met het ministerie van V</w:t>
      </w:r>
      <w:r w:rsidR="00E42B9B">
        <w:rPr>
          <w:szCs w:val="18"/>
        </w:rPr>
        <w:t>WS</w:t>
      </w:r>
      <w:r w:rsidRPr="00DD29D6">
        <w:rPr>
          <w:szCs w:val="18"/>
        </w:rPr>
        <w:t xml:space="preserve"> en het ministerie van Infrastructuur en Waterstaat </w:t>
      </w:r>
      <w:r>
        <w:rPr>
          <w:szCs w:val="18"/>
        </w:rPr>
        <w:t xml:space="preserve">is het </w:t>
      </w:r>
      <w:r w:rsidR="002A3AE0">
        <w:rPr>
          <w:szCs w:val="18"/>
        </w:rPr>
        <w:t>N</w:t>
      </w:r>
      <w:r w:rsidRPr="00DD29D6">
        <w:rPr>
          <w:szCs w:val="18"/>
        </w:rPr>
        <w:t xml:space="preserve">ationaal </w:t>
      </w:r>
      <w:r w:rsidR="002A3AE0">
        <w:rPr>
          <w:szCs w:val="18"/>
        </w:rPr>
        <w:t>A</w:t>
      </w:r>
      <w:r w:rsidRPr="00DD29D6">
        <w:rPr>
          <w:szCs w:val="18"/>
        </w:rPr>
        <w:t xml:space="preserve">ctieplan </w:t>
      </w:r>
      <w:r w:rsidR="001708AD">
        <w:rPr>
          <w:szCs w:val="18"/>
        </w:rPr>
        <w:t>a</w:t>
      </w:r>
      <w:r w:rsidRPr="00DD29D6">
        <w:rPr>
          <w:szCs w:val="18"/>
        </w:rPr>
        <w:t xml:space="preserve">ntimicrobiële </w:t>
      </w:r>
      <w:r w:rsidR="001708AD">
        <w:rPr>
          <w:szCs w:val="18"/>
        </w:rPr>
        <w:t>r</w:t>
      </w:r>
      <w:r w:rsidRPr="00DD29D6">
        <w:rPr>
          <w:szCs w:val="18"/>
        </w:rPr>
        <w:t>esistentie</w:t>
      </w:r>
      <w:r w:rsidR="004D10FB">
        <w:rPr>
          <w:szCs w:val="18"/>
        </w:rPr>
        <w:t xml:space="preserve"> </w:t>
      </w:r>
      <w:r w:rsidRPr="00DD29D6">
        <w:rPr>
          <w:szCs w:val="18"/>
        </w:rPr>
        <w:t>2024-2030 opgesteld</w:t>
      </w:r>
      <w:r w:rsidR="005A3F9B">
        <w:rPr>
          <w:szCs w:val="18"/>
        </w:rPr>
        <w:t>. D</w:t>
      </w:r>
      <w:r w:rsidR="001708AD">
        <w:rPr>
          <w:szCs w:val="18"/>
        </w:rPr>
        <w:t>it actieplan</w:t>
      </w:r>
      <w:r w:rsidR="005A3F9B">
        <w:rPr>
          <w:szCs w:val="18"/>
        </w:rPr>
        <w:t xml:space="preserve"> </w:t>
      </w:r>
      <w:r>
        <w:rPr>
          <w:szCs w:val="18"/>
        </w:rPr>
        <w:t xml:space="preserve">is dit voorjaar naar uw </w:t>
      </w:r>
      <w:r w:rsidR="001708AD">
        <w:rPr>
          <w:szCs w:val="18"/>
        </w:rPr>
        <w:t>K</w:t>
      </w:r>
      <w:r>
        <w:rPr>
          <w:szCs w:val="18"/>
        </w:rPr>
        <w:t>amer verstuurd (</w:t>
      </w:r>
      <w:r w:rsidRPr="003855FE">
        <w:rPr>
          <w:szCs w:val="18"/>
        </w:rPr>
        <w:t>Kamerstuk 32793, nr. 753</w:t>
      </w:r>
      <w:r>
        <w:rPr>
          <w:szCs w:val="18"/>
        </w:rPr>
        <w:t xml:space="preserve">). Dit </w:t>
      </w:r>
      <w:r w:rsidR="00405F83">
        <w:rPr>
          <w:szCs w:val="18"/>
        </w:rPr>
        <w:t>a</w:t>
      </w:r>
      <w:r>
        <w:rPr>
          <w:szCs w:val="18"/>
        </w:rPr>
        <w:t>ctieplan</w:t>
      </w:r>
      <w:r w:rsidRPr="00151E0C">
        <w:rPr>
          <w:szCs w:val="18"/>
        </w:rPr>
        <w:t xml:space="preserve"> is erop gericht om vanuit een One Health</w:t>
      </w:r>
      <w:r w:rsidR="001708AD">
        <w:rPr>
          <w:szCs w:val="18"/>
        </w:rPr>
        <w:t>-</w:t>
      </w:r>
      <w:r w:rsidRPr="00151E0C">
        <w:rPr>
          <w:szCs w:val="18"/>
        </w:rPr>
        <w:t xml:space="preserve">aanpak grensoverschrijdend samen te werken om het ontstaan, de verspreiding en de gevolgen van AMR tegen te gaan. Het </w:t>
      </w:r>
      <w:r w:rsidR="004D10FB">
        <w:rPr>
          <w:szCs w:val="18"/>
        </w:rPr>
        <w:t>a</w:t>
      </w:r>
      <w:r w:rsidRPr="00151E0C">
        <w:rPr>
          <w:szCs w:val="18"/>
        </w:rPr>
        <w:t>ctieplan bouwt verder op bestaand beleid</w:t>
      </w:r>
      <w:r>
        <w:rPr>
          <w:szCs w:val="18"/>
        </w:rPr>
        <w:t xml:space="preserve">, zet nieuwe accenten en </w:t>
      </w:r>
      <w:r w:rsidRPr="00685DF6">
        <w:rPr>
          <w:szCs w:val="18"/>
        </w:rPr>
        <w:t>doelstellingen</w:t>
      </w:r>
      <w:r>
        <w:rPr>
          <w:szCs w:val="18"/>
        </w:rPr>
        <w:t>,</w:t>
      </w:r>
      <w:r w:rsidRPr="00685DF6">
        <w:rPr>
          <w:szCs w:val="18"/>
        </w:rPr>
        <w:t xml:space="preserve"> en </w:t>
      </w:r>
      <w:r>
        <w:rPr>
          <w:szCs w:val="18"/>
        </w:rPr>
        <w:t xml:space="preserve">bevat </w:t>
      </w:r>
      <w:r w:rsidRPr="00685DF6">
        <w:rPr>
          <w:szCs w:val="18"/>
        </w:rPr>
        <w:t>in totaal 104 acties</w:t>
      </w:r>
      <w:r w:rsidRPr="005A3F9B" w:rsidR="005A3F9B">
        <w:rPr>
          <w:szCs w:val="18"/>
        </w:rPr>
        <w:t xml:space="preserve"> </w:t>
      </w:r>
      <w:r w:rsidR="005A3F9B">
        <w:rPr>
          <w:szCs w:val="18"/>
        </w:rPr>
        <w:t>om AMR tegen te gaan</w:t>
      </w:r>
      <w:r>
        <w:rPr>
          <w:szCs w:val="18"/>
        </w:rPr>
        <w:t xml:space="preserve">. </w:t>
      </w:r>
    </w:p>
    <w:p w:rsidR="00C85EAF" w:rsidP="00F95960" w:rsidRDefault="00C85EAF" w14:paraId="6230000B" w14:textId="77777777">
      <w:pPr>
        <w:rPr>
          <w:i/>
          <w:iCs/>
          <w:szCs w:val="18"/>
        </w:rPr>
      </w:pPr>
    </w:p>
    <w:p w:rsidR="00C85EAF" w:rsidP="00F95960" w:rsidRDefault="00C85EAF" w14:paraId="157C0EB9" w14:textId="576A051F">
      <w:pPr>
        <w:rPr>
          <w:i/>
          <w:iCs/>
          <w:szCs w:val="18"/>
        </w:rPr>
      </w:pPr>
      <w:r w:rsidRPr="55CA167A">
        <w:rPr>
          <w:i/>
          <w:iCs/>
          <w:szCs w:val="18"/>
        </w:rPr>
        <w:t>Nethmap-MARAN rapportage</w:t>
      </w:r>
    </w:p>
    <w:p w:rsidR="00C85EAF" w:rsidP="00F95960" w:rsidRDefault="00CA417F" w14:paraId="534D9B42" w14:textId="3812B0D7">
      <w:pPr>
        <w:rPr>
          <w:szCs w:val="18"/>
        </w:rPr>
      </w:pPr>
      <w:r w:rsidRPr="00CA417F">
        <w:rPr>
          <w:szCs w:val="18"/>
        </w:rPr>
        <w:t>Antibioticaresistentie is een probleem voor mens, dier en milieu en houdt zich niet aan (lands)grenzen.</w:t>
      </w:r>
      <w:r>
        <w:rPr>
          <w:szCs w:val="18"/>
        </w:rPr>
        <w:t xml:space="preserve"> In de jaarlijkse </w:t>
      </w:r>
      <w:r w:rsidR="00806A22">
        <w:rPr>
          <w:szCs w:val="18"/>
        </w:rPr>
        <w:t>Nethmap-</w:t>
      </w:r>
      <w:r w:rsidR="00C85EAF">
        <w:rPr>
          <w:szCs w:val="18"/>
        </w:rPr>
        <w:t>MARAN</w:t>
      </w:r>
      <w:r w:rsidR="001708AD">
        <w:rPr>
          <w:szCs w:val="18"/>
        </w:rPr>
        <w:t>-</w:t>
      </w:r>
      <w:r w:rsidR="00C85EAF">
        <w:rPr>
          <w:szCs w:val="18"/>
        </w:rPr>
        <w:t>rapportage</w:t>
      </w:r>
      <w:r w:rsidR="00725B0B">
        <w:rPr>
          <w:szCs w:val="18"/>
        </w:rPr>
        <w:t xml:space="preserve"> gepubliceerd door Wageningen Bioveterinary Research</w:t>
      </w:r>
      <w:r w:rsidR="00C85EAF">
        <w:rPr>
          <w:szCs w:val="18"/>
        </w:rPr>
        <w:t xml:space="preserve"> </w:t>
      </w:r>
      <w:r>
        <w:rPr>
          <w:szCs w:val="18"/>
        </w:rPr>
        <w:t xml:space="preserve">worden het </w:t>
      </w:r>
      <w:r w:rsidR="00806A22">
        <w:rPr>
          <w:szCs w:val="18"/>
        </w:rPr>
        <w:t xml:space="preserve">humane en het veterinaire </w:t>
      </w:r>
      <w:r w:rsidR="00806A22">
        <w:rPr>
          <w:szCs w:val="18"/>
        </w:rPr>
        <w:lastRenderedPageBreak/>
        <w:t xml:space="preserve">antibioticumgebruik en </w:t>
      </w:r>
      <w:r>
        <w:rPr>
          <w:szCs w:val="18"/>
        </w:rPr>
        <w:t xml:space="preserve">de waargenomen </w:t>
      </w:r>
      <w:r w:rsidR="00806A22">
        <w:rPr>
          <w:szCs w:val="18"/>
        </w:rPr>
        <w:t xml:space="preserve">antibioticaresistentie </w:t>
      </w:r>
      <w:r>
        <w:rPr>
          <w:szCs w:val="18"/>
        </w:rPr>
        <w:t>beschreven. De MARAN-rapportage 202</w:t>
      </w:r>
      <w:r w:rsidR="00A152BB">
        <w:rPr>
          <w:szCs w:val="18"/>
        </w:rPr>
        <w:t>4</w:t>
      </w:r>
      <w:r w:rsidR="00A152BB">
        <w:rPr>
          <w:rStyle w:val="Voetnootmarkering"/>
          <w:szCs w:val="18"/>
        </w:rPr>
        <w:footnoteReference w:id="1"/>
      </w:r>
      <w:r>
        <w:rPr>
          <w:szCs w:val="18"/>
        </w:rPr>
        <w:t xml:space="preserve"> beschrijft het antibioticumgebruik en resistentie in dieren over </w:t>
      </w:r>
      <w:r w:rsidR="00806A22">
        <w:rPr>
          <w:szCs w:val="18"/>
        </w:rPr>
        <w:t xml:space="preserve">2023. </w:t>
      </w:r>
    </w:p>
    <w:p w:rsidR="00956CAF" w:rsidP="00F95960" w:rsidRDefault="00C85EAF" w14:paraId="168E494D" w14:textId="77DE5BFC">
      <w:pPr>
        <w:rPr>
          <w:szCs w:val="18"/>
        </w:rPr>
      </w:pPr>
      <w:r w:rsidRPr="00B502AA">
        <w:rPr>
          <w:szCs w:val="18"/>
        </w:rPr>
        <w:t xml:space="preserve">Sinds 2009 </w:t>
      </w:r>
      <w:r w:rsidR="00405F83">
        <w:rPr>
          <w:szCs w:val="18"/>
        </w:rPr>
        <w:t>word</w:t>
      </w:r>
      <w:r w:rsidR="00BC26D4">
        <w:rPr>
          <w:szCs w:val="18"/>
        </w:rPr>
        <w:t>en</w:t>
      </w:r>
      <w:r w:rsidR="00405F83">
        <w:rPr>
          <w:szCs w:val="18"/>
        </w:rPr>
        <w:t xml:space="preserve"> jaarlijks </w:t>
      </w:r>
      <w:r w:rsidRPr="00405F83" w:rsidR="00405F83">
        <w:rPr>
          <w:szCs w:val="18"/>
        </w:rPr>
        <w:t xml:space="preserve">bepaalde </w:t>
      </w:r>
      <w:r w:rsidR="00BC26D4">
        <w:rPr>
          <w:szCs w:val="18"/>
        </w:rPr>
        <w:t xml:space="preserve">commensale </w:t>
      </w:r>
      <w:r w:rsidRPr="00405F83" w:rsidR="00405F83">
        <w:rPr>
          <w:szCs w:val="18"/>
        </w:rPr>
        <w:t>darmbacteriën (indicator</w:t>
      </w:r>
      <w:r w:rsidR="003600D2">
        <w:rPr>
          <w:szCs w:val="18"/>
        </w:rPr>
        <w:t>organisme</w:t>
      </w:r>
      <w:r w:rsidRPr="00405F83" w:rsidR="00405F83">
        <w:rPr>
          <w:szCs w:val="18"/>
        </w:rPr>
        <w:t xml:space="preserve"> </w:t>
      </w:r>
      <w:r w:rsidRPr="00405F83" w:rsidR="00405F83">
        <w:rPr>
          <w:i/>
          <w:iCs/>
          <w:szCs w:val="18"/>
        </w:rPr>
        <w:t>E. coli</w:t>
      </w:r>
      <w:r w:rsidRPr="00405F83" w:rsidR="00405F83">
        <w:rPr>
          <w:szCs w:val="18"/>
        </w:rPr>
        <w:t xml:space="preserve">) in landbouwhuisdieren gemonitord, om een algemeen beeld van de voorkomende antibioticaresistentie </w:t>
      </w:r>
      <w:r w:rsidR="00BC26D4">
        <w:rPr>
          <w:szCs w:val="18"/>
        </w:rPr>
        <w:t xml:space="preserve">in de dierhouderij </w:t>
      </w:r>
      <w:r w:rsidRPr="00405F83" w:rsidR="00405F83">
        <w:rPr>
          <w:szCs w:val="18"/>
        </w:rPr>
        <w:t>te krijgen</w:t>
      </w:r>
      <w:r w:rsidR="00BC26D4">
        <w:rPr>
          <w:szCs w:val="18"/>
        </w:rPr>
        <w:t xml:space="preserve">. Bij deze bacteriën wordt </w:t>
      </w:r>
      <w:r>
        <w:rPr>
          <w:szCs w:val="18"/>
        </w:rPr>
        <w:t>steeds minder resistent</w:t>
      </w:r>
      <w:r w:rsidR="00B444F2">
        <w:rPr>
          <w:szCs w:val="18"/>
        </w:rPr>
        <w:t>ie</w:t>
      </w:r>
      <w:r>
        <w:rPr>
          <w:szCs w:val="18"/>
        </w:rPr>
        <w:t xml:space="preserve"> tegen antibiotica</w:t>
      </w:r>
      <w:r w:rsidR="00B444F2">
        <w:rPr>
          <w:szCs w:val="18"/>
        </w:rPr>
        <w:t xml:space="preserve"> gevonden</w:t>
      </w:r>
      <w:r>
        <w:rPr>
          <w:szCs w:val="18"/>
        </w:rPr>
        <w:t xml:space="preserve">. </w:t>
      </w:r>
      <w:r w:rsidRPr="00B502AA">
        <w:rPr>
          <w:szCs w:val="18"/>
        </w:rPr>
        <w:t xml:space="preserve">Dat past bij </w:t>
      </w:r>
      <w:r>
        <w:rPr>
          <w:szCs w:val="18"/>
        </w:rPr>
        <w:t>de afname in</w:t>
      </w:r>
      <w:r w:rsidR="00B444F2">
        <w:rPr>
          <w:szCs w:val="18"/>
        </w:rPr>
        <w:t xml:space="preserve"> het antibioticumgebruik</w:t>
      </w:r>
      <w:r w:rsidRPr="00B502AA">
        <w:rPr>
          <w:szCs w:val="18"/>
        </w:rPr>
        <w:t xml:space="preserve"> </w:t>
      </w:r>
      <w:r>
        <w:rPr>
          <w:szCs w:val="18"/>
        </w:rPr>
        <w:t>sinds 2009 en sluit aan bij het doel van het antibioticabeleid</w:t>
      </w:r>
      <w:r w:rsidRPr="00B502AA">
        <w:rPr>
          <w:szCs w:val="18"/>
        </w:rPr>
        <w:t>.</w:t>
      </w:r>
      <w:r>
        <w:rPr>
          <w:szCs w:val="18"/>
        </w:rPr>
        <w:t xml:space="preserve"> O</w:t>
      </w:r>
      <w:r w:rsidRPr="00D95B42">
        <w:rPr>
          <w:szCs w:val="18"/>
        </w:rPr>
        <w:t xml:space="preserve">ok </w:t>
      </w:r>
      <w:r>
        <w:rPr>
          <w:szCs w:val="18"/>
        </w:rPr>
        <w:t>wordt er o</w:t>
      </w:r>
      <w:r w:rsidR="00AE53B0">
        <w:rPr>
          <w:szCs w:val="18"/>
        </w:rPr>
        <w:t>nder andere</w:t>
      </w:r>
      <w:r>
        <w:rPr>
          <w:szCs w:val="18"/>
        </w:rPr>
        <w:t xml:space="preserve"> </w:t>
      </w:r>
      <w:r w:rsidRPr="00D95B42">
        <w:rPr>
          <w:szCs w:val="18"/>
        </w:rPr>
        <w:t xml:space="preserve">gemonitord op ESBL-producerende darmbacteriën. </w:t>
      </w:r>
      <w:r w:rsidR="00BC26D4">
        <w:rPr>
          <w:szCs w:val="18"/>
        </w:rPr>
        <w:t>Deze</w:t>
      </w:r>
      <w:r w:rsidRPr="00D95B42">
        <w:rPr>
          <w:szCs w:val="18"/>
        </w:rPr>
        <w:t xml:space="preserve"> </w:t>
      </w:r>
      <w:r w:rsidR="00BC26D4">
        <w:rPr>
          <w:szCs w:val="18"/>
        </w:rPr>
        <w:t xml:space="preserve">bacteriën </w:t>
      </w:r>
      <w:r w:rsidRPr="00D95B42">
        <w:rPr>
          <w:szCs w:val="18"/>
        </w:rPr>
        <w:t>blijven aanwezig op een laag niveau</w:t>
      </w:r>
      <w:r>
        <w:rPr>
          <w:szCs w:val="18"/>
        </w:rPr>
        <w:t xml:space="preserve"> in alle diersoorten. </w:t>
      </w:r>
    </w:p>
    <w:p w:rsidR="000E2273" w:rsidP="00F95960" w:rsidRDefault="000E2273" w14:paraId="0486D90A" w14:textId="77777777">
      <w:pPr>
        <w:rPr>
          <w:szCs w:val="18"/>
        </w:rPr>
      </w:pPr>
    </w:p>
    <w:p w:rsidRPr="00A152BB" w:rsidR="000E2273" w:rsidP="00F95960" w:rsidRDefault="000E2273" w14:paraId="4BF2A29B" w14:textId="54A0FBFB">
      <w:pPr>
        <w:rPr>
          <w:i/>
          <w:iCs/>
          <w:szCs w:val="18"/>
        </w:rPr>
      </w:pPr>
      <w:bookmarkStart w:name="_Hlk181214163" w:id="0"/>
      <w:r w:rsidRPr="00A152BB">
        <w:rPr>
          <w:i/>
          <w:iCs/>
          <w:szCs w:val="18"/>
        </w:rPr>
        <w:t>Carbape</w:t>
      </w:r>
      <w:r w:rsidRPr="00A152BB" w:rsidR="00460C1A">
        <w:rPr>
          <w:i/>
          <w:iCs/>
          <w:szCs w:val="18"/>
        </w:rPr>
        <w:t>n</w:t>
      </w:r>
      <w:r w:rsidRPr="00A152BB">
        <w:rPr>
          <w:i/>
          <w:iCs/>
          <w:szCs w:val="18"/>
        </w:rPr>
        <w:t>emase</w:t>
      </w:r>
      <w:r w:rsidRPr="00A152BB" w:rsidR="00483DD8">
        <w:rPr>
          <w:i/>
          <w:iCs/>
          <w:szCs w:val="18"/>
        </w:rPr>
        <w:t>resistentie (CPE</w:t>
      </w:r>
      <w:r w:rsidRPr="00A152BB" w:rsidR="00460C1A">
        <w:rPr>
          <w:i/>
          <w:iCs/>
          <w:szCs w:val="18"/>
        </w:rPr>
        <w:t>)</w:t>
      </w:r>
    </w:p>
    <w:p w:rsidRPr="00A152BB" w:rsidR="006A7B75" w:rsidP="00F95960" w:rsidRDefault="00570437" w14:paraId="69CCC980" w14:textId="76554FAF">
      <w:pPr>
        <w:rPr>
          <w:szCs w:val="18"/>
        </w:rPr>
      </w:pPr>
      <w:bookmarkStart w:name="_Hlk181559882" w:id="1"/>
      <w:r w:rsidRPr="00A152BB">
        <w:t>CPE-bacteriën zijn bacteriën die ongevoelig (resistent) zijn voor antibiotica van het type carbapenem.</w:t>
      </w:r>
      <w:r w:rsidRPr="00B01176" w:rsidR="00A152BB">
        <w:t xml:space="preserve"> </w:t>
      </w:r>
      <w:r w:rsidRPr="00A152BB">
        <w:t xml:space="preserve">Antibiotica van het type </w:t>
      </w:r>
      <w:r w:rsidRPr="00A152BB" w:rsidR="006A7B75">
        <w:t>carbapenem</w:t>
      </w:r>
      <w:r w:rsidRPr="00A152BB">
        <w:t>s</w:t>
      </w:r>
      <w:r w:rsidRPr="00A152BB" w:rsidR="006A7B75">
        <w:t xml:space="preserve"> worden gezien als een van de laatste middelen om infecties bij de mens te behandelen die veroorzaakt worden door multiresistente bacteriën. Carbapenemase Producerende Enterobacter</w:t>
      </w:r>
      <w:r w:rsidRPr="00A152BB" w:rsidR="003E2C42">
        <w:t>ales</w:t>
      </w:r>
      <w:r w:rsidRPr="00A152BB" w:rsidR="006A7B75">
        <w:t xml:space="preserve"> (CPE</w:t>
      </w:r>
      <w:r w:rsidRPr="00A152BB">
        <w:t>, oftewel carbapenem resistente bacteriën</w:t>
      </w:r>
      <w:r w:rsidRPr="00A152BB" w:rsidR="006A7B75">
        <w:t xml:space="preserve">) zijn bacteriën </w:t>
      </w:r>
      <w:r w:rsidRPr="00A152BB" w:rsidR="003E2C42">
        <w:t xml:space="preserve">in de darmen </w:t>
      </w:r>
      <w:r w:rsidRPr="00A152BB" w:rsidR="006A7B75">
        <w:t xml:space="preserve">die resistent zijn tegen carbapenem </w:t>
      </w:r>
      <w:r w:rsidRPr="00A152BB" w:rsidR="0002002F">
        <w:t xml:space="preserve">antibiotica </w:t>
      </w:r>
      <w:r w:rsidRPr="00A152BB" w:rsidR="006A7B75">
        <w:t xml:space="preserve">en </w:t>
      </w:r>
      <w:r w:rsidRPr="00A152BB">
        <w:t>vormen</w:t>
      </w:r>
      <w:r w:rsidRPr="00A152BB" w:rsidR="006A7B75">
        <w:t xml:space="preserve"> een risico voor de veterinaire en humane gezondheid</w:t>
      </w:r>
      <w:r w:rsidRPr="00A152BB" w:rsidR="001A625A">
        <w:t>.</w:t>
      </w:r>
      <w:r w:rsidRPr="00A152BB" w:rsidR="006A7B75">
        <w:t xml:space="preserve"> </w:t>
      </w:r>
      <w:r w:rsidRPr="00A152BB" w:rsidR="0002002F">
        <w:t>D</w:t>
      </w:r>
      <w:r w:rsidRPr="00A152BB" w:rsidR="006A7B75">
        <w:t>aarom is het van belang dat het v</w:t>
      </w:r>
      <w:r w:rsidR="00A152BB">
        <w:t>oo</w:t>
      </w:r>
      <w:r w:rsidRPr="00A152BB" w:rsidR="006A7B75">
        <w:t>rkomen van CPE tot een minimum beperkt blijft.</w:t>
      </w:r>
      <w:r w:rsidRPr="00A152BB" w:rsidR="006A7B75">
        <w:rPr>
          <w:szCs w:val="18"/>
        </w:rPr>
        <w:t xml:space="preserve"> </w:t>
      </w:r>
      <w:bookmarkEnd w:id="1"/>
      <w:r w:rsidRPr="00A152BB" w:rsidR="006A7B75">
        <w:rPr>
          <w:szCs w:val="18"/>
        </w:rPr>
        <w:t>Door structurele vermindering van het antibioticumgebruik pakken wij het resistentieprobleem in de veehouderij bij de bron aan en verminderen we daarmee het risico dat nieuwe vormen van resistentie, zoals CPE, zich in de veehouderij kunnen verspreiden. Carbapenem antibiotica</w:t>
      </w:r>
      <w:r w:rsidRPr="00A152BB">
        <w:rPr>
          <w:szCs w:val="18"/>
        </w:rPr>
        <w:t xml:space="preserve"> mogen en</w:t>
      </w:r>
      <w:r w:rsidRPr="00A152BB" w:rsidR="006A7B75">
        <w:rPr>
          <w:szCs w:val="18"/>
        </w:rPr>
        <w:t xml:space="preserve"> worden niet gebruikt in de Nederlandse dierhouderij.</w:t>
      </w:r>
    </w:p>
    <w:p w:rsidR="00E6652F" w:rsidP="00F95960" w:rsidRDefault="00E6652F" w14:paraId="42C902E3" w14:textId="77777777">
      <w:pPr>
        <w:rPr>
          <w:szCs w:val="18"/>
        </w:rPr>
      </w:pPr>
    </w:p>
    <w:p w:rsidRPr="00A152BB" w:rsidR="00F3656F" w:rsidP="00F95960" w:rsidRDefault="006A7B75" w14:paraId="7A5791C5" w14:textId="380946A1">
      <w:pPr>
        <w:rPr>
          <w:szCs w:val="18"/>
        </w:rPr>
      </w:pPr>
      <w:r w:rsidRPr="00A152BB">
        <w:rPr>
          <w:szCs w:val="18"/>
        </w:rPr>
        <w:t xml:space="preserve">CPE </w:t>
      </w:r>
      <w:r w:rsidR="00E6652F">
        <w:rPr>
          <w:szCs w:val="18"/>
        </w:rPr>
        <w:t xml:space="preserve">worden soms </w:t>
      </w:r>
      <w:r w:rsidRPr="00A152BB">
        <w:rPr>
          <w:szCs w:val="18"/>
        </w:rPr>
        <w:t>bij mensen in Nederland aangetoond. Ook is CPE aangetoond in riool</w:t>
      </w:r>
      <w:r w:rsidRPr="00A152BB" w:rsidR="009F57AB">
        <w:rPr>
          <w:szCs w:val="18"/>
        </w:rPr>
        <w:t>-</w:t>
      </w:r>
      <w:r w:rsidRPr="00A152BB">
        <w:rPr>
          <w:szCs w:val="18"/>
        </w:rPr>
        <w:t xml:space="preserve"> </w:t>
      </w:r>
      <w:r w:rsidRPr="00A152BB" w:rsidR="009F57AB">
        <w:rPr>
          <w:szCs w:val="18"/>
        </w:rPr>
        <w:t xml:space="preserve">en oppervlaktewater </w:t>
      </w:r>
      <w:r w:rsidRPr="00A152BB">
        <w:rPr>
          <w:szCs w:val="18"/>
        </w:rPr>
        <w:t>in ons land. Experts geven dan ook aan dat externe bronnen een risico zijn voor CPE introductie bij dieren. Sinds 2014 wordt jaarlijks in de reguliere AMR monitoring in dieren de resistentie tegen CPE gemeten</w:t>
      </w:r>
      <w:r w:rsidR="0043077A">
        <w:rPr>
          <w:szCs w:val="18"/>
        </w:rPr>
        <w:t>.</w:t>
      </w:r>
      <w:r w:rsidRPr="00A152BB">
        <w:rPr>
          <w:szCs w:val="18"/>
        </w:rPr>
        <w:t xml:space="preserve"> </w:t>
      </w:r>
      <w:r w:rsidR="0043077A">
        <w:rPr>
          <w:szCs w:val="18"/>
        </w:rPr>
        <w:t>E</w:t>
      </w:r>
      <w:r w:rsidRPr="00A152BB">
        <w:rPr>
          <w:szCs w:val="18"/>
        </w:rPr>
        <w:t>en enkele keer</w:t>
      </w:r>
      <w:r w:rsidR="0043077A">
        <w:rPr>
          <w:szCs w:val="18"/>
        </w:rPr>
        <w:t xml:space="preserve"> is</w:t>
      </w:r>
      <w:r w:rsidRPr="00A152BB">
        <w:rPr>
          <w:szCs w:val="18"/>
        </w:rPr>
        <w:t xml:space="preserve"> </w:t>
      </w:r>
      <w:r w:rsidRPr="00A152BB" w:rsidR="0002002F">
        <w:rPr>
          <w:szCs w:val="18"/>
        </w:rPr>
        <w:t xml:space="preserve">een </w:t>
      </w:r>
      <w:r w:rsidRPr="00A152BB">
        <w:rPr>
          <w:szCs w:val="18"/>
        </w:rPr>
        <w:t>CPE</w:t>
      </w:r>
      <w:r w:rsidRPr="00A152BB" w:rsidR="0002002F">
        <w:rPr>
          <w:szCs w:val="18"/>
        </w:rPr>
        <w:t xml:space="preserve"> bacterie</w:t>
      </w:r>
      <w:r w:rsidRPr="00A152BB">
        <w:rPr>
          <w:szCs w:val="18"/>
        </w:rPr>
        <w:t xml:space="preserve"> bij honden aangetoond, in 2017, 2018 en 2022 bij respectievelijk een, twee en een hond(en)</w:t>
      </w:r>
      <w:r w:rsidRPr="00A152BB">
        <w:rPr>
          <w:rStyle w:val="Voetnootmarkering"/>
          <w:szCs w:val="18"/>
        </w:rPr>
        <w:footnoteReference w:id="2"/>
      </w:r>
      <w:r w:rsidRPr="00A152BB">
        <w:rPr>
          <w:szCs w:val="18"/>
        </w:rPr>
        <w:t xml:space="preserve">. De aangetroffen CPE </w:t>
      </w:r>
      <w:r w:rsidRPr="00A152BB" w:rsidR="00570437">
        <w:rPr>
          <w:szCs w:val="18"/>
        </w:rPr>
        <w:t>in honden</w:t>
      </w:r>
      <w:r w:rsidR="00A152BB">
        <w:rPr>
          <w:szCs w:val="18"/>
        </w:rPr>
        <w:t xml:space="preserve"> </w:t>
      </w:r>
      <w:r w:rsidRPr="00A152BB">
        <w:rPr>
          <w:szCs w:val="18"/>
        </w:rPr>
        <w:t>zijn niet ziekmakend voor mens of dier.</w:t>
      </w:r>
      <w:r w:rsidR="0088262C">
        <w:rPr>
          <w:szCs w:val="18"/>
        </w:rPr>
        <w:t xml:space="preserve"> </w:t>
      </w:r>
      <w:r w:rsidR="00E42B9B">
        <w:rPr>
          <w:szCs w:val="18"/>
        </w:rPr>
        <w:t>D</w:t>
      </w:r>
      <w:r w:rsidRPr="00A152BB">
        <w:rPr>
          <w:szCs w:val="18"/>
        </w:rPr>
        <w:t xml:space="preserve">e bijdrage van honden in de verspreiding van CPE bij de mens </w:t>
      </w:r>
      <w:r w:rsidR="00E42B9B">
        <w:rPr>
          <w:szCs w:val="18"/>
        </w:rPr>
        <w:t xml:space="preserve">wordt </w:t>
      </w:r>
      <w:r w:rsidRPr="00A152BB">
        <w:rPr>
          <w:szCs w:val="18"/>
        </w:rPr>
        <w:t>als klein ingeschat.</w:t>
      </w:r>
      <w:r w:rsidR="00F3656F">
        <w:rPr>
          <w:szCs w:val="18"/>
        </w:rPr>
        <w:t xml:space="preserve"> </w:t>
      </w:r>
      <w:r w:rsidRPr="00A152BB">
        <w:rPr>
          <w:szCs w:val="18"/>
        </w:rPr>
        <w:t xml:space="preserve">De laatste jaren is er binnen Europa sprake van een geringe toename van het aantal landbouwhuisdieren met CPE. </w:t>
      </w:r>
    </w:p>
    <w:p w:rsidRPr="00A152BB" w:rsidR="00B044AD" w:rsidP="00F95960" w:rsidRDefault="00B044AD" w14:paraId="176FBFE1" w14:textId="77777777">
      <w:pPr>
        <w:rPr>
          <w:szCs w:val="18"/>
        </w:rPr>
      </w:pPr>
    </w:p>
    <w:p w:rsidR="006A7B75" w:rsidP="00F95960" w:rsidRDefault="00E42B9B" w14:paraId="5E4EA79A" w14:textId="10A060E9">
      <w:pPr>
        <w:rPr>
          <w:szCs w:val="18"/>
        </w:rPr>
      </w:pPr>
      <w:r>
        <w:rPr>
          <w:szCs w:val="18"/>
        </w:rPr>
        <w:t>I</w:t>
      </w:r>
      <w:r w:rsidRPr="00A152BB" w:rsidR="006A7B75">
        <w:rPr>
          <w:szCs w:val="18"/>
        </w:rPr>
        <w:t xml:space="preserve">n 2024 </w:t>
      </w:r>
      <w:r>
        <w:rPr>
          <w:szCs w:val="18"/>
        </w:rPr>
        <w:t xml:space="preserve">is </w:t>
      </w:r>
      <w:r w:rsidRPr="00A152BB" w:rsidR="006A7B75">
        <w:rPr>
          <w:szCs w:val="18"/>
        </w:rPr>
        <w:t xml:space="preserve">voor het eerst CPE aangetroffen </w:t>
      </w:r>
      <w:r w:rsidR="00E6652F">
        <w:rPr>
          <w:szCs w:val="18"/>
        </w:rPr>
        <w:t xml:space="preserve">in </w:t>
      </w:r>
      <w:r w:rsidR="00936509">
        <w:rPr>
          <w:szCs w:val="18"/>
        </w:rPr>
        <w:t>dieren</w:t>
      </w:r>
      <w:r w:rsidR="00E6652F">
        <w:rPr>
          <w:szCs w:val="18"/>
        </w:rPr>
        <w:t xml:space="preserve"> afkomstig van een Nederlands </w:t>
      </w:r>
      <w:r w:rsidRPr="00A152BB" w:rsidR="006A7B75">
        <w:rPr>
          <w:szCs w:val="18"/>
        </w:rPr>
        <w:t xml:space="preserve">vleeskuiken- en een vleesvarkensbedrijf. </w:t>
      </w:r>
      <w:r w:rsidR="00936509">
        <w:rPr>
          <w:szCs w:val="18"/>
        </w:rPr>
        <w:t xml:space="preserve">De monsters waren genomen voor de reguliere AMR monitoring. </w:t>
      </w:r>
      <w:r w:rsidRPr="00A152BB" w:rsidR="006A7B75">
        <w:rPr>
          <w:szCs w:val="18"/>
        </w:rPr>
        <w:t>In beide gevallen gaat het om een darmbacterie (</w:t>
      </w:r>
      <w:r w:rsidRPr="00A152BB" w:rsidR="006A7B75">
        <w:rPr>
          <w:i/>
          <w:iCs/>
          <w:szCs w:val="18"/>
        </w:rPr>
        <w:t>E. coli</w:t>
      </w:r>
      <w:r w:rsidRPr="00A152BB" w:rsidR="006A7B75">
        <w:rPr>
          <w:szCs w:val="18"/>
        </w:rPr>
        <w:t xml:space="preserve">) die niet ziekmakend is voor mensen of dieren. </w:t>
      </w:r>
      <w:r w:rsidR="00936509">
        <w:rPr>
          <w:szCs w:val="18"/>
        </w:rPr>
        <w:t xml:space="preserve">In goede samenwerking met de NVWA, WBVR en de varkens- en pluimveesector, </w:t>
      </w:r>
      <w:r w:rsidR="00A150F0">
        <w:rPr>
          <w:szCs w:val="18"/>
        </w:rPr>
        <w:t xml:space="preserve">is </w:t>
      </w:r>
      <w:r w:rsidR="00936509">
        <w:rPr>
          <w:szCs w:val="18"/>
        </w:rPr>
        <w:t xml:space="preserve">een risico gebaseerd vervolgonderzoek uitgevoerd op beide bedrijven om te kijken of CPE nog aanwezig </w:t>
      </w:r>
      <w:r w:rsidR="001F0FB3">
        <w:rPr>
          <w:szCs w:val="18"/>
        </w:rPr>
        <w:t>is</w:t>
      </w:r>
      <w:r w:rsidR="00936509">
        <w:rPr>
          <w:szCs w:val="18"/>
        </w:rPr>
        <w:t xml:space="preserve"> in dieren op de bedrijven. Er zijn geen CPE meer aangetroffen op beide bedrijven. Op basis van deze resultaten wordt het risico voor de gezondheid van mens en dier niet hoog ingeschat.</w:t>
      </w:r>
      <w:r w:rsidR="00F95960">
        <w:rPr>
          <w:szCs w:val="18"/>
        </w:rPr>
        <w:t xml:space="preserve"> </w:t>
      </w:r>
    </w:p>
    <w:p w:rsidR="00A12953" w:rsidP="00F95960" w:rsidRDefault="00A12953" w14:paraId="6ECCD96F" w14:textId="77777777">
      <w:pPr>
        <w:rPr>
          <w:szCs w:val="18"/>
        </w:rPr>
      </w:pPr>
    </w:p>
    <w:p w:rsidRPr="00A152BB" w:rsidR="006A7B75" w:rsidP="00F95960" w:rsidRDefault="00B044AD" w14:paraId="4D1B563C" w14:textId="2C124ECD">
      <w:pPr>
        <w:rPr>
          <w:szCs w:val="18"/>
        </w:rPr>
      </w:pPr>
      <w:bookmarkStart w:name="_Hlk183591373" w:id="2"/>
      <w:r w:rsidRPr="00A152BB">
        <w:rPr>
          <w:szCs w:val="18"/>
        </w:rPr>
        <w:t xml:space="preserve">Omdat </w:t>
      </w:r>
      <w:r w:rsidRPr="00A152BB" w:rsidR="006774F6">
        <w:rPr>
          <w:szCs w:val="18"/>
        </w:rPr>
        <w:t>CPE</w:t>
      </w:r>
      <w:r w:rsidR="002102AE">
        <w:rPr>
          <w:szCs w:val="18"/>
        </w:rPr>
        <w:t xml:space="preserve"> </w:t>
      </w:r>
      <w:r w:rsidRPr="00A152BB" w:rsidR="006774F6">
        <w:rPr>
          <w:szCs w:val="18"/>
        </w:rPr>
        <w:t xml:space="preserve">een belangrijke resistentie is voor mensen </w:t>
      </w:r>
      <w:r w:rsidR="002102AE">
        <w:rPr>
          <w:szCs w:val="18"/>
        </w:rPr>
        <w:t xml:space="preserve">en een zorgvuldige afweging van het risico van belang is, </w:t>
      </w:r>
      <w:r w:rsidRPr="00A152BB">
        <w:rPr>
          <w:szCs w:val="18"/>
        </w:rPr>
        <w:t xml:space="preserve">vraag </w:t>
      </w:r>
      <w:r w:rsidRPr="00A152BB" w:rsidR="006A7B75">
        <w:rPr>
          <w:szCs w:val="18"/>
        </w:rPr>
        <w:t>ik</w:t>
      </w:r>
      <w:r w:rsidR="007A58E1">
        <w:rPr>
          <w:szCs w:val="18"/>
        </w:rPr>
        <w:t xml:space="preserve"> naar aanleiding van deze recente casus</w:t>
      </w:r>
      <w:r w:rsidRPr="00A152BB" w:rsidR="006A7B75">
        <w:rPr>
          <w:szCs w:val="18"/>
        </w:rPr>
        <w:t xml:space="preserve"> samen met </w:t>
      </w:r>
      <w:r w:rsidRPr="00A152BB">
        <w:rPr>
          <w:szCs w:val="18"/>
        </w:rPr>
        <w:t>de minister</w:t>
      </w:r>
      <w:r w:rsidRPr="00A152BB" w:rsidR="006A7B75">
        <w:rPr>
          <w:szCs w:val="18"/>
        </w:rPr>
        <w:t xml:space="preserve"> van VWS </w:t>
      </w:r>
      <w:r w:rsidRPr="00A152BB">
        <w:rPr>
          <w:szCs w:val="18"/>
        </w:rPr>
        <w:t xml:space="preserve">advies </w:t>
      </w:r>
      <w:r w:rsidRPr="00A152BB" w:rsidR="006A7B75">
        <w:rPr>
          <w:szCs w:val="18"/>
        </w:rPr>
        <w:t xml:space="preserve">aan </w:t>
      </w:r>
      <w:r w:rsidRPr="00A152BB">
        <w:rPr>
          <w:szCs w:val="18"/>
        </w:rPr>
        <w:t>het</w:t>
      </w:r>
      <w:r w:rsidRPr="00A152BB" w:rsidR="006A7B75">
        <w:rPr>
          <w:szCs w:val="18"/>
        </w:rPr>
        <w:t xml:space="preserve"> deskundigenberaad</w:t>
      </w:r>
      <w:r w:rsidRPr="00A152BB" w:rsidR="00090FCF">
        <w:rPr>
          <w:szCs w:val="18"/>
        </w:rPr>
        <w:t xml:space="preserve"> zo</w:t>
      </w:r>
      <w:r w:rsidRPr="00A152BB" w:rsidR="008732B1">
        <w:rPr>
          <w:szCs w:val="18"/>
        </w:rPr>
        <w:t>ö</w:t>
      </w:r>
      <w:r w:rsidRPr="00A152BB" w:rsidR="00090FCF">
        <w:rPr>
          <w:szCs w:val="18"/>
        </w:rPr>
        <w:t>nosen (DBZ)</w:t>
      </w:r>
      <w:r w:rsidR="0043077A">
        <w:rPr>
          <w:szCs w:val="18"/>
        </w:rPr>
        <w:t xml:space="preserve"> over de </w:t>
      </w:r>
      <w:r w:rsidR="00936509">
        <w:rPr>
          <w:szCs w:val="18"/>
        </w:rPr>
        <w:t xml:space="preserve">verdere </w:t>
      </w:r>
      <w:r w:rsidR="0043077A">
        <w:rPr>
          <w:szCs w:val="18"/>
        </w:rPr>
        <w:t>duiding v</w:t>
      </w:r>
      <w:r w:rsidR="00936509">
        <w:rPr>
          <w:szCs w:val="18"/>
        </w:rPr>
        <w:t>an</w:t>
      </w:r>
      <w:r w:rsidR="0043077A">
        <w:rPr>
          <w:szCs w:val="18"/>
        </w:rPr>
        <w:t xml:space="preserve"> het volksgezon</w:t>
      </w:r>
      <w:r w:rsidR="00936509">
        <w:rPr>
          <w:szCs w:val="18"/>
        </w:rPr>
        <w:t>d</w:t>
      </w:r>
      <w:r w:rsidR="0043077A">
        <w:rPr>
          <w:szCs w:val="18"/>
        </w:rPr>
        <w:t xml:space="preserve">heidrisico en of het </w:t>
      </w:r>
      <w:r w:rsidR="007A58E1">
        <w:rPr>
          <w:szCs w:val="18"/>
        </w:rPr>
        <w:t>in</w:t>
      </w:r>
      <w:r w:rsidR="00F95960">
        <w:rPr>
          <w:szCs w:val="18"/>
        </w:rPr>
        <w:t xml:space="preserve"> </w:t>
      </w:r>
      <w:r w:rsidR="0043077A">
        <w:rPr>
          <w:szCs w:val="18"/>
        </w:rPr>
        <w:t>201</w:t>
      </w:r>
      <w:r w:rsidR="002102AE">
        <w:rPr>
          <w:szCs w:val="18"/>
        </w:rPr>
        <w:t>7</w:t>
      </w:r>
      <w:r w:rsidR="007A58E1">
        <w:rPr>
          <w:szCs w:val="18"/>
        </w:rPr>
        <w:t xml:space="preserve"> door humane en veterinaire gezondheidsexperts opgestelde onderzoeksprotocol CPE</w:t>
      </w:r>
      <w:r w:rsidR="0043077A">
        <w:rPr>
          <w:szCs w:val="18"/>
        </w:rPr>
        <w:t xml:space="preserve"> aangepast moet w</w:t>
      </w:r>
      <w:r w:rsidR="002102AE">
        <w:rPr>
          <w:szCs w:val="18"/>
        </w:rPr>
        <w:t>or</w:t>
      </w:r>
      <w:r w:rsidR="0043077A">
        <w:rPr>
          <w:szCs w:val="18"/>
        </w:rPr>
        <w:t>den</w:t>
      </w:r>
      <w:r w:rsidRPr="00A152BB" w:rsidR="006A7B75">
        <w:rPr>
          <w:szCs w:val="18"/>
        </w:rPr>
        <w:t xml:space="preserve">. </w:t>
      </w:r>
      <w:bookmarkEnd w:id="2"/>
      <w:r w:rsidRPr="00A152BB" w:rsidR="006A7B75">
        <w:rPr>
          <w:szCs w:val="18"/>
        </w:rPr>
        <w:t xml:space="preserve">Ik werk nauw samen </w:t>
      </w:r>
      <w:r w:rsidR="002102AE">
        <w:rPr>
          <w:szCs w:val="18"/>
        </w:rPr>
        <w:t xml:space="preserve">met </w:t>
      </w:r>
      <w:r w:rsidRPr="00A152BB" w:rsidR="006A7B75">
        <w:rPr>
          <w:szCs w:val="18"/>
        </w:rPr>
        <w:t xml:space="preserve">het ministerie van VWS en verwacht u begin volgend jaar te informeren over </w:t>
      </w:r>
      <w:r w:rsidRPr="00A152BB">
        <w:rPr>
          <w:szCs w:val="18"/>
        </w:rPr>
        <w:t>het advies van de deskundigen</w:t>
      </w:r>
      <w:r w:rsidRPr="00A152BB" w:rsidR="006A7B75">
        <w:rPr>
          <w:szCs w:val="18"/>
        </w:rPr>
        <w:t>.</w:t>
      </w:r>
      <w:r w:rsidR="00F95960">
        <w:rPr>
          <w:szCs w:val="18"/>
        </w:rPr>
        <w:t xml:space="preserve"> </w:t>
      </w:r>
    </w:p>
    <w:bookmarkEnd w:id="0"/>
    <w:p w:rsidR="0048484B" w:rsidP="00F95960" w:rsidRDefault="0048484B" w14:paraId="43F1661D" w14:textId="77777777">
      <w:pPr>
        <w:rPr>
          <w:i/>
          <w:iCs/>
          <w:szCs w:val="18"/>
        </w:rPr>
      </w:pPr>
    </w:p>
    <w:p w:rsidR="006A3EA8" w:rsidP="00F95960" w:rsidRDefault="006A3EA8" w14:paraId="17892621" w14:textId="1ACF5037">
      <w:pPr>
        <w:rPr>
          <w:i/>
          <w:iCs/>
          <w:szCs w:val="18"/>
        </w:rPr>
      </w:pPr>
      <w:r>
        <w:rPr>
          <w:i/>
          <w:iCs/>
          <w:szCs w:val="18"/>
        </w:rPr>
        <w:t>SDa-rapportage</w:t>
      </w:r>
      <w:r w:rsidR="00987363">
        <w:rPr>
          <w:i/>
          <w:iCs/>
          <w:szCs w:val="18"/>
        </w:rPr>
        <w:t xml:space="preserve"> en voortgang reductiedoelstellingen</w:t>
      </w:r>
    </w:p>
    <w:p w:rsidR="006A3EA8" w:rsidP="00F95960" w:rsidRDefault="006A3EA8" w14:paraId="0388708C" w14:textId="77777777">
      <w:pPr>
        <w:rPr>
          <w:szCs w:val="18"/>
        </w:rPr>
      </w:pPr>
      <w:r w:rsidRPr="006E662A">
        <w:rPr>
          <w:szCs w:val="18"/>
        </w:rPr>
        <w:t xml:space="preserve">De Autoriteit Diergeneesmiddelen (SDa) rapporteert jaarlijks </w:t>
      </w:r>
      <w:r>
        <w:rPr>
          <w:szCs w:val="18"/>
        </w:rPr>
        <w:t xml:space="preserve">over </w:t>
      </w:r>
      <w:r w:rsidRPr="006E662A">
        <w:rPr>
          <w:szCs w:val="18"/>
        </w:rPr>
        <w:t xml:space="preserve">het gebruik en de verkoop van antibiotica bij landbouwhuisdieren. </w:t>
      </w:r>
      <w:r w:rsidRPr="008575BE">
        <w:rPr>
          <w:szCs w:val="18"/>
        </w:rPr>
        <w:t>De wijze waarop</w:t>
      </w:r>
      <w:r>
        <w:rPr>
          <w:szCs w:val="18"/>
        </w:rPr>
        <w:t xml:space="preserve"> de gegevens beschikbaar worden gemaakt,</w:t>
      </w:r>
      <w:r w:rsidRPr="008575BE">
        <w:rPr>
          <w:szCs w:val="18"/>
        </w:rPr>
        <w:t xml:space="preserve"> in goede afstemming met alle stakeholders</w:t>
      </w:r>
      <w:r>
        <w:rPr>
          <w:szCs w:val="18"/>
        </w:rPr>
        <w:t>,</w:t>
      </w:r>
      <w:r w:rsidRPr="008575BE">
        <w:rPr>
          <w:szCs w:val="18"/>
        </w:rPr>
        <w:t xml:space="preserve"> heeft het mogelijk gemaakt een solide systeem van monitoren en benchmarken te ontwikkelen waar (inter)nationaal vaak naar verwezen wordt. </w:t>
      </w:r>
      <w:r w:rsidRPr="006E662A">
        <w:rPr>
          <w:szCs w:val="18"/>
        </w:rPr>
        <w:t xml:space="preserve">Ik verwijs graag naar de </w:t>
      </w:r>
      <w:r>
        <w:rPr>
          <w:szCs w:val="18"/>
        </w:rPr>
        <w:t>SDa-</w:t>
      </w:r>
      <w:r w:rsidRPr="006E662A">
        <w:rPr>
          <w:szCs w:val="18"/>
        </w:rPr>
        <w:t>rapportage</w:t>
      </w:r>
      <w:r>
        <w:rPr>
          <w:szCs w:val="18"/>
        </w:rPr>
        <w:t xml:space="preserve"> 2024</w:t>
      </w:r>
      <w:r>
        <w:rPr>
          <w:rStyle w:val="Voetnootmarkering"/>
          <w:szCs w:val="18"/>
        </w:rPr>
        <w:footnoteReference w:id="3"/>
      </w:r>
      <w:r>
        <w:rPr>
          <w:szCs w:val="18"/>
        </w:rPr>
        <w:t xml:space="preserve">. </w:t>
      </w:r>
    </w:p>
    <w:p w:rsidR="00E229B7" w:rsidP="00F95960" w:rsidRDefault="00E229B7" w14:paraId="544A11A0" w14:textId="77777777">
      <w:pPr>
        <w:rPr>
          <w:szCs w:val="18"/>
        </w:rPr>
      </w:pPr>
    </w:p>
    <w:p w:rsidR="00B33606" w:rsidP="00F95960" w:rsidRDefault="00B33606" w14:paraId="053BDD50" w14:textId="4ECAC73B">
      <w:pPr>
        <w:rPr>
          <w:szCs w:val="18"/>
        </w:rPr>
      </w:pPr>
      <w:r>
        <w:rPr>
          <w:szCs w:val="18"/>
        </w:rPr>
        <w:t xml:space="preserve">De SDa noemt de totale ontwikkelingen overwegend positief. </w:t>
      </w:r>
      <w:r w:rsidRPr="55CA167A" w:rsidR="006A3EA8">
        <w:rPr>
          <w:szCs w:val="18"/>
        </w:rPr>
        <w:t>Het gebruik van antibiotica in de dierhouderij stabiliseert</w:t>
      </w:r>
      <w:r w:rsidR="006A3EA8">
        <w:rPr>
          <w:szCs w:val="18"/>
        </w:rPr>
        <w:t xml:space="preserve"> na een jarenlange afname</w:t>
      </w:r>
      <w:r w:rsidRPr="55CA167A" w:rsidR="006A3EA8">
        <w:rPr>
          <w:szCs w:val="18"/>
        </w:rPr>
        <w:t>. De verkoop van antibiotica is ten opzichte van referentiejaar 2009 met 76,4% gedaald. Het gebruik in de kalkoensector is in 2023</w:t>
      </w:r>
      <w:r w:rsidR="006A3EA8">
        <w:rPr>
          <w:szCs w:val="18"/>
        </w:rPr>
        <w:t xml:space="preserve"> fors</w:t>
      </w:r>
      <w:r w:rsidRPr="55CA167A" w:rsidR="006A3EA8">
        <w:rPr>
          <w:szCs w:val="18"/>
        </w:rPr>
        <w:t xml:space="preserve"> gedaald met 34,2%, dit is het laagste gebruik sinds de start van de monitoring bij kalkoenen in 2013. De pluimvee-, rundvee-</w:t>
      </w:r>
      <w:r w:rsidR="006A3EA8">
        <w:rPr>
          <w:szCs w:val="18"/>
        </w:rPr>
        <w:t>, melkgeiten</w:t>
      </w:r>
      <w:r w:rsidRPr="55CA167A" w:rsidR="006A3EA8">
        <w:rPr>
          <w:szCs w:val="18"/>
        </w:rPr>
        <w:t xml:space="preserve"> en varkenssector hebben een vergelijkbaar gebruikspatroon met dat van vorig jaar</w:t>
      </w:r>
      <w:r w:rsidR="006A3EA8">
        <w:rPr>
          <w:szCs w:val="18"/>
        </w:rPr>
        <w:t>. E</w:t>
      </w:r>
      <w:r w:rsidR="006A3EA8">
        <w:t>en substantieel aantal bedrijven binnen de rundvee-, varkens- en vleeskuikensector hebben inmiddels een gebruik op aanvaardbaar niveau</w:t>
      </w:r>
      <w:r w:rsidRPr="55CA167A" w:rsidR="006A3EA8">
        <w:rPr>
          <w:szCs w:val="18"/>
        </w:rPr>
        <w:t xml:space="preserve">. </w:t>
      </w:r>
    </w:p>
    <w:p w:rsidR="00E229B7" w:rsidP="00F95960" w:rsidRDefault="00E229B7" w14:paraId="60B3D50E" w14:textId="77777777">
      <w:pPr>
        <w:rPr>
          <w:szCs w:val="18"/>
        </w:rPr>
      </w:pPr>
    </w:p>
    <w:p w:rsidR="006A3EA8" w:rsidP="00F95960" w:rsidRDefault="00B33606" w14:paraId="245252F3" w14:textId="10913ACE">
      <w:pPr>
        <w:rPr>
          <w:szCs w:val="18"/>
        </w:rPr>
      </w:pPr>
      <w:r>
        <w:rPr>
          <w:szCs w:val="18"/>
        </w:rPr>
        <w:t xml:space="preserve">Er zijn een aantal opvallende zaken. Zo is het gebruiksverschil in de </w:t>
      </w:r>
      <w:r w:rsidR="006E76E8">
        <w:rPr>
          <w:szCs w:val="18"/>
        </w:rPr>
        <w:t xml:space="preserve">vleeskuikensector </w:t>
      </w:r>
      <w:r w:rsidRPr="007B4E6E" w:rsidR="006E76E8">
        <w:rPr>
          <w:szCs w:val="18"/>
        </w:rPr>
        <w:t xml:space="preserve">tussen </w:t>
      </w:r>
      <w:r>
        <w:rPr>
          <w:szCs w:val="18"/>
        </w:rPr>
        <w:t xml:space="preserve">de </w:t>
      </w:r>
      <w:r w:rsidRPr="007B4E6E" w:rsidR="006E76E8">
        <w:rPr>
          <w:szCs w:val="18"/>
        </w:rPr>
        <w:t>reguliere-</w:t>
      </w:r>
      <w:r w:rsidR="006E76E8">
        <w:rPr>
          <w:szCs w:val="18"/>
        </w:rPr>
        <w:t xml:space="preserve"> en</w:t>
      </w:r>
      <w:r w:rsidRPr="007B4E6E" w:rsidR="006E76E8">
        <w:rPr>
          <w:szCs w:val="18"/>
        </w:rPr>
        <w:t xml:space="preserve"> trager</w:t>
      </w:r>
      <w:r w:rsidR="006E76E8">
        <w:rPr>
          <w:szCs w:val="18"/>
        </w:rPr>
        <w:t xml:space="preserve"> </w:t>
      </w:r>
      <w:r w:rsidRPr="007B4E6E" w:rsidR="006E76E8">
        <w:rPr>
          <w:szCs w:val="18"/>
        </w:rPr>
        <w:t>groeiende rassen</w:t>
      </w:r>
      <w:r w:rsidR="006E76E8">
        <w:rPr>
          <w:szCs w:val="18"/>
        </w:rPr>
        <w:t xml:space="preserve"> </w:t>
      </w:r>
      <w:r>
        <w:rPr>
          <w:szCs w:val="18"/>
        </w:rPr>
        <w:t>groot</w:t>
      </w:r>
      <w:r w:rsidR="006E76E8">
        <w:rPr>
          <w:szCs w:val="18"/>
        </w:rPr>
        <w:t xml:space="preserve">. </w:t>
      </w:r>
      <w:r>
        <w:rPr>
          <w:szCs w:val="18"/>
        </w:rPr>
        <w:t>Dit</w:t>
      </w:r>
      <w:r w:rsidR="006E76E8">
        <w:rPr>
          <w:szCs w:val="18"/>
        </w:rPr>
        <w:t xml:space="preserve"> </w:t>
      </w:r>
      <w:r w:rsidRPr="007B4E6E" w:rsidR="006E76E8">
        <w:rPr>
          <w:szCs w:val="18"/>
        </w:rPr>
        <w:t>laat zien dat systeemverandering</w:t>
      </w:r>
      <w:r w:rsidR="006E76E8">
        <w:rPr>
          <w:szCs w:val="18"/>
        </w:rPr>
        <w:t xml:space="preserve"> een aanzienlijk</w:t>
      </w:r>
      <w:r w:rsidRPr="007B4E6E" w:rsidR="006E76E8">
        <w:rPr>
          <w:szCs w:val="18"/>
        </w:rPr>
        <w:t xml:space="preserve"> effect kan hebben op het antibioticumgebruik.</w:t>
      </w:r>
      <w:r w:rsidR="006E76E8">
        <w:rPr>
          <w:szCs w:val="18"/>
        </w:rPr>
        <w:t xml:space="preserve"> </w:t>
      </w:r>
      <w:r>
        <w:rPr>
          <w:szCs w:val="18"/>
        </w:rPr>
        <w:t>Daarnaast is</w:t>
      </w:r>
      <w:r w:rsidRPr="55CA167A" w:rsidR="006A3EA8">
        <w:rPr>
          <w:szCs w:val="18"/>
        </w:rPr>
        <w:t xml:space="preserve"> het antibioticumgebruik in de kalversector en konijnensector </w:t>
      </w:r>
      <w:r w:rsidR="006E76E8">
        <w:rPr>
          <w:szCs w:val="18"/>
        </w:rPr>
        <w:t>licht is</w:t>
      </w:r>
      <w:r w:rsidRPr="55CA167A" w:rsidR="006A3EA8">
        <w:rPr>
          <w:szCs w:val="18"/>
        </w:rPr>
        <w:t xml:space="preserve"> gestegen ten opzichte van het gebruik in 2022. </w:t>
      </w:r>
      <w:r>
        <w:rPr>
          <w:szCs w:val="18"/>
        </w:rPr>
        <w:t xml:space="preserve">Hoewel de </w:t>
      </w:r>
      <w:r w:rsidRPr="00D14E7D">
        <w:rPr>
          <w:szCs w:val="18"/>
        </w:rPr>
        <w:t>konijnensector</w:t>
      </w:r>
      <w:r w:rsidRPr="55CA167A">
        <w:rPr>
          <w:b/>
          <w:bCs/>
          <w:szCs w:val="18"/>
        </w:rPr>
        <w:t xml:space="preserve"> </w:t>
      </w:r>
      <w:r w:rsidRPr="55CA167A">
        <w:rPr>
          <w:szCs w:val="18"/>
        </w:rPr>
        <w:t xml:space="preserve">in 2023 een stijging in het gebruik </w:t>
      </w:r>
      <w:r>
        <w:rPr>
          <w:szCs w:val="18"/>
        </w:rPr>
        <w:t xml:space="preserve">laat </w:t>
      </w:r>
      <w:r w:rsidRPr="55CA167A">
        <w:rPr>
          <w:szCs w:val="18"/>
        </w:rPr>
        <w:t>zien</w:t>
      </w:r>
      <w:r>
        <w:rPr>
          <w:szCs w:val="18"/>
        </w:rPr>
        <w:t>, blijft</w:t>
      </w:r>
      <w:r w:rsidRPr="55CA167A">
        <w:rPr>
          <w:szCs w:val="18"/>
        </w:rPr>
        <w:t xml:space="preserve"> </w:t>
      </w:r>
      <w:r>
        <w:rPr>
          <w:szCs w:val="18"/>
        </w:rPr>
        <w:t>d</w:t>
      </w:r>
      <w:r w:rsidRPr="55CA167A">
        <w:rPr>
          <w:szCs w:val="18"/>
        </w:rPr>
        <w:t xml:space="preserve">e </w:t>
      </w:r>
      <w:r>
        <w:rPr>
          <w:szCs w:val="18"/>
        </w:rPr>
        <w:t xml:space="preserve">trend van </w:t>
      </w:r>
      <w:r w:rsidRPr="55CA167A">
        <w:rPr>
          <w:szCs w:val="18"/>
        </w:rPr>
        <w:t xml:space="preserve">daling in antibioticumgebruik </w:t>
      </w:r>
      <w:r>
        <w:rPr>
          <w:szCs w:val="18"/>
        </w:rPr>
        <w:t>voor deze sector zichtbaar</w:t>
      </w:r>
      <w:r w:rsidR="006B6E15">
        <w:rPr>
          <w:szCs w:val="18"/>
        </w:rPr>
        <w:t>.</w:t>
      </w:r>
    </w:p>
    <w:p w:rsidR="006A3EA8" w:rsidP="00F95960" w:rsidRDefault="006A3EA8" w14:paraId="0CEA012B" w14:textId="77777777">
      <w:pPr>
        <w:rPr>
          <w:i/>
          <w:iCs/>
          <w:szCs w:val="18"/>
        </w:rPr>
      </w:pPr>
    </w:p>
    <w:p w:rsidR="006A3EA8" w:rsidP="00F95960" w:rsidRDefault="006E76E8" w14:paraId="05970CB3" w14:textId="445DA1BB">
      <w:pPr>
        <w:pStyle w:val="Geenafstand"/>
        <w:spacing w:line="240" w:lineRule="atLeast"/>
        <w:rPr>
          <w:rFonts w:ascii="Verdana" w:hAnsi="Verdana"/>
          <w:sz w:val="18"/>
          <w:szCs w:val="18"/>
        </w:rPr>
      </w:pPr>
      <w:r>
        <w:rPr>
          <w:rFonts w:ascii="Verdana" w:hAnsi="Verdana"/>
          <w:sz w:val="18"/>
          <w:szCs w:val="18"/>
        </w:rPr>
        <w:t>D</w:t>
      </w:r>
      <w:r w:rsidRPr="00A152BB" w:rsidR="0048484B">
        <w:rPr>
          <w:rFonts w:ascii="Verdana" w:hAnsi="Verdana"/>
          <w:sz w:val="18"/>
          <w:szCs w:val="18"/>
        </w:rPr>
        <w:t>e kalver-, varkens-</w:t>
      </w:r>
      <w:r>
        <w:rPr>
          <w:rFonts w:ascii="Verdana" w:hAnsi="Verdana"/>
          <w:sz w:val="18"/>
          <w:szCs w:val="18"/>
        </w:rPr>
        <w:t xml:space="preserve">, vlees- </w:t>
      </w:r>
      <w:r w:rsidRPr="00A152BB" w:rsidR="0048484B">
        <w:rPr>
          <w:rFonts w:ascii="Verdana" w:hAnsi="Verdana"/>
          <w:sz w:val="18"/>
          <w:szCs w:val="18"/>
        </w:rPr>
        <w:t xml:space="preserve">en </w:t>
      </w:r>
      <w:r>
        <w:rPr>
          <w:rFonts w:ascii="Verdana" w:hAnsi="Verdana"/>
          <w:sz w:val="18"/>
          <w:szCs w:val="18"/>
        </w:rPr>
        <w:t>konijne</w:t>
      </w:r>
      <w:r w:rsidRPr="00A152BB" w:rsidR="0048484B">
        <w:rPr>
          <w:rFonts w:ascii="Verdana" w:hAnsi="Verdana"/>
          <w:sz w:val="18"/>
          <w:szCs w:val="18"/>
        </w:rPr>
        <w:t>nsector –</w:t>
      </w:r>
      <w:r>
        <w:rPr>
          <w:rFonts w:ascii="Verdana" w:hAnsi="Verdana"/>
          <w:sz w:val="18"/>
          <w:szCs w:val="18"/>
        </w:rPr>
        <w:t xml:space="preserve"> hebben</w:t>
      </w:r>
      <w:r w:rsidRPr="00A152BB" w:rsidR="0048484B">
        <w:rPr>
          <w:rFonts w:ascii="Verdana" w:hAnsi="Verdana"/>
          <w:sz w:val="18"/>
          <w:szCs w:val="18"/>
        </w:rPr>
        <w:t xml:space="preserve"> mede in overleg met het ministerie van LVVN - sectorspecifieke reductiedoelstellingen voor antibioticumgebruik vastgesteld (zie Kamerstuk 29683, nr. 249). Het sectorspecifieke reductiebeleid ziet op het terugdringen van hoog gebruik omdat daar het risico van resistentieontwikkeling het grootste is. Ik ben verheugd u te informeren dat de vleeskuikensector</w:t>
      </w:r>
      <w:r>
        <w:rPr>
          <w:rFonts w:ascii="Verdana" w:hAnsi="Verdana"/>
          <w:sz w:val="18"/>
          <w:szCs w:val="18"/>
        </w:rPr>
        <w:t>, de</w:t>
      </w:r>
      <w:r w:rsidRPr="00A152BB" w:rsidR="0048484B">
        <w:rPr>
          <w:rFonts w:ascii="Verdana" w:hAnsi="Verdana"/>
          <w:sz w:val="18"/>
          <w:szCs w:val="18"/>
        </w:rPr>
        <w:t xml:space="preserve"> varkenssector </w:t>
      </w:r>
      <w:r>
        <w:rPr>
          <w:rFonts w:ascii="Verdana" w:hAnsi="Verdana"/>
          <w:sz w:val="18"/>
          <w:szCs w:val="18"/>
        </w:rPr>
        <w:t>en de konijnensector</w:t>
      </w:r>
      <w:r w:rsidRPr="00A152BB" w:rsidR="0048484B">
        <w:rPr>
          <w:rFonts w:ascii="Verdana" w:hAnsi="Verdana"/>
          <w:sz w:val="18"/>
          <w:szCs w:val="18"/>
        </w:rPr>
        <w:t xml:space="preserve"> </w:t>
      </w:r>
      <w:r>
        <w:rPr>
          <w:rFonts w:ascii="Verdana" w:hAnsi="Verdana"/>
          <w:sz w:val="18"/>
          <w:szCs w:val="18"/>
        </w:rPr>
        <w:t xml:space="preserve">de </w:t>
      </w:r>
      <w:r w:rsidRPr="00A152BB" w:rsidR="0048484B">
        <w:rPr>
          <w:rFonts w:ascii="Verdana" w:hAnsi="Verdana"/>
          <w:sz w:val="18"/>
          <w:szCs w:val="18"/>
        </w:rPr>
        <w:t xml:space="preserve">gestelde doelen reeds hebben behaald. </w:t>
      </w:r>
    </w:p>
    <w:p w:rsidR="006A3EA8" w:rsidP="00F95960" w:rsidRDefault="006A3EA8" w14:paraId="1DCFB2D8" w14:textId="77777777">
      <w:pPr>
        <w:pStyle w:val="Geenafstand"/>
        <w:spacing w:line="240" w:lineRule="atLeast"/>
        <w:rPr>
          <w:rFonts w:ascii="Verdana" w:hAnsi="Verdana"/>
          <w:sz w:val="18"/>
          <w:szCs w:val="18"/>
        </w:rPr>
      </w:pPr>
    </w:p>
    <w:p w:rsidR="0048484B" w:rsidP="00F95960" w:rsidRDefault="00936509" w14:paraId="5456573E" w14:textId="24B5BCA9">
      <w:pPr>
        <w:pStyle w:val="Geenafstand"/>
        <w:spacing w:line="240" w:lineRule="atLeast"/>
        <w:rPr>
          <w:rFonts w:ascii="Verdana" w:hAnsi="Verdana"/>
          <w:sz w:val="18"/>
          <w:szCs w:val="18"/>
        </w:rPr>
      </w:pPr>
      <w:r>
        <w:rPr>
          <w:rFonts w:ascii="Verdana" w:hAnsi="Verdana"/>
          <w:sz w:val="18"/>
          <w:szCs w:val="18"/>
        </w:rPr>
        <w:t>Ook d</w:t>
      </w:r>
      <w:r w:rsidRPr="00A152BB" w:rsidR="006A3EA8">
        <w:rPr>
          <w:rFonts w:ascii="Verdana" w:hAnsi="Verdana"/>
          <w:sz w:val="18"/>
          <w:szCs w:val="18"/>
        </w:rPr>
        <w:t xml:space="preserve">e kalversector heeft de doelstelling tot reductie in het totale gebruik per 2022 behaald. </w:t>
      </w:r>
      <w:r w:rsidR="006A3EA8">
        <w:rPr>
          <w:rFonts w:ascii="Verdana" w:hAnsi="Verdana"/>
          <w:sz w:val="18"/>
          <w:szCs w:val="18"/>
        </w:rPr>
        <w:t xml:space="preserve">Echter, in de kalverhouderij is </w:t>
      </w:r>
      <w:r w:rsidRPr="00C85EAF" w:rsidR="006A3EA8">
        <w:rPr>
          <w:rFonts w:ascii="Verdana" w:hAnsi="Verdana"/>
          <w:sz w:val="18"/>
          <w:szCs w:val="18"/>
        </w:rPr>
        <w:t>sprake van een lichte stijging</w:t>
      </w:r>
      <w:r w:rsidR="006A3EA8">
        <w:rPr>
          <w:rFonts w:ascii="Verdana" w:hAnsi="Verdana"/>
          <w:sz w:val="18"/>
          <w:szCs w:val="18"/>
        </w:rPr>
        <w:t xml:space="preserve"> </w:t>
      </w:r>
      <w:r w:rsidRPr="00C85EAF" w:rsidR="006A3EA8">
        <w:rPr>
          <w:rFonts w:ascii="Verdana" w:hAnsi="Verdana"/>
          <w:sz w:val="18"/>
          <w:szCs w:val="18"/>
        </w:rPr>
        <w:t>ten opzichte van vorig jaar</w:t>
      </w:r>
      <w:r w:rsidR="006A3EA8">
        <w:rPr>
          <w:rFonts w:ascii="Verdana" w:hAnsi="Verdana"/>
          <w:sz w:val="18"/>
          <w:szCs w:val="18"/>
        </w:rPr>
        <w:t xml:space="preserve"> en het gemiddeld gebruik blijft hoog</w:t>
      </w:r>
      <w:r w:rsidRPr="00C85EAF" w:rsidR="006A3EA8">
        <w:rPr>
          <w:rFonts w:ascii="Verdana" w:hAnsi="Verdana"/>
          <w:sz w:val="18"/>
          <w:szCs w:val="18"/>
        </w:rPr>
        <w:t xml:space="preserve">. </w:t>
      </w:r>
      <w:r w:rsidR="00987363">
        <w:rPr>
          <w:rFonts w:ascii="Verdana" w:hAnsi="Verdana"/>
          <w:sz w:val="18"/>
          <w:szCs w:val="18"/>
        </w:rPr>
        <w:t>Ook o</w:t>
      </w:r>
      <w:r w:rsidRPr="00A152BB">
        <w:rPr>
          <w:rFonts w:ascii="Verdana" w:hAnsi="Verdana"/>
          <w:sz w:val="18"/>
          <w:szCs w:val="18"/>
        </w:rPr>
        <w:t>p de doelstelling</w:t>
      </w:r>
      <w:r>
        <w:rPr>
          <w:rFonts w:ascii="Verdana" w:hAnsi="Verdana"/>
          <w:sz w:val="18"/>
          <w:szCs w:val="18"/>
        </w:rPr>
        <w:t xml:space="preserve"> ‘verlaging aantal hooggebruikende bedrijven’ is </w:t>
      </w:r>
      <w:r w:rsidR="00A12953">
        <w:rPr>
          <w:rFonts w:ascii="Verdana" w:hAnsi="Verdana"/>
          <w:sz w:val="18"/>
          <w:szCs w:val="18"/>
        </w:rPr>
        <w:t xml:space="preserve">nog </w:t>
      </w:r>
      <w:r>
        <w:rPr>
          <w:rFonts w:ascii="Verdana" w:hAnsi="Verdana"/>
          <w:sz w:val="18"/>
          <w:szCs w:val="18"/>
        </w:rPr>
        <w:t xml:space="preserve">inzet nodig voor de deelsectoren </w:t>
      </w:r>
      <w:r w:rsidRPr="009814E7">
        <w:rPr>
          <w:rFonts w:ascii="Verdana" w:hAnsi="Verdana"/>
          <w:sz w:val="18"/>
          <w:szCs w:val="18"/>
        </w:rPr>
        <w:t>rosévlees start en</w:t>
      </w:r>
      <w:r>
        <w:rPr>
          <w:rFonts w:ascii="Verdana" w:hAnsi="Verdana"/>
          <w:sz w:val="18"/>
          <w:szCs w:val="18"/>
        </w:rPr>
        <w:t xml:space="preserve"> rosévlees</w:t>
      </w:r>
      <w:r w:rsidRPr="009814E7">
        <w:rPr>
          <w:rFonts w:ascii="Verdana" w:hAnsi="Verdana"/>
          <w:sz w:val="18"/>
          <w:szCs w:val="18"/>
        </w:rPr>
        <w:t xml:space="preserve"> afmest om</w:t>
      </w:r>
      <w:r>
        <w:rPr>
          <w:rFonts w:ascii="Verdana" w:hAnsi="Verdana"/>
          <w:sz w:val="18"/>
          <w:szCs w:val="18"/>
        </w:rPr>
        <w:t xml:space="preserve"> de doelen </w:t>
      </w:r>
      <w:r w:rsidR="00987363">
        <w:rPr>
          <w:rFonts w:ascii="Verdana" w:hAnsi="Verdana"/>
          <w:sz w:val="18"/>
          <w:szCs w:val="18"/>
        </w:rPr>
        <w:t>voor</w:t>
      </w:r>
      <w:r>
        <w:rPr>
          <w:rFonts w:ascii="Verdana" w:hAnsi="Verdana"/>
          <w:sz w:val="18"/>
          <w:szCs w:val="18"/>
        </w:rPr>
        <w:t xml:space="preserve"> </w:t>
      </w:r>
      <w:r w:rsidRPr="009814E7">
        <w:rPr>
          <w:rFonts w:ascii="Verdana" w:hAnsi="Verdana"/>
          <w:sz w:val="18"/>
          <w:szCs w:val="18"/>
        </w:rPr>
        <w:t xml:space="preserve">2024 te halen. </w:t>
      </w:r>
      <w:r w:rsidRPr="00C85EAF" w:rsidR="006A3EA8">
        <w:rPr>
          <w:rFonts w:ascii="Verdana" w:hAnsi="Verdana"/>
          <w:sz w:val="18"/>
          <w:szCs w:val="18"/>
        </w:rPr>
        <w:t xml:space="preserve">In het sectorplan Veal Forward toont de sector de ambitie om het gebruik in 2032 te hebben gehalveerd ten opzichte van 2022. </w:t>
      </w:r>
      <w:r w:rsidR="006A3EA8">
        <w:rPr>
          <w:rFonts w:ascii="Verdana" w:hAnsi="Verdana"/>
          <w:sz w:val="18"/>
          <w:szCs w:val="18"/>
        </w:rPr>
        <w:t xml:space="preserve">Ik </w:t>
      </w:r>
      <w:r w:rsidR="00987363">
        <w:rPr>
          <w:rFonts w:ascii="Verdana" w:hAnsi="Verdana"/>
          <w:sz w:val="18"/>
          <w:szCs w:val="18"/>
        </w:rPr>
        <w:t xml:space="preserve">onderschrijf deze ambitie en </w:t>
      </w:r>
      <w:r w:rsidRPr="00C85EAF" w:rsidR="006A3EA8">
        <w:rPr>
          <w:rFonts w:ascii="Verdana" w:hAnsi="Verdana"/>
          <w:sz w:val="18"/>
          <w:szCs w:val="18"/>
        </w:rPr>
        <w:t xml:space="preserve">roep </w:t>
      </w:r>
      <w:r w:rsidR="006A3EA8">
        <w:rPr>
          <w:rFonts w:ascii="Verdana" w:hAnsi="Verdana"/>
          <w:sz w:val="18"/>
          <w:szCs w:val="18"/>
        </w:rPr>
        <w:t>de sector</w:t>
      </w:r>
      <w:r w:rsidRPr="00C85EAF" w:rsidR="006A3EA8">
        <w:rPr>
          <w:rFonts w:ascii="Verdana" w:hAnsi="Verdana"/>
          <w:sz w:val="18"/>
          <w:szCs w:val="18"/>
        </w:rPr>
        <w:t xml:space="preserve"> op zich in te zetten om de stijging van de afgelopen ja</w:t>
      </w:r>
      <w:r w:rsidR="006B6E15">
        <w:rPr>
          <w:rFonts w:ascii="Verdana" w:hAnsi="Verdana"/>
          <w:sz w:val="18"/>
          <w:szCs w:val="18"/>
        </w:rPr>
        <w:t>a</w:t>
      </w:r>
      <w:r w:rsidRPr="00C85EAF" w:rsidR="006A3EA8">
        <w:rPr>
          <w:rFonts w:ascii="Verdana" w:hAnsi="Verdana"/>
          <w:sz w:val="18"/>
          <w:szCs w:val="18"/>
        </w:rPr>
        <w:t>r te keren</w:t>
      </w:r>
      <w:r w:rsidR="006B6E15">
        <w:rPr>
          <w:rFonts w:ascii="Verdana" w:hAnsi="Verdana"/>
          <w:sz w:val="18"/>
          <w:szCs w:val="18"/>
        </w:rPr>
        <w:t xml:space="preserve"> middels een sector brede inzet</w:t>
      </w:r>
      <w:r w:rsidR="006A3EA8">
        <w:rPr>
          <w:rFonts w:ascii="Verdana" w:hAnsi="Verdana"/>
          <w:sz w:val="18"/>
          <w:szCs w:val="18"/>
        </w:rPr>
        <w:t xml:space="preserve">. </w:t>
      </w:r>
    </w:p>
    <w:p w:rsidR="00987363" w:rsidP="00F95960" w:rsidRDefault="00987363" w14:paraId="27866EE9" w14:textId="77777777">
      <w:pPr>
        <w:rPr>
          <w:szCs w:val="18"/>
        </w:rPr>
      </w:pPr>
    </w:p>
    <w:p w:rsidR="00987363" w:rsidP="00F95960" w:rsidRDefault="00987363" w14:paraId="14B73DCF" w14:textId="348A7B3D">
      <w:pPr>
        <w:rPr>
          <w:szCs w:val="18"/>
        </w:rPr>
      </w:pPr>
      <w:r w:rsidRPr="755278D3">
        <w:rPr>
          <w:szCs w:val="18"/>
        </w:rPr>
        <w:t xml:space="preserve">De SDa hanteert voor dierenartsen de </w:t>
      </w:r>
      <w:r w:rsidRPr="00D14E7D">
        <w:rPr>
          <w:szCs w:val="18"/>
        </w:rPr>
        <w:t>Veterinaire Benchmarkindicator (VBI),</w:t>
      </w:r>
      <w:r w:rsidRPr="755278D3">
        <w:rPr>
          <w:szCs w:val="18"/>
        </w:rPr>
        <w:t xml:space="preserve"> welke </w:t>
      </w:r>
      <w:r>
        <w:rPr>
          <w:szCs w:val="18"/>
        </w:rPr>
        <w:t>een maat is voor het voorschrijfgedrag van dierenartsen. Er zijn nog vrij grote verschillen in voorschrijfpatronen tussen dierenartsen</w:t>
      </w:r>
      <w:r w:rsidR="006B6E15">
        <w:rPr>
          <w:szCs w:val="18"/>
        </w:rPr>
        <w:t xml:space="preserve">. </w:t>
      </w:r>
      <w:r w:rsidRPr="755278D3">
        <w:rPr>
          <w:szCs w:val="18"/>
        </w:rPr>
        <w:t>Hier li</w:t>
      </w:r>
      <w:r>
        <w:rPr>
          <w:szCs w:val="18"/>
        </w:rPr>
        <w:t>ggen</w:t>
      </w:r>
      <w:r w:rsidRPr="755278D3">
        <w:rPr>
          <w:szCs w:val="18"/>
        </w:rPr>
        <w:t xml:space="preserve"> kansen om de verschillen in voorschrijfpatroon te verkleinen. </w:t>
      </w:r>
      <w:r>
        <w:rPr>
          <w:szCs w:val="18"/>
        </w:rPr>
        <w:t xml:space="preserve">Ik heb </w:t>
      </w:r>
      <w:r w:rsidRPr="755278D3">
        <w:rPr>
          <w:szCs w:val="18"/>
        </w:rPr>
        <w:t xml:space="preserve">onderzoek </w:t>
      </w:r>
      <w:r>
        <w:rPr>
          <w:szCs w:val="18"/>
        </w:rPr>
        <w:t xml:space="preserve">ondersteund dat </w:t>
      </w:r>
      <w:r w:rsidRPr="755278D3">
        <w:rPr>
          <w:szCs w:val="18"/>
        </w:rPr>
        <w:t xml:space="preserve">mogelijkheden </w:t>
      </w:r>
      <w:r>
        <w:rPr>
          <w:szCs w:val="18"/>
        </w:rPr>
        <w:t xml:space="preserve">in kaart brengt </w:t>
      </w:r>
      <w:r w:rsidRPr="755278D3">
        <w:rPr>
          <w:szCs w:val="18"/>
        </w:rPr>
        <w:t xml:space="preserve">voor reflectie </w:t>
      </w:r>
      <w:r>
        <w:rPr>
          <w:szCs w:val="18"/>
        </w:rPr>
        <w:t xml:space="preserve">op het voorschrijfgedrag </w:t>
      </w:r>
      <w:r w:rsidRPr="755278D3">
        <w:rPr>
          <w:szCs w:val="18"/>
        </w:rPr>
        <w:t>v</w:t>
      </w:r>
      <w:r>
        <w:rPr>
          <w:szCs w:val="18"/>
        </w:rPr>
        <w:t>an</w:t>
      </w:r>
      <w:r w:rsidRPr="755278D3">
        <w:rPr>
          <w:szCs w:val="18"/>
        </w:rPr>
        <w:t xml:space="preserve"> dierenartsen</w:t>
      </w:r>
      <w:r>
        <w:rPr>
          <w:szCs w:val="18"/>
        </w:rPr>
        <w:t>. Ik verwacht dat de beroepsgroep dierenartsen de aanbevelingen uit dit onderzoek</w:t>
      </w:r>
      <w:r>
        <w:rPr>
          <w:rStyle w:val="Voetnootmarkering"/>
          <w:szCs w:val="18"/>
        </w:rPr>
        <w:footnoteReference w:id="4"/>
      </w:r>
      <w:r>
        <w:rPr>
          <w:szCs w:val="18"/>
        </w:rPr>
        <w:t xml:space="preserve"> actief oppakt. Ik werk met de beroepsgroep dierenartsen samen om het stelsel van kwaliteitsborging, waar dit in past, te verbeteren zoals ik u eerder berichtte (Kamerstuk </w:t>
      </w:r>
      <w:r w:rsidRPr="004D10FB">
        <w:rPr>
          <w:szCs w:val="18"/>
        </w:rPr>
        <w:t>29683</w:t>
      </w:r>
      <w:r w:rsidR="00AE53B0">
        <w:rPr>
          <w:szCs w:val="18"/>
        </w:rPr>
        <w:t>,</w:t>
      </w:r>
      <w:r>
        <w:rPr>
          <w:szCs w:val="18"/>
        </w:rPr>
        <w:t xml:space="preserve"> nr. </w:t>
      </w:r>
      <w:r w:rsidRPr="004D10FB">
        <w:rPr>
          <w:szCs w:val="18"/>
        </w:rPr>
        <w:t>301</w:t>
      </w:r>
      <w:r>
        <w:rPr>
          <w:szCs w:val="18"/>
        </w:rPr>
        <w:t>).</w:t>
      </w:r>
    </w:p>
    <w:p w:rsidR="00987363" w:rsidP="00F95960" w:rsidRDefault="00987363" w14:paraId="54CAD95B" w14:textId="77777777">
      <w:pPr>
        <w:rPr>
          <w:i/>
          <w:iCs/>
          <w:szCs w:val="18"/>
        </w:rPr>
      </w:pPr>
    </w:p>
    <w:p w:rsidR="0048484B" w:rsidP="00F95960" w:rsidRDefault="006B6E15" w14:paraId="596399AE" w14:textId="5F8F886B">
      <w:pPr>
        <w:pStyle w:val="Geenafstand"/>
        <w:spacing w:line="240" w:lineRule="atLeast"/>
        <w:rPr>
          <w:rFonts w:ascii="Verdana" w:hAnsi="Verdana"/>
          <w:sz w:val="18"/>
          <w:szCs w:val="18"/>
        </w:rPr>
      </w:pPr>
      <w:r>
        <w:rPr>
          <w:rFonts w:ascii="Verdana" w:hAnsi="Verdana"/>
          <w:sz w:val="18"/>
          <w:szCs w:val="18"/>
        </w:rPr>
        <w:t>Komend</w:t>
      </w:r>
      <w:r w:rsidR="0048484B">
        <w:rPr>
          <w:rFonts w:ascii="Verdana" w:hAnsi="Verdana"/>
          <w:sz w:val="18"/>
          <w:szCs w:val="18"/>
        </w:rPr>
        <w:t xml:space="preserve"> jaar ga ik met de sectoren in gesprek voor een vervolg op de reductiedoelstellingen en op het sectorspecifieke antibioticabeleid. De resultaten uit het door het ministerie van LVVN gefinancierde onderzoek naar gedragsbeïnvloeding</w:t>
      </w:r>
      <w:r w:rsidR="0048484B">
        <w:rPr>
          <w:rStyle w:val="Voetnootmarkering"/>
          <w:rFonts w:ascii="Verdana" w:hAnsi="Verdana"/>
          <w:sz w:val="18"/>
          <w:szCs w:val="18"/>
        </w:rPr>
        <w:footnoteReference w:id="5"/>
      </w:r>
      <w:r w:rsidR="0048484B">
        <w:rPr>
          <w:rFonts w:ascii="Verdana" w:hAnsi="Verdana"/>
          <w:sz w:val="18"/>
          <w:szCs w:val="18"/>
        </w:rPr>
        <w:t xml:space="preserve"> om het antibioticumgebruik te verminderen geven handvatten voor mogelijkheden en instrumenten voor het realiseren van deze doelen. </w:t>
      </w:r>
      <w:r w:rsidRPr="00490D75" w:rsidR="0048484B">
        <w:rPr>
          <w:rFonts w:ascii="Verdana" w:hAnsi="Verdana"/>
          <w:sz w:val="18"/>
          <w:szCs w:val="18"/>
        </w:rPr>
        <w:t xml:space="preserve">De focus </w:t>
      </w:r>
      <w:r w:rsidR="0048484B">
        <w:rPr>
          <w:rFonts w:ascii="Verdana" w:hAnsi="Verdana"/>
          <w:sz w:val="18"/>
          <w:szCs w:val="18"/>
        </w:rPr>
        <w:t xml:space="preserve">zal ook </w:t>
      </w:r>
      <w:r w:rsidRPr="00490D75" w:rsidR="0048484B">
        <w:rPr>
          <w:rFonts w:ascii="Verdana" w:hAnsi="Verdana"/>
          <w:sz w:val="18"/>
          <w:szCs w:val="18"/>
        </w:rPr>
        <w:t xml:space="preserve">de komende jaren liggen op een reductie van het antibioticumgebruik bij </w:t>
      </w:r>
      <w:r w:rsidRPr="00490D75" w:rsidR="004B6178">
        <w:rPr>
          <w:rFonts w:ascii="Verdana" w:hAnsi="Verdana"/>
          <w:sz w:val="18"/>
          <w:szCs w:val="18"/>
        </w:rPr>
        <w:t>hoog gebruikende bedrijven</w:t>
      </w:r>
      <w:r w:rsidR="004B6178">
        <w:rPr>
          <w:rFonts w:ascii="Verdana" w:hAnsi="Verdana"/>
          <w:sz w:val="18"/>
          <w:szCs w:val="18"/>
        </w:rPr>
        <w:t xml:space="preserve"> en </w:t>
      </w:r>
      <w:r w:rsidR="00725B0B">
        <w:rPr>
          <w:rFonts w:ascii="Verdana" w:hAnsi="Verdana"/>
          <w:sz w:val="18"/>
          <w:szCs w:val="18"/>
        </w:rPr>
        <w:t xml:space="preserve">sectoren met een hoog antibioticumgebruik </w:t>
      </w:r>
      <w:r w:rsidRPr="00490D75" w:rsidR="0048484B">
        <w:rPr>
          <w:rFonts w:ascii="Verdana" w:hAnsi="Verdana"/>
          <w:sz w:val="18"/>
          <w:szCs w:val="18"/>
        </w:rPr>
        <w:t>om</w:t>
      </w:r>
      <w:r>
        <w:rPr>
          <w:rFonts w:ascii="Verdana" w:hAnsi="Verdana"/>
          <w:sz w:val="18"/>
          <w:szCs w:val="18"/>
        </w:rPr>
        <w:t>dat</w:t>
      </w:r>
      <w:r w:rsidRPr="00490D75" w:rsidR="0048484B">
        <w:rPr>
          <w:rFonts w:ascii="Verdana" w:hAnsi="Verdana"/>
          <w:sz w:val="18"/>
          <w:szCs w:val="18"/>
        </w:rPr>
        <w:t xml:space="preserve"> de kans op het ontstaan van resistente bacteriën </w:t>
      </w:r>
      <w:r>
        <w:rPr>
          <w:rFonts w:ascii="Verdana" w:hAnsi="Verdana"/>
          <w:sz w:val="18"/>
          <w:szCs w:val="18"/>
        </w:rPr>
        <w:t xml:space="preserve">daar het grootste is. </w:t>
      </w:r>
    </w:p>
    <w:p w:rsidR="00C85EAF" w:rsidP="00F95960" w:rsidRDefault="00C85EAF" w14:paraId="452DEFE3" w14:textId="77777777">
      <w:pPr>
        <w:rPr>
          <w:szCs w:val="18"/>
        </w:rPr>
      </w:pPr>
    </w:p>
    <w:p w:rsidR="00C85EAF" w:rsidP="00F95960" w:rsidRDefault="00C85EAF" w14:paraId="4998F875" w14:textId="3563E51D">
      <w:pPr>
        <w:rPr>
          <w:i/>
          <w:iCs/>
          <w:szCs w:val="18"/>
        </w:rPr>
      </w:pPr>
      <w:r>
        <w:rPr>
          <w:i/>
          <w:iCs/>
          <w:szCs w:val="18"/>
        </w:rPr>
        <w:t xml:space="preserve">Kritische middelen </w:t>
      </w:r>
    </w:p>
    <w:p w:rsidR="006D196D" w:rsidP="00F95960" w:rsidRDefault="00C85EAF" w14:paraId="1F65C753" w14:textId="0039BEA2">
      <w:pPr>
        <w:rPr>
          <w:szCs w:val="18"/>
        </w:rPr>
      </w:pPr>
      <w:r w:rsidRPr="00B73A13">
        <w:rPr>
          <w:szCs w:val="18"/>
        </w:rPr>
        <w:t xml:space="preserve">De </w:t>
      </w:r>
      <w:r>
        <w:rPr>
          <w:szCs w:val="18"/>
        </w:rPr>
        <w:t>Wereldgezondheidsorganisatie</w:t>
      </w:r>
      <w:r w:rsidRPr="00B73A13">
        <w:rPr>
          <w:szCs w:val="18"/>
        </w:rPr>
        <w:t xml:space="preserve"> heeft een lijst met </w:t>
      </w:r>
      <w:r w:rsidR="00543AFA">
        <w:rPr>
          <w:szCs w:val="18"/>
        </w:rPr>
        <w:t xml:space="preserve">zogenoemde </w:t>
      </w:r>
      <w:r w:rsidRPr="00B73A13">
        <w:rPr>
          <w:szCs w:val="18"/>
        </w:rPr>
        <w:t>Critically Important Antimicrobials</w:t>
      </w:r>
      <w:r>
        <w:rPr>
          <w:szCs w:val="18"/>
        </w:rPr>
        <w:t>. Dit zijn antibiotica die van kritisch belang zijn voor de humane geneeskunde</w:t>
      </w:r>
      <w:r w:rsidRPr="00B73A13">
        <w:rPr>
          <w:szCs w:val="18"/>
        </w:rPr>
        <w:t>. Het gebruik</w:t>
      </w:r>
      <w:r>
        <w:rPr>
          <w:szCs w:val="18"/>
        </w:rPr>
        <w:t xml:space="preserve"> van deze </w:t>
      </w:r>
      <w:r w:rsidR="006D196D">
        <w:rPr>
          <w:szCs w:val="18"/>
        </w:rPr>
        <w:t xml:space="preserve">kritische </w:t>
      </w:r>
      <w:r>
        <w:rPr>
          <w:szCs w:val="18"/>
        </w:rPr>
        <w:t xml:space="preserve">middelen </w:t>
      </w:r>
      <w:r w:rsidRPr="00B73A13">
        <w:rPr>
          <w:szCs w:val="18"/>
        </w:rPr>
        <w:t>is bij dieren wederom laag in 202</w:t>
      </w:r>
      <w:r>
        <w:rPr>
          <w:szCs w:val="18"/>
        </w:rPr>
        <w:t>3</w:t>
      </w:r>
      <w:r w:rsidRPr="00B73A13">
        <w:rPr>
          <w:szCs w:val="18"/>
        </w:rPr>
        <w:t xml:space="preserve">. </w:t>
      </w:r>
      <w:r w:rsidRPr="00660B1B">
        <w:rPr>
          <w:szCs w:val="18"/>
        </w:rPr>
        <w:t xml:space="preserve">Ik benadruk het belang van het </w:t>
      </w:r>
      <w:r w:rsidR="00983401">
        <w:rPr>
          <w:szCs w:val="18"/>
        </w:rPr>
        <w:t xml:space="preserve">zoveel mogelijk terughoudend gebruik </w:t>
      </w:r>
      <w:r w:rsidRPr="00660B1B">
        <w:rPr>
          <w:szCs w:val="18"/>
        </w:rPr>
        <w:t>van</w:t>
      </w:r>
      <w:r w:rsidR="00983401">
        <w:rPr>
          <w:szCs w:val="18"/>
        </w:rPr>
        <w:t xml:space="preserve"> kritische middelen.</w:t>
      </w:r>
      <w:r w:rsidR="001F32F9">
        <w:rPr>
          <w:szCs w:val="18"/>
        </w:rPr>
        <w:t xml:space="preserve"> </w:t>
      </w:r>
    </w:p>
    <w:p w:rsidR="00C85EAF" w:rsidP="00F95960" w:rsidRDefault="006D196D" w14:paraId="38FEE6D7" w14:textId="2F7901C6">
      <w:pPr>
        <w:rPr>
          <w:szCs w:val="18"/>
        </w:rPr>
      </w:pPr>
      <w:r w:rsidRPr="00B73A13">
        <w:rPr>
          <w:szCs w:val="18"/>
        </w:rPr>
        <w:t xml:space="preserve">De gezamenlijke aanpak van overheid en sectoren om het gebruik van </w:t>
      </w:r>
      <w:r>
        <w:rPr>
          <w:szCs w:val="18"/>
        </w:rPr>
        <w:t>polymyxines (o</w:t>
      </w:r>
      <w:r w:rsidR="00AE53B0">
        <w:rPr>
          <w:szCs w:val="18"/>
        </w:rPr>
        <w:t>nder andere</w:t>
      </w:r>
      <w:r>
        <w:rPr>
          <w:szCs w:val="18"/>
        </w:rPr>
        <w:t xml:space="preserve"> colistine)</w:t>
      </w:r>
      <w:r w:rsidRPr="00B73A13">
        <w:rPr>
          <w:szCs w:val="18"/>
        </w:rPr>
        <w:t xml:space="preserve"> terug te dringen blijft vruchten afwerpen. </w:t>
      </w:r>
      <w:r>
        <w:rPr>
          <w:szCs w:val="18"/>
        </w:rPr>
        <w:t xml:space="preserve">Voor het derde jaar op rij is het </w:t>
      </w:r>
      <w:r w:rsidRPr="00B73A13" w:rsidR="00C85EAF">
        <w:rPr>
          <w:szCs w:val="18"/>
        </w:rPr>
        <w:t>gebruik van colistine gedaald</w:t>
      </w:r>
      <w:r w:rsidR="00E6652F">
        <w:rPr>
          <w:szCs w:val="18"/>
        </w:rPr>
        <w:t>.</w:t>
      </w:r>
      <w:r w:rsidR="00C85EAF">
        <w:rPr>
          <w:szCs w:val="18"/>
        </w:rPr>
        <w:t xml:space="preserve"> </w:t>
      </w:r>
      <w:r w:rsidRPr="006F0383" w:rsidR="00C85EAF">
        <w:rPr>
          <w:szCs w:val="18"/>
        </w:rPr>
        <w:t>Het relatie</w:t>
      </w:r>
      <w:r>
        <w:rPr>
          <w:szCs w:val="18"/>
        </w:rPr>
        <w:t>f</w:t>
      </w:r>
      <w:r w:rsidRPr="006F0383" w:rsidR="00C85EAF">
        <w:rPr>
          <w:szCs w:val="18"/>
        </w:rPr>
        <w:t xml:space="preserve"> hoge gebruik op een aantal </w:t>
      </w:r>
      <w:r w:rsidR="00C85EAF">
        <w:rPr>
          <w:szCs w:val="18"/>
        </w:rPr>
        <w:t>leghen</w:t>
      </w:r>
      <w:r w:rsidRPr="006F0383" w:rsidR="00C85EAF">
        <w:rPr>
          <w:szCs w:val="18"/>
        </w:rPr>
        <w:t>bedrijven blijft een punt van zorg</w:t>
      </w:r>
      <w:r w:rsidR="00E6652F">
        <w:rPr>
          <w:szCs w:val="18"/>
        </w:rPr>
        <w:t xml:space="preserve">. </w:t>
      </w:r>
      <w:r w:rsidR="006B6E15">
        <w:rPr>
          <w:szCs w:val="18"/>
        </w:rPr>
        <w:t>E</w:t>
      </w:r>
      <w:r w:rsidRPr="00171B78" w:rsidR="00AD5F2F">
        <w:rPr>
          <w:szCs w:val="18"/>
        </w:rPr>
        <w:t>r</w:t>
      </w:r>
      <w:r w:rsidR="006B6E15">
        <w:rPr>
          <w:szCs w:val="18"/>
        </w:rPr>
        <w:t xml:space="preserve"> wordt</w:t>
      </w:r>
      <w:r w:rsidRPr="00171B78" w:rsidR="00AD5F2F">
        <w:rPr>
          <w:szCs w:val="18"/>
        </w:rPr>
        <w:t xml:space="preserve"> gewerkt aan regelgeving voor een verplichte gevoeligheidsbepaling voorafgaand aan de inzet van polym</w:t>
      </w:r>
      <w:r w:rsidR="00AD5F2F">
        <w:rPr>
          <w:szCs w:val="18"/>
        </w:rPr>
        <w:t>y</w:t>
      </w:r>
      <w:r w:rsidRPr="00171B78" w:rsidR="00AD5F2F">
        <w:rPr>
          <w:szCs w:val="18"/>
        </w:rPr>
        <w:t>xine</w:t>
      </w:r>
      <w:r w:rsidR="00AD5F2F">
        <w:rPr>
          <w:szCs w:val="18"/>
        </w:rPr>
        <w:t>s. Ook d</w:t>
      </w:r>
      <w:r w:rsidR="00C85EAF">
        <w:rPr>
          <w:szCs w:val="18"/>
        </w:rPr>
        <w:t>e resultaten uit het door</w:t>
      </w:r>
      <w:r w:rsidR="00543AFA">
        <w:rPr>
          <w:szCs w:val="18"/>
        </w:rPr>
        <w:t xml:space="preserve"> het ministerie van</w:t>
      </w:r>
      <w:r w:rsidR="00C85EAF">
        <w:rPr>
          <w:szCs w:val="18"/>
        </w:rPr>
        <w:t xml:space="preserve"> L</w:t>
      </w:r>
      <w:r>
        <w:rPr>
          <w:szCs w:val="18"/>
        </w:rPr>
        <w:t>VVN</w:t>
      </w:r>
      <w:r w:rsidR="00C85EAF">
        <w:rPr>
          <w:szCs w:val="18"/>
        </w:rPr>
        <w:t xml:space="preserve"> gefinancierde </w:t>
      </w:r>
      <w:r w:rsidRPr="0056198F" w:rsidR="00C85EAF">
        <w:rPr>
          <w:szCs w:val="18"/>
        </w:rPr>
        <w:t xml:space="preserve">onderzoek naar </w:t>
      </w:r>
      <w:r w:rsidR="00B33606">
        <w:rPr>
          <w:szCs w:val="18"/>
        </w:rPr>
        <w:t>v</w:t>
      </w:r>
      <w:r w:rsidRPr="0056198F" w:rsidR="00C85EAF">
        <w:rPr>
          <w:szCs w:val="18"/>
        </w:rPr>
        <w:t>erantwoorde toepassing van colistine in de varkens- en pluimveesector</w:t>
      </w:r>
      <w:r w:rsidR="00C85EAF">
        <w:rPr>
          <w:rStyle w:val="Voetnootmarkering"/>
          <w:szCs w:val="18"/>
        </w:rPr>
        <w:footnoteReference w:id="6"/>
      </w:r>
      <w:r w:rsidRPr="0056198F" w:rsidR="00C85EAF">
        <w:rPr>
          <w:szCs w:val="18"/>
        </w:rPr>
        <w:t xml:space="preserve"> </w:t>
      </w:r>
      <w:r>
        <w:rPr>
          <w:szCs w:val="18"/>
        </w:rPr>
        <w:t>dragen bij</w:t>
      </w:r>
      <w:r w:rsidR="00E6652F">
        <w:rPr>
          <w:szCs w:val="18"/>
        </w:rPr>
        <w:t xml:space="preserve"> aan een verantwoorde inzet</w:t>
      </w:r>
      <w:r>
        <w:rPr>
          <w:szCs w:val="18"/>
        </w:rPr>
        <w:t>.</w:t>
      </w:r>
      <w:r w:rsidR="00C85EAF">
        <w:rPr>
          <w:szCs w:val="18"/>
        </w:rPr>
        <w:t xml:space="preserve"> </w:t>
      </w:r>
    </w:p>
    <w:p w:rsidR="00C85EAF" w:rsidP="00F95960" w:rsidRDefault="00983401" w14:paraId="4D7A1AB5" w14:textId="5BEE6D85">
      <w:pPr>
        <w:rPr>
          <w:szCs w:val="18"/>
        </w:rPr>
      </w:pPr>
      <w:r>
        <w:rPr>
          <w:szCs w:val="18"/>
        </w:rPr>
        <w:t>‘Overige chinolonen’</w:t>
      </w:r>
      <w:r w:rsidRPr="102302E0">
        <w:rPr>
          <w:szCs w:val="18"/>
        </w:rPr>
        <w:t xml:space="preserve"> </w:t>
      </w:r>
      <w:r>
        <w:rPr>
          <w:szCs w:val="18"/>
        </w:rPr>
        <w:t>vallen ook in de</w:t>
      </w:r>
      <w:r w:rsidRPr="102302E0">
        <w:rPr>
          <w:szCs w:val="18"/>
        </w:rPr>
        <w:t xml:space="preserve"> categorie kritische antibiotica. Chinolonen worden regelmatig ingezet bij vleeskuikens en vleeskalveren. Ik zal </w:t>
      </w:r>
      <w:r>
        <w:rPr>
          <w:szCs w:val="18"/>
        </w:rPr>
        <w:t xml:space="preserve">komend </w:t>
      </w:r>
      <w:r w:rsidRPr="102302E0">
        <w:rPr>
          <w:szCs w:val="18"/>
        </w:rPr>
        <w:t xml:space="preserve">jaar afwegen of voor </w:t>
      </w:r>
      <w:r>
        <w:rPr>
          <w:szCs w:val="18"/>
        </w:rPr>
        <w:t xml:space="preserve">de toepassing van </w:t>
      </w:r>
      <w:r w:rsidRPr="102302E0">
        <w:rPr>
          <w:szCs w:val="18"/>
        </w:rPr>
        <w:t xml:space="preserve">chinolonen </w:t>
      </w:r>
      <w:r>
        <w:rPr>
          <w:szCs w:val="18"/>
        </w:rPr>
        <w:t xml:space="preserve">aanvullende </w:t>
      </w:r>
      <w:r w:rsidRPr="102302E0">
        <w:rPr>
          <w:szCs w:val="18"/>
        </w:rPr>
        <w:t xml:space="preserve">beleidsstappen noodzakelijk zijn. </w:t>
      </w:r>
    </w:p>
    <w:p w:rsidR="00040A29" w:rsidP="00F95960" w:rsidRDefault="00040A29" w14:paraId="75B7930A" w14:textId="77777777">
      <w:pPr>
        <w:rPr>
          <w:szCs w:val="18"/>
        </w:rPr>
      </w:pPr>
    </w:p>
    <w:p w:rsidRPr="00A152BB" w:rsidR="00E6652F" w:rsidP="00F95960" w:rsidRDefault="00E6652F" w14:paraId="48EC8EEC" w14:textId="77777777">
      <w:pPr>
        <w:rPr>
          <w:i/>
          <w:iCs/>
          <w:szCs w:val="18"/>
        </w:rPr>
      </w:pPr>
      <w:r w:rsidRPr="00A152BB">
        <w:rPr>
          <w:i/>
          <w:iCs/>
          <w:szCs w:val="18"/>
        </w:rPr>
        <w:t>Europees antibioticumbeleid</w:t>
      </w:r>
    </w:p>
    <w:p w:rsidRPr="00A152BB" w:rsidR="00E6652F" w:rsidP="00F95960" w:rsidRDefault="00E6652F" w14:paraId="3633E268" w14:textId="4BF0B8EF">
      <w:pPr>
        <w:rPr>
          <w:szCs w:val="18"/>
        </w:rPr>
      </w:pPr>
      <w:r w:rsidRPr="00A152BB">
        <w:rPr>
          <w:szCs w:val="18"/>
        </w:rPr>
        <w:t xml:space="preserve">Sinds 28 januari 2022 is de Europese diergeneesmiddelenverordening (2019/6) van kracht. De EU-lidstaten worden hiermee verplicht de aanlevering van gegevens over het antibioticumgebruik en </w:t>
      </w:r>
      <w:r w:rsidR="00AE53B0">
        <w:rPr>
          <w:szCs w:val="18"/>
        </w:rPr>
        <w:t>-</w:t>
      </w:r>
      <w:r w:rsidRPr="00A152BB">
        <w:rPr>
          <w:szCs w:val="18"/>
        </w:rPr>
        <w:t xml:space="preserve">verkoop de komende jaren stapsgewijs uit te breiden naar alle gehouden diersoorten, inclusief dieren die individueel gehouden worden zoals honden, katten en paarden. Ik werk samen met SDa en agentschap College ter Beoordeling van Geneesmiddelen (aCBG), en ben gestart met het project IMPROVE (mede gefinancierd door de EU), om met de stakeholders en betrokken diersectoren te werken aan de implementatie van deze verplichting. </w:t>
      </w:r>
    </w:p>
    <w:p w:rsidR="00E6652F" w:rsidP="00F95960" w:rsidRDefault="00E6652F" w14:paraId="1AE97CE8" w14:textId="77777777">
      <w:pPr>
        <w:rPr>
          <w:szCs w:val="18"/>
        </w:rPr>
      </w:pPr>
    </w:p>
    <w:p w:rsidR="00C85EAF" w:rsidP="00F95960" w:rsidRDefault="00C85EAF" w14:paraId="314F6365" w14:textId="2AC9CDD0">
      <w:pPr>
        <w:rPr>
          <w:szCs w:val="18"/>
        </w:rPr>
      </w:pPr>
      <w:r w:rsidRPr="00BD2AA0">
        <w:rPr>
          <w:szCs w:val="18"/>
        </w:rPr>
        <w:t>De komende jaren blijf</w:t>
      </w:r>
      <w:r w:rsidR="00543AFA">
        <w:rPr>
          <w:szCs w:val="18"/>
        </w:rPr>
        <w:t xml:space="preserve"> ik</w:t>
      </w:r>
      <w:r w:rsidRPr="00BD2AA0">
        <w:rPr>
          <w:szCs w:val="18"/>
        </w:rPr>
        <w:t xml:space="preserve">, in samenwerking met </w:t>
      </w:r>
      <w:r w:rsidR="00500D9C">
        <w:rPr>
          <w:szCs w:val="18"/>
        </w:rPr>
        <w:t xml:space="preserve">onder andere </w:t>
      </w:r>
      <w:r>
        <w:rPr>
          <w:szCs w:val="18"/>
        </w:rPr>
        <w:t>dier</w:t>
      </w:r>
      <w:r w:rsidRPr="00BD2AA0">
        <w:rPr>
          <w:szCs w:val="18"/>
        </w:rPr>
        <w:t>sectoren</w:t>
      </w:r>
      <w:r>
        <w:rPr>
          <w:szCs w:val="18"/>
        </w:rPr>
        <w:t>, dierhouders, dierenartsen en</w:t>
      </w:r>
      <w:r w:rsidRPr="00BD2AA0">
        <w:rPr>
          <w:szCs w:val="18"/>
        </w:rPr>
        <w:t xml:space="preserve"> de SDa, samenwerken aan het optimaliseren van verantwoord antibioticumgebruik </w:t>
      </w:r>
      <w:r>
        <w:rPr>
          <w:szCs w:val="18"/>
        </w:rPr>
        <w:t xml:space="preserve">bij </w:t>
      </w:r>
      <w:r w:rsidRPr="00BD2AA0">
        <w:rPr>
          <w:szCs w:val="18"/>
        </w:rPr>
        <w:t>alle dier</w:t>
      </w:r>
      <w:r>
        <w:rPr>
          <w:szCs w:val="18"/>
        </w:rPr>
        <w:t>soorten zoals beschreven in het Nationaal Actieplan AMR</w:t>
      </w:r>
      <w:r w:rsidR="00983401">
        <w:rPr>
          <w:szCs w:val="18"/>
        </w:rPr>
        <w:t xml:space="preserve"> 2024-2030</w:t>
      </w:r>
      <w:r w:rsidRPr="00BD2AA0">
        <w:rPr>
          <w:szCs w:val="18"/>
        </w:rPr>
        <w:t xml:space="preserve">. Ik heb er vertrouwen in dat </w:t>
      </w:r>
      <w:r>
        <w:rPr>
          <w:szCs w:val="18"/>
        </w:rPr>
        <w:t xml:space="preserve">met deze goede </w:t>
      </w:r>
      <w:r w:rsidRPr="00BD2AA0">
        <w:rPr>
          <w:szCs w:val="18"/>
        </w:rPr>
        <w:t>samenwerking het ontstaan van antibioticaresistent</w:t>
      </w:r>
      <w:r w:rsidR="004B607E">
        <w:rPr>
          <w:szCs w:val="18"/>
        </w:rPr>
        <w:t>i</w:t>
      </w:r>
      <w:r w:rsidRPr="00BD2AA0">
        <w:rPr>
          <w:szCs w:val="18"/>
        </w:rPr>
        <w:t>e verder kan worden gereduceerd.</w:t>
      </w:r>
      <w:r>
        <w:rPr>
          <w:szCs w:val="18"/>
        </w:rPr>
        <w:t xml:space="preserve"> </w:t>
      </w:r>
    </w:p>
    <w:p w:rsidRPr="00144C30" w:rsidR="00C85EAF" w:rsidP="00F95960" w:rsidRDefault="00C85EAF" w14:paraId="4DA4E212" w14:textId="77777777">
      <w:pPr>
        <w:rPr>
          <w:szCs w:val="18"/>
        </w:rPr>
      </w:pPr>
    </w:p>
    <w:p w:rsidR="00C85EAF" w:rsidP="00F95960" w:rsidRDefault="00AE53B0" w14:paraId="4981B836" w14:textId="5467AD90">
      <w:pPr>
        <w:rPr>
          <w:szCs w:val="18"/>
        </w:rPr>
      </w:pPr>
      <w:r>
        <w:rPr>
          <w:szCs w:val="18"/>
        </w:rPr>
        <w:t>Hoogachtend,</w:t>
      </w:r>
    </w:p>
    <w:p w:rsidRPr="004213FB" w:rsidR="00AE53B0" w:rsidP="00F95960" w:rsidRDefault="00AE53B0" w14:paraId="2AF16A00" w14:textId="77777777">
      <w:pPr>
        <w:rPr>
          <w:szCs w:val="18"/>
        </w:rPr>
      </w:pPr>
    </w:p>
    <w:p w:rsidR="00584BAC" w:rsidP="00F95960" w:rsidRDefault="00584BAC" w14:paraId="25DAE112" w14:textId="77777777"/>
    <w:p w:rsidRPr="00EC58D9" w:rsidR="007239A1" w:rsidP="00F95960" w:rsidRDefault="007239A1" w14:paraId="6998B86C" w14:textId="77777777"/>
    <w:p w:rsidRPr="00EC58D9" w:rsidR="007239A1" w:rsidP="00F95960" w:rsidRDefault="007239A1" w14:paraId="22E804D1" w14:textId="77777777"/>
    <w:p w:rsidRPr="006A15A5" w:rsidR="007239A1" w:rsidP="00F95960" w:rsidRDefault="00D54715" w14:paraId="3A0D89E3" w14:textId="77777777">
      <w:pPr>
        <w:rPr>
          <w:szCs w:val="18"/>
        </w:rPr>
      </w:pPr>
      <w:r w:rsidRPr="00C85EAF">
        <w:t>Femke Marije Wiersma</w:t>
      </w:r>
    </w:p>
    <w:p w:rsidR="00377C58" w:rsidP="00F95960" w:rsidRDefault="00D54715" w14:paraId="38C2FF39" w14:textId="3C40F515">
      <w:r w:rsidRPr="00EC58D9">
        <w:t xml:space="preserve">Minister van </w:t>
      </w:r>
      <w:r w:rsidR="00704E60">
        <w:rPr>
          <w:rFonts w:cs="Calibri"/>
          <w:szCs w:val="18"/>
        </w:rPr>
        <w:t>Landbouw, Visserij, Voedselzekerheid en Natuur</w:t>
      </w:r>
    </w:p>
    <w:sectPr w:rsidR="00377C58" w:rsidSect="00D604B3">
      <w:headerReference w:type="even" r:id="rId8"/>
      <w:headerReference w:type="default" r:id="rId9"/>
      <w:footerReference w:type="even" r:id="rId10"/>
      <w:footerReference w:type="default" r:id="rId11"/>
      <w:headerReference w:type="first" r:id="rId12"/>
      <w:footerReference w:type="first" r:id="rId13"/>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3B2DAE" w14:textId="77777777" w:rsidR="001D5EFF" w:rsidRDefault="001D5EFF">
      <w:r>
        <w:separator/>
      </w:r>
    </w:p>
    <w:p w14:paraId="11545783" w14:textId="77777777" w:rsidR="001D5EFF" w:rsidRDefault="001D5EFF"/>
  </w:endnote>
  <w:endnote w:type="continuationSeparator" w:id="0">
    <w:p w14:paraId="0B80869C" w14:textId="77777777" w:rsidR="001D5EFF" w:rsidRDefault="001D5EFF">
      <w:r>
        <w:continuationSeparator/>
      </w:r>
    </w:p>
    <w:p w14:paraId="5CB8C13F" w14:textId="77777777" w:rsidR="001D5EFF" w:rsidRDefault="001D5E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grofont">
    <w:panose1 w:val="020B0503040100020103"/>
    <w:charset w:val="00"/>
    <w:family w:val="swiss"/>
    <w:pitch w:val="variable"/>
    <w:sig w:usb0="800000A7"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E4D435" w14:textId="77777777" w:rsidR="00F95960" w:rsidRDefault="00F9596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B83E49"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591C6C" w14:paraId="17F1D275" w14:textId="77777777" w:rsidTr="00CA6A25">
      <w:trPr>
        <w:trHeight w:hRule="exact" w:val="240"/>
      </w:trPr>
      <w:tc>
        <w:tcPr>
          <w:tcW w:w="7601" w:type="dxa"/>
          <w:shd w:val="clear" w:color="auto" w:fill="auto"/>
        </w:tcPr>
        <w:p w14:paraId="2B3A189D" w14:textId="77777777" w:rsidR="00527BD4" w:rsidRDefault="00527BD4" w:rsidP="003F1F6B">
          <w:pPr>
            <w:pStyle w:val="Huisstijl-Rubricering"/>
          </w:pPr>
        </w:p>
      </w:tc>
      <w:tc>
        <w:tcPr>
          <w:tcW w:w="2156" w:type="dxa"/>
        </w:tcPr>
        <w:p w14:paraId="6ECF0B4F" w14:textId="75E9DD1D" w:rsidR="00527BD4" w:rsidRPr="00645414" w:rsidRDefault="00D54715"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6247BE">
            <w:t>2</w:t>
          </w:r>
          <w:r w:rsidRPr="00645414">
            <w:fldChar w:fldCharType="end"/>
          </w:r>
          <w:r w:rsidRPr="00645414">
            <w:t xml:space="preserve"> </w:t>
          </w:r>
          <w:r>
            <w:t>van</w:t>
          </w:r>
          <w:r w:rsidRPr="00645414">
            <w:t xml:space="preserve"> </w:t>
          </w:r>
          <w:fldSimple w:instr=" SECTIONPAGES   \* MERGEFORMAT ">
            <w:r w:rsidR="00604AC7">
              <w:t>5</w:t>
            </w:r>
          </w:fldSimple>
        </w:p>
      </w:tc>
    </w:tr>
  </w:tbl>
  <w:p w14:paraId="3323969D" w14:textId="77777777" w:rsidR="00527BD4" w:rsidRPr="00BC3B53" w:rsidRDefault="00527BD4" w:rsidP="00BC3B53">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591C6C" w14:paraId="51AC4D68" w14:textId="77777777" w:rsidTr="00CA6A25">
      <w:trPr>
        <w:trHeight w:hRule="exact" w:val="240"/>
      </w:trPr>
      <w:tc>
        <w:tcPr>
          <w:tcW w:w="7601" w:type="dxa"/>
          <w:shd w:val="clear" w:color="auto" w:fill="auto"/>
        </w:tcPr>
        <w:p w14:paraId="7300DA97" w14:textId="77777777" w:rsidR="00527BD4" w:rsidRDefault="00527BD4" w:rsidP="008C356D">
          <w:pPr>
            <w:pStyle w:val="Huisstijl-Rubricering"/>
          </w:pPr>
        </w:p>
      </w:tc>
      <w:tc>
        <w:tcPr>
          <w:tcW w:w="2170" w:type="dxa"/>
        </w:tcPr>
        <w:p w14:paraId="02CEC6C6" w14:textId="5EDCD259" w:rsidR="00527BD4" w:rsidRPr="00ED539E" w:rsidRDefault="00D54715"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39201D">
            <w:t>1</w:t>
          </w:r>
          <w:r w:rsidRPr="00645414">
            <w:fldChar w:fldCharType="end"/>
          </w:r>
          <w:r w:rsidRPr="00ED539E">
            <w:rPr>
              <w:rStyle w:val="Huisstijl-GegevenCharChar"/>
            </w:rPr>
            <w:t xml:space="preserve"> </w:t>
          </w:r>
          <w:r>
            <w:t>van</w:t>
          </w:r>
          <w:r w:rsidRPr="00ED539E">
            <w:t xml:space="preserve"> </w:t>
          </w:r>
          <w:fldSimple w:instr=" SECTIONPAGES   \* MERGEFORMAT ">
            <w:r w:rsidR="001D5EFF">
              <w:t>1</w:t>
            </w:r>
          </w:fldSimple>
        </w:p>
      </w:tc>
    </w:tr>
  </w:tbl>
  <w:p w14:paraId="5A226074" w14:textId="77777777" w:rsidR="00527BD4" w:rsidRPr="00BC3B53" w:rsidRDefault="00527BD4" w:rsidP="008C356D">
    <w:pPr>
      <w:pStyle w:val="Voettekst"/>
      <w:spacing w:line="240" w:lineRule="auto"/>
      <w:rPr>
        <w:sz w:val="2"/>
        <w:szCs w:val="2"/>
      </w:rPr>
    </w:pPr>
  </w:p>
  <w:p w14:paraId="73DB3288"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D4B7A7" w14:textId="77777777" w:rsidR="001D5EFF" w:rsidRDefault="001D5EFF">
      <w:r>
        <w:separator/>
      </w:r>
    </w:p>
    <w:p w14:paraId="76964819" w14:textId="77777777" w:rsidR="001D5EFF" w:rsidRDefault="001D5EFF"/>
  </w:footnote>
  <w:footnote w:type="continuationSeparator" w:id="0">
    <w:p w14:paraId="32323E57" w14:textId="77777777" w:rsidR="001D5EFF" w:rsidRDefault="001D5EFF">
      <w:r>
        <w:continuationSeparator/>
      </w:r>
    </w:p>
    <w:p w14:paraId="4C8E5091" w14:textId="77777777" w:rsidR="001D5EFF" w:rsidRDefault="001D5EFF"/>
  </w:footnote>
  <w:footnote w:id="1">
    <w:p w14:paraId="004544F9" w14:textId="07AD5C19" w:rsidR="00A152BB" w:rsidRPr="00A152BB" w:rsidRDefault="00A152BB">
      <w:pPr>
        <w:pStyle w:val="Voetnoottekst"/>
        <w:rPr>
          <w:lang w:val="en-US"/>
        </w:rPr>
      </w:pPr>
      <w:r>
        <w:rPr>
          <w:rStyle w:val="Voetnootmarkering"/>
        </w:rPr>
        <w:footnoteRef/>
      </w:r>
      <w:r w:rsidRPr="00A152BB">
        <w:rPr>
          <w:lang w:val="en-US"/>
        </w:rPr>
        <w:t xml:space="preserve"> Nethmap-MARAN-rapportage 2023</w:t>
      </w:r>
      <w:r>
        <w:rPr>
          <w:lang w:val="en-US"/>
        </w:rPr>
        <w:t>:</w:t>
      </w:r>
      <w:r w:rsidRPr="00A152BB">
        <w:rPr>
          <w:lang w:val="en-US"/>
        </w:rPr>
        <w:t xml:space="preserve"> </w:t>
      </w:r>
      <w:hyperlink r:id="rId1" w:history="1">
        <w:r w:rsidRPr="00A152BB">
          <w:rPr>
            <w:rStyle w:val="Hyperlink"/>
            <w:lang w:val="en-US"/>
          </w:rPr>
          <w:t>MARAN 2024: Decline in antibiotic resistance in animals is levelling off - WUR</w:t>
        </w:r>
      </w:hyperlink>
    </w:p>
  </w:footnote>
  <w:footnote w:id="2">
    <w:p w14:paraId="422CBC11" w14:textId="77777777" w:rsidR="006A7B75" w:rsidRDefault="006A7B75" w:rsidP="006A7B75">
      <w:pPr>
        <w:pStyle w:val="Voetnoottekst"/>
      </w:pPr>
      <w:r w:rsidRPr="000C1163">
        <w:rPr>
          <w:rStyle w:val="Voetnootmarkering"/>
        </w:rPr>
        <w:footnoteRef/>
      </w:r>
      <w:r w:rsidRPr="000C1163">
        <w:t xml:space="preserve"> Jaarrapportage 2022 Project Monitoring</w:t>
      </w:r>
      <w:r>
        <w:t xml:space="preserve"> Zoönosen en Antimicrobiële Resistentie bij Gezelschapsdieren</w:t>
      </w:r>
    </w:p>
  </w:footnote>
  <w:footnote w:id="3">
    <w:p w14:paraId="0544EE93" w14:textId="77777777" w:rsidR="006A3EA8" w:rsidRPr="009405C2" w:rsidRDefault="006A3EA8" w:rsidP="006A3EA8">
      <w:pPr>
        <w:pStyle w:val="Voetnoottekst"/>
      </w:pPr>
      <w:r>
        <w:rPr>
          <w:rStyle w:val="Voetnootmarkering"/>
        </w:rPr>
        <w:footnoteRef/>
      </w:r>
      <w:r w:rsidRPr="009405C2">
        <w:t xml:space="preserve"> SDa rapportage Het gebruik van antibiotica bij landbouwhuisdieren in 2023</w:t>
      </w:r>
      <w:r>
        <w:t xml:space="preserve"> </w:t>
      </w:r>
      <w:r w:rsidRPr="009405C2">
        <w:t>https://www.autoriteitdiergeneesmiddelen.nl/nl/publicaties/sda-rapporten-antibioticumgebruik</w:t>
      </w:r>
    </w:p>
  </w:footnote>
  <w:footnote w:id="4">
    <w:p w14:paraId="050169E1" w14:textId="77777777" w:rsidR="00987363" w:rsidRDefault="00987363" w:rsidP="00987363">
      <w:pPr>
        <w:pStyle w:val="Voetnoottekst"/>
      </w:pPr>
      <w:r>
        <w:rPr>
          <w:rStyle w:val="Voetnootmarkering"/>
        </w:rPr>
        <w:footnoteRef/>
      </w:r>
      <w:r>
        <w:t xml:space="preserve"> Rapport WUR (2024) Reflectie voor en door dierenartsen </w:t>
      </w:r>
      <w:r w:rsidRPr="00AD5F2F">
        <w:t>https://doi.org/10.18174/661965</w:t>
      </w:r>
    </w:p>
  </w:footnote>
  <w:footnote w:id="5">
    <w:p w14:paraId="5D0B9D8C" w14:textId="77777777" w:rsidR="0048484B" w:rsidRDefault="0048484B" w:rsidP="0048484B">
      <w:pPr>
        <w:pStyle w:val="Voetnoottekst"/>
      </w:pPr>
      <w:r>
        <w:rPr>
          <w:rStyle w:val="Voetnootmarkering"/>
        </w:rPr>
        <w:footnoteRef/>
      </w:r>
      <w:r>
        <w:t xml:space="preserve"> Rapport WUR (2023): </w:t>
      </w:r>
      <w:r w:rsidRPr="00DD781D">
        <w:t>Gedragsbeïnvloeding voor verantwoord antibioticumgebruik in de veehouderij</w:t>
      </w:r>
      <w:r>
        <w:t xml:space="preserve">. </w:t>
      </w:r>
      <w:r w:rsidRPr="000451DD">
        <w:t>https://www.wur.nl/nl/publicatie-details.htm?publicationId=6510f047-1fbf-4c53-a17b-69a9b4bb8619</w:t>
      </w:r>
    </w:p>
  </w:footnote>
  <w:footnote w:id="6">
    <w:p w14:paraId="6B79432F" w14:textId="77777777" w:rsidR="00C85EAF" w:rsidRDefault="00C85EAF" w:rsidP="00C85EAF">
      <w:pPr>
        <w:pStyle w:val="Voetnoottekst"/>
      </w:pPr>
      <w:r>
        <w:rPr>
          <w:rStyle w:val="Voetnootmarkering"/>
        </w:rPr>
        <w:footnoteRef/>
      </w:r>
      <w:r>
        <w:t xml:space="preserve"> WUR rapport (2023): </w:t>
      </w:r>
      <w:r w:rsidRPr="009405C2">
        <w:t>Colistinegebruik in de veehouderij : onderzoek naar redenen van toename en mogelijkheden voor reductie met focus op varkens (en leghennen</w:t>
      </w:r>
      <w:r>
        <w:t xml:space="preserve">) </w:t>
      </w:r>
      <w:r w:rsidRPr="009405C2">
        <w:t>https://research.wur.nl/en/publications/colistinegebruik-in-de-veehouderij-onderzoek-naar-redenen-van-toe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182650" w14:textId="77777777" w:rsidR="00F95960" w:rsidRDefault="00F9596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591C6C" w14:paraId="4484C2B4" w14:textId="77777777" w:rsidTr="00A50CF6">
      <w:tc>
        <w:tcPr>
          <w:tcW w:w="2156" w:type="dxa"/>
          <w:shd w:val="clear" w:color="auto" w:fill="auto"/>
        </w:tcPr>
        <w:p w14:paraId="5220846A" w14:textId="77777777" w:rsidR="00527BD4" w:rsidRPr="005819CE" w:rsidRDefault="00D54715" w:rsidP="00A50CF6">
          <w:pPr>
            <w:pStyle w:val="Huisstijl-Adres"/>
            <w:rPr>
              <w:b/>
            </w:rPr>
          </w:pPr>
          <w:r>
            <w:rPr>
              <w:b/>
            </w:rPr>
            <w:t>Directoraat-generaal Agro</w:t>
          </w:r>
          <w:r w:rsidRPr="005819CE">
            <w:rPr>
              <w:b/>
            </w:rPr>
            <w:br/>
          </w:r>
        </w:p>
      </w:tc>
    </w:tr>
    <w:tr w:rsidR="00591C6C" w14:paraId="70FF0EF6" w14:textId="77777777" w:rsidTr="00A50CF6">
      <w:trPr>
        <w:trHeight w:hRule="exact" w:val="200"/>
      </w:trPr>
      <w:tc>
        <w:tcPr>
          <w:tcW w:w="2156" w:type="dxa"/>
          <w:shd w:val="clear" w:color="auto" w:fill="auto"/>
        </w:tcPr>
        <w:p w14:paraId="342E5852" w14:textId="77777777" w:rsidR="00527BD4" w:rsidRPr="005819CE" w:rsidRDefault="00527BD4" w:rsidP="00A50CF6"/>
      </w:tc>
    </w:tr>
    <w:tr w:rsidR="00591C6C" w14:paraId="7D137B58" w14:textId="77777777" w:rsidTr="00502512">
      <w:trPr>
        <w:trHeight w:hRule="exact" w:val="774"/>
      </w:trPr>
      <w:tc>
        <w:tcPr>
          <w:tcW w:w="2156" w:type="dxa"/>
          <w:shd w:val="clear" w:color="auto" w:fill="auto"/>
        </w:tcPr>
        <w:p w14:paraId="03EDF705" w14:textId="77777777" w:rsidR="00527BD4" w:rsidRDefault="00D54715" w:rsidP="003A5290">
          <w:pPr>
            <w:pStyle w:val="Huisstijl-Kopje"/>
          </w:pPr>
          <w:r>
            <w:t>Ons kenmerk</w:t>
          </w:r>
        </w:p>
        <w:p w14:paraId="5B2A33D6" w14:textId="77777777" w:rsidR="00527BD4" w:rsidRPr="005819CE" w:rsidRDefault="00D54715" w:rsidP="001E6117">
          <w:pPr>
            <w:pStyle w:val="Huisstijl-Kopje"/>
          </w:pPr>
          <w:r>
            <w:rPr>
              <w:b w:val="0"/>
            </w:rPr>
            <w:t>DGA</w:t>
          </w:r>
          <w:r w:rsidRPr="00502512">
            <w:rPr>
              <w:b w:val="0"/>
            </w:rPr>
            <w:t xml:space="preserve"> / </w:t>
          </w:r>
          <w:sdt>
            <w:sdtPr>
              <w:rPr>
                <w:b w:val="0"/>
              </w:rPr>
              <w:alias w:val="documentId"/>
              <w:id w:val="-2120756062"/>
              <w:placeholder>
                <w:docPart w:val="DefaultPlaceholder_-1854013440"/>
              </w:placeholder>
            </w:sdtPr>
            <w:sdtEndPr/>
            <w:sdtContent>
              <w:r w:rsidR="00F90A14">
                <w:rPr>
                  <w:b w:val="0"/>
                </w:rPr>
                <w:fldChar w:fldCharType="begin"/>
              </w:r>
              <w:r w:rsidR="00F90A14">
                <w:rPr>
                  <w:b w:val="0"/>
                </w:rPr>
                <w:instrText xml:space="preserve"> DOCPROPERTY  "documentId"  \* MERGEFORMAT </w:instrText>
              </w:r>
              <w:r w:rsidR="00F90A14">
                <w:rPr>
                  <w:b w:val="0"/>
                </w:rPr>
                <w:fldChar w:fldCharType="separate"/>
              </w:r>
              <w:r w:rsidR="00F90A14">
                <w:rPr>
                  <w:b w:val="0"/>
                </w:rPr>
                <w:t>94346485</w:t>
              </w:r>
              <w:r w:rsidR="00F90A14">
                <w:rPr>
                  <w:b w:val="0"/>
                </w:rPr>
                <w:fldChar w:fldCharType="end"/>
              </w:r>
            </w:sdtContent>
          </w:sdt>
        </w:p>
      </w:tc>
    </w:tr>
  </w:tbl>
  <w:p w14:paraId="6F6FE0AB" w14:textId="77777777" w:rsidR="00527BD4" w:rsidRDefault="00527BD4" w:rsidP="008C356D"/>
  <w:p w14:paraId="320AEA25" w14:textId="77777777" w:rsidR="00527BD4" w:rsidRPr="00740712" w:rsidRDefault="00527BD4" w:rsidP="008C356D"/>
  <w:p w14:paraId="67C5682D" w14:textId="77777777" w:rsidR="00527BD4" w:rsidRPr="00217880" w:rsidRDefault="00527BD4" w:rsidP="008C356D">
    <w:pPr>
      <w:spacing w:line="0" w:lineRule="atLeast"/>
      <w:rPr>
        <w:sz w:val="2"/>
        <w:szCs w:val="2"/>
      </w:rPr>
    </w:pPr>
  </w:p>
  <w:p w14:paraId="1B3A8547" w14:textId="77777777" w:rsidR="00527BD4" w:rsidRDefault="00527BD4" w:rsidP="004F44C2">
    <w:pPr>
      <w:pStyle w:val="Koptekst"/>
      <w:rPr>
        <w:rFonts w:cs="Verdana-Bold"/>
        <w:b/>
        <w:bCs/>
        <w:smallCaps/>
        <w:szCs w:val="18"/>
      </w:rPr>
    </w:pPr>
  </w:p>
  <w:p w14:paraId="2F17C318" w14:textId="77777777" w:rsidR="00527BD4" w:rsidRDefault="00527BD4" w:rsidP="004F44C2"/>
  <w:p w14:paraId="3DA44271" w14:textId="77777777" w:rsidR="00527BD4" w:rsidRPr="00740712" w:rsidRDefault="00527BD4" w:rsidP="004F44C2"/>
  <w:p w14:paraId="6195B0E8"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591C6C" w14:paraId="2F9A5168" w14:textId="77777777" w:rsidTr="00751A6A">
      <w:trPr>
        <w:trHeight w:val="2636"/>
      </w:trPr>
      <w:tc>
        <w:tcPr>
          <w:tcW w:w="737" w:type="dxa"/>
          <w:shd w:val="clear" w:color="auto" w:fill="auto"/>
        </w:tcPr>
        <w:p w14:paraId="34F7E1AD"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24997E98" w14:textId="728637A2" w:rsidR="00527BD4" w:rsidRDefault="001F32F9" w:rsidP="00D0609E">
          <w:pPr>
            <w:framePr w:w="6340" w:h="2750" w:hRule="exact" w:hSpace="180" w:wrap="around" w:vAnchor="page" w:hAnchor="text" w:x="3873" w:y="-140"/>
            <w:spacing w:line="240" w:lineRule="auto"/>
          </w:pPr>
          <w:r>
            <w:t xml:space="preserve">  </w:t>
          </w:r>
          <w:r w:rsidR="00D54715">
            <w:rPr>
              <w:noProof/>
              <w:szCs w:val="18"/>
            </w:rPr>
            <w:drawing>
              <wp:inline distT="0" distB="0" distL="0" distR="0" wp14:anchorId="7BEF0C67" wp14:editId="1CBBC794">
                <wp:extent cx="2340000" cy="1584000"/>
                <wp:effectExtent l="0" t="0" r="3175" b="0"/>
                <wp:docPr id="1" name="Afbeelding 5"/>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tc>
    </w:tr>
  </w:tbl>
  <w:p w14:paraId="4E31C17F" w14:textId="77777777" w:rsidR="00527BD4" w:rsidRDefault="00527BD4" w:rsidP="00D0609E">
    <w:pPr>
      <w:framePr w:w="6340" w:h="2750" w:hRule="exact" w:hSpace="180" w:wrap="around" w:vAnchor="page" w:hAnchor="text" w:x="3873" w:y="-140"/>
    </w:pPr>
  </w:p>
  <w:p w14:paraId="65D9003F"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591C6C" w14:paraId="25A879CA" w14:textId="77777777" w:rsidTr="00A50CF6">
      <w:tc>
        <w:tcPr>
          <w:tcW w:w="2160" w:type="dxa"/>
          <w:shd w:val="clear" w:color="auto" w:fill="auto"/>
        </w:tcPr>
        <w:p w14:paraId="50EB6C4B" w14:textId="77777777" w:rsidR="00527BD4" w:rsidRPr="005819CE" w:rsidRDefault="00D54715" w:rsidP="00A50CF6">
          <w:pPr>
            <w:pStyle w:val="Huisstijl-Adres"/>
            <w:rPr>
              <w:b/>
            </w:rPr>
          </w:pPr>
          <w:r>
            <w:rPr>
              <w:b/>
            </w:rPr>
            <w:t>Directoraat-generaal Agro</w:t>
          </w:r>
          <w:r w:rsidRPr="005819CE">
            <w:rPr>
              <w:b/>
            </w:rPr>
            <w:br/>
          </w:r>
        </w:p>
        <w:p w14:paraId="72A6594D" w14:textId="77777777" w:rsidR="00527BD4" w:rsidRPr="00BE5ED9" w:rsidRDefault="00D54715" w:rsidP="00A50CF6">
          <w:pPr>
            <w:pStyle w:val="Huisstijl-Adres"/>
          </w:pPr>
          <w:r>
            <w:rPr>
              <w:b/>
            </w:rPr>
            <w:t>Bezoekadres</w:t>
          </w:r>
          <w:r>
            <w:rPr>
              <w:b/>
            </w:rPr>
            <w:br/>
          </w:r>
          <w:r>
            <w:t>Bezuidenhoutseweg 73</w:t>
          </w:r>
          <w:r w:rsidRPr="005819CE">
            <w:br/>
          </w:r>
          <w:r>
            <w:t>2594 AC Den Haag</w:t>
          </w:r>
        </w:p>
        <w:p w14:paraId="72BCD9ED" w14:textId="77777777" w:rsidR="00EF495B" w:rsidRDefault="00D54715" w:rsidP="0098788A">
          <w:pPr>
            <w:pStyle w:val="Huisstijl-Adres"/>
          </w:pPr>
          <w:r>
            <w:rPr>
              <w:b/>
            </w:rPr>
            <w:t>Postadres</w:t>
          </w:r>
          <w:r>
            <w:rPr>
              <w:b/>
            </w:rPr>
            <w:br/>
          </w:r>
          <w:r>
            <w:t>Postbus 20401</w:t>
          </w:r>
          <w:r w:rsidRPr="005819CE">
            <w:br/>
            <w:t>2500 E</w:t>
          </w:r>
          <w:r>
            <w:t>K</w:t>
          </w:r>
          <w:r w:rsidRPr="005819CE">
            <w:t xml:space="preserve"> Den Haag</w:t>
          </w:r>
        </w:p>
        <w:p w14:paraId="52015C25" w14:textId="77777777" w:rsidR="00556BEE" w:rsidRPr="005B3814" w:rsidRDefault="00D54715" w:rsidP="0098788A">
          <w:pPr>
            <w:pStyle w:val="Huisstijl-Adres"/>
          </w:pPr>
          <w:r>
            <w:rPr>
              <w:b/>
            </w:rPr>
            <w:t>Overheidsidentificatienr</w:t>
          </w:r>
          <w:r>
            <w:rPr>
              <w:b/>
            </w:rPr>
            <w:br/>
          </w:r>
          <w:r w:rsidR="00BA129E">
            <w:rPr>
              <w:rFonts w:cs="Agrofont"/>
              <w:iCs/>
            </w:rPr>
            <w:t>00000001858272854000</w:t>
          </w:r>
        </w:p>
        <w:p w14:paraId="200973B4" w14:textId="44FDFFA7" w:rsidR="00527BD4" w:rsidRPr="00F95960" w:rsidRDefault="00D54715"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www.rijksoverheid.nl/lvvn</w:t>
          </w:r>
        </w:p>
      </w:tc>
    </w:tr>
    <w:tr w:rsidR="00591C6C" w14:paraId="14FF198B" w14:textId="77777777" w:rsidTr="00F95960">
      <w:trPr>
        <w:trHeight w:hRule="exact" w:val="80"/>
      </w:trPr>
      <w:tc>
        <w:tcPr>
          <w:tcW w:w="2160" w:type="dxa"/>
          <w:shd w:val="clear" w:color="auto" w:fill="auto"/>
        </w:tcPr>
        <w:p w14:paraId="4B54F31A" w14:textId="77777777" w:rsidR="00527BD4" w:rsidRPr="005819CE" w:rsidRDefault="00527BD4" w:rsidP="00A50CF6"/>
      </w:tc>
    </w:tr>
    <w:tr w:rsidR="00591C6C" w14:paraId="795521D5" w14:textId="77777777" w:rsidTr="00A50CF6">
      <w:tc>
        <w:tcPr>
          <w:tcW w:w="2160" w:type="dxa"/>
          <w:shd w:val="clear" w:color="auto" w:fill="auto"/>
        </w:tcPr>
        <w:p w14:paraId="1983AEF5" w14:textId="77777777" w:rsidR="000C0163" w:rsidRPr="005819CE" w:rsidRDefault="00D54715" w:rsidP="000C0163">
          <w:pPr>
            <w:pStyle w:val="Huisstijl-Kopje"/>
          </w:pPr>
          <w:r>
            <w:t>Ons kenmerk</w:t>
          </w:r>
          <w:r w:rsidRPr="005819CE">
            <w:t xml:space="preserve"> </w:t>
          </w:r>
        </w:p>
        <w:p w14:paraId="6BDBAF17" w14:textId="78879AC6" w:rsidR="000C0163" w:rsidRPr="005819CE" w:rsidRDefault="00D54715" w:rsidP="000C0163">
          <w:pPr>
            <w:pStyle w:val="Huisstijl-Gegeven"/>
          </w:pPr>
          <w:r>
            <w:t>DGA /</w:t>
          </w:r>
          <w:r w:rsidR="00486354">
            <w:t xml:space="preserve"> </w:t>
          </w:r>
          <w:r w:rsidR="00AE53B0">
            <w:t xml:space="preserve"> </w:t>
          </w:r>
          <w:r w:rsidR="00AE53B0" w:rsidRPr="00AE53B0">
            <w:t>94346485</w:t>
          </w:r>
        </w:p>
        <w:p w14:paraId="5BDE46F6" w14:textId="1C461833" w:rsidR="00527BD4" w:rsidRPr="005819CE" w:rsidRDefault="00527BD4" w:rsidP="00AE53B0">
          <w:pPr>
            <w:pStyle w:val="Huisstijl-Kopje"/>
          </w:pPr>
        </w:p>
      </w:tc>
    </w:tr>
  </w:tbl>
  <w:p w14:paraId="51FFD9BF"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591C6C" w14:paraId="4C302462" w14:textId="77777777" w:rsidTr="009E2051">
      <w:trPr>
        <w:trHeight w:val="400"/>
      </w:trPr>
      <w:tc>
        <w:tcPr>
          <w:tcW w:w="7520" w:type="dxa"/>
          <w:gridSpan w:val="2"/>
          <w:shd w:val="clear" w:color="auto" w:fill="auto"/>
        </w:tcPr>
        <w:p w14:paraId="5F51477B" w14:textId="77777777" w:rsidR="00527BD4" w:rsidRPr="00BC3B53" w:rsidRDefault="00D54715" w:rsidP="00A50CF6">
          <w:pPr>
            <w:pStyle w:val="Huisstijl-Retouradres"/>
          </w:pPr>
          <w:r>
            <w:t>&gt; Retouradres Postbus 20401 2500 EK Den Haag</w:t>
          </w:r>
        </w:p>
      </w:tc>
    </w:tr>
    <w:tr w:rsidR="00591C6C" w14:paraId="40DAE07C" w14:textId="77777777" w:rsidTr="009E2051">
      <w:tc>
        <w:tcPr>
          <w:tcW w:w="7520" w:type="dxa"/>
          <w:gridSpan w:val="2"/>
          <w:shd w:val="clear" w:color="auto" w:fill="auto"/>
        </w:tcPr>
        <w:p w14:paraId="6DF09040" w14:textId="77777777" w:rsidR="00527BD4" w:rsidRPr="00983E8F" w:rsidRDefault="00527BD4" w:rsidP="00A50CF6">
          <w:pPr>
            <w:pStyle w:val="Huisstijl-Rubricering"/>
          </w:pPr>
        </w:p>
      </w:tc>
    </w:tr>
    <w:tr w:rsidR="00591C6C" w14:paraId="2EF0CBD6" w14:textId="77777777" w:rsidTr="009E2051">
      <w:trPr>
        <w:trHeight w:hRule="exact" w:val="2440"/>
      </w:trPr>
      <w:tc>
        <w:tcPr>
          <w:tcW w:w="7520" w:type="dxa"/>
          <w:gridSpan w:val="2"/>
          <w:shd w:val="clear" w:color="auto" w:fill="auto"/>
        </w:tcPr>
        <w:p w14:paraId="27E2CAFE" w14:textId="77777777" w:rsidR="00527BD4" w:rsidRDefault="00D54715" w:rsidP="00A50CF6">
          <w:pPr>
            <w:pStyle w:val="Huisstijl-NAW"/>
          </w:pPr>
          <w:r>
            <w:t>De Voorzitter van de Tweede Kamer</w:t>
          </w:r>
        </w:p>
        <w:p w14:paraId="429232DD" w14:textId="77777777" w:rsidR="00591C6C" w:rsidRDefault="00D54715">
          <w:pPr>
            <w:pStyle w:val="Huisstijl-NAW"/>
          </w:pPr>
          <w:r>
            <w:t>der Staten-Generaal</w:t>
          </w:r>
        </w:p>
        <w:p w14:paraId="7DB611C9" w14:textId="77777777" w:rsidR="00591C6C" w:rsidRDefault="00D54715">
          <w:pPr>
            <w:pStyle w:val="Huisstijl-NAW"/>
          </w:pPr>
          <w:r>
            <w:t>Prinses Irenestraat 6</w:t>
          </w:r>
        </w:p>
        <w:p w14:paraId="4CD5537D" w14:textId="4346EBA3" w:rsidR="00591C6C" w:rsidRDefault="00D54715">
          <w:pPr>
            <w:pStyle w:val="Huisstijl-NAW"/>
          </w:pPr>
          <w:r>
            <w:t xml:space="preserve">2595 BD </w:t>
          </w:r>
          <w:r w:rsidR="00AE53B0">
            <w:t xml:space="preserve"> </w:t>
          </w:r>
          <w:r>
            <w:t>DEN HAAG</w:t>
          </w:r>
          <w:r w:rsidR="00486354">
            <w:t xml:space="preserve"> </w:t>
          </w:r>
        </w:p>
      </w:tc>
    </w:tr>
    <w:tr w:rsidR="00591C6C" w14:paraId="38C9A462" w14:textId="77777777" w:rsidTr="009E2051">
      <w:trPr>
        <w:trHeight w:hRule="exact" w:val="400"/>
      </w:trPr>
      <w:tc>
        <w:tcPr>
          <w:tcW w:w="7520" w:type="dxa"/>
          <w:gridSpan w:val="2"/>
          <w:shd w:val="clear" w:color="auto" w:fill="auto"/>
        </w:tcPr>
        <w:p w14:paraId="66C89A05"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591C6C" w14:paraId="230F98CC" w14:textId="77777777" w:rsidTr="009E2051">
      <w:trPr>
        <w:trHeight w:val="240"/>
      </w:trPr>
      <w:tc>
        <w:tcPr>
          <w:tcW w:w="900" w:type="dxa"/>
          <w:shd w:val="clear" w:color="auto" w:fill="auto"/>
        </w:tcPr>
        <w:p w14:paraId="2AB41307" w14:textId="77777777" w:rsidR="00527BD4" w:rsidRPr="007709EF" w:rsidRDefault="00D54715" w:rsidP="00A50CF6">
          <w:pPr>
            <w:rPr>
              <w:szCs w:val="18"/>
            </w:rPr>
          </w:pPr>
          <w:r>
            <w:rPr>
              <w:szCs w:val="18"/>
            </w:rPr>
            <w:t>Datum</w:t>
          </w:r>
        </w:p>
      </w:tc>
      <w:tc>
        <w:tcPr>
          <w:tcW w:w="6620" w:type="dxa"/>
          <w:shd w:val="clear" w:color="auto" w:fill="auto"/>
        </w:tcPr>
        <w:p w14:paraId="594ABBB3" w14:textId="71A6A74B" w:rsidR="00527BD4" w:rsidRPr="007709EF" w:rsidRDefault="00F95960" w:rsidP="00A50CF6">
          <w:r>
            <w:t>18 december 2024</w:t>
          </w:r>
        </w:p>
      </w:tc>
    </w:tr>
    <w:tr w:rsidR="00591C6C" w14:paraId="1001DEA0" w14:textId="77777777" w:rsidTr="009E2051">
      <w:trPr>
        <w:trHeight w:val="240"/>
      </w:trPr>
      <w:tc>
        <w:tcPr>
          <w:tcW w:w="900" w:type="dxa"/>
          <w:shd w:val="clear" w:color="auto" w:fill="auto"/>
        </w:tcPr>
        <w:p w14:paraId="28658AA0" w14:textId="77777777" w:rsidR="00527BD4" w:rsidRPr="007709EF" w:rsidRDefault="00D54715" w:rsidP="00A50CF6">
          <w:pPr>
            <w:rPr>
              <w:szCs w:val="18"/>
            </w:rPr>
          </w:pPr>
          <w:r>
            <w:rPr>
              <w:szCs w:val="18"/>
            </w:rPr>
            <w:t>Betreft</w:t>
          </w:r>
        </w:p>
      </w:tc>
      <w:tc>
        <w:tcPr>
          <w:tcW w:w="6620" w:type="dxa"/>
          <w:shd w:val="clear" w:color="auto" w:fill="auto"/>
        </w:tcPr>
        <w:p w14:paraId="5A83DEA9" w14:textId="2CFBC133" w:rsidR="00527BD4" w:rsidRPr="007709EF" w:rsidRDefault="00D54715" w:rsidP="00A50CF6">
          <w:r>
            <w:t>Kamerbrief stand van zaken veterinair antibiotic</w:t>
          </w:r>
          <w:r w:rsidR="005F7E6D">
            <w:t>a</w:t>
          </w:r>
          <w:r>
            <w:t>beleid 2024</w:t>
          </w:r>
        </w:p>
      </w:tc>
    </w:tr>
  </w:tbl>
  <w:p w14:paraId="32C662D0"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E3C3C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AC68D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C7411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5ED7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BACCD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F4DA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BC60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2980711E"/>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7B40A334">
      <w:start w:val="1"/>
      <w:numFmt w:val="bullet"/>
      <w:pStyle w:val="Lijstopsomteken"/>
      <w:lvlText w:val="•"/>
      <w:lvlJc w:val="left"/>
      <w:pPr>
        <w:tabs>
          <w:tab w:val="num" w:pos="227"/>
        </w:tabs>
        <w:ind w:left="227" w:hanging="227"/>
      </w:pPr>
      <w:rPr>
        <w:rFonts w:ascii="Verdana" w:hAnsi="Verdana" w:hint="default"/>
        <w:sz w:val="18"/>
        <w:szCs w:val="18"/>
      </w:rPr>
    </w:lvl>
    <w:lvl w:ilvl="1" w:tplc="A5541FB4" w:tentative="1">
      <w:start w:val="1"/>
      <w:numFmt w:val="bullet"/>
      <w:lvlText w:val="o"/>
      <w:lvlJc w:val="left"/>
      <w:pPr>
        <w:tabs>
          <w:tab w:val="num" w:pos="1440"/>
        </w:tabs>
        <w:ind w:left="1440" w:hanging="360"/>
      </w:pPr>
      <w:rPr>
        <w:rFonts w:ascii="Courier New" w:hAnsi="Courier New" w:cs="Courier New" w:hint="default"/>
      </w:rPr>
    </w:lvl>
    <w:lvl w:ilvl="2" w:tplc="83E672B0" w:tentative="1">
      <w:start w:val="1"/>
      <w:numFmt w:val="bullet"/>
      <w:lvlText w:val=""/>
      <w:lvlJc w:val="left"/>
      <w:pPr>
        <w:tabs>
          <w:tab w:val="num" w:pos="2160"/>
        </w:tabs>
        <w:ind w:left="2160" w:hanging="360"/>
      </w:pPr>
      <w:rPr>
        <w:rFonts w:ascii="Wingdings" w:hAnsi="Wingdings" w:hint="default"/>
      </w:rPr>
    </w:lvl>
    <w:lvl w:ilvl="3" w:tplc="47C0E83C" w:tentative="1">
      <w:start w:val="1"/>
      <w:numFmt w:val="bullet"/>
      <w:lvlText w:val=""/>
      <w:lvlJc w:val="left"/>
      <w:pPr>
        <w:tabs>
          <w:tab w:val="num" w:pos="2880"/>
        </w:tabs>
        <w:ind w:left="2880" w:hanging="360"/>
      </w:pPr>
      <w:rPr>
        <w:rFonts w:ascii="Symbol" w:hAnsi="Symbol" w:hint="default"/>
      </w:rPr>
    </w:lvl>
    <w:lvl w:ilvl="4" w:tplc="F4C8432E" w:tentative="1">
      <w:start w:val="1"/>
      <w:numFmt w:val="bullet"/>
      <w:lvlText w:val="o"/>
      <w:lvlJc w:val="left"/>
      <w:pPr>
        <w:tabs>
          <w:tab w:val="num" w:pos="3600"/>
        </w:tabs>
        <w:ind w:left="3600" w:hanging="360"/>
      </w:pPr>
      <w:rPr>
        <w:rFonts w:ascii="Courier New" w:hAnsi="Courier New" w:cs="Courier New" w:hint="default"/>
      </w:rPr>
    </w:lvl>
    <w:lvl w:ilvl="5" w:tplc="C8C0F710" w:tentative="1">
      <w:start w:val="1"/>
      <w:numFmt w:val="bullet"/>
      <w:lvlText w:val=""/>
      <w:lvlJc w:val="left"/>
      <w:pPr>
        <w:tabs>
          <w:tab w:val="num" w:pos="4320"/>
        </w:tabs>
        <w:ind w:left="4320" w:hanging="360"/>
      </w:pPr>
      <w:rPr>
        <w:rFonts w:ascii="Wingdings" w:hAnsi="Wingdings" w:hint="default"/>
      </w:rPr>
    </w:lvl>
    <w:lvl w:ilvl="6" w:tplc="E5FC995E" w:tentative="1">
      <w:start w:val="1"/>
      <w:numFmt w:val="bullet"/>
      <w:lvlText w:val=""/>
      <w:lvlJc w:val="left"/>
      <w:pPr>
        <w:tabs>
          <w:tab w:val="num" w:pos="5040"/>
        </w:tabs>
        <w:ind w:left="5040" w:hanging="360"/>
      </w:pPr>
      <w:rPr>
        <w:rFonts w:ascii="Symbol" w:hAnsi="Symbol" w:hint="default"/>
      </w:rPr>
    </w:lvl>
    <w:lvl w:ilvl="7" w:tplc="18805B18" w:tentative="1">
      <w:start w:val="1"/>
      <w:numFmt w:val="bullet"/>
      <w:lvlText w:val="o"/>
      <w:lvlJc w:val="left"/>
      <w:pPr>
        <w:tabs>
          <w:tab w:val="num" w:pos="5760"/>
        </w:tabs>
        <w:ind w:left="5760" w:hanging="360"/>
      </w:pPr>
      <w:rPr>
        <w:rFonts w:ascii="Courier New" w:hAnsi="Courier New" w:cs="Courier New" w:hint="default"/>
      </w:rPr>
    </w:lvl>
    <w:lvl w:ilvl="8" w:tplc="14EAB26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65B2E130">
      <w:start w:val="1"/>
      <w:numFmt w:val="bullet"/>
      <w:pStyle w:val="Lijstopsomteken2"/>
      <w:lvlText w:val="–"/>
      <w:lvlJc w:val="left"/>
      <w:pPr>
        <w:tabs>
          <w:tab w:val="num" w:pos="227"/>
        </w:tabs>
        <w:ind w:left="227" w:firstLine="0"/>
      </w:pPr>
      <w:rPr>
        <w:rFonts w:ascii="Verdana" w:hAnsi="Verdana" w:hint="default"/>
      </w:rPr>
    </w:lvl>
    <w:lvl w:ilvl="1" w:tplc="939C40F2" w:tentative="1">
      <w:start w:val="1"/>
      <w:numFmt w:val="bullet"/>
      <w:lvlText w:val="o"/>
      <w:lvlJc w:val="left"/>
      <w:pPr>
        <w:tabs>
          <w:tab w:val="num" w:pos="1440"/>
        </w:tabs>
        <w:ind w:left="1440" w:hanging="360"/>
      </w:pPr>
      <w:rPr>
        <w:rFonts w:ascii="Courier New" w:hAnsi="Courier New" w:cs="Courier New" w:hint="default"/>
      </w:rPr>
    </w:lvl>
    <w:lvl w:ilvl="2" w:tplc="1072468A" w:tentative="1">
      <w:start w:val="1"/>
      <w:numFmt w:val="bullet"/>
      <w:lvlText w:val=""/>
      <w:lvlJc w:val="left"/>
      <w:pPr>
        <w:tabs>
          <w:tab w:val="num" w:pos="2160"/>
        </w:tabs>
        <w:ind w:left="2160" w:hanging="360"/>
      </w:pPr>
      <w:rPr>
        <w:rFonts w:ascii="Wingdings" w:hAnsi="Wingdings" w:hint="default"/>
      </w:rPr>
    </w:lvl>
    <w:lvl w:ilvl="3" w:tplc="7F04563A" w:tentative="1">
      <w:start w:val="1"/>
      <w:numFmt w:val="bullet"/>
      <w:lvlText w:val=""/>
      <w:lvlJc w:val="left"/>
      <w:pPr>
        <w:tabs>
          <w:tab w:val="num" w:pos="2880"/>
        </w:tabs>
        <w:ind w:left="2880" w:hanging="360"/>
      </w:pPr>
      <w:rPr>
        <w:rFonts w:ascii="Symbol" w:hAnsi="Symbol" w:hint="default"/>
      </w:rPr>
    </w:lvl>
    <w:lvl w:ilvl="4" w:tplc="3F4C91F2" w:tentative="1">
      <w:start w:val="1"/>
      <w:numFmt w:val="bullet"/>
      <w:lvlText w:val="o"/>
      <w:lvlJc w:val="left"/>
      <w:pPr>
        <w:tabs>
          <w:tab w:val="num" w:pos="3600"/>
        </w:tabs>
        <w:ind w:left="3600" w:hanging="360"/>
      </w:pPr>
      <w:rPr>
        <w:rFonts w:ascii="Courier New" w:hAnsi="Courier New" w:cs="Courier New" w:hint="default"/>
      </w:rPr>
    </w:lvl>
    <w:lvl w:ilvl="5" w:tplc="9C8640BE" w:tentative="1">
      <w:start w:val="1"/>
      <w:numFmt w:val="bullet"/>
      <w:lvlText w:val=""/>
      <w:lvlJc w:val="left"/>
      <w:pPr>
        <w:tabs>
          <w:tab w:val="num" w:pos="4320"/>
        </w:tabs>
        <w:ind w:left="4320" w:hanging="360"/>
      </w:pPr>
      <w:rPr>
        <w:rFonts w:ascii="Wingdings" w:hAnsi="Wingdings" w:hint="default"/>
      </w:rPr>
    </w:lvl>
    <w:lvl w:ilvl="6" w:tplc="45B226FE" w:tentative="1">
      <w:start w:val="1"/>
      <w:numFmt w:val="bullet"/>
      <w:lvlText w:val=""/>
      <w:lvlJc w:val="left"/>
      <w:pPr>
        <w:tabs>
          <w:tab w:val="num" w:pos="5040"/>
        </w:tabs>
        <w:ind w:left="5040" w:hanging="360"/>
      </w:pPr>
      <w:rPr>
        <w:rFonts w:ascii="Symbol" w:hAnsi="Symbol" w:hint="default"/>
      </w:rPr>
    </w:lvl>
    <w:lvl w:ilvl="7" w:tplc="2DCC42F0" w:tentative="1">
      <w:start w:val="1"/>
      <w:numFmt w:val="bullet"/>
      <w:lvlText w:val="o"/>
      <w:lvlJc w:val="left"/>
      <w:pPr>
        <w:tabs>
          <w:tab w:val="num" w:pos="5760"/>
        </w:tabs>
        <w:ind w:left="5760" w:hanging="360"/>
      </w:pPr>
      <w:rPr>
        <w:rFonts w:ascii="Courier New" w:hAnsi="Courier New" w:cs="Courier New" w:hint="default"/>
      </w:rPr>
    </w:lvl>
    <w:lvl w:ilvl="8" w:tplc="67C2DD10"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96E3DA3"/>
    <w:multiLevelType w:val="hybridMultilevel"/>
    <w:tmpl w:val="B0E4CC3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46D5D31"/>
    <w:multiLevelType w:val="hybridMultilevel"/>
    <w:tmpl w:val="BBD2F370"/>
    <w:lvl w:ilvl="0" w:tplc="CA0A6FFC">
      <w:start w:val="1"/>
      <w:numFmt w:val="decimal"/>
      <w:lvlText w:val="%1."/>
      <w:lvlJc w:val="left"/>
      <w:pPr>
        <w:ind w:left="1440" w:hanging="360"/>
      </w:pPr>
    </w:lvl>
    <w:lvl w:ilvl="1" w:tplc="8496DF00">
      <w:start w:val="1"/>
      <w:numFmt w:val="decimal"/>
      <w:lvlText w:val="%2."/>
      <w:lvlJc w:val="left"/>
      <w:pPr>
        <w:ind w:left="1440" w:hanging="360"/>
      </w:pPr>
    </w:lvl>
    <w:lvl w:ilvl="2" w:tplc="8974BE3A">
      <w:start w:val="1"/>
      <w:numFmt w:val="decimal"/>
      <w:lvlText w:val="%3."/>
      <w:lvlJc w:val="left"/>
      <w:pPr>
        <w:ind w:left="1440" w:hanging="360"/>
      </w:pPr>
    </w:lvl>
    <w:lvl w:ilvl="3" w:tplc="48D699A6">
      <w:start w:val="1"/>
      <w:numFmt w:val="decimal"/>
      <w:lvlText w:val="%4."/>
      <w:lvlJc w:val="left"/>
      <w:pPr>
        <w:ind w:left="1440" w:hanging="360"/>
      </w:pPr>
    </w:lvl>
    <w:lvl w:ilvl="4" w:tplc="E0AA9ED6">
      <w:start w:val="1"/>
      <w:numFmt w:val="decimal"/>
      <w:lvlText w:val="%5."/>
      <w:lvlJc w:val="left"/>
      <w:pPr>
        <w:ind w:left="1440" w:hanging="360"/>
      </w:pPr>
    </w:lvl>
    <w:lvl w:ilvl="5" w:tplc="06F2B4F0">
      <w:start w:val="1"/>
      <w:numFmt w:val="decimal"/>
      <w:lvlText w:val="%6."/>
      <w:lvlJc w:val="left"/>
      <w:pPr>
        <w:ind w:left="1440" w:hanging="360"/>
      </w:pPr>
    </w:lvl>
    <w:lvl w:ilvl="6" w:tplc="D226A3A2">
      <w:start w:val="1"/>
      <w:numFmt w:val="decimal"/>
      <w:lvlText w:val="%7."/>
      <w:lvlJc w:val="left"/>
      <w:pPr>
        <w:ind w:left="1440" w:hanging="360"/>
      </w:pPr>
    </w:lvl>
    <w:lvl w:ilvl="7" w:tplc="07AEEA98">
      <w:start w:val="1"/>
      <w:numFmt w:val="decimal"/>
      <w:lvlText w:val="%8."/>
      <w:lvlJc w:val="left"/>
      <w:pPr>
        <w:ind w:left="1440" w:hanging="360"/>
      </w:pPr>
    </w:lvl>
    <w:lvl w:ilvl="8" w:tplc="7B945836">
      <w:start w:val="1"/>
      <w:numFmt w:val="decimal"/>
      <w:lvlText w:val="%9."/>
      <w:lvlJc w:val="left"/>
      <w:pPr>
        <w:ind w:left="1440" w:hanging="360"/>
      </w:pPr>
    </w:lvl>
  </w:abstractNum>
  <w:abstractNum w:abstractNumId="16" w15:restartNumberingAfterBreak="0">
    <w:nsid w:val="778F7062"/>
    <w:multiLevelType w:val="hybridMultilevel"/>
    <w:tmpl w:val="718A4C22"/>
    <w:lvl w:ilvl="0" w:tplc="271E1CCE">
      <w:start w:val="1"/>
      <w:numFmt w:val="bullet"/>
      <w:lvlText w:val=""/>
      <w:lvlJc w:val="left"/>
      <w:pPr>
        <w:ind w:left="720" w:hanging="360"/>
      </w:pPr>
      <w:rPr>
        <w:rFonts w:ascii="Symbol" w:hAnsi="Symbol"/>
      </w:rPr>
    </w:lvl>
    <w:lvl w:ilvl="1" w:tplc="8EE8C51C">
      <w:start w:val="1"/>
      <w:numFmt w:val="bullet"/>
      <w:lvlText w:val=""/>
      <w:lvlJc w:val="left"/>
      <w:pPr>
        <w:ind w:left="720" w:hanging="360"/>
      </w:pPr>
      <w:rPr>
        <w:rFonts w:ascii="Symbol" w:hAnsi="Symbol"/>
      </w:rPr>
    </w:lvl>
    <w:lvl w:ilvl="2" w:tplc="3BE6392C">
      <w:start w:val="1"/>
      <w:numFmt w:val="bullet"/>
      <w:lvlText w:val=""/>
      <w:lvlJc w:val="left"/>
      <w:pPr>
        <w:ind w:left="720" w:hanging="360"/>
      </w:pPr>
      <w:rPr>
        <w:rFonts w:ascii="Symbol" w:hAnsi="Symbol"/>
      </w:rPr>
    </w:lvl>
    <w:lvl w:ilvl="3" w:tplc="9ABC9D1E">
      <w:start w:val="1"/>
      <w:numFmt w:val="bullet"/>
      <w:lvlText w:val=""/>
      <w:lvlJc w:val="left"/>
      <w:pPr>
        <w:ind w:left="720" w:hanging="360"/>
      </w:pPr>
      <w:rPr>
        <w:rFonts w:ascii="Symbol" w:hAnsi="Symbol"/>
      </w:rPr>
    </w:lvl>
    <w:lvl w:ilvl="4" w:tplc="F89E59D8">
      <w:start w:val="1"/>
      <w:numFmt w:val="bullet"/>
      <w:lvlText w:val=""/>
      <w:lvlJc w:val="left"/>
      <w:pPr>
        <w:ind w:left="720" w:hanging="360"/>
      </w:pPr>
      <w:rPr>
        <w:rFonts w:ascii="Symbol" w:hAnsi="Symbol"/>
      </w:rPr>
    </w:lvl>
    <w:lvl w:ilvl="5" w:tplc="0DD4FB4E">
      <w:start w:val="1"/>
      <w:numFmt w:val="bullet"/>
      <w:lvlText w:val=""/>
      <w:lvlJc w:val="left"/>
      <w:pPr>
        <w:ind w:left="720" w:hanging="360"/>
      </w:pPr>
      <w:rPr>
        <w:rFonts w:ascii="Symbol" w:hAnsi="Symbol"/>
      </w:rPr>
    </w:lvl>
    <w:lvl w:ilvl="6" w:tplc="82268390">
      <w:start w:val="1"/>
      <w:numFmt w:val="bullet"/>
      <w:lvlText w:val=""/>
      <w:lvlJc w:val="left"/>
      <w:pPr>
        <w:ind w:left="720" w:hanging="360"/>
      </w:pPr>
      <w:rPr>
        <w:rFonts w:ascii="Symbol" w:hAnsi="Symbol"/>
      </w:rPr>
    </w:lvl>
    <w:lvl w:ilvl="7" w:tplc="967487A4">
      <w:start w:val="1"/>
      <w:numFmt w:val="bullet"/>
      <w:lvlText w:val=""/>
      <w:lvlJc w:val="left"/>
      <w:pPr>
        <w:ind w:left="720" w:hanging="360"/>
      </w:pPr>
      <w:rPr>
        <w:rFonts w:ascii="Symbol" w:hAnsi="Symbol"/>
      </w:rPr>
    </w:lvl>
    <w:lvl w:ilvl="8" w:tplc="1A14F284">
      <w:start w:val="1"/>
      <w:numFmt w:val="bullet"/>
      <w:lvlText w:val=""/>
      <w:lvlJc w:val="left"/>
      <w:pPr>
        <w:ind w:left="720" w:hanging="360"/>
      </w:pPr>
      <w:rPr>
        <w:rFonts w:ascii="Symbol" w:hAnsi="Symbol"/>
      </w:rPr>
    </w:lvl>
  </w:abstractNum>
  <w:num w:numId="1" w16cid:durableId="1042558193">
    <w:abstractNumId w:val="10"/>
  </w:num>
  <w:num w:numId="2" w16cid:durableId="413666772">
    <w:abstractNumId w:val="7"/>
  </w:num>
  <w:num w:numId="3" w16cid:durableId="645403310">
    <w:abstractNumId w:val="6"/>
  </w:num>
  <w:num w:numId="4" w16cid:durableId="468791017">
    <w:abstractNumId w:val="5"/>
  </w:num>
  <w:num w:numId="5" w16cid:durableId="1550848412">
    <w:abstractNumId w:val="4"/>
  </w:num>
  <w:num w:numId="6" w16cid:durableId="2104060819">
    <w:abstractNumId w:val="8"/>
  </w:num>
  <w:num w:numId="7" w16cid:durableId="2054496832">
    <w:abstractNumId w:val="3"/>
  </w:num>
  <w:num w:numId="8" w16cid:durableId="958293403">
    <w:abstractNumId w:val="2"/>
  </w:num>
  <w:num w:numId="9" w16cid:durableId="37242545">
    <w:abstractNumId w:val="1"/>
  </w:num>
  <w:num w:numId="10" w16cid:durableId="275992643">
    <w:abstractNumId w:val="0"/>
  </w:num>
  <w:num w:numId="11" w16cid:durableId="1841847112">
    <w:abstractNumId w:val="9"/>
  </w:num>
  <w:num w:numId="12" w16cid:durableId="677853200">
    <w:abstractNumId w:val="11"/>
  </w:num>
  <w:num w:numId="13" w16cid:durableId="2129352507">
    <w:abstractNumId w:val="14"/>
  </w:num>
  <w:num w:numId="14" w16cid:durableId="712079182">
    <w:abstractNumId w:val="12"/>
  </w:num>
  <w:num w:numId="15" w16cid:durableId="623461931">
    <w:abstractNumId w:val="16"/>
  </w:num>
  <w:num w:numId="16" w16cid:durableId="1621297043">
    <w:abstractNumId w:val="13"/>
  </w:num>
  <w:num w:numId="17" w16cid:durableId="1130325703">
    <w:abstractNumId w:val="1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021"/>
    <w:rsid w:val="000049FB"/>
    <w:rsid w:val="000069BB"/>
    <w:rsid w:val="00006C01"/>
    <w:rsid w:val="00013862"/>
    <w:rsid w:val="000146B2"/>
    <w:rsid w:val="00015A9B"/>
    <w:rsid w:val="00016012"/>
    <w:rsid w:val="0002002F"/>
    <w:rsid w:val="00020189"/>
    <w:rsid w:val="00020EE4"/>
    <w:rsid w:val="00023E8D"/>
    <w:rsid w:val="00023E9A"/>
    <w:rsid w:val="00027C12"/>
    <w:rsid w:val="000301C7"/>
    <w:rsid w:val="00033CDD"/>
    <w:rsid w:val="00034A84"/>
    <w:rsid w:val="00034E91"/>
    <w:rsid w:val="00035E67"/>
    <w:rsid w:val="000366F3"/>
    <w:rsid w:val="00040A29"/>
    <w:rsid w:val="0006024D"/>
    <w:rsid w:val="00064021"/>
    <w:rsid w:val="000657BE"/>
    <w:rsid w:val="00065E63"/>
    <w:rsid w:val="00070B76"/>
    <w:rsid w:val="00071F28"/>
    <w:rsid w:val="00074079"/>
    <w:rsid w:val="00090FCF"/>
    <w:rsid w:val="00092799"/>
    <w:rsid w:val="00092C5F"/>
    <w:rsid w:val="00096680"/>
    <w:rsid w:val="000A0F36"/>
    <w:rsid w:val="000A174A"/>
    <w:rsid w:val="000A3E0A"/>
    <w:rsid w:val="000A65AC"/>
    <w:rsid w:val="000B7281"/>
    <w:rsid w:val="000B7FAB"/>
    <w:rsid w:val="000C0163"/>
    <w:rsid w:val="000C1163"/>
    <w:rsid w:val="000C1BA1"/>
    <w:rsid w:val="000C22F7"/>
    <w:rsid w:val="000C3EA9"/>
    <w:rsid w:val="000D0225"/>
    <w:rsid w:val="000D4FAD"/>
    <w:rsid w:val="000D73D7"/>
    <w:rsid w:val="000E2273"/>
    <w:rsid w:val="000E3411"/>
    <w:rsid w:val="000E7895"/>
    <w:rsid w:val="000F1558"/>
    <w:rsid w:val="000F161D"/>
    <w:rsid w:val="000F28E1"/>
    <w:rsid w:val="0010113B"/>
    <w:rsid w:val="0012048D"/>
    <w:rsid w:val="00121BF0"/>
    <w:rsid w:val="00123704"/>
    <w:rsid w:val="001270C7"/>
    <w:rsid w:val="00132540"/>
    <w:rsid w:val="001335E8"/>
    <w:rsid w:val="00134224"/>
    <w:rsid w:val="001353A4"/>
    <w:rsid w:val="00135AB5"/>
    <w:rsid w:val="00144700"/>
    <w:rsid w:val="0014786A"/>
    <w:rsid w:val="001516A4"/>
    <w:rsid w:val="00151E5F"/>
    <w:rsid w:val="001536B3"/>
    <w:rsid w:val="001569AB"/>
    <w:rsid w:val="00164D63"/>
    <w:rsid w:val="0016725C"/>
    <w:rsid w:val="001708AD"/>
    <w:rsid w:val="001726F3"/>
    <w:rsid w:val="00173C51"/>
    <w:rsid w:val="00174CC2"/>
    <w:rsid w:val="00176CC6"/>
    <w:rsid w:val="00181BE4"/>
    <w:rsid w:val="0018425E"/>
    <w:rsid w:val="00185576"/>
    <w:rsid w:val="00185951"/>
    <w:rsid w:val="00196B8B"/>
    <w:rsid w:val="001A0614"/>
    <w:rsid w:val="001A2BEA"/>
    <w:rsid w:val="001A625A"/>
    <w:rsid w:val="001A6D93"/>
    <w:rsid w:val="001C32EC"/>
    <w:rsid w:val="001C38BD"/>
    <w:rsid w:val="001C4D5A"/>
    <w:rsid w:val="001D5EFF"/>
    <w:rsid w:val="001E34C6"/>
    <w:rsid w:val="001E5581"/>
    <w:rsid w:val="001E6117"/>
    <w:rsid w:val="001F0FB3"/>
    <w:rsid w:val="001F32F9"/>
    <w:rsid w:val="001F3C70"/>
    <w:rsid w:val="00200D88"/>
    <w:rsid w:val="00201F68"/>
    <w:rsid w:val="002102AE"/>
    <w:rsid w:val="00212F2A"/>
    <w:rsid w:val="0021441E"/>
    <w:rsid w:val="00214F2B"/>
    <w:rsid w:val="00217880"/>
    <w:rsid w:val="00220BF8"/>
    <w:rsid w:val="00222664"/>
    <w:rsid w:val="00222D66"/>
    <w:rsid w:val="00224A8A"/>
    <w:rsid w:val="00225022"/>
    <w:rsid w:val="00230426"/>
    <w:rsid w:val="002309A8"/>
    <w:rsid w:val="00236CFE"/>
    <w:rsid w:val="00242637"/>
    <w:rsid w:val="002428E3"/>
    <w:rsid w:val="00243031"/>
    <w:rsid w:val="00260BAF"/>
    <w:rsid w:val="002650F7"/>
    <w:rsid w:val="00266DDA"/>
    <w:rsid w:val="002720A9"/>
    <w:rsid w:val="00273F3B"/>
    <w:rsid w:val="00274DB7"/>
    <w:rsid w:val="00275984"/>
    <w:rsid w:val="00280F74"/>
    <w:rsid w:val="00286362"/>
    <w:rsid w:val="00286998"/>
    <w:rsid w:val="00291AB7"/>
    <w:rsid w:val="0029422B"/>
    <w:rsid w:val="002A3AE0"/>
    <w:rsid w:val="002B153C"/>
    <w:rsid w:val="002B52FC"/>
    <w:rsid w:val="002C2830"/>
    <w:rsid w:val="002D001A"/>
    <w:rsid w:val="002D28E2"/>
    <w:rsid w:val="002D317B"/>
    <w:rsid w:val="002D3587"/>
    <w:rsid w:val="002D502D"/>
    <w:rsid w:val="002E0F69"/>
    <w:rsid w:val="002F1AE3"/>
    <w:rsid w:val="002F5147"/>
    <w:rsid w:val="002F7ABD"/>
    <w:rsid w:val="00312597"/>
    <w:rsid w:val="00323E4A"/>
    <w:rsid w:val="00327BA5"/>
    <w:rsid w:val="0033045B"/>
    <w:rsid w:val="00334154"/>
    <w:rsid w:val="003372C4"/>
    <w:rsid w:val="00340ECA"/>
    <w:rsid w:val="00341FA0"/>
    <w:rsid w:val="0034330C"/>
    <w:rsid w:val="00344F3D"/>
    <w:rsid w:val="00345299"/>
    <w:rsid w:val="00351A8D"/>
    <w:rsid w:val="003526BB"/>
    <w:rsid w:val="00352BCF"/>
    <w:rsid w:val="00353932"/>
    <w:rsid w:val="0035464B"/>
    <w:rsid w:val="0035550C"/>
    <w:rsid w:val="003600D2"/>
    <w:rsid w:val="00361A56"/>
    <w:rsid w:val="0036252A"/>
    <w:rsid w:val="0036346A"/>
    <w:rsid w:val="00364D9D"/>
    <w:rsid w:val="00371048"/>
    <w:rsid w:val="0037396C"/>
    <w:rsid w:val="0037421D"/>
    <w:rsid w:val="00376093"/>
    <w:rsid w:val="00377C58"/>
    <w:rsid w:val="0038181A"/>
    <w:rsid w:val="00383DA1"/>
    <w:rsid w:val="00385F30"/>
    <w:rsid w:val="0039201D"/>
    <w:rsid w:val="00393696"/>
    <w:rsid w:val="00393963"/>
    <w:rsid w:val="00395575"/>
    <w:rsid w:val="00395672"/>
    <w:rsid w:val="003A06C8"/>
    <w:rsid w:val="003A0D7C"/>
    <w:rsid w:val="003A1836"/>
    <w:rsid w:val="003A1B16"/>
    <w:rsid w:val="003A5290"/>
    <w:rsid w:val="003B0155"/>
    <w:rsid w:val="003B6B6F"/>
    <w:rsid w:val="003B7EE7"/>
    <w:rsid w:val="003C2CCB"/>
    <w:rsid w:val="003D39EC"/>
    <w:rsid w:val="003E2C42"/>
    <w:rsid w:val="003E3DD5"/>
    <w:rsid w:val="003E6FEA"/>
    <w:rsid w:val="003F07C6"/>
    <w:rsid w:val="003F1F6B"/>
    <w:rsid w:val="003F3757"/>
    <w:rsid w:val="003F38BD"/>
    <w:rsid w:val="003F4159"/>
    <w:rsid w:val="003F44B7"/>
    <w:rsid w:val="004008E9"/>
    <w:rsid w:val="00405F83"/>
    <w:rsid w:val="00413D48"/>
    <w:rsid w:val="00426B60"/>
    <w:rsid w:val="0043077A"/>
    <w:rsid w:val="00441AC2"/>
    <w:rsid w:val="0044249B"/>
    <w:rsid w:val="0045023C"/>
    <w:rsid w:val="00451A5B"/>
    <w:rsid w:val="00452BCD"/>
    <w:rsid w:val="00452CEA"/>
    <w:rsid w:val="00460C1A"/>
    <w:rsid w:val="00465B52"/>
    <w:rsid w:val="0046708E"/>
    <w:rsid w:val="00472A65"/>
    <w:rsid w:val="00474463"/>
    <w:rsid w:val="00474B75"/>
    <w:rsid w:val="00481085"/>
    <w:rsid w:val="00483984"/>
    <w:rsid w:val="00483DD8"/>
    <w:rsid w:val="00483F0B"/>
    <w:rsid w:val="0048484B"/>
    <w:rsid w:val="00486354"/>
    <w:rsid w:val="00494237"/>
    <w:rsid w:val="00496319"/>
    <w:rsid w:val="00497279"/>
    <w:rsid w:val="004A670A"/>
    <w:rsid w:val="004B5465"/>
    <w:rsid w:val="004B607E"/>
    <w:rsid w:val="004B6178"/>
    <w:rsid w:val="004B70F0"/>
    <w:rsid w:val="004B712C"/>
    <w:rsid w:val="004D10FB"/>
    <w:rsid w:val="004D505E"/>
    <w:rsid w:val="004D72CA"/>
    <w:rsid w:val="004E2242"/>
    <w:rsid w:val="004E505E"/>
    <w:rsid w:val="004F42FF"/>
    <w:rsid w:val="004F44C2"/>
    <w:rsid w:val="00500D9C"/>
    <w:rsid w:val="00502512"/>
    <w:rsid w:val="00505262"/>
    <w:rsid w:val="0051132F"/>
    <w:rsid w:val="005120B7"/>
    <w:rsid w:val="00516022"/>
    <w:rsid w:val="00521CEE"/>
    <w:rsid w:val="00524FB4"/>
    <w:rsid w:val="00527BD4"/>
    <w:rsid w:val="005403C8"/>
    <w:rsid w:val="005421CB"/>
    <w:rsid w:val="005429DC"/>
    <w:rsid w:val="00543AFA"/>
    <w:rsid w:val="00555A60"/>
    <w:rsid w:val="005565F9"/>
    <w:rsid w:val="00556BEE"/>
    <w:rsid w:val="00557116"/>
    <w:rsid w:val="005654C3"/>
    <w:rsid w:val="00570437"/>
    <w:rsid w:val="00572B9C"/>
    <w:rsid w:val="00573041"/>
    <w:rsid w:val="00575B80"/>
    <w:rsid w:val="0057620F"/>
    <w:rsid w:val="005819CE"/>
    <w:rsid w:val="0058298D"/>
    <w:rsid w:val="00584BAC"/>
    <w:rsid w:val="00591C6C"/>
    <w:rsid w:val="00593C2B"/>
    <w:rsid w:val="00595231"/>
    <w:rsid w:val="00596166"/>
    <w:rsid w:val="00597F64"/>
    <w:rsid w:val="005A140D"/>
    <w:rsid w:val="005A207F"/>
    <w:rsid w:val="005A2F35"/>
    <w:rsid w:val="005A3F9B"/>
    <w:rsid w:val="005B3814"/>
    <w:rsid w:val="005B463E"/>
    <w:rsid w:val="005C34E1"/>
    <w:rsid w:val="005C3FE0"/>
    <w:rsid w:val="005C6077"/>
    <w:rsid w:val="005C740C"/>
    <w:rsid w:val="005D0ED1"/>
    <w:rsid w:val="005D2365"/>
    <w:rsid w:val="005D625B"/>
    <w:rsid w:val="005F62D3"/>
    <w:rsid w:val="005F6D11"/>
    <w:rsid w:val="005F7E6D"/>
    <w:rsid w:val="00600CF0"/>
    <w:rsid w:val="006048F4"/>
    <w:rsid w:val="00604AC7"/>
    <w:rsid w:val="0060660A"/>
    <w:rsid w:val="00613B1D"/>
    <w:rsid w:val="00617A44"/>
    <w:rsid w:val="006202B6"/>
    <w:rsid w:val="006247BE"/>
    <w:rsid w:val="00625CD0"/>
    <w:rsid w:val="0062627D"/>
    <w:rsid w:val="00627432"/>
    <w:rsid w:val="006448E4"/>
    <w:rsid w:val="00645414"/>
    <w:rsid w:val="00653606"/>
    <w:rsid w:val="006610E9"/>
    <w:rsid w:val="00661591"/>
    <w:rsid w:val="00662351"/>
    <w:rsid w:val="00664D1D"/>
    <w:rsid w:val="0066632F"/>
    <w:rsid w:val="00674A89"/>
    <w:rsid w:val="00674F3D"/>
    <w:rsid w:val="006766B2"/>
    <w:rsid w:val="006774F6"/>
    <w:rsid w:val="00685545"/>
    <w:rsid w:val="00685FEE"/>
    <w:rsid w:val="006864B3"/>
    <w:rsid w:val="00692D64"/>
    <w:rsid w:val="006A10F8"/>
    <w:rsid w:val="006A15A5"/>
    <w:rsid w:val="006A2100"/>
    <w:rsid w:val="006A3EA8"/>
    <w:rsid w:val="006A5C3B"/>
    <w:rsid w:val="006A72E0"/>
    <w:rsid w:val="006A7B75"/>
    <w:rsid w:val="006B0BF3"/>
    <w:rsid w:val="006B6E15"/>
    <w:rsid w:val="006B775E"/>
    <w:rsid w:val="006B7BB1"/>
    <w:rsid w:val="006B7BC7"/>
    <w:rsid w:val="006C2535"/>
    <w:rsid w:val="006C441E"/>
    <w:rsid w:val="006C4B90"/>
    <w:rsid w:val="006D1016"/>
    <w:rsid w:val="006D17F2"/>
    <w:rsid w:val="006D196D"/>
    <w:rsid w:val="006E3546"/>
    <w:rsid w:val="006E3FA9"/>
    <w:rsid w:val="006E4BA0"/>
    <w:rsid w:val="006E6E31"/>
    <w:rsid w:val="006E76E8"/>
    <w:rsid w:val="006E7D82"/>
    <w:rsid w:val="006F038F"/>
    <w:rsid w:val="006F0F93"/>
    <w:rsid w:val="006F1F42"/>
    <w:rsid w:val="006F31F2"/>
    <w:rsid w:val="006F7494"/>
    <w:rsid w:val="006F751F"/>
    <w:rsid w:val="00704E60"/>
    <w:rsid w:val="007110A0"/>
    <w:rsid w:val="00714DC5"/>
    <w:rsid w:val="00715237"/>
    <w:rsid w:val="0072384F"/>
    <w:rsid w:val="007239A1"/>
    <w:rsid w:val="007254A5"/>
    <w:rsid w:val="007255FC"/>
    <w:rsid w:val="00725748"/>
    <w:rsid w:val="00725B0B"/>
    <w:rsid w:val="00735D88"/>
    <w:rsid w:val="0073720D"/>
    <w:rsid w:val="00737507"/>
    <w:rsid w:val="00740712"/>
    <w:rsid w:val="00741AB0"/>
    <w:rsid w:val="007426AA"/>
    <w:rsid w:val="00742AB9"/>
    <w:rsid w:val="00747AD0"/>
    <w:rsid w:val="00751A6A"/>
    <w:rsid w:val="00754FBF"/>
    <w:rsid w:val="00761EA8"/>
    <w:rsid w:val="007709EF"/>
    <w:rsid w:val="00783559"/>
    <w:rsid w:val="0079551B"/>
    <w:rsid w:val="00797AA5"/>
    <w:rsid w:val="007A17CD"/>
    <w:rsid w:val="007A1C60"/>
    <w:rsid w:val="007A26BD"/>
    <w:rsid w:val="007A4105"/>
    <w:rsid w:val="007A58E1"/>
    <w:rsid w:val="007B4503"/>
    <w:rsid w:val="007C406E"/>
    <w:rsid w:val="007C5183"/>
    <w:rsid w:val="007C7573"/>
    <w:rsid w:val="007E2B20"/>
    <w:rsid w:val="007E2B88"/>
    <w:rsid w:val="007F5331"/>
    <w:rsid w:val="00800CCA"/>
    <w:rsid w:val="00801E17"/>
    <w:rsid w:val="00806120"/>
    <w:rsid w:val="00806A22"/>
    <w:rsid w:val="00810C93"/>
    <w:rsid w:val="00812028"/>
    <w:rsid w:val="00812DD8"/>
    <w:rsid w:val="00813082"/>
    <w:rsid w:val="008131C3"/>
    <w:rsid w:val="00814230"/>
    <w:rsid w:val="00814D03"/>
    <w:rsid w:val="00821FC1"/>
    <w:rsid w:val="00823AE2"/>
    <w:rsid w:val="0083178B"/>
    <w:rsid w:val="00833695"/>
    <w:rsid w:val="008336B7"/>
    <w:rsid w:val="00833A8E"/>
    <w:rsid w:val="008345F5"/>
    <w:rsid w:val="00842CD8"/>
    <w:rsid w:val="008431FA"/>
    <w:rsid w:val="00846BAA"/>
    <w:rsid w:val="00847444"/>
    <w:rsid w:val="00852509"/>
    <w:rsid w:val="008547BA"/>
    <w:rsid w:val="008553C7"/>
    <w:rsid w:val="00857FEB"/>
    <w:rsid w:val="008601AF"/>
    <w:rsid w:val="00872271"/>
    <w:rsid w:val="008727A1"/>
    <w:rsid w:val="008732B1"/>
    <w:rsid w:val="00876D8A"/>
    <w:rsid w:val="00876EE1"/>
    <w:rsid w:val="0088262C"/>
    <w:rsid w:val="00883137"/>
    <w:rsid w:val="008A13F4"/>
    <w:rsid w:val="008A1F5D"/>
    <w:rsid w:val="008A28F5"/>
    <w:rsid w:val="008B1198"/>
    <w:rsid w:val="008B321F"/>
    <w:rsid w:val="008B3471"/>
    <w:rsid w:val="008B3929"/>
    <w:rsid w:val="008B4125"/>
    <w:rsid w:val="008B4CB3"/>
    <w:rsid w:val="008B567B"/>
    <w:rsid w:val="008B73B3"/>
    <w:rsid w:val="008B7B24"/>
    <w:rsid w:val="008C26A4"/>
    <w:rsid w:val="008C29E3"/>
    <w:rsid w:val="008C356D"/>
    <w:rsid w:val="008D297F"/>
    <w:rsid w:val="008D5B98"/>
    <w:rsid w:val="008E0501"/>
    <w:rsid w:val="008E0B3F"/>
    <w:rsid w:val="008E49AD"/>
    <w:rsid w:val="008E51E7"/>
    <w:rsid w:val="008E698E"/>
    <w:rsid w:val="008F05B3"/>
    <w:rsid w:val="008F2584"/>
    <w:rsid w:val="008F3246"/>
    <w:rsid w:val="008F3C1B"/>
    <w:rsid w:val="008F508C"/>
    <w:rsid w:val="0090271B"/>
    <w:rsid w:val="00910642"/>
    <w:rsid w:val="00910DDF"/>
    <w:rsid w:val="009143D7"/>
    <w:rsid w:val="00921CE7"/>
    <w:rsid w:val="00930B13"/>
    <w:rsid w:val="009311C8"/>
    <w:rsid w:val="00933376"/>
    <w:rsid w:val="00933A2F"/>
    <w:rsid w:val="00936509"/>
    <w:rsid w:val="00956CAF"/>
    <w:rsid w:val="009716D8"/>
    <w:rsid w:val="009718F9"/>
    <w:rsid w:val="00972FB9"/>
    <w:rsid w:val="00975112"/>
    <w:rsid w:val="00981768"/>
    <w:rsid w:val="00983401"/>
    <w:rsid w:val="00983E8F"/>
    <w:rsid w:val="00987363"/>
    <w:rsid w:val="0098788A"/>
    <w:rsid w:val="00994FDA"/>
    <w:rsid w:val="009A31BF"/>
    <w:rsid w:val="009A3B71"/>
    <w:rsid w:val="009A61BC"/>
    <w:rsid w:val="009B0138"/>
    <w:rsid w:val="009B0EC1"/>
    <w:rsid w:val="009B0FE9"/>
    <w:rsid w:val="009B173A"/>
    <w:rsid w:val="009B485E"/>
    <w:rsid w:val="009C3F20"/>
    <w:rsid w:val="009C7CA1"/>
    <w:rsid w:val="009D043D"/>
    <w:rsid w:val="009E2051"/>
    <w:rsid w:val="009E38FD"/>
    <w:rsid w:val="009E633F"/>
    <w:rsid w:val="009F3259"/>
    <w:rsid w:val="009F57AB"/>
    <w:rsid w:val="00A056DE"/>
    <w:rsid w:val="00A128AD"/>
    <w:rsid w:val="00A12953"/>
    <w:rsid w:val="00A150F0"/>
    <w:rsid w:val="00A152BB"/>
    <w:rsid w:val="00A21E76"/>
    <w:rsid w:val="00A23BC8"/>
    <w:rsid w:val="00A30E68"/>
    <w:rsid w:val="00A31933"/>
    <w:rsid w:val="00A324F8"/>
    <w:rsid w:val="00A329D2"/>
    <w:rsid w:val="00A32EBE"/>
    <w:rsid w:val="00A34AA0"/>
    <w:rsid w:val="00A35504"/>
    <w:rsid w:val="00A3715C"/>
    <w:rsid w:val="00A41FE2"/>
    <w:rsid w:val="00A452B0"/>
    <w:rsid w:val="00A459B2"/>
    <w:rsid w:val="00A46B35"/>
    <w:rsid w:val="00A46FEF"/>
    <w:rsid w:val="00A47948"/>
    <w:rsid w:val="00A50CF6"/>
    <w:rsid w:val="00A547C0"/>
    <w:rsid w:val="00A56946"/>
    <w:rsid w:val="00A6170E"/>
    <w:rsid w:val="00A63B8C"/>
    <w:rsid w:val="00A715F8"/>
    <w:rsid w:val="00A75525"/>
    <w:rsid w:val="00A77F6F"/>
    <w:rsid w:val="00A831FD"/>
    <w:rsid w:val="00A83352"/>
    <w:rsid w:val="00A84DEE"/>
    <w:rsid w:val="00A850A2"/>
    <w:rsid w:val="00A91FA3"/>
    <w:rsid w:val="00A927D3"/>
    <w:rsid w:val="00AA7FC9"/>
    <w:rsid w:val="00AB237D"/>
    <w:rsid w:val="00AB5933"/>
    <w:rsid w:val="00AD5F2F"/>
    <w:rsid w:val="00AE013D"/>
    <w:rsid w:val="00AE11B7"/>
    <w:rsid w:val="00AE53B0"/>
    <w:rsid w:val="00AE5C01"/>
    <w:rsid w:val="00AE7F68"/>
    <w:rsid w:val="00AF2321"/>
    <w:rsid w:val="00AF52F6"/>
    <w:rsid w:val="00AF52FD"/>
    <w:rsid w:val="00AF54A8"/>
    <w:rsid w:val="00AF7237"/>
    <w:rsid w:val="00B0043A"/>
    <w:rsid w:val="00B00D75"/>
    <w:rsid w:val="00B044AD"/>
    <w:rsid w:val="00B070CB"/>
    <w:rsid w:val="00B101DA"/>
    <w:rsid w:val="00B12456"/>
    <w:rsid w:val="00B145F0"/>
    <w:rsid w:val="00B22514"/>
    <w:rsid w:val="00B259C8"/>
    <w:rsid w:val="00B26CCF"/>
    <w:rsid w:val="00B30FC2"/>
    <w:rsid w:val="00B3244A"/>
    <w:rsid w:val="00B331A2"/>
    <w:rsid w:val="00B33606"/>
    <w:rsid w:val="00B33689"/>
    <w:rsid w:val="00B425F0"/>
    <w:rsid w:val="00B42DFA"/>
    <w:rsid w:val="00B444F2"/>
    <w:rsid w:val="00B531DD"/>
    <w:rsid w:val="00B55014"/>
    <w:rsid w:val="00B62232"/>
    <w:rsid w:val="00B655B9"/>
    <w:rsid w:val="00B70BF3"/>
    <w:rsid w:val="00B71DC2"/>
    <w:rsid w:val="00B85F2A"/>
    <w:rsid w:val="00B91305"/>
    <w:rsid w:val="00B91CFC"/>
    <w:rsid w:val="00B9300F"/>
    <w:rsid w:val="00B93893"/>
    <w:rsid w:val="00BA11F9"/>
    <w:rsid w:val="00BA129E"/>
    <w:rsid w:val="00BA6EB2"/>
    <w:rsid w:val="00BA7E0A"/>
    <w:rsid w:val="00BC26D4"/>
    <w:rsid w:val="00BC3B53"/>
    <w:rsid w:val="00BC3B96"/>
    <w:rsid w:val="00BC4AE3"/>
    <w:rsid w:val="00BC5B28"/>
    <w:rsid w:val="00BD4574"/>
    <w:rsid w:val="00BD4A9C"/>
    <w:rsid w:val="00BD7F49"/>
    <w:rsid w:val="00BE3F88"/>
    <w:rsid w:val="00BE4756"/>
    <w:rsid w:val="00BE5ED9"/>
    <w:rsid w:val="00BE7B41"/>
    <w:rsid w:val="00C15A91"/>
    <w:rsid w:val="00C206F1"/>
    <w:rsid w:val="00C217E1"/>
    <w:rsid w:val="00C219B1"/>
    <w:rsid w:val="00C31DB4"/>
    <w:rsid w:val="00C334CB"/>
    <w:rsid w:val="00C4015B"/>
    <w:rsid w:val="00C40C60"/>
    <w:rsid w:val="00C42979"/>
    <w:rsid w:val="00C46628"/>
    <w:rsid w:val="00C5258E"/>
    <w:rsid w:val="00C530C9"/>
    <w:rsid w:val="00C619A7"/>
    <w:rsid w:val="00C73D5F"/>
    <w:rsid w:val="00C8584E"/>
    <w:rsid w:val="00C85EAF"/>
    <w:rsid w:val="00C92F65"/>
    <w:rsid w:val="00C97C80"/>
    <w:rsid w:val="00CA417F"/>
    <w:rsid w:val="00CA47D3"/>
    <w:rsid w:val="00CA6533"/>
    <w:rsid w:val="00CA6821"/>
    <w:rsid w:val="00CA6A25"/>
    <w:rsid w:val="00CA6A3F"/>
    <w:rsid w:val="00CA7C99"/>
    <w:rsid w:val="00CB1F24"/>
    <w:rsid w:val="00CC6290"/>
    <w:rsid w:val="00CC7BA8"/>
    <w:rsid w:val="00CD233D"/>
    <w:rsid w:val="00CD362D"/>
    <w:rsid w:val="00CE101D"/>
    <w:rsid w:val="00CE1814"/>
    <w:rsid w:val="00CE1C84"/>
    <w:rsid w:val="00CE5055"/>
    <w:rsid w:val="00CE5D49"/>
    <w:rsid w:val="00CF053F"/>
    <w:rsid w:val="00CF1A17"/>
    <w:rsid w:val="00CF74BB"/>
    <w:rsid w:val="00D01E34"/>
    <w:rsid w:val="00D0375A"/>
    <w:rsid w:val="00D0609E"/>
    <w:rsid w:val="00D078E1"/>
    <w:rsid w:val="00D100E9"/>
    <w:rsid w:val="00D17AF8"/>
    <w:rsid w:val="00D21E4B"/>
    <w:rsid w:val="00D23522"/>
    <w:rsid w:val="00D2492C"/>
    <w:rsid w:val="00D264D6"/>
    <w:rsid w:val="00D33BF0"/>
    <w:rsid w:val="00D33DE0"/>
    <w:rsid w:val="00D36447"/>
    <w:rsid w:val="00D424C4"/>
    <w:rsid w:val="00D516BE"/>
    <w:rsid w:val="00D5423B"/>
    <w:rsid w:val="00D54715"/>
    <w:rsid w:val="00D54F4E"/>
    <w:rsid w:val="00D56DA7"/>
    <w:rsid w:val="00D604B3"/>
    <w:rsid w:val="00D60BA4"/>
    <w:rsid w:val="00D61513"/>
    <w:rsid w:val="00D615FD"/>
    <w:rsid w:val="00D62419"/>
    <w:rsid w:val="00D71075"/>
    <w:rsid w:val="00D75078"/>
    <w:rsid w:val="00D77870"/>
    <w:rsid w:val="00D80977"/>
    <w:rsid w:val="00D80CCE"/>
    <w:rsid w:val="00D86EEA"/>
    <w:rsid w:val="00D87D03"/>
    <w:rsid w:val="00D95C88"/>
    <w:rsid w:val="00D97B2E"/>
    <w:rsid w:val="00DA1FAE"/>
    <w:rsid w:val="00DA241E"/>
    <w:rsid w:val="00DA787A"/>
    <w:rsid w:val="00DA7B98"/>
    <w:rsid w:val="00DB36FE"/>
    <w:rsid w:val="00DB533A"/>
    <w:rsid w:val="00DB6307"/>
    <w:rsid w:val="00DC0763"/>
    <w:rsid w:val="00DD1DCD"/>
    <w:rsid w:val="00DD338F"/>
    <w:rsid w:val="00DD66F2"/>
    <w:rsid w:val="00DD7DF5"/>
    <w:rsid w:val="00DE0FEE"/>
    <w:rsid w:val="00DE35B7"/>
    <w:rsid w:val="00DE3FE0"/>
    <w:rsid w:val="00DE578A"/>
    <w:rsid w:val="00DF0AD0"/>
    <w:rsid w:val="00DF2583"/>
    <w:rsid w:val="00DF54D9"/>
    <w:rsid w:val="00DF7283"/>
    <w:rsid w:val="00E01A59"/>
    <w:rsid w:val="00E10DC6"/>
    <w:rsid w:val="00E11F8E"/>
    <w:rsid w:val="00E15881"/>
    <w:rsid w:val="00E16A8F"/>
    <w:rsid w:val="00E2145F"/>
    <w:rsid w:val="00E21DE3"/>
    <w:rsid w:val="00E229B7"/>
    <w:rsid w:val="00E27F2F"/>
    <w:rsid w:val="00E307D1"/>
    <w:rsid w:val="00E32557"/>
    <w:rsid w:val="00E3731D"/>
    <w:rsid w:val="00E42B9B"/>
    <w:rsid w:val="00E51469"/>
    <w:rsid w:val="00E634E3"/>
    <w:rsid w:val="00E6652F"/>
    <w:rsid w:val="00E717C4"/>
    <w:rsid w:val="00E7201D"/>
    <w:rsid w:val="00E77E18"/>
    <w:rsid w:val="00E77F89"/>
    <w:rsid w:val="00E80330"/>
    <w:rsid w:val="00E806C5"/>
    <w:rsid w:val="00E80E71"/>
    <w:rsid w:val="00E850D3"/>
    <w:rsid w:val="00E853D6"/>
    <w:rsid w:val="00E876B9"/>
    <w:rsid w:val="00EC0DFF"/>
    <w:rsid w:val="00EC237D"/>
    <w:rsid w:val="00EC4D0E"/>
    <w:rsid w:val="00EC4E2B"/>
    <w:rsid w:val="00EC58D9"/>
    <w:rsid w:val="00ED072A"/>
    <w:rsid w:val="00ED0E6A"/>
    <w:rsid w:val="00ED539E"/>
    <w:rsid w:val="00ED62CF"/>
    <w:rsid w:val="00EE4A1F"/>
    <w:rsid w:val="00EE4C2D"/>
    <w:rsid w:val="00EF1B5A"/>
    <w:rsid w:val="00EF1D11"/>
    <w:rsid w:val="00EF24FB"/>
    <w:rsid w:val="00EF2CCA"/>
    <w:rsid w:val="00EF32F4"/>
    <w:rsid w:val="00EF4667"/>
    <w:rsid w:val="00EF495B"/>
    <w:rsid w:val="00EF60DC"/>
    <w:rsid w:val="00F00F54"/>
    <w:rsid w:val="00F03963"/>
    <w:rsid w:val="00F11068"/>
    <w:rsid w:val="00F12324"/>
    <w:rsid w:val="00F1256D"/>
    <w:rsid w:val="00F13A4E"/>
    <w:rsid w:val="00F16E7D"/>
    <w:rsid w:val="00F172BB"/>
    <w:rsid w:val="00F17B10"/>
    <w:rsid w:val="00F2124A"/>
    <w:rsid w:val="00F21BEF"/>
    <w:rsid w:val="00F2315B"/>
    <w:rsid w:val="00F25658"/>
    <w:rsid w:val="00F3656F"/>
    <w:rsid w:val="00F41A6F"/>
    <w:rsid w:val="00F41B49"/>
    <w:rsid w:val="00F45A25"/>
    <w:rsid w:val="00F45BBF"/>
    <w:rsid w:val="00F50F86"/>
    <w:rsid w:val="00F53CA5"/>
    <w:rsid w:val="00F53F91"/>
    <w:rsid w:val="00F61569"/>
    <w:rsid w:val="00F61A72"/>
    <w:rsid w:val="00F62B67"/>
    <w:rsid w:val="00F66F13"/>
    <w:rsid w:val="00F71F9E"/>
    <w:rsid w:val="00F74073"/>
    <w:rsid w:val="00F75603"/>
    <w:rsid w:val="00F845B4"/>
    <w:rsid w:val="00F8713B"/>
    <w:rsid w:val="00F90A14"/>
    <w:rsid w:val="00F93F9E"/>
    <w:rsid w:val="00F95960"/>
    <w:rsid w:val="00FA2CD7"/>
    <w:rsid w:val="00FB06ED"/>
    <w:rsid w:val="00FB6B61"/>
    <w:rsid w:val="00FC02F0"/>
    <w:rsid w:val="00FC3165"/>
    <w:rsid w:val="00FC36AB"/>
    <w:rsid w:val="00FC4300"/>
    <w:rsid w:val="00FC7F66"/>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200592"/>
  <w15:docId w15:val="{A0C375BF-A90E-4E1A-A9FD-733D07E28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0301C7"/>
    <w:pPr>
      <w:spacing w:line="240" w:lineRule="atLeast"/>
    </w:pPr>
    <w:rPr>
      <w:rFonts w:ascii="Verdana" w:hAnsi="Verdana"/>
      <w:sz w:val="18"/>
      <w:szCs w:val="24"/>
      <w:lang w:val="nl-NL" w:eastAsia="nl-NL"/>
    </w:rPr>
  </w:style>
  <w:style w:type="paragraph" w:styleId="Kop1">
    <w:name w:val="heading 1"/>
    <w:basedOn w:val="Standaard"/>
    <w:next w:val="Standaard"/>
    <w:link w:val="Kop1Char1"/>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1"/>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1"/>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1"/>
    <w:rsid w:val="00023E9A"/>
    <w:pPr>
      <w:tabs>
        <w:tab w:val="center" w:pos="4536"/>
        <w:tab w:val="right" w:pos="9072"/>
      </w:tabs>
    </w:pPr>
  </w:style>
  <w:style w:type="paragraph" w:styleId="Voettekst">
    <w:name w:val="footer"/>
    <w:basedOn w:val="Standaard"/>
    <w:link w:val="VoettekstChar1"/>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6EB2"/>
    <w:rPr>
      <w:color w:val="808080"/>
    </w:rPr>
  </w:style>
  <w:style w:type="paragraph" w:styleId="Voetnoottekst">
    <w:name w:val="footnote text"/>
    <w:basedOn w:val="Standaard"/>
    <w:link w:val="VoetnoottekstChar"/>
    <w:uiPriority w:val="99"/>
    <w:unhideWhenUsed/>
    <w:rsid w:val="000301C7"/>
    <w:pPr>
      <w:spacing w:line="180" w:lineRule="atLeast"/>
    </w:pPr>
    <w:rPr>
      <w:sz w:val="13"/>
      <w:szCs w:val="20"/>
    </w:rPr>
  </w:style>
  <w:style w:type="character" w:customStyle="1" w:styleId="VoetnoottekstChar">
    <w:name w:val="Voetnoottekst Char"/>
    <w:basedOn w:val="Standaardalinea-lettertype"/>
    <w:link w:val="Voetnoottekst"/>
    <w:uiPriority w:val="99"/>
    <w:rsid w:val="000301C7"/>
    <w:rPr>
      <w:rFonts w:ascii="Verdana" w:hAnsi="Verdana"/>
      <w:sz w:val="13"/>
      <w:lang w:val="nl-NL" w:eastAsia="nl-NL"/>
    </w:rPr>
  </w:style>
  <w:style w:type="paragraph" w:styleId="Ballontekst">
    <w:name w:val="Balloon Text"/>
    <w:basedOn w:val="Standaard"/>
    <w:link w:val="BallontekstChar"/>
    <w:rsid w:val="008C29E3"/>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8C29E3"/>
    <w:rPr>
      <w:rFonts w:ascii="Segoe UI" w:hAnsi="Segoe UI" w:cs="Segoe UI"/>
      <w:sz w:val="18"/>
      <w:szCs w:val="18"/>
      <w:lang w:val="nl-NL" w:eastAsia="nl-NL"/>
    </w:rPr>
  </w:style>
  <w:style w:type="character" w:customStyle="1" w:styleId="KoptekstChar">
    <w:name w:val="Koptekst Char"/>
    <w:basedOn w:val="Standaardalinea-lettertype"/>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rsid w:val="00DE555F"/>
    <w:rPr>
      <w:rFonts w:ascii="Verdana" w:eastAsia="Times New Roman" w:hAnsi="Verdana" w:cs="Times New Roman"/>
      <w:sz w:val="18"/>
      <w:szCs w:val="24"/>
      <w:lang w:val="nl-NL" w:eastAsia="nl-NL"/>
    </w:rPr>
  </w:style>
  <w:style w:type="character" w:customStyle="1" w:styleId="KoptekstChar1">
    <w:name w:val="Koptekst Char1"/>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1">
    <w:name w:val="Kop 1 Char1"/>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1">
    <w:name w:val="Kop 2 Char1"/>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1">
    <w:name w:val="Kop 3 Char1"/>
    <w:basedOn w:val="Standaardalinea-lettertype"/>
    <w:link w:val="Kop3"/>
    <w:rsid w:val="00841CD9"/>
    <w:rPr>
      <w:rFonts w:ascii="Verdana" w:eastAsia="Times New Roman" w:hAnsi="Verdana" w:cs="Arial"/>
      <w:b/>
      <w:bCs/>
      <w:sz w:val="26"/>
      <w:szCs w:val="26"/>
      <w:lang w:val="nl-NL" w:eastAsia="nl-NL"/>
    </w:rPr>
  </w:style>
  <w:style w:type="character" w:customStyle="1" w:styleId="VoettekstChar1">
    <w:name w:val="Voettekst Char1"/>
    <w:basedOn w:val="Standaardalinea-lettertype"/>
    <w:link w:val="Voettekst"/>
    <w:rsid w:val="00DE555F"/>
    <w:rPr>
      <w:rFonts w:ascii="Verdana" w:eastAsia="Times New Roman" w:hAnsi="Verdana" w:cs="Times New Roman"/>
      <w:sz w:val="18"/>
      <w:szCs w:val="24"/>
      <w:lang w:val="nl-NL" w:eastAsia="nl-NL"/>
    </w:rPr>
  </w:style>
  <w:style w:type="character" w:styleId="Voetnootmarkering">
    <w:name w:val="footnote reference"/>
    <w:basedOn w:val="Standaardalinea-lettertype"/>
    <w:uiPriority w:val="99"/>
    <w:semiHidden/>
    <w:unhideWhenUsed/>
    <w:rsid w:val="00C85EAF"/>
    <w:rPr>
      <w:vertAlign w:val="superscript"/>
    </w:rPr>
  </w:style>
  <w:style w:type="character" w:styleId="Verwijzingopmerking">
    <w:name w:val="annotation reference"/>
    <w:basedOn w:val="Standaardalinea-lettertype"/>
    <w:semiHidden/>
    <w:unhideWhenUsed/>
    <w:rsid w:val="00C85EAF"/>
    <w:rPr>
      <w:sz w:val="16"/>
      <w:szCs w:val="16"/>
    </w:rPr>
  </w:style>
  <w:style w:type="paragraph" w:styleId="Tekstopmerking">
    <w:name w:val="annotation text"/>
    <w:basedOn w:val="Standaard"/>
    <w:link w:val="TekstopmerkingChar"/>
    <w:unhideWhenUsed/>
    <w:rsid w:val="00C85EAF"/>
    <w:pPr>
      <w:spacing w:after="160" w:line="240" w:lineRule="auto"/>
    </w:pPr>
    <w:rPr>
      <w:rFonts w:asciiTheme="minorHAnsi" w:eastAsiaTheme="minorHAnsi" w:hAnsiTheme="minorHAnsi" w:cstheme="minorBidi"/>
      <w:kern w:val="2"/>
      <w:sz w:val="20"/>
      <w:szCs w:val="20"/>
      <w:lang w:eastAsia="en-US"/>
      <w14:ligatures w14:val="standardContextual"/>
    </w:rPr>
  </w:style>
  <w:style w:type="character" w:customStyle="1" w:styleId="TekstopmerkingChar">
    <w:name w:val="Tekst opmerking Char"/>
    <w:basedOn w:val="Standaardalinea-lettertype"/>
    <w:link w:val="Tekstopmerking"/>
    <w:rsid w:val="00C85EAF"/>
    <w:rPr>
      <w:rFonts w:asciiTheme="minorHAnsi" w:eastAsiaTheme="minorHAnsi" w:hAnsiTheme="minorHAnsi" w:cstheme="minorBidi"/>
      <w:kern w:val="2"/>
      <w:lang w:val="nl-NL"/>
      <w14:ligatures w14:val="standardContextual"/>
    </w:rPr>
  </w:style>
  <w:style w:type="paragraph" w:styleId="Geenafstand">
    <w:name w:val="No Spacing"/>
    <w:uiPriority w:val="1"/>
    <w:qFormat/>
    <w:rsid w:val="00C85EAF"/>
    <w:rPr>
      <w:rFonts w:asciiTheme="minorHAnsi" w:eastAsiaTheme="minorHAnsi" w:hAnsiTheme="minorHAnsi" w:cstheme="minorBidi"/>
      <w:kern w:val="2"/>
      <w:sz w:val="22"/>
      <w:szCs w:val="22"/>
      <w:lang w:val="nl-NL"/>
      <w14:ligatures w14:val="standardContextual"/>
    </w:rPr>
  </w:style>
  <w:style w:type="paragraph" w:styleId="Revisie">
    <w:name w:val="Revision"/>
    <w:hidden/>
    <w:uiPriority w:val="99"/>
    <w:semiHidden/>
    <w:rsid w:val="005A3F9B"/>
    <w:rPr>
      <w:rFonts w:ascii="Verdana" w:hAnsi="Verdana"/>
      <w:sz w:val="18"/>
      <w:szCs w:val="24"/>
      <w:lang w:val="nl-NL" w:eastAsia="nl-NL"/>
    </w:rPr>
  </w:style>
  <w:style w:type="paragraph" w:styleId="Onderwerpvanopmerking">
    <w:name w:val="annotation subject"/>
    <w:basedOn w:val="Tekstopmerking"/>
    <w:next w:val="Tekstopmerking"/>
    <w:link w:val="OnderwerpvanopmerkingChar"/>
    <w:semiHidden/>
    <w:unhideWhenUsed/>
    <w:rsid w:val="00B444F2"/>
    <w:pPr>
      <w:spacing w:after="0"/>
    </w:pPr>
    <w:rPr>
      <w:rFonts w:ascii="Verdana" w:eastAsia="Times New Roman" w:hAnsi="Verdana" w:cs="Times New Roman"/>
      <w:b/>
      <w:bCs/>
      <w:kern w:val="0"/>
      <w:lang w:eastAsia="nl-NL"/>
      <w14:ligatures w14:val="none"/>
    </w:rPr>
  </w:style>
  <w:style w:type="character" w:customStyle="1" w:styleId="OnderwerpvanopmerkingChar">
    <w:name w:val="Onderwerp van opmerking Char"/>
    <w:basedOn w:val="TekstopmerkingChar"/>
    <w:link w:val="Onderwerpvanopmerking"/>
    <w:semiHidden/>
    <w:rsid w:val="00B444F2"/>
    <w:rPr>
      <w:rFonts w:ascii="Verdana" w:eastAsiaTheme="minorHAnsi" w:hAnsi="Verdana" w:cstheme="minorBidi"/>
      <w:b/>
      <w:bCs/>
      <w:kern w:val="2"/>
      <w:lang w:val="nl-NL" w:eastAsia="nl-NL"/>
      <w14:ligatures w14:val="standardContextual"/>
    </w:rPr>
  </w:style>
  <w:style w:type="paragraph" w:styleId="Lijstalinea">
    <w:name w:val="List Paragraph"/>
    <w:basedOn w:val="Standaard"/>
    <w:uiPriority w:val="34"/>
    <w:qFormat/>
    <w:rsid w:val="00B22514"/>
    <w:pPr>
      <w:ind w:left="720"/>
      <w:contextualSpacing/>
    </w:pPr>
  </w:style>
  <w:style w:type="paragraph" w:styleId="Eindnoottekst">
    <w:name w:val="endnote text"/>
    <w:basedOn w:val="Standaard"/>
    <w:link w:val="EindnoottekstChar"/>
    <w:semiHidden/>
    <w:unhideWhenUsed/>
    <w:rsid w:val="00DD7DF5"/>
    <w:pPr>
      <w:spacing w:line="240" w:lineRule="auto"/>
    </w:pPr>
    <w:rPr>
      <w:sz w:val="20"/>
      <w:szCs w:val="20"/>
    </w:rPr>
  </w:style>
  <w:style w:type="character" w:customStyle="1" w:styleId="EindnoottekstChar">
    <w:name w:val="Eindnoottekst Char"/>
    <w:basedOn w:val="Standaardalinea-lettertype"/>
    <w:link w:val="Eindnoottekst"/>
    <w:semiHidden/>
    <w:rsid w:val="00DD7DF5"/>
    <w:rPr>
      <w:rFonts w:ascii="Verdana" w:hAnsi="Verdana"/>
      <w:lang w:val="nl-NL" w:eastAsia="nl-NL"/>
    </w:rPr>
  </w:style>
  <w:style w:type="character" w:styleId="Eindnootmarkering">
    <w:name w:val="endnote reference"/>
    <w:basedOn w:val="Standaardalinea-lettertype"/>
    <w:semiHidden/>
    <w:unhideWhenUsed/>
    <w:rsid w:val="00DD7DF5"/>
    <w:rPr>
      <w:vertAlign w:val="superscript"/>
    </w:rPr>
  </w:style>
  <w:style w:type="character" w:styleId="Onopgelostemelding">
    <w:name w:val="Unresolved Mention"/>
    <w:basedOn w:val="Standaardalinea-lettertype"/>
    <w:uiPriority w:val="99"/>
    <w:semiHidden/>
    <w:unhideWhenUsed/>
    <w:rsid w:val="00A152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0376208">
      <w:bodyDiv w:val="1"/>
      <w:marLeft w:val="0"/>
      <w:marRight w:val="0"/>
      <w:marTop w:val="0"/>
      <w:marBottom w:val="0"/>
      <w:divBdr>
        <w:top w:val="none" w:sz="0" w:space="0" w:color="auto"/>
        <w:left w:val="none" w:sz="0" w:space="0" w:color="auto"/>
        <w:bottom w:val="none" w:sz="0" w:space="0" w:color="auto"/>
        <w:right w:val="none" w:sz="0" w:space="0" w:color="auto"/>
      </w:divBdr>
      <w:divsChild>
        <w:div w:id="321127743">
          <w:marLeft w:val="0"/>
          <w:marRight w:val="0"/>
          <w:marTop w:val="0"/>
          <w:marBottom w:val="0"/>
          <w:divBdr>
            <w:top w:val="none" w:sz="0" w:space="0" w:color="auto"/>
            <w:left w:val="none" w:sz="0" w:space="0" w:color="auto"/>
            <w:bottom w:val="none" w:sz="0" w:space="0" w:color="auto"/>
            <w:right w:val="none" w:sz="0" w:space="0" w:color="auto"/>
          </w:divBdr>
        </w:div>
        <w:div w:id="1481924384">
          <w:marLeft w:val="0"/>
          <w:marRight w:val="0"/>
          <w:marTop w:val="0"/>
          <w:marBottom w:val="0"/>
          <w:divBdr>
            <w:top w:val="none" w:sz="0" w:space="0" w:color="auto"/>
            <w:left w:val="none" w:sz="0" w:space="0" w:color="auto"/>
            <w:bottom w:val="none" w:sz="0" w:space="0" w:color="auto"/>
            <w:right w:val="none" w:sz="0" w:space="0" w:color="auto"/>
          </w:divBdr>
        </w:div>
        <w:div w:id="2096393314">
          <w:marLeft w:val="0"/>
          <w:marRight w:val="0"/>
          <w:marTop w:val="0"/>
          <w:marBottom w:val="0"/>
          <w:divBdr>
            <w:top w:val="none" w:sz="0" w:space="0" w:color="auto"/>
            <w:left w:val="none" w:sz="0" w:space="0" w:color="auto"/>
            <w:bottom w:val="none" w:sz="0" w:space="0" w:color="auto"/>
            <w:right w:val="none" w:sz="0" w:space="0" w:color="auto"/>
          </w:divBdr>
        </w:div>
        <w:div w:id="645936008">
          <w:marLeft w:val="0"/>
          <w:marRight w:val="0"/>
          <w:marTop w:val="0"/>
          <w:marBottom w:val="0"/>
          <w:divBdr>
            <w:top w:val="none" w:sz="0" w:space="0" w:color="auto"/>
            <w:left w:val="none" w:sz="0" w:space="0" w:color="auto"/>
            <w:bottom w:val="none" w:sz="0" w:space="0" w:color="auto"/>
            <w:right w:val="none" w:sz="0" w:space="0" w:color="auto"/>
          </w:divBdr>
        </w:div>
      </w:divsChild>
    </w:div>
    <w:div w:id="1416516495">
      <w:bodyDiv w:val="1"/>
      <w:marLeft w:val="0"/>
      <w:marRight w:val="0"/>
      <w:marTop w:val="0"/>
      <w:marBottom w:val="0"/>
      <w:divBdr>
        <w:top w:val="none" w:sz="0" w:space="0" w:color="auto"/>
        <w:left w:val="none" w:sz="0" w:space="0" w:color="auto"/>
        <w:bottom w:val="none" w:sz="0" w:space="0" w:color="auto"/>
        <w:right w:val="none" w:sz="0" w:space="0" w:color="auto"/>
      </w:divBdr>
      <w:divsChild>
        <w:div w:id="2035183016">
          <w:marLeft w:val="0"/>
          <w:marRight w:val="0"/>
          <w:marTop w:val="0"/>
          <w:marBottom w:val="0"/>
          <w:divBdr>
            <w:top w:val="none" w:sz="0" w:space="0" w:color="auto"/>
            <w:left w:val="none" w:sz="0" w:space="0" w:color="auto"/>
            <w:bottom w:val="none" w:sz="0" w:space="0" w:color="auto"/>
            <w:right w:val="none" w:sz="0" w:space="0" w:color="auto"/>
          </w:divBdr>
        </w:div>
        <w:div w:id="1771510831">
          <w:marLeft w:val="0"/>
          <w:marRight w:val="0"/>
          <w:marTop w:val="0"/>
          <w:marBottom w:val="0"/>
          <w:divBdr>
            <w:top w:val="none" w:sz="0" w:space="0" w:color="auto"/>
            <w:left w:val="none" w:sz="0" w:space="0" w:color="auto"/>
            <w:bottom w:val="none" w:sz="0" w:space="0" w:color="auto"/>
            <w:right w:val="none" w:sz="0" w:space="0" w:color="auto"/>
          </w:divBdr>
        </w:div>
        <w:div w:id="1203051756">
          <w:marLeft w:val="0"/>
          <w:marRight w:val="0"/>
          <w:marTop w:val="0"/>
          <w:marBottom w:val="0"/>
          <w:divBdr>
            <w:top w:val="none" w:sz="0" w:space="0" w:color="auto"/>
            <w:left w:val="none" w:sz="0" w:space="0" w:color="auto"/>
            <w:bottom w:val="none" w:sz="0" w:space="0" w:color="auto"/>
            <w:right w:val="none" w:sz="0" w:space="0" w:color="auto"/>
          </w:divBdr>
        </w:div>
        <w:div w:id="5703853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glossaryDocument" Target="glossary/document.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www.wur.nl/en/research-results/research-institutes/bioveterinary-research/show-bvr/maran-2024-decline-in-antibiotic-resistance-in-animals-is-levelling-off.htm"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Algemeen"/>
          <w:gallery w:val="placeholder"/>
        </w:category>
        <w:types>
          <w:type w:val="bbPlcHdr"/>
        </w:types>
        <w:behaviors>
          <w:behavior w:val="content"/>
        </w:behaviors>
        <w:guid w:val="{87CD418B-31BE-48CC-B2A4-56F00F85631C}"/>
      </w:docPartPr>
      <w:docPartBody>
        <w:p w:rsidR="00F41B49" w:rsidRDefault="00036430">
          <w:r w:rsidRPr="008E51E7">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grofont">
    <w:panose1 w:val="020B0503040100020103"/>
    <w:charset w:val="00"/>
    <w:family w:val="swiss"/>
    <w:pitch w:val="variable"/>
    <w:sig w:usb0="800000A7" w:usb1="0000004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ACD"/>
    <w:rsid w:val="00027EEB"/>
    <w:rsid w:val="00034E91"/>
    <w:rsid w:val="00036430"/>
    <w:rsid w:val="000522C3"/>
    <w:rsid w:val="00061061"/>
    <w:rsid w:val="000657BE"/>
    <w:rsid w:val="00070B76"/>
    <w:rsid w:val="00085ACD"/>
    <w:rsid w:val="00086212"/>
    <w:rsid w:val="00092474"/>
    <w:rsid w:val="000B3BDB"/>
    <w:rsid w:val="001353A4"/>
    <w:rsid w:val="00135AB5"/>
    <w:rsid w:val="00144700"/>
    <w:rsid w:val="00191DD1"/>
    <w:rsid w:val="001C6FFF"/>
    <w:rsid w:val="001F20AA"/>
    <w:rsid w:val="0021441E"/>
    <w:rsid w:val="00220BF8"/>
    <w:rsid w:val="002318F7"/>
    <w:rsid w:val="0023403E"/>
    <w:rsid w:val="00240EB0"/>
    <w:rsid w:val="00242637"/>
    <w:rsid w:val="00244D9F"/>
    <w:rsid w:val="002F1AE3"/>
    <w:rsid w:val="00323E4A"/>
    <w:rsid w:val="0034417D"/>
    <w:rsid w:val="00370F8F"/>
    <w:rsid w:val="00373885"/>
    <w:rsid w:val="003A1B16"/>
    <w:rsid w:val="003C4A2E"/>
    <w:rsid w:val="003F4159"/>
    <w:rsid w:val="00412224"/>
    <w:rsid w:val="00427B84"/>
    <w:rsid w:val="004D48EC"/>
    <w:rsid w:val="0056450F"/>
    <w:rsid w:val="00572B9C"/>
    <w:rsid w:val="005A140D"/>
    <w:rsid w:val="00664D1D"/>
    <w:rsid w:val="006766B2"/>
    <w:rsid w:val="00685FEE"/>
    <w:rsid w:val="00761EA8"/>
    <w:rsid w:val="00801E17"/>
    <w:rsid w:val="008131C3"/>
    <w:rsid w:val="00814DC2"/>
    <w:rsid w:val="00852509"/>
    <w:rsid w:val="008A13F4"/>
    <w:rsid w:val="008A61C8"/>
    <w:rsid w:val="008B321F"/>
    <w:rsid w:val="008C26A4"/>
    <w:rsid w:val="008D5B98"/>
    <w:rsid w:val="0099582F"/>
    <w:rsid w:val="009D62E2"/>
    <w:rsid w:val="00A32EBE"/>
    <w:rsid w:val="00A41D28"/>
    <w:rsid w:val="00A547C0"/>
    <w:rsid w:val="00B0777E"/>
    <w:rsid w:val="00B33689"/>
    <w:rsid w:val="00BD4A9C"/>
    <w:rsid w:val="00C31DB4"/>
    <w:rsid w:val="00C37AE4"/>
    <w:rsid w:val="00C46628"/>
    <w:rsid w:val="00C66B2A"/>
    <w:rsid w:val="00C851C2"/>
    <w:rsid w:val="00CB1F24"/>
    <w:rsid w:val="00D01E34"/>
    <w:rsid w:val="00D424C4"/>
    <w:rsid w:val="00D56DA7"/>
    <w:rsid w:val="00DA7B98"/>
    <w:rsid w:val="00F2124A"/>
    <w:rsid w:val="00F41B49"/>
    <w:rsid w:val="00FB3A1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5ACD"/>
    <w:rPr>
      <w:rFonts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085AC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2</ap:Pages>
  <ap:Words>1880</ap:Words>
  <ap:Characters>10344</ap:Characters>
  <ap:DocSecurity>0</ap:DocSecurity>
  <ap:Lines>86</ap:Lines>
  <ap:Paragraphs>24</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12200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2009-07-01T14:30:00.0000000Z</lastPrinted>
  <dcterms:created xsi:type="dcterms:W3CDTF">2024-12-04T06:56:00.0000000Z</dcterms:created>
  <dcterms:modified xsi:type="dcterms:W3CDTF">2024-12-18T16:26:00.0000000Z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schreuderj3</vt:lpwstr>
  </property>
  <property fmtid="{D5CDD505-2E9C-101B-9397-08002B2CF9AE}" pid="3" name="AUTHOR_ID">
    <vt:lpwstr>schreuderj3</vt:lpwstr>
  </property>
  <property fmtid="{D5CDD505-2E9C-101B-9397-08002B2CF9AE}" pid="4" name="A_ADRES">
    <vt:lpwstr>De Voorzitter van de Tweede Kamer
der Staten-Generaal
Prinses Irenestraat 6
2595 BD DEN HAAG</vt:lpwstr>
  </property>
  <property fmtid="{D5CDD505-2E9C-101B-9397-08002B2CF9AE}" pid="5" name="A_DEP_NAAM">
    <vt:lpwstr>LNV</vt:lpwstr>
  </property>
  <property fmtid="{D5CDD505-2E9C-101B-9397-08002B2CF9AE}" pid="6" name="A_DOC_RICHTING_ID">
    <vt:lpwstr>Uitgaand</vt:lpwstr>
  </property>
  <property fmtid="{D5CDD505-2E9C-101B-9397-08002B2CF9AE}" pid="7" name="A_KENMERK">
    <vt:lpwstr/>
  </property>
  <property fmtid="{D5CDD505-2E9C-101B-9397-08002B2CF9AE}" pid="8" name="DOCNAME">
    <vt:lpwstr>Kamerbrief stand van zaken veterinair antibioticumbeleid 2024</vt:lpwstr>
  </property>
  <property fmtid="{D5CDD505-2E9C-101B-9397-08002B2CF9AE}" pid="9" name="documentId">
    <vt:lpwstr>94346485</vt:lpwstr>
  </property>
  <property fmtid="{D5CDD505-2E9C-101B-9397-08002B2CF9AE}" pid="10" name="Header">
    <vt:lpwstr>Brief - LVVN</vt:lpwstr>
  </property>
  <property fmtid="{D5CDD505-2E9C-101B-9397-08002B2CF9AE}" pid="11" name="HeaderId">
    <vt:lpwstr>B24DDE67572F40A3A2D243D1A59547E6</vt:lpwstr>
  </property>
  <property fmtid="{D5CDD505-2E9C-101B-9397-08002B2CF9AE}" pid="12" name="Template">
    <vt:lpwstr>Brief - LVVN</vt:lpwstr>
  </property>
  <property fmtid="{D5CDD505-2E9C-101B-9397-08002B2CF9AE}" pid="13" name="TemplateId">
    <vt:lpwstr>8754D2E686F84A2CBF426D17DDAC49EF</vt:lpwstr>
  </property>
  <property fmtid="{D5CDD505-2E9C-101B-9397-08002B2CF9AE}" pid="14" name="TYPE_ID">
    <vt:lpwstr>Brief</vt:lpwstr>
  </property>
  <property fmtid="{D5CDD505-2E9C-101B-9397-08002B2CF9AE}" pid="15" name="Typist">
    <vt:lpwstr>schreuderj3</vt:lpwstr>
  </property>
</Properties>
</file>