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572E" w:rsidRDefault="00967D9B" w14:paraId="553921BA" w14:textId="77777777">
      <w:r>
        <w:t>29338</w:t>
      </w:r>
      <w:r w:rsidR="00BB572E">
        <w:tab/>
      </w:r>
      <w:r w:rsidR="00BB572E">
        <w:tab/>
      </w:r>
      <w:r w:rsidR="00BB572E">
        <w:tab/>
        <w:t>Wetenschapsbudget</w:t>
      </w:r>
    </w:p>
    <w:p w:rsidRPr="00D80872" w:rsidR="00BB572E" w:rsidP="00BB572E" w:rsidRDefault="00BB572E" w14:paraId="6A7BEE76" w14:textId="3F7A961D">
      <w:pPr>
        <w:ind w:left="2124" w:hanging="2124"/>
        <w:rPr>
          <w:rFonts w:ascii="Times New Roman" w:hAnsi="Times New Roman"/>
          <w:sz w:val="24"/>
          <w:szCs w:val="24"/>
        </w:rPr>
      </w:pPr>
      <w:r>
        <w:t xml:space="preserve">Nr. </w:t>
      </w:r>
      <w:r>
        <w:t>288</w:t>
      </w:r>
      <w:r>
        <w:tab/>
      </w:r>
      <w:r>
        <w:rPr>
          <w:sz w:val="24"/>
        </w:rPr>
        <w:t>Brief van de</w:t>
      </w:r>
      <w:r>
        <w:t xml:space="preserve"> </w:t>
      </w:r>
      <w:r w:rsidRPr="00D80872">
        <w:rPr>
          <w:rFonts w:ascii="Times New Roman" w:hAnsi="Times New Roman"/>
          <w:sz w:val="24"/>
          <w:szCs w:val="24"/>
        </w:rPr>
        <w:t>minister van Onderwijs, Cultuur en Wetenschap</w:t>
      </w:r>
    </w:p>
    <w:p w:rsidR="00BB572E" w:rsidP="00967D9B" w:rsidRDefault="00BB572E" w14:paraId="5FF50326" w14:textId="01927315">
      <w:r w:rsidRPr="00CA1499">
        <w:rPr>
          <w:sz w:val="24"/>
          <w:szCs w:val="24"/>
        </w:rPr>
        <w:t>Aan de Voorzitter van de Tweede Kamer der Staten-Generaal</w:t>
      </w:r>
    </w:p>
    <w:p w:rsidR="00BB572E" w:rsidP="00967D9B" w:rsidRDefault="00BB572E" w14:paraId="725378D3" w14:textId="58DA85AC">
      <w:r>
        <w:t>Den Haag, 19 december 2024</w:t>
      </w:r>
    </w:p>
    <w:p w:rsidR="00967D9B" w:rsidP="00967D9B" w:rsidRDefault="00967D9B" w14:paraId="7C9247D1" w14:textId="77777777"/>
    <w:p w:rsidRPr="00CF210F" w:rsidR="00967D9B" w:rsidP="00967D9B" w:rsidRDefault="00967D9B" w14:paraId="63E935DE" w14:textId="05933CDB">
      <w:pPr>
        <w:rPr>
          <w:szCs w:val="18"/>
        </w:rPr>
      </w:pPr>
      <w:r>
        <w:t xml:space="preserve">Tijdens het Commissiedebat Onderzoek en Wetenschapsbeleid op 18 april </w:t>
      </w:r>
      <w:r w:rsidRPr="00CF210F">
        <w:rPr>
          <w:szCs w:val="18"/>
        </w:rPr>
        <w:t>2023 he</w:t>
      </w:r>
      <w:r>
        <w:rPr>
          <w:szCs w:val="18"/>
        </w:rPr>
        <w:t>eft mijn ambtsvoorganger</w:t>
      </w:r>
      <w:r w:rsidRPr="00CF210F">
        <w:rPr>
          <w:szCs w:val="18"/>
        </w:rPr>
        <w:t xml:space="preserve"> de toezegging gedaan uw Kamer te informeren over de gesprekken tussen NWO en de Radboud Universiteit Nijmegen</w:t>
      </w:r>
      <w:r>
        <w:rPr>
          <w:szCs w:val="18"/>
        </w:rPr>
        <w:t xml:space="preserve"> (RUN)</w:t>
      </w:r>
      <w:r w:rsidRPr="00CF210F">
        <w:rPr>
          <w:szCs w:val="18"/>
        </w:rPr>
        <w:t xml:space="preserve"> over de financiering van HFML-FELIX. </w:t>
      </w:r>
      <w:r>
        <w:rPr>
          <w:szCs w:val="18"/>
        </w:rPr>
        <w:t>Voor de zomer is uw Kamer geïnformeerd over de voortgang van deze gesprekken. Met</w:t>
      </w:r>
      <w:r w:rsidRPr="00CF210F">
        <w:rPr>
          <w:szCs w:val="18"/>
        </w:rPr>
        <w:t xml:space="preserve"> deze brief informeer ik uw Kamer over de </w:t>
      </w:r>
      <w:r>
        <w:rPr>
          <w:szCs w:val="18"/>
        </w:rPr>
        <w:t>uitkomst</w:t>
      </w:r>
      <w:r w:rsidRPr="00CF210F">
        <w:rPr>
          <w:szCs w:val="18"/>
        </w:rPr>
        <w:t xml:space="preserve"> van deze gesprekken.</w:t>
      </w:r>
    </w:p>
    <w:p w:rsidR="00967D9B" w:rsidP="00967D9B" w:rsidRDefault="00967D9B" w14:paraId="04C47838" w14:textId="77777777"/>
    <w:p w:rsidR="00967D9B" w:rsidP="00967D9B" w:rsidRDefault="00967D9B" w14:paraId="0044A569" w14:textId="77777777">
      <w:r>
        <w:t xml:space="preserve">Ik ben verheugd u te kunnen melden dat NWO en de RUN, samen met zes andere universiteiten, tot een structurele oplossing zijn gekomen. Op 19 december 2024 maken zij bekend dat zij per 1 januari 2025 een samenwerkingsverband HFML-FELIX oprichten dat haar basis krijgt in het nieuwe </w:t>
      </w:r>
      <w:bookmarkStart w:name="_Hlk183510315" w:id="0"/>
      <w:r>
        <w:t>nationale NWO-instituut HFML-FELIX</w:t>
      </w:r>
      <w:bookmarkEnd w:id="0"/>
      <w:r>
        <w:t xml:space="preserve">. </w:t>
      </w:r>
    </w:p>
    <w:p w:rsidR="00967D9B" w:rsidP="00967D9B" w:rsidRDefault="00967D9B" w14:paraId="648A4EEF" w14:textId="77777777"/>
    <w:p w:rsidR="00967D9B" w:rsidP="00967D9B" w:rsidRDefault="00967D9B" w14:paraId="290323F5" w14:textId="77777777">
      <w:r w:rsidRPr="00E864DC">
        <w:rPr>
          <w:color w:val="000000"/>
        </w:rPr>
        <w:t xml:space="preserve">HFML-FELIX is een </w:t>
      </w:r>
      <w:r>
        <w:rPr>
          <w:color w:val="000000"/>
        </w:rPr>
        <w:t>bundeling van</w:t>
      </w:r>
      <w:r w:rsidRPr="00E864DC">
        <w:rPr>
          <w:color w:val="000000"/>
        </w:rPr>
        <w:t xml:space="preserve"> twee internationaal vermaarde laboratoria (</w:t>
      </w:r>
      <w:r w:rsidRPr="00766AA1">
        <w:rPr>
          <w:i/>
          <w:iCs/>
          <w:color w:val="000000"/>
        </w:rPr>
        <w:t xml:space="preserve">High Field </w:t>
      </w:r>
      <w:proofErr w:type="spellStart"/>
      <w:r w:rsidRPr="00766AA1">
        <w:rPr>
          <w:i/>
          <w:iCs/>
          <w:color w:val="000000"/>
        </w:rPr>
        <w:t>Magnet</w:t>
      </w:r>
      <w:proofErr w:type="spellEnd"/>
      <w:r w:rsidRPr="00766AA1">
        <w:rPr>
          <w:i/>
          <w:iCs/>
          <w:color w:val="000000"/>
        </w:rPr>
        <w:t xml:space="preserve"> </w:t>
      </w:r>
      <w:proofErr w:type="spellStart"/>
      <w:r w:rsidRPr="00766AA1">
        <w:rPr>
          <w:i/>
          <w:iCs/>
          <w:color w:val="000000"/>
        </w:rPr>
        <w:t>Laboratory</w:t>
      </w:r>
      <w:proofErr w:type="spellEnd"/>
      <w:r w:rsidRPr="00E864DC">
        <w:rPr>
          <w:color w:val="000000"/>
        </w:rPr>
        <w:t xml:space="preserve"> en </w:t>
      </w:r>
      <w:r w:rsidRPr="00766AA1">
        <w:rPr>
          <w:i/>
          <w:iCs/>
          <w:color w:val="000000"/>
        </w:rPr>
        <w:t>Free-</w:t>
      </w:r>
      <w:proofErr w:type="spellStart"/>
      <w:r w:rsidRPr="00766AA1">
        <w:rPr>
          <w:i/>
          <w:iCs/>
          <w:color w:val="000000"/>
        </w:rPr>
        <w:t>Electron</w:t>
      </w:r>
      <w:proofErr w:type="spellEnd"/>
      <w:r w:rsidRPr="00766AA1">
        <w:rPr>
          <w:i/>
          <w:iCs/>
          <w:color w:val="000000"/>
        </w:rPr>
        <w:t xml:space="preserve"> Lasers </w:t>
      </w:r>
      <w:proofErr w:type="spellStart"/>
      <w:r w:rsidRPr="00766AA1">
        <w:rPr>
          <w:i/>
          <w:iCs/>
          <w:color w:val="000000"/>
        </w:rPr>
        <w:t>for</w:t>
      </w:r>
      <w:proofErr w:type="spellEnd"/>
      <w:r w:rsidRPr="00766AA1">
        <w:rPr>
          <w:i/>
          <w:iCs/>
          <w:color w:val="000000"/>
        </w:rPr>
        <w:t xml:space="preserve"> </w:t>
      </w:r>
      <w:proofErr w:type="spellStart"/>
      <w:r w:rsidRPr="00766AA1">
        <w:rPr>
          <w:i/>
          <w:iCs/>
          <w:color w:val="000000"/>
        </w:rPr>
        <w:t>Infrared</w:t>
      </w:r>
      <w:proofErr w:type="spellEnd"/>
      <w:r w:rsidRPr="00766AA1">
        <w:rPr>
          <w:i/>
          <w:iCs/>
          <w:color w:val="000000"/>
        </w:rPr>
        <w:t xml:space="preserve"> </w:t>
      </w:r>
      <w:proofErr w:type="spellStart"/>
      <w:r w:rsidRPr="00766AA1">
        <w:rPr>
          <w:i/>
          <w:iCs/>
        </w:rPr>
        <w:t>eXperiment</w:t>
      </w:r>
      <w:proofErr w:type="spellEnd"/>
      <w:r w:rsidRPr="00881459">
        <w:t xml:space="preserve">), die samen een wereldwijd unieke onderzoeksfaciliteit bieden, en wordt gebruikt om (nieuwe) materialen en hun eigenschappen te onderzoeken. Het instituut </w:t>
      </w:r>
      <w:r>
        <w:t xml:space="preserve">ontvangt per 1 januari 2025 structurele financiering vanuit NWO, RUN en de zes andere universiteiten. Dit zijn de </w:t>
      </w:r>
      <w:r w:rsidRPr="0057324E">
        <w:t>Technische Universiteit Delft, Maastricht University, Universiteit Twente, Universiteit van Amsterdam, Universiteit Leiden</w:t>
      </w:r>
      <w:r>
        <w:t xml:space="preserve"> en de </w:t>
      </w:r>
      <w:r w:rsidRPr="0057324E">
        <w:t>Rijksuniversiteit Groningen</w:t>
      </w:r>
      <w:r>
        <w:t xml:space="preserve">. </w:t>
      </w:r>
    </w:p>
    <w:p w:rsidR="00967D9B" w:rsidP="00967D9B" w:rsidRDefault="00967D9B" w14:paraId="78873CE6" w14:textId="77777777"/>
    <w:p w:rsidRPr="00881459" w:rsidR="00967D9B" w:rsidP="00967D9B" w:rsidRDefault="00967D9B" w14:paraId="77384E05" w14:textId="77777777">
      <w:r w:rsidRPr="00881459">
        <w:t xml:space="preserve">De missie van HFML-FELIX is om baanbrekend onderzoek aan materialen en moleculen te doen met behulp van zeer sterke magneetvelden en intense laserstraling. Jaarlijks verwelkomt HFML-FELIX ongeveer 400 wetenschappers uit 25 landen om hun onderzoek te doen. </w:t>
      </w:r>
      <w:r>
        <w:t>Het instituut</w:t>
      </w:r>
      <w:r w:rsidRPr="00881459">
        <w:t xml:space="preserve"> draait mee in de Europese en wereldtop van dit soort faciliteiten en werkt samen met zusterinstituten in Europa en daarbuiten. </w:t>
      </w:r>
    </w:p>
    <w:p w:rsidR="00967D9B" w:rsidP="00967D9B" w:rsidRDefault="00967D9B" w14:paraId="4616096E" w14:textId="77777777">
      <w:pPr>
        <w:spacing w:line="240" w:lineRule="auto"/>
        <w:rPr>
          <w:color w:val="FF0000"/>
        </w:rPr>
      </w:pPr>
      <w:r>
        <w:rPr>
          <w:color w:val="FF0000"/>
        </w:rPr>
        <w:br w:type="page"/>
      </w:r>
    </w:p>
    <w:p w:rsidRPr="008B6AB8" w:rsidR="00967D9B" w:rsidP="00967D9B" w:rsidRDefault="00967D9B" w14:paraId="5674A54A" w14:textId="77777777">
      <w:pPr>
        <w:rPr>
          <w:color w:val="FF0000"/>
        </w:rPr>
      </w:pPr>
    </w:p>
    <w:p w:rsidRPr="00881459" w:rsidR="00967D9B" w:rsidP="00967D9B" w:rsidRDefault="00967D9B" w14:paraId="53F5EA0A" w14:textId="77777777">
      <w:r w:rsidRPr="00881459">
        <w:t>HFML-FELIX herbergt een open</w:t>
      </w:r>
      <w:r>
        <w:t xml:space="preserve"> toegankelijke</w:t>
      </w:r>
      <w:r w:rsidRPr="00881459">
        <w:t xml:space="preserve"> faciliteit voor de internationale wetenschappelijke gemeenschap die unieke omstandigheden biedt voor onderzoek binnen een breed spectrum aan onderzoeksvelden. Deze variëren van </w:t>
      </w:r>
      <w:proofErr w:type="spellStart"/>
      <w:r w:rsidRPr="00881459">
        <w:t>astrochemie</w:t>
      </w:r>
      <w:proofErr w:type="spellEnd"/>
      <w:r w:rsidRPr="00881459">
        <w:t xml:space="preserve"> tot fysica van de gecondenseerde materie met toepassingen zoals energie-efficiënte gegevensopslag en ontdekking van </w:t>
      </w:r>
      <w:proofErr w:type="spellStart"/>
      <w:r w:rsidRPr="00881459">
        <w:t>biomarkers</w:t>
      </w:r>
      <w:proofErr w:type="spellEnd"/>
      <w:r w:rsidRPr="00881459">
        <w:t xml:space="preserve"> voor medische diagnose. De kennis- en technologieoverdracht naar derde partijen – de samenleving, de industrie en het grote publiek – is een integraal onderdeel van de missie van HFML-FELIX.</w:t>
      </w:r>
    </w:p>
    <w:p w:rsidRPr="00881459" w:rsidR="00967D9B" w:rsidP="00967D9B" w:rsidRDefault="00967D9B" w14:paraId="1C205987" w14:textId="77777777"/>
    <w:p w:rsidRPr="00881459" w:rsidR="00967D9B" w:rsidP="00967D9B" w:rsidRDefault="00967D9B" w14:paraId="201745FE" w14:textId="77777777">
      <w:r w:rsidRPr="00881459">
        <w:t xml:space="preserve">Dat dit instituut nu een brede inbedding krijgt met de oprichting van zowel een nationaal NWO-instituut als een samenwerkingsverband tussen acht partijen is een mooi voorbeeld van profilering en samenwerking binnen de Nederlandse wetenschap. </w:t>
      </w:r>
    </w:p>
    <w:p w:rsidR="00967D9B" w:rsidP="00967D9B" w:rsidRDefault="00967D9B" w14:paraId="37E4F2B9" w14:textId="77777777"/>
    <w:p w:rsidR="00967D9B" w:rsidP="00967D9B" w:rsidRDefault="00967D9B" w14:paraId="654067B1" w14:textId="77777777">
      <w:r>
        <w:rPr>
          <w:color w:val="000000"/>
        </w:rPr>
        <w:t>Ik feliciteer NWO en de betrokken universiteiten van harte met deze significante stap en wens HFML-FELIX een mooie wetenschappelijke en technologische toekomst toe.</w:t>
      </w:r>
    </w:p>
    <w:p w:rsidR="00967D9B" w:rsidP="00967D9B" w:rsidRDefault="00967D9B" w14:paraId="72D6CBE3" w14:textId="77777777"/>
    <w:p w:rsidR="00967D9B" w:rsidP="00967D9B" w:rsidRDefault="00967D9B" w14:paraId="3558B475" w14:textId="77777777"/>
    <w:p w:rsidR="00967D9B" w:rsidP="00BB572E" w:rsidRDefault="00967D9B" w14:paraId="270FC30C" w14:textId="77777777">
      <w:pPr>
        <w:pStyle w:val="Geenafstand"/>
      </w:pPr>
      <w:r>
        <w:t>De minister van Onderwijs, Cultuur en Wetenschap,</w:t>
      </w:r>
    </w:p>
    <w:p w:rsidR="00967D9B" w:rsidP="00BB572E" w:rsidRDefault="00BB572E" w14:paraId="52DBB4AA" w14:textId="1D7FDDA0">
      <w:pPr>
        <w:pStyle w:val="Geenafstand"/>
      </w:pPr>
      <w:r>
        <w:t xml:space="preserve">E.E.W. </w:t>
      </w:r>
      <w:r w:rsidR="00967D9B">
        <w:t>Bruins</w:t>
      </w:r>
    </w:p>
    <w:p w:rsidRPr="00820DDA" w:rsidR="00967D9B" w:rsidP="00BB572E" w:rsidRDefault="00967D9B" w14:paraId="51AEBFFD" w14:textId="77777777">
      <w:pPr>
        <w:pStyle w:val="Geenafstand"/>
      </w:pPr>
    </w:p>
    <w:p w:rsidR="00E6311E" w:rsidRDefault="00E6311E" w14:paraId="38082BC5" w14:textId="77777777"/>
    <w:sectPr w:rsidR="00E6311E" w:rsidSect="00967D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82FD2" w14:textId="77777777" w:rsidR="00967D9B" w:rsidRDefault="00967D9B" w:rsidP="00967D9B">
      <w:pPr>
        <w:spacing w:after="0" w:line="240" w:lineRule="auto"/>
      </w:pPr>
      <w:r>
        <w:separator/>
      </w:r>
    </w:p>
  </w:endnote>
  <w:endnote w:type="continuationSeparator" w:id="0">
    <w:p w14:paraId="7CA41CA9" w14:textId="77777777" w:rsidR="00967D9B" w:rsidRDefault="00967D9B" w:rsidP="0096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DD28E" w14:textId="77777777" w:rsidR="00967D9B" w:rsidRPr="00967D9B" w:rsidRDefault="00967D9B" w:rsidP="00967D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7A7F3" w14:textId="77777777" w:rsidR="00967D9B" w:rsidRPr="00967D9B" w:rsidRDefault="00967D9B" w:rsidP="00967D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B5F55" w14:textId="77777777" w:rsidR="00967D9B" w:rsidRPr="00967D9B" w:rsidRDefault="00967D9B" w:rsidP="00967D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4F5FF" w14:textId="77777777" w:rsidR="00967D9B" w:rsidRDefault="00967D9B" w:rsidP="00967D9B">
      <w:pPr>
        <w:spacing w:after="0" w:line="240" w:lineRule="auto"/>
      </w:pPr>
      <w:r>
        <w:separator/>
      </w:r>
    </w:p>
  </w:footnote>
  <w:footnote w:type="continuationSeparator" w:id="0">
    <w:p w14:paraId="322C07F5" w14:textId="77777777" w:rsidR="00967D9B" w:rsidRDefault="00967D9B" w:rsidP="0096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2A532" w14:textId="77777777" w:rsidR="00967D9B" w:rsidRPr="00967D9B" w:rsidRDefault="00967D9B" w:rsidP="00967D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CED4" w14:textId="77777777" w:rsidR="00967D9B" w:rsidRPr="00967D9B" w:rsidRDefault="00967D9B" w:rsidP="00967D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549F7" w14:textId="77777777" w:rsidR="00967D9B" w:rsidRPr="00967D9B" w:rsidRDefault="00967D9B" w:rsidP="00967D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9B"/>
    <w:rsid w:val="0025703A"/>
    <w:rsid w:val="00967D9B"/>
    <w:rsid w:val="00A75A38"/>
    <w:rsid w:val="00BB572E"/>
    <w:rsid w:val="00C57495"/>
    <w:rsid w:val="00E6311E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326A"/>
  <w15:chartTrackingRefBased/>
  <w15:docId w15:val="{1E15C7C3-A1A3-4C95-B21B-A35948C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7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7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7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7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7D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7D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7D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7D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7D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7D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7D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7D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7D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7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7D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7D9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67D9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67D9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67D9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67D9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67D9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67D9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67D9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67D9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67D9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967D9B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967D9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B5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448</ap:Words>
  <ap:Characters>2469</ap:Characters>
  <ap:DocSecurity>0</ap:DocSecurity>
  <ap:Lines>20</ap:Lines>
  <ap:Paragraphs>5</ap:Paragraphs>
  <ap:ScaleCrop>false</ap:ScaleCrop>
  <ap:LinksUpToDate>false</ap:LinksUpToDate>
  <ap:CharactersWithSpaces>2912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2024-12-24T09:54:00.0000000Z</dcterms:created>
  <dcterms:modified xsi:type="dcterms:W3CDTF">2024-12-24T09:54:00.0000000Z</dcterms:modified>
  <version/>
  <category/>
</coreProperties>
</file>