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64E0" w:rsidP="00E164E0" w:rsidRDefault="00E164E0" w14:paraId="2144F4E5" w14:textId="5B2EACAF">
      <w:pPr>
        <w:spacing w:line="276" w:lineRule="auto"/>
      </w:pPr>
      <w:r>
        <w:t>AH 902</w:t>
      </w:r>
    </w:p>
    <w:p w:rsidR="00E164E0" w:rsidP="00E164E0" w:rsidRDefault="00E164E0" w14:paraId="256E4AEF" w14:textId="00CD9861">
      <w:pPr>
        <w:spacing w:line="276" w:lineRule="auto"/>
      </w:pPr>
      <w:r>
        <w:t>2024Z20205</w:t>
      </w:r>
    </w:p>
    <w:p w:rsidR="00E164E0" w:rsidP="00E164E0" w:rsidRDefault="00E164E0" w14:paraId="54064638" w14:textId="013D176E">
      <w:pPr>
        <w:spacing w:line="276" w:lineRule="auto"/>
        <w:rPr>
          <w:sz w:val="24"/>
          <w:szCs w:val="24"/>
        </w:rPr>
      </w:pPr>
      <w:r w:rsidRPr="009B5FE1">
        <w:rPr>
          <w:sz w:val="24"/>
          <w:szCs w:val="24"/>
        </w:rPr>
        <w:t>Antwoord van minister Klever (Buitenlandse Handel en Ontwikkelingshulp)</w:t>
      </w:r>
      <w:r w:rsidRPr="00ED42F6">
        <w:rPr>
          <w:sz w:val="24"/>
          <w:szCs w:val="24"/>
        </w:rPr>
        <w:t xml:space="preserve"> </w:t>
      </w:r>
      <w:r w:rsidRPr="009B5FE1">
        <w:rPr>
          <w:sz w:val="24"/>
          <w:szCs w:val="24"/>
        </w:rPr>
        <w:t>(ontvangen</w:t>
      </w:r>
      <w:r>
        <w:rPr>
          <w:sz w:val="24"/>
          <w:szCs w:val="24"/>
        </w:rPr>
        <w:t xml:space="preserve"> 19 december 2024)</w:t>
      </w:r>
    </w:p>
    <w:p w:rsidR="00E164E0" w:rsidP="00E164E0" w:rsidRDefault="00E164E0" w14:paraId="02ACDE82" w14:textId="77777777">
      <w:pPr>
        <w:spacing w:line="276" w:lineRule="auto"/>
      </w:pPr>
    </w:p>
    <w:p w:rsidR="00E164E0" w:rsidP="00E164E0" w:rsidRDefault="00E164E0" w14:paraId="6D73B7CD" w14:textId="77777777">
      <w:pPr>
        <w:spacing w:line="276" w:lineRule="auto"/>
      </w:pPr>
      <w:r>
        <w:rPr>
          <w:b/>
        </w:rPr>
        <w:t>Vraag 1</w:t>
      </w:r>
    </w:p>
    <w:p w:rsidR="00E164E0" w:rsidP="00E164E0" w:rsidRDefault="00E164E0" w14:paraId="0B5F1FAC" w14:textId="77777777">
      <w:pPr>
        <w:spacing w:line="276" w:lineRule="auto"/>
      </w:pPr>
      <w:r w:rsidRPr="00E80950">
        <w:t xml:space="preserve">Bent u bekend met het feit dat het sleep- en bergingsbedrijf </w:t>
      </w:r>
      <w:proofErr w:type="spellStart"/>
      <w:r w:rsidRPr="00E80950">
        <w:t>Multraship</w:t>
      </w:r>
      <w:proofErr w:type="spellEnd"/>
      <w:r w:rsidRPr="00E80950">
        <w:t xml:space="preserve"> uit Terneuzen anno 2024 al 20 jaar wacht op betaling vanuit de Roemeense overheid voor geleverde diensten tijdens een zeer specialistische bergingsoperatie in de Donau? [i] [ii]</w:t>
      </w:r>
    </w:p>
    <w:p w:rsidR="00E164E0" w:rsidP="00E164E0" w:rsidRDefault="00E164E0" w14:paraId="5B4EC80C" w14:textId="77777777">
      <w:pPr>
        <w:spacing w:line="276" w:lineRule="auto"/>
      </w:pPr>
    </w:p>
    <w:p w:rsidR="00E164E0" w:rsidP="00E164E0" w:rsidRDefault="00E164E0" w14:paraId="785D67E5" w14:textId="77777777">
      <w:pPr>
        <w:spacing w:line="276" w:lineRule="auto"/>
      </w:pPr>
      <w:r>
        <w:rPr>
          <w:b/>
        </w:rPr>
        <w:t>Antwoord</w:t>
      </w:r>
    </w:p>
    <w:p w:rsidR="00E164E0" w:rsidP="00E164E0" w:rsidRDefault="00E164E0" w14:paraId="3267BFD7" w14:textId="77777777">
      <w:pPr>
        <w:spacing w:line="276" w:lineRule="auto"/>
      </w:pPr>
      <w:r>
        <w:t>Ja.</w:t>
      </w:r>
    </w:p>
    <w:p w:rsidR="00E164E0" w:rsidP="00E164E0" w:rsidRDefault="00E164E0" w14:paraId="51377A7D" w14:textId="77777777">
      <w:pPr>
        <w:spacing w:line="276" w:lineRule="auto"/>
      </w:pPr>
    </w:p>
    <w:p w:rsidR="00E164E0" w:rsidP="00E164E0" w:rsidRDefault="00E164E0" w14:paraId="5862F004" w14:textId="77777777">
      <w:pPr>
        <w:spacing w:line="276" w:lineRule="auto"/>
      </w:pPr>
      <w:r>
        <w:rPr>
          <w:b/>
        </w:rPr>
        <w:t>Vraag 2</w:t>
      </w:r>
    </w:p>
    <w:p w:rsidR="00E164E0" w:rsidP="00E164E0" w:rsidRDefault="00E164E0" w14:paraId="669EA4CA" w14:textId="77777777">
      <w:pPr>
        <w:spacing w:line="276" w:lineRule="auto"/>
      </w:pPr>
      <w:r w:rsidRPr="00B60A5B">
        <w:t xml:space="preserve">Wat vindt u ervan dat de Roemeense overheid nog steeds de openstaande rekening niet heeft betaald, ondanks bindende uitspraken van de International </w:t>
      </w:r>
      <w:proofErr w:type="spellStart"/>
      <w:r w:rsidRPr="00B60A5B">
        <w:t>Chamber</w:t>
      </w:r>
      <w:proofErr w:type="spellEnd"/>
      <w:r w:rsidRPr="00B60A5B">
        <w:t xml:space="preserve"> of Commerce en een duidelijke toezegging van een Roemeense minister aan onze ambassadeur?</w:t>
      </w:r>
    </w:p>
    <w:p w:rsidR="00E164E0" w:rsidP="00E164E0" w:rsidRDefault="00E164E0" w14:paraId="6F24C354" w14:textId="77777777">
      <w:pPr>
        <w:spacing w:line="276" w:lineRule="auto"/>
      </w:pPr>
    </w:p>
    <w:p w:rsidR="00E164E0" w:rsidP="00E164E0" w:rsidRDefault="00E164E0" w14:paraId="70666792" w14:textId="77777777">
      <w:pPr>
        <w:spacing w:line="276" w:lineRule="auto"/>
        <w:rPr>
          <w:b/>
        </w:rPr>
      </w:pPr>
      <w:r>
        <w:rPr>
          <w:b/>
        </w:rPr>
        <w:t>Antwoord</w:t>
      </w:r>
    </w:p>
    <w:p w:rsidR="00E164E0" w:rsidP="00E164E0" w:rsidRDefault="00E164E0" w14:paraId="23A04833" w14:textId="77777777">
      <w:pPr>
        <w:spacing w:line="276" w:lineRule="auto"/>
      </w:pPr>
      <w:r>
        <w:t xml:space="preserve">De Roemeense rechter heeft geoordeeld dat de uitspraak van het Internationale Hof van Arbitrage van de Internationale Kamer van Koophandel (ICC) niet ten uitvoer kan worden gelegd in Roemenië, vanwege procedurefouten door </w:t>
      </w:r>
      <w:proofErr w:type="spellStart"/>
      <w:r>
        <w:t>Multraship</w:t>
      </w:r>
      <w:proofErr w:type="spellEnd"/>
      <w:r>
        <w:t xml:space="preserve"> bij de samenstelling van het arbitragetribunaal</w:t>
      </w:r>
      <w:r w:rsidRPr="00415C3F">
        <w:t xml:space="preserve">. Het ministerie van Buitenlandse Zaken staat in contact met </w:t>
      </w:r>
      <w:proofErr w:type="spellStart"/>
      <w:r w:rsidRPr="00415C3F">
        <w:t>Multraship</w:t>
      </w:r>
      <w:proofErr w:type="spellEnd"/>
      <w:r w:rsidRPr="00415C3F">
        <w:t xml:space="preserve"> en de Roemeense overheid over een oplossing voor deze kwestie. Op 1 december vonden er parlementsverkiezingen plaats in Roemenië. Zodra een nieuw kabinet is aangetreden zal ik deze zaak opnemen met mijn Roemeense counterpart.</w:t>
      </w:r>
    </w:p>
    <w:p w:rsidR="00E164E0" w:rsidP="00E164E0" w:rsidRDefault="00E164E0" w14:paraId="56FE7F41" w14:textId="77777777">
      <w:pPr>
        <w:spacing w:line="276" w:lineRule="auto"/>
      </w:pPr>
    </w:p>
    <w:p w:rsidR="00E164E0" w:rsidP="00E164E0" w:rsidRDefault="00E164E0" w14:paraId="7C64B953" w14:textId="77777777">
      <w:pPr>
        <w:spacing w:line="276" w:lineRule="auto"/>
      </w:pPr>
      <w:r>
        <w:rPr>
          <w:b/>
        </w:rPr>
        <w:t>Vraag 3</w:t>
      </w:r>
    </w:p>
    <w:p w:rsidR="00E164E0" w:rsidP="00E164E0" w:rsidRDefault="00E164E0" w14:paraId="3F26A7C1" w14:textId="77777777">
      <w:pPr>
        <w:spacing w:line="276" w:lineRule="auto"/>
      </w:pPr>
      <w:r w:rsidRPr="00B60A5B">
        <w:lastRenderedPageBreak/>
        <w:t>Hoe beoordeelt u het gedrag van Roemenië t.a.v. Bilateraal Investeringsverdrag uit 1930 (BIT) tussen Nederland en Roemenië, en t.a.v. de verdragen in de EU die van toepassing zijn op dit geschil?</w:t>
      </w:r>
    </w:p>
    <w:p w:rsidR="00E164E0" w:rsidP="00E164E0" w:rsidRDefault="00E164E0" w14:paraId="48FE61AB" w14:textId="77777777">
      <w:pPr>
        <w:tabs>
          <w:tab w:val="left" w:pos="2340"/>
        </w:tabs>
        <w:spacing w:line="276" w:lineRule="auto"/>
      </w:pPr>
      <w:r>
        <w:tab/>
      </w:r>
    </w:p>
    <w:p w:rsidR="00E164E0" w:rsidP="00E164E0" w:rsidRDefault="00E164E0" w14:paraId="61F5ACB1" w14:textId="77777777">
      <w:pPr>
        <w:spacing w:line="276" w:lineRule="auto"/>
      </w:pPr>
      <w:bookmarkStart w:name="_Hlk184824586" w:id="0"/>
      <w:r>
        <w:rPr>
          <w:b/>
        </w:rPr>
        <w:t>Antwoord</w:t>
      </w:r>
    </w:p>
    <w:p w:rsidR="00E164E0" w:rsidP="00E164E0" w:rsidRDefault="00E164E0" w14:paraId="28EEFEC2" w14:textId="77777777">
      <w:pPr>
        <w:spacing w:line="276" w:lineRule="auto"/>
      </w:pPr>
      <w:r>
        <w:t xml:space="preserve">De uitspraak van </w:t>
      </w:r>
      <w:r w:rsidRPr="00B60A5B">
        <w:t xml:space="preserve">de </w:t>
      </w:r>
      <w:r>
        <w:t xml:space="preserve">ICC is gebaseerd op een contract tussen </w:t>
      </w:r>
      <w:proofErr w:type="spellStart"/>
      <w:r>
        <w:t>Multraship</w:t>
      </w:r>
      <w:proofErr w:type="spellEnd"/>
      <w:r>
        <w:t xml:space="preserve"> en Roemenië. Er is derhalve in deze situatie sprake van commerciële arbitrage. De claim is niet opgebracht onder het investeringsbeschermingsverdrag tussen Nederland en Roemenië uit 1994, dat in 2022 is beëindigd. Het is verder niet aan Nederland om over het gedrag van Roemenië in deze te oordelen. Dat laat onverlet dat, </w:t>
      </w:r>
      <w:r w:rsidRPr="00A0360E">
        <w:rPr>
          <w:rFonts w:eastAsia="Verdana" w:cs="Verdana"/>
        </w:rPr>
        <w:t xml:space="preserve">zoals aangegeven in het antwoord op vraag 2, Nederland zich blijft inzetten om een dialoog te faciliteren tussen </w:t>
      </w:r>
      <w:proofErr w:type="spellStart"/>
      <w:r w:rsidRPr="00A0360E">
        <w:rPr>
          <w:rFonts w:eastAsia="Verdana" w:cs="Verdana"/>
        </w:rPr>
        <w:t>Multraship</w:t>
      </w:r>
      <w:proofErr w:type="spellEnd"/>
      <w:r w:rsidRPr="00A0360E">
        <w:rPr>
          <w:rFonts w:eastAsia="Verdana" w:cs="Verdana"/>
        </w:rPr>
        <w:t xml:space="preserve"> en de Roemeense</w:t>
      </w:r>
      <w:r>
        <w:rPr>
          <w:rFonts w:eastAsia="Verdana" w:cs="Verdana"/>
        </w:rPr>
        <w:t xml:space="preserve"> </w:t>
      </w:r>
      <w:r w:rsidRPr="00A0360E">
        <w:rPr>
          <w:rFonts w:eastAsia="Verdana" w:cs="Verdana"/>
        </w:rPr>
        <w:t>overheid over een oplossing voor deze kwesti</w:t>
      </w:r>
      <w:r w:rsidRPr="00723A62">
        <w:t>e.</w:t>
      </w:r>
    </w:p>
    <w:p w:rsidR="00E164E0" w:rsidP="00E164E0" w:rsidRDefault="00E164E0" w14:paraId="73B02700" w14:textId="77777777">
      <w:pPr>
        <w:spacing w:line="276" w:lineRule="auto"/>
      </w:pPr>
    </w:p>
    <w:bookmarkEnd w:id="0"/>
    <w:p w:rsidR="00E164E0" w:rsidP="00E164E0" w:rsidRDefault="00E164E0" w14:paraId="47D512A0" w14:textId="77777777">
      <w:pPr>
        <w:spacing w:line="276" w:lineRule="auto"/>
      </w:pPr>
      <w:r>
        <w:rPr>
          <w:b/>
        </w:rPr>
        <w:t>Vraag 4</w:t>
      </w:r>
    </w:p>
    <w:p w:rsidR="00E164E0" w:rsidP="00E164E0" w:rsidRDefault="00E164E0" w14:paraId="5438660E" w14:textId="77777777">
      <w:pPr>
        <w:spacing w:line="276" w:lineRule="auto"/>
      </w:pPr>
      <w:r w:rsidRPr="00B60A5B">
        <w:t>Welke concrete stappen kunt en wilt u zetten om maximale druk op Roemenië uit te oefenen en hen eindelijk te laten betalen na alle eerdere inspanningen?</w:t>
      </w:r>
    </w:p>
    <w:p w:rsidR="00E164E0" w:rsidP="00E164E0" w:rsidRDefault="00E164E0" w14:paraId="12B01070" w14:textId="77777777">
      <w:pPr>
        <w:spacing w:line="276" w:lineRule="auto"/>
      </w:pPr>
    </w:p>
    <w:p w:rsidR="00E164E0" w:rsidP="00E164E0" w:rsidRDefault="00E164E0" w14:paraId="07735B01" w14:textId="77777777">
      <w:pPr>
        <w:spacing w:line="276" w:lineRule="auto"/>
      </w:pPr>
    </w:p>
    <w:p w:rsidR="00E164E0" w:rsidP="00E164E0" w:rsidRDefault="00E164E0" w14:paraId="6F76DF52" w14:textId="77777777">
      <w:pPr>
        <w:spacing w:line="276" w:lineRule="auto"/>
      </w:pPr>
    </w:p>
    <w:p w:rsidRPr="00415C3F" w:rsidR="00E164E0" w:rsidP="00E164E0" w:rsidRDefault="00E164E0" w14:paraId="3E624234" w14:textId="77777777">
      <w:pPr>
        <w:spacing w:line="276" w:lineRule="auto"/>
      </w:pPr>
      <w:r w:rsidRPr="00415C3F">
        <w:rPr>
          <w:b/>
        </w:rPr>
        <w:t>Antwoord</w:t>
      </w:r>
    </w:p>
    <w:p w:rsidR="00E164E0" w:rsidP="00E164E0" w:rsidRDefault="00E164E0" w14:paraId="5A9290A4" w14:textId="77777777">
      <w:pPr>
        <w:spacing w:line="276" w:lineRule="auto"/>
      </w:pPr>
      <w:r w:rsidRPr="00415C3F">
        <w:t xml:space="preserve">Ik zal deze zaak op korte termijn opbrengen bij mijn Roemeense counterpart nadat de nieuwe Roemeense regering zitting heeft genomen. Daarnaast staat het ministerie van Buitenlandse Zaken met </w:t>
      </w:r>
      <w:proofErr w:type="spellStart"/>
      <w:r w:rsidRPr="00415C3F">
        <w:t>Multraship</w:t>
      </w:r>
      <w:proofErr w:type="spellEnd"/>
      <w:r w:rsidRPr="00415C3F">
        <w:t xml:space="preserve"> in contact over deze kwestie.</w:t>
      </w:r>
      <w:r w:rsidRPr="00A1551E">
        <w:t xml:space="preserve"> </w:t>
      </w:r>
      <w:r>
        <w:t xml:space="preserve">Zie ook het antwoord op vraag 2. </w:t>
      </w:r>
    </w:p>
    <w:p w:rsidR="00E164E0" w:rsidP="00E164E0" w:rsidRDefault="00E164E0" w14:paraId="43C3D5EB" w14:textId="77777777">
      <w:pPr>
        <w:spacing w:line="276" w:lineRule="auto"/>
      </w:pPr>
    </w:p>
    <w:p w:rsidR="00E164E0" w:rsidP="00E164E0" w:rsidRDefault="00E164E0" w14:paraId="4AF27941" w14:textId="77777777">
      <w:pPr>
        <w:spacing w:line="276" w:lineRule="auto"/>
      </w:pPr>
      <w:r>
        <w:rPr>
          <w:b/>
        </w:rPr>
        <w:t>Vraag 5</w:t>
      </w:r>
    </w:p>
    <w:p w:rsidR="00E164E0" w:rsidP="00E164E0" w:rsidRDefault="00E164E0" w14:paraId="53228722" w14:textId="77777777">
      <w:pPr>
        <w:spacing w:line="276" w:lineRule="auto"/>
      </w:pPr>
      <w:r w:rsidRPr="00B60A5B">
        <w:t>Kunt u deze vragen voor het Kerstreces 2024 beantwoorden?</w:t>
      </w:r>
    </w:p>
    <w:p w:rsidR="00E164E0" w:rsidP="00E164E0" w:rsidRDefault="00E164E0" w14:paraId="6EA6F8FE" w14:textId="77777777">
      <w:pPr>
        <w:spacing w:line="276" w:lineRule="auto"/>
      </w:pPr>
    </w:p>
    <w:p w:rsidR="00E164E0" w:rsidP="00E164E0" w:rsidRDefault="00E164E0" w14:paraId="16AB19B8" w14:textId="77777777">
      <w:pPr>
        <w:spacing w:line="276" w:lineRule="auto"/>
      </w:pPr>
      <w:r>
        <w:rPr>
          <w:b/>
        </w:rPr>
        <w:t>Antwoord</w:t>
      </w:r>
    </w:p>
    <w:p w:rsidR="00E164E0" w:rsidP="00E164E0" w:rsidRDefault="00E164E0" w14:paraId="3D065B9F" w14:textId="77777777">
      <w:pPr>
        <w:spacing w:line="276" w:lineRule="auto"/>
      </w:pPr>
      <w:r>
        <w:t>Ja.</w:t>
      </w:r>
    </w:p>
    <w:p w:rsidR="00E164E0" w:rsidP="00E164E0" w:rsidRDefault="00E164E0" w14:paraId="37F5A9F2" w14:textId="77777777">
      <w:pPr>
        <w:spacing w:line="276" w:lineRule="auto"/>
      </w:pPr>
    </w:p>
    <w:p w:rsidR="00E164E0" w:rsidP="00E164E0" w:rsidRDefault="00E164E0" w14:paraId="668571D1" w14:textId="77777777">
      <w:pPr>
        <w:spacing w:line="276" w:lineRule="auto"/>
      </w:pPr>
    </w:p>
    <w:p w:rsidR="00E164E0" w:rsidP="00E164E0" w:rsidRDefault="00E164E0" w14:paraId="286C5504" w14:textId="77777777">
      <w:pPr>
        <w:spacing w:line="276" w:lineRule="auto"/>
      </w:pPr>
    </w:p>
    <w:p w:rsidR="00E164E0" w:rsidP="00E164E0" w:rsidRDefault="00E164E0" w14:paraId="5F06381E" w14:textId="77777777">
      <w:pPr>
        <w:spacing w:line="276" w:lineRule="auto"/>
      </w:pPr>
    </w:p>
    <w:p w:rsidR="00E164E0" w:rsidP="00E164E0" w:rsidRDefault="00E164E0" w14:paraId="0CA3C38C" w14:textId="77777777">
      <w:pPr>
        <w:spacing w:line="276" w:lineRule="auto"/>
      </w:pPr>
    </w:p>
    <w:p w:rsidR="00E164E0" w:rsidP="00E164E0" w:rsidRDefault="00E164E0" w14:paraId="019193E0" w14:textId="77777777">
      <w:pPr>
        <w:spacing w:line="276" w:lineRule="auto"/>
      </w:pPr>
      <w:r>
        <w:t>[i] Berger kan fluiten naar miljoenen uit Roemenië | Binnenland | Telegraaf.nl</w:t>
      </w:r>
    </w:p>
    <w:p w:rsidR="00E164E0" w:rsidP="00E164E0" w:rsidRDefault="00E164E0" w14:paraId="48E2ACD3" w14:textId="77777777">
      <w:pPr>
        <w:spacing w:line="276" w:lineRule="auto"/>
      </w:pPr>
    </w:p>
    <w:p w:rsidR="00E164E0" w:rsidP="00E164E0" w:rsidRDefault="00E164E0" w14:paraId="3B0CFA30" w14:textId="77777777">
      <w:pPr>
        <w:spacing w:line="276" w:lineRule="auto"/>
      </w:pPr>
      <w:r>
        <w:t xml:space="preserve">[ii] Berger </w:t>
      </w:r>
      <w:proofErr w:type="spellStart"/>
      <w:r>
        <w:t>Multraship</w:t>
      </w:r>
      <w:proofErr w:type="spellEnd"/>
      <w:r>
        <w:t xml:space="preserve"> uit Terneuzen wacht al twintig jaar op betaling door Roemenië: ’Het land piepelt ons en komt er mee weg’ | Financieel | Telegraaf.nl</w:t>
      </w:r>
    </w:p>
    <w:p w:rsidR="00E86A95" w:rsidRDefault="00E86A95" w14:paraId="7BE6D914" w14:textId="77777777"/>
    <w:sectPr w:rsidR="00E86A95" w:rsidSect="00E164E0">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297A1" w14:textId="77777777" w:rsidR="00E164E0" w:rsidRDefault="00E164E0" w:rsidP="00E164E0">
      <w:pPr>
        <w:spacing w:after="0" w:line="240" w:lineRule="auto"/>
      </w:pPr>
      <w:r>
        <w:separator/>
      </w:r>
    </w:p>
  </w:endnote>
  <w:endnote w:type="continuationSeparator" w:id="0">
    <w:p w14:paraId="3BC67E09" w14:textId="77777777" w:rsidR="00E164E0" w:rsidRDefault="00E164E0" w:rsidP="00E1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355FB" w14:textId="77777777" w:rsidR="00E164E0" w:rsidRPr="00E164E0" w:rsidRDefault="00E164E0" w:rsidP="00E164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24E0" w14:textId="77777777" w:rsidR="00E164E0" w:rsidRPr="00E164E0" w:rsidRDefault="00E164E0" w:rsidP="00E164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CB2EC" w14:textId="77777777" w:rsidR="00E164E0" w:rsidRPr="00E164E0" w:rsidRDefault="00E164E0" w:rsidP="00E164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4D17C" w14:textId="77777777" w:rsidR="00E164E0" w:rsidRDefault="00E164E0" w:rsidP="00E164E0">
      <w:pPr>
        <w:spacing w:after="0" w:line="240" w:lineRule="auto"/>
      </w:pPr>
      <w:r>
        <w:separator/>
      </w:r>
    </w:p>
  </w:footnote>
  <w:footnote w:type="continuationSeparator" w:id="0">
    <w:p w14:paraId="0098E719" w14:textId="77777777" w:rsidR="00E164E0" w:rsidRDefault="00E164E0" w:rsidP="00E16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B5F2" w14:textId="77777777" w:rsidR="00E164E0" w:rsidRPr="00E164E0" w:rsidRDefault="00E164E0" w:rsidP="00E164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27B86" w14:textId="77777777" w:rsidR="00E164E0" w:rsidRPr="00E164E0" w:rsidRDefault="00E164E0" w:rsidP="00E164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3095" w14:textId="77777777" w:rsidR="00E164E0" w:rsidRPr="00E164E0" w:rsidRDefault="00E164E0" w:rsidP="00E164E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E0"/>
    <w:rsid w:val="00B1263E"/>
    <w:rsid w:val="00E164E0"/>
    <w:rsid w:val="00E86A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D56E"/>
  <w15:chartTrackingRefBased/>
  <w15:docId w15:val="{1D23B129-23E4-4B64-B893-213C70F5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6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6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64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64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64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64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64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64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64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64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64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64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64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64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64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64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64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64E0"/>
    <w:rPr>
      <w:rFonts w:eastAsiaTheme="majorEastAsia" w:cstheme="majorBidi"/>
      <w:color w:val="272727" w:themeColor="text1" w:themeTint="D8"/>
    </w:rPr>
  </w:style>
  <w:style w:type="paragraph" w:styleId="Titel">
    <w:name w:val="Title"/>
    <w:basedOn w:val="Standaard"/>
    <w:next w:val="Standaard"/>
    <w:link w:val="TitelChar"/>
    <w:uiPriority w:val="10"/>
    <w:qFormat/>
    <w:rsid w:val="00E16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64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64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64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64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64E0"/>
    <w:rPr>
      <w:i/>
      <w:iCs/>
      <w:color w:val="404040" w:themeColor="text1" w:themeTint="BF"/>
    </w:rPr>
  </w:style>
  <w:style w:type="paragraph" w:styleId="Lijstalinea">
    <w:name w:val="List Paragraph"/>
    <w:basedOn w:val="Standaard"/>
    <w:uiPriority w:val="34"/>
    <w:qFormat/>
    <w:rsid w:val="00E164E0"/>
    <w:pPr>
      <w:ind w:left="720"/>
      <w:contextualSpacing/>
    </w:pPr>
  </w:style>
  <w:style w:type="character" w:styleId="Intensievebenadrukking">
    <w:name w:val="Intense Emphasis"/>
    <w:basedOn w:val="Standaardalinea-lettertype"/>
    <w:uiPriority w:val="21"/>
    <w:qFormat/>
    <w:rsid w:val="00E164E0"/>
    <w:rPr>
      <w:i/>
      <w:iCs/>
      <w:color w:val="0F4761" w:themeColor="accent1" w:themeShade="BF"/>
    </w:rPr>
  </w:style>
  <w:style w:type="paragraph" w:styleId="Duidelijkcitaat">
    <w:name w:val="Intense Quote"/>
    <w:basedOn w:val="Standaard"/>
    <w:next w:val="Standaard"/>
    <w:link w:val="DuidelijkcitaatChar"/>
    <w:uiPriority w:val="30"/>
    <w:qFormat/>
    <w:rsid w:val="00E16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64E0"/>
    <w:rPr>
      <w:i/>
      <w:iCs/>
      <w:color w:val="0F4761" w:themeColor="accent1" w:themeShade="BF"/>
    </w:rPr>
  </w:style>
  <w:style w:type="character" w:styleId="Intensieveverwijzing">
    <w:name w:val="Intense Reference"/>
    <w:basedOn w:val="Standaardalinea-lettertype"/>
    <w:uiPriority w:val="32"/>
    <w:qFormat/>
    <w:rsid w:val="00E164E0"/>
    <w:rPr>
      <w:b/>
      <w:bCs/>
      <w:smallCaps/>
      <w:color w:val="0F4761" w:themeColor="accent1" w:themeShade="BF"/>
      <w:spacing w:val="5"/>
    </w:rPr>
  </w:style>
  <w:style w:type="paragraph" w:customStyle="1" w:styleId="Referentiegegevens">
    <w:name w:val="Referentiegegevens"/>
    <w:basedOn w:val="Standaard"/>
    <w:next w:val="Standaard"/>
    <w:uiPriority w:val="9"/>
    <w:qFormat/>
    <w:rsid w:val="00E164E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164E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164E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164E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164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64E0"/>
  </w:style>
  <w:style w:type="paragraph" w:styleId="Voettekst">
    <w:name w:val="footer"/>
    <w:basedOn w:val="Standaard"/>
    <w:link w:val="VoettekstChar"/>
    <w:uiPriority w:val="99"/>
    <w:unhideWhenUsed/>
    <w:rsid w:val="00E164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6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430</ap:Words>
  <ap:Characters>2365</ap:Characters>
  <ap:DocSecurity>0</ap:DocSecurity>
  <ap:Lines>19</ap:Lines>
  <ap:Paragraphs>5</ap:Paragraphs>
  <ap:ScaleCrop>false</ap:ScaleCrop>
  <ap:LinksUpToDate>false</ap:LinksUpToDate>
  <ap:CharactersWithSpaces>2790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2024-12-19T16:25:00.0000000Z</dcterms:created>
  <dcterms:modified xsi:type="dcterms:W3CDTF">2024-12-19T16:25:00.0000000Z</dcterms:modified>
  <version/>
  <category/>
</coreProperties>
</file>