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65A6" w:rsidRDefault="00A165A6" w14:paraId="55118E3C" w14:textId="77777777"/>
    <w:p w:rsidRPr="002D0353" w:rsidR="002D0353" w:rsidP="002D0353" w:rsidRDefault="002D0353" w14:paraId="1D8A6925" w14:textId="77777777">
      <w:pPr>
        <w:autoSpaceDE w:val="0"/>
        <w:adjustRightInd w:val="0"/>
        <w:spacing w:line="276" w:lineRule="auto"/>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szCs w:val="22"/>
          <w:lang w:eastAsia="en-US"/>
          <w14:ligatures w14:val="standardContextual"/>
        </w:rPr>
        <w:t>Het stelsel van inkomensondersteuning in Nederland, en daarbij ook het socialezekerheidsstelsel, bestaat uit een groot aantal regelingen. Deze regelingen komen met verschillende voorwaarden en verplichtingen en worden uitgevoerd door verschillende uitvoerders. Deze complexe onderdelen zijn over de afgelopen decennia veelal los van elkaar tot stand gekomen, maar kunnen niet los van elkaar bestaan. Dit heeft geleid tot een complex geheel van op elkaar inwerkende en met elkaar samenhangende regelingen, waarvan de uitkomsten in de praktijk voor de mensen, uitvoerders en werkgevers vaak moeilijk te begrijpen en te voorspellen zijn. Dit doet afbreuk aan de bestaanszekerheid van mensen.</w:t>
      </w:r>
    </w:p>
    <w:p w:rsidRPr="002D0353" w:rsidR="002D0353" w:rsidP="002D0353" w:rsidRDefault="002D0353" w14:paraId="61F05FA5" w14:textId="77777777">
      <w:pPr>
        <w:autoSpaceDE w:val="0"/>
        <w:adjustRightInd w:val="0"/>
        <w:spacing w:line="276" w:lineRule="auto"/>
        <w:jc w:val="both"/>
        <w:textAlignment w:val="auto"/>
        <w:rPr>
          <w:rFonts w:eastAsia="Calibri" w:cs="Times New Roman"/>
          <w:color w:val="auto"/>
          <w:kern w:val="2"/>
          <w:szCs w:val="22"/>
          <w:lang w:eastAsia="en-US"/>
          <w14:ligatures w14:val="standardContextual"/>
        </w:rPr>
      </w:pPr>
    </w:p>
    <w:p w:rsidRPr="002D0353" w:rsidR="002D0353" w:rsidP="002D0353" w:rsidRDefault="002D0353" w14:paraId="5D92276A" w14:textId="77777777">
      <w:pPr>
        <w:autoSpaceDN/>
        <w:spacing w:line="276" w:lineRule="auto"/>
        <w:jc w:val="both"/>
        <w:textAlignment w:val="auto"/>
        <w:rPr>
          <w:rFonts w:eastAsia="Calibri" w:cs="Times New Roman"/>
          <w:color w:val="FF0000"/>
          <w:kern w:val="2"/>
          <w:szCs w:val="22"/>
          <w:lang w:eastAsia="en-US"/>
          <w14:ligatures w14:val="standardContextual"/>
        </w:rPr>
      </w:pPr>
      <w:r w:rsidRPr="002D0353">
        <w:rPr>
          <w:rFonts w:eastAsia="Calibri" w:cs="Times New Roman"/>
          <w:color w:val="auto"/>
          <w:kern w:val="2"/>
          <w:szCs w:val="22"/>
          <w:lang w:eastAsia="en-US"/>
          <w14:ligatures w14:val="standardContextual"/>
        </w:rPr>
        <w:t>Mensen en uitvoeringsorganisaties maken fouten. Dit kan gebeuren door fouten in de uitvoering</w:t>
      </w:r>
      <w:r w:rsidRPr="002D0353" w:rsidDel="00181203">
        <w:rPr>
          <w:rFonts w:eastAsia="Calibri" w:cs="Times New Roman"/>
          <w:color w:val="auto"/>
          <w:kern w:val="2"/>
          <w:szCs w:val="22"/>
          <w:lang w:eastAsia="en-US"/>
          <w14:ligatures w14:val="standardContextual"/>
        </w:rPr>
        <w:t xml:space="preserve"> </w:t>
      </w:r>
      <w:r w:rsidRPr="002D0353">
        <w:rPr>
          <w:rFonts w:eastAsia="Calibri" w:cs="Times New Roman"/>
          <w:color w:val="auto"/>
          <w:kern w:val="2"/>
          <w:szCs w:val="22"/>
          <w:lang w:eastAsia="en-US"/>
          <w14:ligatures w14:val="standardContextual"/>
        </w:rPr>
        <w:t xml:space="preserve">of door een onjuiste uitleg </w:t>
      </w:r>
      <w:r w:rsidRPr="002D0353" w:rsidR="00F06300">
        <w:rPr>
          <w:rFonts w:eastAsia="Calibri" w:cs="Times New Roman"/>
          <w:color w:val="auto"/>
          <w:kern w:val="2"/>
          <w:szCs w:val="22"/>
          <w:lang w:eastAsia="en-US"/>
          <w14:ligatures w14:val="standardContextual"/>
        </w:rPr>
        <w:t>van wet</w:t>
      </w:r>
      <w:r w:rsidRPr="002D0353">
        <w:rPr>
          <w:rFonts w:eastAsia="Calibri" w:cs="Times New Roman"/>
          <w:color w:val="auto"/>
          <w:kern w:val="2"/>
          <w:szCs w:val="22"/>
          <w:lang w:eastAsia="en-US"/>
          <w14:ligatures w14:val="standardContextual"/>
        </w:rPr>
        <w:t xml:space="preserve">- en </w:t>
      </w:r>
      <w:r w:rsidRPr="002D0353" w:rsidR="00543D4A">
        <w:rPr>
          <w:rFonts w:eastAsia="Calibri" w:cs="Times New Roman"/>
          <w:color w:val="auto"/>
          <w:kern w:val="2"/>
          <w:szCs w:val="22"/>
          <w:lang w:eastAsia="en-US"/>
          <w14:ligatures w14:val="standardContextual"/>
        </w:rPr>
        <w:t>regelgeving.</w:t>
      </w:r>
      <w:r w:rsidRPr="002D0353">
        <w:rPr>
          <w:rFonts w:eastAsia="Calibri" w:cs="Times New Roman"/>
          <w:color w:val="auto"/>
          <w:kern w:val="2"/>
          <w:szCs w:val="22"/>
          <w:lang w:eastAsia="en-US"/>
          <w14:ligatures w14:val="standardContextual"/>
        </w:rPr>
        <w:t xml:space="preserve"> In deze gevallen kunnen herstelacties nodig zijn. </w:t>
      </w:r>
    </w:p>
    <w:p w:rsidRPr="002D0353" w:rsidR="002D0353" w:rsidP="002D0353" w:rsidRDefault="002D0353" w14:paraId="4AFEEB9E" w14:textId="77777777">
      <w:pPr>
        <w:autoSpaceDN/>
        <w:spacing w:line="276" w:lineRule="auto"/>
        <w:jc w:val="both"/>
        <w:textAlignment w:val="auto"/>
        <w:rPr>
          <w:rFonts w:eastAsia="Calibri" w:cs="Times New Roman"/>
          <w:color w:val="FF0000"/>
          <w:kern w:val="2"/>
          <w:szCs w:val="22"/>
          <w:lang w:eastAsia="en-US"/>
          <w14:ligatures w14:val="standardContextual"/>
        </w:rPr>
      </w:pPr>
    </w:p>
    <w:p w:rsidRPr="002D0353" w:rsidR="002D0353" w:rsidP="002D0353" w:rsidRDefault="002D0353" w14:paraId="30A1EBA2" w14:textId="77777777">
      <w:pPr>
        <w:autoSpaceDN/>
        <w:spacing w:line="276" w:lineRule="auto"/>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szCs w:val="22"/>
          <w:lang w:eastAsia="en-US"/>
          <w14:ligatures w14:val="standardContextual"/>
        </w:rPr>
        <w:t xml:space="preserve">Het is van belang om mensen op zowel een snelle als zorgvuldige manier herstel te bieden en te zorgen dat de kwaliteit, die van de publieke dienstverleners mag worden verwacht, weer wordt geleverd. Het is tevens belangrijk dat mensen krijgen waar zij recht op hebben. Uit eerdere hersteloperaties weten we echter ook dat een nabetaling of een terugvordering tot lastige en soms problematische situaties kan leiden voor mensen. Bij herstelacties hebben we daarom oog voor de effecten in de keten, zoals de toeslagen. Zo helpen we mensen verder dan alleen bij het herstel van de initiële fout. Hierbij kunnen we niet vergeten dat herstelacties extra druk uitoefenen op de capaciteit van de publieke dienstverleners. Meer capaciteit voor herstelacties betekent vaak minder capaciteit voor de reguliere dienstverlening. Daarnaast moet in het oog gehouden worden dat generiek herstel voor de publieke dienstverleners beter uitvoerbaar is dan individueel herstel. </w:t>
      </w:r>
    </w:p>
    <w:p w:rsidRPr="002D0353" w:rsidR="002D0353" w:rsidP="002D0353" w:rsidRDefault="002D0353" w14:paraId="4ED97A85" w14:textId="77777777">
      <w:pPr>
        <w:autoSpaceDN/>
        <w:spacing w:line="276" w:lineRule="auto"/>
        <w:jc w:val="both"/>
        <w:textAlignment w:val="auto"/>
        <w:rPr>
          <w:rFonts w:eastAsia="Calibri" w:cs="Times New Roman"/>
          <w:color w:val="auto"/>
          <w:kern w:val="2"/>
          <w:szCs w:val="22"/>
          <w:lang w:eastAsia="en-US"/>
          <w14:ligatures w14:val="standardContextual"/>
        </w:rPr>
      </w:pPr>
    </w:p>
    <w:p w:rsidR="00F06300" w:rsidP="002D0353" w:rsidRDefault="002D0353" w14:paraId="083E23E6" w14:textId="77777777">
      <w:pPr>
        <w:autoSpaceDN/>
        <w:spacing w:line="276" w:lineRule="auto"/>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szCs w:val="22"/>
          <w:lang w:eastAsia="en-US"/>
          <w14:ligatures w14:val="standardContextual"/>
        </w:rPr>
        <w:t xml:space="preserve">Naast het oplossen van deze fouten, moeten </w:t>
      </w:r>
      <w:r w:rsidRPr="002D0353" w:rsidR="00F06300">
        <w:rPr>
          <w:rFonts w:eastAsia="Calibri" w:cs="Times New Roman"/>
          <w:color w:val="auto"/>
          <w:kern w:val="2"/>
          <w:szCs w:val="22"/>
          <w:lang w:eastAsia="en-US"/>
          <w14:ligatures w14:val="standardContextual"/>
        </w:rPr>
        <w:t>we hiervan</w:t>
      </w:r>
      <w:r w:rsidRPr="002D0353">
        <w:rPr>
          <w:rFonts w:eastAsia="Calibri" w:cs="Times New Roman"/>
          <w:color w:val="auto"/>
          <w:kern w:val="2"/>
          <w:szCs w:val="22"/>
          <w:lang w:eastAsia="en-US"/>
          <w14:ligatures w14:val="standardContextual"/>
        </w:rPr>
        <w:t xml:space="preserve"> leren. Eén les die we kunnen trekken uit voorgaande herstelacties is dat aandacht voor emotioneel en maatschappelijk herstel net zo belangrijk is als het herstellen van financiële schade. Het voorkomen van fouten en de daaruit volgende herstelacties is nog belangrijker. Op de lange termijn kan vereenvoudiging van het socialezekerheidsstelsel hieraan bijdragen. Hierbij staat de menselijke maat centraal: mensen moeten het voordeel van vereenvoudiging ervaren.  </w:t>
      </w:r>
    </w:p>
    <w:p w:rsidRPr="002D0353" w:rsidR="002D0353" w:rsidP="002D0353" w:rsidRDefault="002D0353" w14:paraId="52F3F164" w14:textId="77777777">
      <w:pPr>
        <w:autoSpaceDN/>
        <w:spacing w:line="276" w:lineRule="auto"/>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szCs w:val="22"/>
          <w:lang w:eastAsia="en-US"/>
          <w14:ligatures w14:val="standardContextual"/>
        </w:rPr>
        <w:lastRenderedPageBreak/>
        <w:t xml:space="preserve">Door het stelsel als geheel en de regelingen daarbinnen begrijpelijker, meer zeker en voorspelbaar te maken, vergroten we de bestaanszekerheid en kunnen fouten en de gevolgen hiervan worden voorkomen. </w:t>
      </w:r>
    </w:p>
    <w:p w:rsidRPr="002D0353" w:rsidR="002D0353" w:rsidP="002D0353" w:rsidRDefault="002D0353" w14:paraId="73806410" w14:textId="77777777">
      <w:pPr>
        <w:autoSpaceDN/>
        <w:spacing w:line="276" w:lineRule="auto"/>
        <w:jc w:val="both"/>
        <w:textAlignment w:val="auto"/>
        <w:rPr>
          <w:rFonts w:eastAsia="Calibri" w:cs="Times New Roman"/>
          <w:color w:val="auto"/>
          <w:kern w:val="2"/>
          <w:szCs w:val="22"/>
          <w:lang w:eastAsia="en-US"/>
          <w14:ligatures w14:val="standardContextual"/>
        </w:rPr>
      </w:pPr>
    </w:p>
    <w:p w:rsidRPr="002D0353" w:rsidR="002D0353" w:rsidP="002D0353" w:rsidRDefault="002D0353" w14:paraId="1F8BB8BE" w14:textId="77777777">
      <w:pPr>
        <w:autoSpaceDN/>
        <w:spacing w:line="276" w:lineRule="auto"/>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szCs w:val="22"/>
          <w:lang w:eastAsia="en-US"/>
          <w14:ligatures w14:val="standardContextual"/>
        </w:rPr>
        <w:t xml:space="preserve">Met deze Stand van de uitvoering bieden wij uw Kamer meer inzicht in wat op dit moment speelt in de publieke dienstverlening van de sociale zekerheid. Zo informeren wij uw </w:t>
      </w:r>
      <w:r w:rsidRPr="002D0353" w:rsidR="00F06300">
        <w:rPr>
          <w:rFonts w:eastAsia="Calibri" w:cs="Times New Roman"/>
          <w:color w:val="auto"/>
          <w:kern w:val="2"/>
          <w:szCs w:val="22"/>
          <w:lang w:eastAsia="en-US"/>
          <w14:ligatures w14:val="standardContextual"/>
        </w:rPr>
        <w:t>Kamer over</w:t>
      </w:r>
      <w:r w:rsidRPr="002D0353">
        <w:rPr>
          <w:rFonts w:eastAsia="Calibri" w:cs="Times New Roman"/>
          <w:color w:val="auto"/>
          <w:kern w:val="2"/>
          <w:szCs w:val="22"/>
          <w:lang w:eastAsia="en-US"/>
          <w14:ligatures w14:val="standardContextual"/>
        </w:rPr>
        <w:t xml:space="preserve"> de inzet van de SVB en UWV om persoonlijke dienstverlening aan te bieden. Wij rapporteren over wat goed gaat en we zijn transparant over de risico’s en dilemma’s waar de publieke dienstverleners voor staan. Daarnaast geven wij in deze Stand van de </w:t>
      </w:r>
      <w:r w:rsidRPr="002D0353" w:rsidR="00F06300">
        <w:rPr>
          <w:rFonts w:eastAsia="Calibri" w:cs="Times New Roman"/>
          <w:color w:val="auto"/>
          <w:kern w:val="2"/>
          <w:szCs w:val="22"/>
          <w:lang w:eastAsia="en-US"/>
          <w14:ligatures w14:val="standardContextual"/>
        </w:rPr>
        <w:t>uitvoering gevolg</w:t>
      </w:r>
      <w:r w:rsidRPr="002D0353">
        <w:rPr>
          <w:rFonts w:eastAsia="Calibri" w:cs="Times New Roman"/>
          <w:color w:val="auto"/>
          <w:kern w:val="2"/>
          <w:szCs w:val="22"/>
          <w:lang w:eastAsia="en-US"/>
          <w14:ligatures w14:val="standardContextual"/>
        </w:rPr>
        <w:t xml:space="preserve"> </w:t>
      </w:r>
      <w:r w:rsidRPr="002D0353" w:rsidR="00F06300">
        <w:rPr>
          <w:rFonts w:eastAsia="Calibri" w:cs="Times New Roman"/>
          <w:color w:val="auto"/>
          <w:kern w:val="2"/>
          <w:szCs w:val="22"/>
          <w:lang w:eastAsia="en-US"/>
          <w14:ligatures w14:val="standardContextual"/>
        </w:rPr>
        <w:t>aan toezeggingen</w:t>
      </w:r>
      <w:r w:rsidRPr="002D0353">
        <w:rPr>
          <w:rFonts w:eastAsia="Calibri" w:cs="Times New Roman"/>
          <w:color w:val="auto"/>
          <w:kern w:val="2"/>
          <w:szCs w:val="22"/>
          <w:lang w:eastAsia="en-US"/>
          <w14:ligatures w14:val="standardContextual"/>
        </w:rPr>
        <w:t>, die zijn gedaan tijdens het Commissiedebat Uitvoering sociale zekerheid van 2 oktober 2024. Het gaat hierbij om de volgende toezeggingen:</w:t>
      </w:r>
    </w:p>
    <w:p w:rsidRPr="002D0353" w:rsidR="002D0353" w:rsidP="002D0353" w:rsidRDefault="002D0353" w14:paraId="4E3B1F79" w14:textId="77777777">
      <w:pPr>
        <w:numPr>
          <w:ilvl w:val="0"/>
          <w:numId w:val="11"/>
        </w:numPr>
        <w:autoSpaceDN/>
        <w:spacing w:after="160" w:line="276" w:lineRule="auto"/>
        <w:contextualSpacing/>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szCs w:val="22"/>
          <w:lang w:eastAsia="en-US"/>
          <w14:ligatures w14:val="standardContextual"/>
        </w:rPr>
        <w:t>Inzicht in het onderzoek objectief partnerbegrip AOW (NSC);</w:t>
      </w:r>
    </w:p>
    <w:p w:rsidRPr="002D0353" w:rsidR="002D0353" w:rsidP="002D0353" w:rsidRDefault="002D0353" w14:paraId="4D33459D" w14:textId="77777777">
      <w:pPr>
        <w:numPr>
          <w:ilvl w:val="0"/>
          <w:numId w:val="11"/>
        </w:numPr>
        <w:autoSpaceDN/>
        <w:spacing w:after="160" w:line="276" w:lineRule="auto"/>
        <w:contextualSpacing/>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szCs w:val="22"/>
          <w:lang w:eastAsia="en-US"/>
          <w14:ligatures w14:val="standardContextual"/>
        </w:rPr>
        <w:t>Informatie over de maatwerktafels (NSC);</w:t>
      </w:r>
    </w:p>
    <w:p w:rsidRPr="002D0353" w:rsidR="002D0353" w:rsidP="002D0353" w:rsidRDefault="002D0353" w14:paraId="43027E03" w14:textId="77777777">
      <w:pPr>
        <w:numPr>
          <w:ilvl w:val="0"/>
          <w:numId w:val="11"/>
        </w:numPr>
        <w:autoSpaceDN/>
        <w:spacing w:after="160" w:line="276" w:lineRule="auto"/>
        <w:contextualSpacing/>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szCs w:val="22"/>
          <w:lang w:eastAsia="en-US"/>
          <w14:ligatures w14:val="standardContextual"/>
        </w:rPr>
        <w:t>Informatie over de internationale uitvoering van de SVB (VVD);</w:t>
      </w:r>
    </w:p>
    <w:p w:rsidRPr="002D0353" w:rsidR="002D0353" w:rsidP="002D0353" w:rsidRDefault="002D0353" w14:paraId="51A91B18" w14:textId="77777777">
      <w:pPr>
        <w:numPr>
          <w:ilvl w:val="0"/>
          <w:numId w:val="11"/>
        </w:numPr>
        <w:autoSpaceDN/>
        <w:spacing w:after="160" w:line="276" w:lineRule="auto"/>
        <w:contextualSpacing/>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szCs w:val="22"/>
          <w:lang w:eastAsia="en-US"/>
          <w14:ligatures w14:val="standardContextual"/>
        </w:rPr>
        <w:t>Inzicht over de verlenging van de termijn voor het aanvragen van een WW-uitkering (CU) en;</w:t>
      </w:r>
    </w:p>
    <w:p w:rsidRPr="002D0353" w:rsidR="002D0353" w:rsidP="002D0353" w:rsidRDefault="002D0353" w14:paraId="5F815809" w14:textId="77777777">
      <w:pPr>
        <w:numPr>
          <w:ilvl w:val="0"/>
          <w:numId w:val="11"/>
        </w:numPr>
        <w:autoSpaceDN/>
        <w:spacing w:after="160" w:line="276" w:lineRule="auto"/>
        <w:contextualSpacing/>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szCs w:val="22"/>
          <w:lang w:eastAsia="en-US"/>
          <w14:ligatures w14:val="standardContextual"/>
        </w:rPr>
        <w:t>De knelpunten over gegevensdeling worden in een separate Kamerbrief door Programma WaU meegenomen (CU).</w:t>
      </w:r>
    </w:p>
    <w:p w:rsidRPr="002D0353" w:rsidR="002D0353" w:rsidP="002D0353" w:rsidRDefault="002D0353" w14:paraId="001B35D4" w14:textId="77777777">
      <w:pPr>
        <w:autoSpaceDN/>
        <w:spacing w:line="276" w:lineRule="auto"/>
        <w:jc w:val="both"/>
        <w:textAlignment w:val="auto"/>
        <w:rPr>
          <w:rFonts w:eastAsia="Calibri" w:cs="Times New Roman"/>
          <w:color w:val="auto"/>
          <w:kern w:val="2"/>
          <w:szCs w:val="22"/>
          <w:lang w:eastAsia="en-US"/>
          <w14:ligatures w14:val="standardContextual"/>
        </w:rPr>
      </w:pPr>
    </w:p>
    <w:p w:rsidRPr="002D0353" w:rsidR="002D0353" w:rsidP="002D0353" w:rsidRDefault="002D0353" w14:paraId="2EECB05A" w14:textId="77777777">
      <w:pPr>
        <w:autoSpaceDN/>
        <w:spacing w:line="276" w:lineRule="auto"/>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szCs w:val="22"/>
          <w:lang w:eastAsia="en-US"/>
          <w14:ligatures w14:val="standardContextual"/>
        </w:rPr>
        <w:t xml:space="preserve">De Stand van de uitvoering ontvangt uw Kamer twee keer per jaar. Jaarlijks in juni ontvangt uw Kamer gelijktijdig van UWV, de SVB en </w:t>
      </w:r>
      <w:r w:rsidRPr="002D0353" w:rsidR="00F06300">
        <w:rPr>
          <w:rFonts w:eastAsia="Calibri" w:cs="Times New Roman"/>
          <w:color w:val="auto"/>
          <w:kern w:val="2"/>
          <w:szCs w:val="22"/>
          <w:lang w:eastAsia="en-US"/>
          <w14:ligatures w14:val="standardContextual"/>
        </w:rPr>
        <w:t>LCR-knelpuntenbrieven</w:t>
      </w:r>
      <w:r w:rsidRPr="002D0353">
        <w:rPr>
          <w:rFonts w:eastAsia="Calibri" w:cs="Times New Roman"/>
          <w:color w:val="auto"/>
          <w:kern w:val="2"/>
          <w:szCs w:val="22"/>
          <w:lang w:eastAsia="en-US"/>
          <w14:ligatures w14:val="standardContextual"/>
        </w:rPr>
        <w:t>. U ontvangt in deze Stand van de uitvoering een update over de voortgang van de door UWV, de SVB en LCR in de knelpuntenbrieven genoemde knelpunten. Thema's die in deze Stand van de uitvoering aan bod komen zijn dienstverlening, handhaving en continuïteit van de organisaties.</w:t>
      </w:r>
    </w:p>
    <w:p w:rsidRPr="002D0353" w:rsidR="002D0353" w:rsidP="002D0353" w:rsidRDefault="002D0353" w14:paraId="49363839" w14:textId="77777777">
      <w:pPr>
        <w:autoSpaceDN/>
        <w:spacing w:line="276" w:lineRule="auto"/>
        <w:jc w:val="both"/>
        <w:textAlignment w:val="auto"/>
        <w:rPr>
          <w:rFonts w:eastAsia="Calibri" w:cs="Times New Roman"/>
          <w:color w:val="auto"/>
          <w:kern w:val="2"/>
          <w:lang w:eastAsia="en-US"/>
          <w14:ligatures w14:val="standardContextual"/>
        </w:rPr>
      </w:pPr>
    </w:p>
    <w:p w:rsidRPr="002D0353" w:rsidR="002D0353" w:rsidP="002D0353" w:rsidRDefault="002D0353" w14:paraId="4017CE87" w14:textId="77777777">
      <w:pPr>
        <w:autoSpaceDE w:val="0"/>
        <w:adjustRightInd w:val="0"/>
        <w:spacing w:line="276" w:lineRule="auto"/>
        <w:jc w:val="both"/>
        <w:textAlignment w:val="auto"/>
        <w:rPr>
          <w:rFonts w:eastAsia="Calibri" w:cs="Verdana"/>
          <w:lang w:eastAsia="en-US"/>
          <w14:ligatures w14:val="standardContextual"/>
        </w:rPr>
      </w:pPr>
      <w:r w:rsidRPr="00A912F2">
        <w:rPr>
          <w:rFonts w:eastAsia="Calibri" w:cs="Verdana"/>
          <w:color w:val="auto"/>
          <w:lang w:eastAsia="en-US"/>
          <w14:ligatures w14:val="standardContextual"/>
        </w:rPr>
        <w:t xml:space="preserve">In </w:t>
      </w:r>
      <w:r w:rsidRPr="00A912F2" w:rsidR="00CC42AA">
        <w:rPr>
          <w:rFonts w:eastAsia="Calibri" w:cs="Verdana"/>
          <w:color w:val="auto"/>
          <w:lang w:eastAsia="en-US"/>
          <w14:ligatures w14:val="standardContextual"/>
        </w:rPr>
        <w:t>het</w:t>
      </w:r>
      <w:r w:rsidRPr="00A912F2">
        <w:rPr>
          <w:rFonts w:eastAsia="Calibri" w:cs="Verdana"/>
          <w:color w:val="auto"/>
          <w:lang w:eastAsia="en-US"/>
          <w14:ligatures w14:val="standardContextual"/>
        </w:rPr>
        <w:t xml:space="preserve"> hoofdstuk</w:t>
      </w:r>
      <w:r w:rsidRPr="00A912F2" w:rsidR="00CC42AA">
        <w:rPr>
          <w:rFonts w:eastAsia="Calibri" w:cs="Verdana"/>
          <w:color w:val="auto"/>
          <w:lang w:eastAsia="en-US"/>
          <w14:ligatures w14:val="standardContextual"/>
        </w:rPr>
        <w:t xml:space="preserve"> Dienstverlening</w:t>
      </w:r>
      <w:r w:rsidRPr="00A912F2">
        <w:rPr>
          <w:rFonts w:eastAsia="Calibri" w:cs="Verdana"/>
          <w:color w:val="auto"/>
          <w:lang w:eastAsia="en-US"/>
          <w14:ligatures w14:val="standardContextual"/>
        </w:rPr>
        <w:t xml:space="preserve"> beschrijven wij ontwikkelingen</w:t>
      </w:r>
      <w:r w:rsidRPr="00A912F2" w:rsidR="00F06300">
        <w:rPr>
          <w:rFonts w:eastAsia="Calibri" w:cs="Verdana"/>
          <w:color w:val="auto"/>
          <w:lang w:eastAsia="en-US"/>
          <w14:ligatures w14:val="standardContextual"/>
        </w:rPr>
        <w:t xml:space="preserve"> </w:t>
      </w:r>
      <w:r w:rsidRPr="00A912F2">
        <w:rPr>
          <w:rFonts w:eastAsia="Calibri" w:cs="Verdana"/>
          <w:color w:val="auto"/>
          <w:lang w:eastAsia="en-US"/>
          <w14:ligatures w14:val="standardContextual"/>
        </w:rPr>
        <w:t xml:space="preserve">in de dienstverlening van UWV en de SVB. Wij geven de stand van zaken over de uitvoering van de aanbevelingen van de Algemene Rekenkamer over de export van uitkeringen door UWV </w:t>
      </w:r>
      <w:r w:rsidRPr="00A912F2" w:rsidR="00F06300">
        <w:rPr>
          <w:rFonts w:eastAsia="Calibri" w:cs="Verdana"/>
          <w:color w:val="auto"/>
          <w:lang w:eastAsia="en-US"/>
          <w14:ligatures w14:val="standardContextual"/>
        </w:rPr>
        <w:t>en een</w:t>
      </w:r>
      <w:r w:rsidRPr="00A912F2">
        <w:rPr>
          <w:rFonts w:eastAsia="Calibri" w:cs="Verdana"/>
          <w:color w:val="auto"/>
          <w:lang w:eastAsia="en-US"/>
          <w14:ligatures w14:val="standardContextual"/>
        </w:rPr>
        <w:t xml:space="preserve"> overzicht van de lopende herstelacties met een grote (maatschappelijke) impact bij UWV. </w:t>
      </w:r>
      <w:r w:rsidRPr="00A912F2" w:rsidR="00BF61B6">
        <w:rPr>
          <w:rFonts w:eastAsia="Calibri" w:cs="Verdana"/>
          <w:color w:val="auto"/>
          <w:lang w:eastAsia="en-US"/>
          <w14:ligatures w14:val="standardContextual"/>
        </w:rPr>
        <w:t xml:space="preserve">Specifiek over de verbeteraanpak WIA-kwaliteit </w:t>
      </w:r>
      <w:r w:rsidRPr="00A912F2" w:rsidR="009D6B31">
        <w:rPr>
          <w:rFonts w:eastAsia="Calibri" w:cs="Verdana"/>
          <w:color w:val="auto"/>
          <w:lang w:eastAsia="en-US"/>
          <w14:ligatures w14:val="standardContextual"/>
        </w:rPr>
        <w:t>bent</w:t>
      </w:r>
      <w:r w:rsidRPr="00A912F2" w:rsidR="00BF61B6">
        <w:rPr>
          <w:rFonts w:eastAsia="Calibri" w:cs="Verdana"/>
          <w:color w:val="auto"/>
          <w:lang w:eastAsia="en-US"/>
          <w14:ligatures w14:val="standardContextual"/>
        </w:rPr>
        <w:t xml:space="preserve"> u op 22 november 2024</w:t>
      </w:r>
      <w:r w:rsidRPr="00A912F2" w:rsidR="009D6B31">
        <w:rPr>
          <w:rFonts w:eastAsia="Calibri" w:cs="Verdana"/>
          <w:color w:val="auto"/>
          <w:lang w:eastAsia="en-US"/>
          <w14:ligatures w14:val="standardContextual"/>
        </w:rPr>
        <w:t xml:space="preserve"> geïnformeerd</w:t>
      </w:r>
      <w:r w:rsidRPr="00A912F2" w:rsidR="009D6B31">
        <w:rPr>
          <w:rStyle w:val="Voetnootmarkering"/>
          <w:rFonts w:eastAsia="Calibri" w:cs="Verdana"/>
          <w:color w:val="auto"/>
          <w:lang w:eastAsia="en-US"/>
          <w14:ligatures w14:val="standardContextual"/>
        </w:rPr>
        <w:footnoteReference w:id="1"/>
      </w:r>
      <w:r w:rsidRPr="00A912F2" w:rsidR="009D6B31">
        <w:rPr>
          <w:rFonts w:eastAsia="Calibri" w:cs="Verdana"/>
          <w:color w:val="auto"/>
          <w:lang w:eastAsia="en-US"/>
          <w14:ligatures w14:val="standardContextual"/>
        </w:rPr>
        <w:t xml:space="preserve">, waarbij is aangekondigd om u in </w:t>
      </w:r>
      <w:r w:rsidRPr="00A912F2" w:rsidR="00BF61B6">
        <w:rPr>
          <w:color w:val="auto"/>
        </w:rPr>
        <w:t xml:space="preserve">februari 2025 </w:t>
      </w:r>
      <w:r w:rsidRPr="00A912F2" w:rsidR="009D6B31">
        <w:rPr>
          <w:color w:val="auto"/>
        </w:rPr>
        <w:t xml:space="preserve">middels een </w:t>
      </w:r>
      <w:r w:rsidRPr="00A912F2" w:rsidR="00BF61B6">
        <w:rPr>
          <w:color w:val="auto"/>
        </w:rPr>
        <w:t xml:space="preserve">voortgangsbrief te </w:t>
      </w:r>
      <w:r w:rsidRPr="00A912F2" w:rsidR="009D6B31">
        <w:rPr>
          <w:color w:val="auto"/>
        </w:rPr>
        <w:t xml:space="preserve">informeren </w:t>
      </w:r>
      <w:r w:rsidRPr="00A912F2" w:rsidR="00BF61B6">
        <w:rPr>
          <w:color w:val="auto"/>
        </w:rPr>
        <w:t xml:space="preserve">over een aantal dan bereikte mijlpalen. </w:t>
      </w:r>
      <w:r w:rsidRPr="00A912F2" w:rsidR="009D6B31">
        <w:rPr>
          <w:color w:val="auto"/>
        </w:rPr>
        <w:t>Er is</w:t>
      </w:r>
      <w:r w:rsidRPr="00A912F2" w:rsidR="00BF61B6">
        <w:rPr>
          <w:color w:val="auto"/>
        </w:rPr>
        <w:t xml:space="preserve"> iets meer tijd nodig, onder meer voor besluitvorming in de ministerraad en goede afstemming met betrokken partijen. </w:t>
      </w:r>
      <w:r w:rsidRPr="00A912F2" w:rsidR="009D6B31">
        <w:rPr>
          <w:color w:val="auto"/>
        </w:rPr>
        <w:t xml:space="preserve">Deze brief ontvangt u naar verwachting </w:t>
      </w:r>
      <w:r w:rsidRPr="00A912F2" w:rsidR="00B5245C">
        <w:rPr>
          <w:color w:val="auto"/>
        </w:rPr>
        <w:t>in</w:t>
      </w:r>
      <w:r w:rsidRPr="00A912F2" w:rsidR="009D6B31">
        <w:rPr>
          <w:color w:val="auto"/>
        </w:rPr>
        <w:t xml:space="preserve"> maart</w:t>
      </w:r>
      <w:r w:rsidRPr="00A912F2" w:rsidR="00BF61B6">
        <w:rPr>
          <w:color w:val="auto"/>
        </w:rPr>
        <w:t>.</w:t>
      </w:r>
      <w:r w:rsidRPr="00A912F2" w:rsidR="009D6B31">
        <w:rPr>
          <w:color w:val="auto"/>
        </w:rPr>
        <w:t xml:space="preserve"> </w:t>
      </w:r>
      <w:r w:rsidRPr="00A912F2" w:rsidR="00B5245C">
        <w:rPr>
          <w:color w:val="auto"/>
        </w:rPr>
        <w:t xml:space="preserve">Tevens is in de brief van 22 november 2024 aangegeven dat UWV onderzoeken uitvoert naar de Wajong-dienstverlening, waarvan de resultaten binnenkort worden verwacht. De intentie was om hier in de volgende voortgangsbrief op terug te komen. Nu die brief enigszins vertraagd naar de Kamer komt en gelet op de motie van uw Kamer om snel geïnformeerd te worden over nieuwe ontwikkelingen en inzichten worden de uitkomsten hiervan in januari met u gedeeld. </w:t>
      </w:r>
      <w:r w:rsidRPr="00A912F2">
        <w:rPr>
          <w:rFonts w:eastAsia="Calibri" w:cs="Verdana"/>
          <w:color w:val="auto"/>
          <w:lang w:eastAsia="en-US"/>
          <w14:ligatures w14:val="standardContextual"/>
        </w:rPr>
        <w:t xml:space="preserve">Bij de SVB gaan wij onder andere in op het onderzoek over het objectief partnerbegrip AOW en het beleidsvoorstel </w:t>
      </w:r>
      <w:r w:rsidRPr="002D0353">
        <w:rPr>
          <w:rFonts w:eastAsia="Calibri" w:cs="Verdana"/>
          <w:lang w:eastAsia="en-US"/>
          <w14:ligatures w14:val="standardContextual"/>
        </w:rPr>
        <w:t xml:space="preserve">om ‘duurzaam gescheiden leven’ in de AOW aan te passen. </w:t>
      </w:r>
    </w:p>
    <w:p w:rsidRPr="002D0353" w:rsidR="002D0353" w:rsidP="002D0353" w:rsidRDefault="002D0353" w14:paraId="6C5AF97E" w14:textId="77777777">
      <w:pPr>
        <w:autoSpaceDE w:val="0"/>
        <w:adjustRightInd w:val="0"/>
        <w:spacing w:line="276" w:lineRule="auto"/>
        <w:jc w:val="both"/>
        <w:textAlignment w:val="auto"/>
        <w:rPr>
          <w:rFonts w:eastAsia="Calibri" w:cs="Verdana"/>
          <w:lang w:eastAsia="en-US"/>
          <w14:ligatures w14:val="standardContextual"/>
        </w:rPr>
      </w:pPr>
    </w:p>
    <w:p w:rsidR="002D0353" w:rsidP="002D0353" w:rsidRDefault="002D0353" w14:paraId="7922388D" w14:textId="77777777">
      <w:pPr>
        <w:autoSpaceDE w:val="0"/>
        <w:adjustRightInd w:val="0"/>
        <w:spacing w:line="276" w:lineRule="auto"/>
        <w:jc w:val="both"/>
        <w:textAlignment w:val="auto"/>
        <w:rPr>
          <w:rFonts w:eastAsia="Calibri" w:cs="Verdana"/>
          <w:lang w:eastAsia="en-US"/>
          <w14:ligatures w14:val="standardContextual"/>
        </w:rPr>
      </w:pPr>
      <w:r w:rsidRPr="002D0353">
        <w:rPr>
          <w:rFonts w:eastAsia="Calibri" w:cs="Verdana"/>
          <w:lang w:eastAsia="en-US"/>
          <w14:ligatures w14:val="standardContextual"/>
        </w:rPr>
        <w:t xml:space="preserve">In </w:t>
      </w:r>
      <w:r w:rsidR="00CC42AA">
        <w:rPr>
          <w:rFonts w:eastAsia="Calibri" w:cs="Verdana"/>
          <w:lang w:eastAsia="en-US"/>
          <w14:ligatures w14:val="standardContextual"/>
        </w:rPr>
        <w:t>het</w:t>
      </w:r>
      <w:r w:rsidRPr="002D0353">
        <w:rPr>
          <w:rFonts w:eastAsia="Calibri" w:cs="Verdana"/>
          <w:lang w:eastAsia="en-US"/>
          <w14:ligatures w14:val="standardContextual"/>
        </w:rPr>
        <w:t xml:space="preserve"> hoofdstuk</w:t>
      </w:r>
      <w:r w:rsidR="00CC42AA">
        <w:rPr>
          <w:rFonts w:eastAsia="Calibri" w:cs="Verdana"/>
          <w:lang w:eastAsia="en-US"/>
          <w14:ligatures w14:val="standardContextual"/>
        </w:rPr>
        <w:t xml:space="preserve"> Handhaving</w:t>
      </w:r>
      <w:r w:rsidRPr="002D0353">
        <w:rPr>
          <w:rFonts w:eastAsia="Calibri" w:cs="Verdana"/>
          <w:lang w:eastAsia="en-US"/>
          <w14:ligatures w14:val="standardContextual"/>
        </w:rPr>
        <w:t xml:space="preserve"> geven wij inzicht in alle ontwikkelingen rondom handhaving door UWV en de SVB. De SVB heeft een ethische toets voor risicoprofielen ontwikkeld en past deze nu toe. Verder komen in dit hoofdstuk onder andere risicoscans (UWV) en incassoprocedures en vermogensonderzoeken (SVB) aan bod. </w:t>
      </w:r>
    </w:p>
    <w:p w:rsidRPr="002D0353" w:rsidR="00A912F2" w:rsidP="002D0353" w:rsidRDefault="00A912F2" w14:paraId="30E07B13" w14:textId="77777777">
      <w:pPr>
        <w:autoSpaceDE w:val="0"/>
        <w:adjustRightInd w:val="0"/>
        <w:spacing w:line="276" w:lineRule="auto"/>
        <w:jc w:val="both"/>
        <w:textAlignment w:val="auto"/>
        <w:rPr>
          <w:rFonts w:eastAsia="Calibri" w:cs="Verdana"/>
          <w:lang w:eastAsia="en-US"/>
          <w14:ligatures w14:val="standardContextual"/>
        </w:rPr>
      </w:pPr>
    </w:p>
    <w:p w:rsidRPr="002D0353" w:rsidR="002D0353" w:rsidP="002D0353" w:rsidRDefault="002D0353" w14:paraId="2EDE5980" w14:textId="77777777">
      <w:pPr>
        <w:autoSpaceDN/>
        <w:spacing w:after="160" w:line="276" w:lineRule="auto"/>
        <w:jc w:val="both"/>
        <w:textAlignment w:val="auto"/>
        <w:rPr>
          <w:rFonts w:eastAsia="Calibri" w:cs="Times New Roman"/>
          <w:color w:val="auto"/>
          <w:kern w:val="2"/>
          <w:lang w:eastAsia="en-US"/>
          <w14:ligatures w14:val="standardContextual"/>
        </w:rPr>
      </w:pPr>
      <w:r w:rsidRPr="002D0353">
        <w:rPr>
          <w:rFonts w:eastAsia="Calibri" w:cs="Times New Roman"/>
          <w:color w:val="auto"/>
          <w:kern w:val="2"/>
          <w:szCs w:val="22"/>
          <w:lang w:eastAsia="en-US"/>
          <w14:ligatures w14:val="standardContextual"/>
        </w:rPr>
        <w:t xml:space="preserve">In </w:t>
      </w:r>
      <w:r w:rsidR="00CC42AA">
        <w:rPr>
          <w:rFonts w:eastAsia="Calibri" w:cs="Times New Roman"/>
          <w:color w:val="auto"/>
          <w:kern w:val="2"/>
          <w:szCs w:val="22"/>
          <w:lang w:eastAsia="en-US"/>
          <w14:ligatures w14:val="standardContextual"/>
        </w:rPr>
        <w:t>het</w:t>
      </w:r>
      <w:r w:rsidRPr="002D0353">
        <w:rPr>
          <w:rFonts w:eastAsia="Calibri" w:cs="Times New Roman"/>
          <w:color w:val="auto"/>
          <w:kern w:val="2"/>
          <w:szCs w:val="22"/>
          <w:lang w:eastAsia="en-US"/>
          <w14:ligatures w14:val="standardContextual"/>
        </w:rPr>
        <w:t xml:space="preserve"> hoofdstuk</w:t>
      </w:r>
      <w:r w:rsidR="00CC42AA">
        <w:rPr>
          <w:rFonts w:eastAsia="Calibri" w:cs="Times New Roman"/>
          <w:color w:val="auto"/>
          <w:kern w:val="2"/>
          <w:szCs w:val="22"/>
          <w:lang w:eastAsia="en-US"/>
          <w14:ligatures w14:val="standardContextual"/>
        </w:rPr>
        <w:t xml:space="preserve"> Continuïteit van de organisaties</w:t>
      </w:r>
      <w:r w:rsidRPr="002D0353">
        <w:rPr>
          <w:rFonts w:eastAsia="Calibri" w:cs="Times New Roman"/>
          <w:color w:val="auto"/>
          <w:kern w:val="2"/>
          <w:szCs w:val="22"/>
          <w:lang w:eastAsia="en-US"/>
          <w14:ligatures w14:val="standardContextual"/>
        </w:rPr>
        <w:t xml:space="preserve"> gaan wij in op aspecten die van invloed zijn op de continuïteit van de publieke verleners.</w:t>
      </w:r>
    </w:p>
    <w:p w:rsidR="00F06300" w:rsidP="002D0353" w:rsidRDefault="002D0353" w14:paraId="231C55EC" w14:textId="77777777">
      <w:pPr>
        <w:autoSpaceDN/>
        <w:spacing w:after="160" w:line="276" w:lineRule="auto"/>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szCs w:val="22"/>
          <w:lang w:eastAsia="en-US"/>
          <w14:ligatures w14:val="standardContextual"/>
        </w:rPr>
        <w:t xml:space="preserve">De SVB heeft de IV-strategie 2021-2025 ontwikkeld. Belangrijke onderdelen van deze strategie zijn het verbeteren en borgen van continuïteit en wendbaarheid van de IT en de dienstverlening aan mensen. Om de afhankelijkheid van één ICT-dienstverlener te mitigeren neemt de SVB in samenspraak het ministerie van SZW verschillende maatregelen. </w:t>
      </w:r>
    </w:p>
    <w:p w:rsidRPr="002D0353" w:rsidR="002D0353" w:rsidP="002D0353" w:rsidRDefault="002D0353" w14:paraId="11191115" w14:textId="77777777">
      <w:pPr>
        <w:autoSpaceDN/>
        <w:spacing w:after="160" w:line="276" w:lineRule="auto"/>
        <w:jc w:val="both"/>
        <w:textAlignment w:val="auto"/>
        <w:rPr>
          <w:rFonts w:eastAsia="Calibri" w:cs="Times New Roman"/>
          <w:color w:val="auto"/>
          <w:kern w:val="2"/>
          <w:lang w:eastAsia="en-US"/>
          <w14:ligatures w14:val="standardContextual"/>
        </w:rPr>
      </w:pPr>
      <w:r w:rsidRPr="002D0353">
        <w:rPr>
          <w:rFonts w:eastAsia="Calibri" w:cs="Times New Roman"/>
          <w:color w:val="auto"/>
          <w:kern w:val="2"/>
          <w:szCs w:val="22"/>
          <w:lang w:eastAsia="en-US"/>
          <w14:ligatures w14:val="standardContextual"/>
        </w:rPr>
        <w:t>Ook met het oog op geopolitieke ontwikkelingen en in het kader van maatschappelijke weerbaarheid, is het van belang dat de SVB als organisatie voldoende wendbaar is om de bestaanszekerheid en inkomenspositie van mensen te kunnen blijven borgen.</w:t>
      </w:r>
      <w:r w:rsidRPr="002D0353" w:rsidDel="00E10E8F">
        <w:rPr>
          <w:rFonts w:eastAsia="Calibri" w:cs="Times New Roman"/>
          <w:color w:val="auto"/>
          <w:kern w:val="2"/>
          <w:szCs w:val="22"/>
          <w:lang w:eastAsia="en-US"/>
          <w14:ligatures w14:val="standardContextual"/>
        </w:rPr>
        <w:t xml:space="preserve"> </w:t>
      </w:r>
    </w:p>
    <w:p w:rsidRPr="002D0353" w:rsidR="002D0353" w:rsidP="002D0353" w:rsidRDefault="002D0353" w14:paraId="09B11E03" w14:textId="77777777">
      <w:pPr>
        <w:autoSpaceDN/>
        <w:spacing w:after="160" w:line="276" w:lineRule="auto"/>
        <w:jc w:val="both"/>
        <w:textAlignment w:val="auto"/>
        <w:rPr>
          <w:rFonts w:eastAsia="Calibri" w:cs="Times New Roman"/>
          <w:color w:val="auto"/>
          <w:kern w:val="2"/>
          <w:lang w:eastAsia="en-US"/>
          <w14:ligatures w14:val="standardContextual"/>
        </w:rPr>
      </w:pPr>
      <w:r w:rsidRPr="002D0353">
        <w:rPr>
          <w:rFonts w:eastAsia="Calibri" w:cs="Times New Roman"/>
          <w:color w:val="auto"/>
          <w:kern w:val="2"/>
          <w:szCs w:val="22"/>
          <w:lang w:eastAsia="en-US"/>
          <w14:ligatures w14:val="standardContextual"/>
        </w:rPr>
        <w:t xml:space="preserve">UWV werkt aan een digitale strategie, die integraal onderdeel uitmaakt van de herijkte UWV-strategie 2025-2030, en aan duidelijke richtlijnen en ethische beleidsvoering voor het gebruik van AI (Artificiële Intelligentie). Ook heeft UWV de website uwv.nl vernieuwd. </w:t>
      </w:r>
    </w:p>
    <w:p w:rsidRPr="002D0353" w:rsidR="002D0353" w:rsidP="002D0353" w:rsidRDefault="00F06300" w14:paraId="6AD90239" w14:textId="77777777">
      <w:pPr>
        <w:autoSpaceDN/>
        <w:spacing w:line="276" w:lineRule="auto"/>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lang w:eastAsia="en-US"/>
          <w14:ligatures w14:val="standardContextual"/>
        </w:rPr>
        <w:t>Bovengenoemde thema’s</w:t>
      </w:r>
      <w:r w:rsidRPr="002D0353" w:rsidR="002D0353">
        <w:rPr>
          <w:rFonts w:eastAsia="Calibri" w:cs="Times New Roman"/>
          <w:color w:val="auto"/>
          <w:kern w:val="2"/>
          <w:lang w:eastAsia="en-US"/>
          <w14:ligatures w14:val="standardContextual"/>
        </w:rPr>
        <w:t xml:space="preserve"> sluiten aan bij de kernboodschap die de Stand van de uitvoering uitdraagt. </w:t>
      </w:r>
      <w:r w:rsidRPr="002D0353" w:rsidR="002D0353">
        <w:rPr>
          <w:rFonts w:eastAsia="Calibri" w:cs="Times New Roman"/>
          <w:color w:val="auto"/>
          <w:kern w:val="2"/>
          <w:szCs w:val="22"/>
          <w:lang w:eastAsia="en-US"/>
          <w14:ligatures w14:val="standardContextual"/>
        </w:rPr>
        <w:t>Voor een duurzame en goede uitvoering van de sociale zekerheid is vereenvoudiging van de wet- en regelgeving noodzakelijk. Hierbij staat het perspectief voor de mensen die gebruik maken van de sociale zekerheid voor ons centraal. Hierover willen wij met uw Kamer graag verder het gesprek aangaan.</w:t>
      </w:r>
    </w:p>
    <w:p w:rsidRPr="002D0353" w:rsidR="002D0353" w:rsidP="002D0353" w:rsidRDefault="002D0353" w14:paraId="22373A32" w14:textId="77777777">
      <w:pPr>
        <w:autoSpaceDE w:val="0"/>
        <w:adjustRightInd w:val="0"/>
        <w:spacing w:line="240" w:lineRule="auto"/>
        <w:jc w:val="both"/>
        <w:textAlignment w:val="auto"/>
        <w:rPr>
          <w:rFonts w:eastAsia="Calibri" w:cs="Verdana"/>
          <w:lang w:eastAsia="en-US"/>
          <w14:ligatures w14:val="standardContextual"/>
        </w:rPr>
      </w:pPr>
    </w:p>
    <w:p w:rsidR="002D0353" w:rsidP="002D0353" w:rsidRDefault="002D0353" w14:paraId="3BC062D0" w14:textId="77777777">
      <w:pPr>
        <w:autoSpaceDN/>
        <w:spacing w:line="276" w:lineRule="auto"/>
        <w:jc w:val="both"/>
        <w:textAlignment w:val="auto"/>
        <w:rPr>
          <w:rFonts w:eastAsia="Calibri" w:cs="Times New Roman"/>
          <w:color w:val="auto"/>
          <w:kern w:val="2"/>
          <w:szCs w:val="22"/>
          <w:lang w:eastAsia="en-US"/>
          <w14:ligatures w14:val="standardContextual"/>
        </w:rPr>
      </w:pPr>
      <w:r w:rsidRPr="002D0353">
        <w:rPr>
          <w:rFonts w:eastAsia="Calibri" w:cs="Times New Roman"/>
          <w:color w:val="auto"/>
          <w:kern w:val="2"/>
          <w:szCs w:val="22"/>
          <w:lang w:eastAsia="en-US"/>
          <w14:ligatures w14:val="standardContextual"/>
        </w:rPr>
        <w:t>Verder geven wij inzicht in de voortgang van de in juni 2024 geprioriteerde knelpunten van UWV en de SVB</w:t>
      </w:r>
      <w:r w:rsidR="00427C8B">
        <w:rPr>
          <w:rFonts w:eastAsia="Calibri" w:cs="Times New Roman"/>
          <w:color w:val="auto"/>
          <w:kern w:val="2"/>
          <w:szCs w:val="22"/>
          <w:lang w:eastAsia="en-US"/>
          <w14:ligatures w14:val="standardContextual"/>
        </w:rPr>
        <w:t xml:space="preserve">. Dit betreft de knelpunten ‘Beëindiging WW op eigen initiatief’ en ‘Vaststellingsovereenkomst in geval van ziekte en WW’ uit de Knelpuntenbrief UWV van 2023 en het knelpunt ‘Stelsel leefvormen AOW’ uit de knelpuntenbrief SVB van 2021. </w:t>
      </w:r>
      <w:r w:rsidRPr="002D0353">
        <w:rPr>
          <w:rFonts w:eastAsia="Calibri" w:cs="Times New Roman"/>
          <w:color w:val="auto"/>
          <w:kern w:val="2"/>
          <w:szCs w:val="22"/>
          <w:lang w:eastAsia="en-US"/>
          <w14:ligatures w14:val="standardContextual"/>
        </w:rPr>
        <w:t>Als bijlagen bij deze Stand van de uitvoering bieden wij uw Kamer hierbij ook de Tweejaarlijkse cijfers export WW (UWV), Totaalrapportage beveiliging Suwinet, Gateway Review implementatieplannen programma VUM, het KPMG-rapport Doorlichting misbruikrisico’s WAZO en de jaarplannen van UWV, SVB, BKWI en IB aan.</w:t>
      </w:r>
      <w:bookmarkStart w:name="_Hlk182239460" w:id="0"/>
    </w:p>
    <w:p w:rsidR="0055219E" w:rsidP="002D0353" w:rsidRDefault="0055219E" w14:paraId="5E9B8673" w14:textId="77777777">
      <w:pPr>
        <w:autoSpaceDN/>
        <w:spacing w:line="276" w:lineRule="auto"/>
        <w:jc w:val="both"/>
        <w:textAlignment w:val="auto"/>
        <w:rPr>
          <w:rFonts w:eastAsia="Calibri" w:cs="Times New Roman"/>
          <w:color w:val="auto"/>
          <w:kern w:val="2"/>
          <w:szCs w:val="22"/>
          <w:lang w:eastAsia="en-US"/>
          <w14:ligatures w14:val="standardContextual"/>
        </w:rPr>
      </w:pPr>
    </w:p>
    <w:p w:rsidRPr="00A912F2" w:rsidR="002D0353" w:rsidP="002D0353" w:rsidRDefault="0055219E" w14:paraId="0F81CF29" w14:textId="77777777">
      <w:pPr>
        <w:autoSpaceDN/>
        <w:spacing w:line="276" w:lineRule="auto"/>
        <w:jc w:val="both"/>
        <w:textAlignment w:val="auto"/>
        <w:rPr>
          <w:rFonts w:eastAsia="Calibri" w:cs="Times New Roman"/>
          <w:color w:val="auto"/>
          <w:kern w:val="2"/>
          <w:szCs w:val="22"/>
          <w:lang w:eastAsia="en-US"/>
          <w14:ligatures w14:val="standardContextual"/>
        </w:rPr>
      </w:pPr>
      <w:r>
        <w:rPr>
          <w:rFonts w:eastAsia="Calibri" w:cs="Times New Roman"/>
          <w:color w:val="auto"/>
          <w:kern w:val="2"/>
          <w:szCs w:val="22"/>
          <w:lang w:eastAsia="en-US"/>
          <w14:ligatures w14:val="standardContextual"/>
        </w:rPr>
        <w:t>Met de Stand van de uitvoering dragen wij bij aan de continue feedbackloop tussen politiek, de publieke dienstverleners en beleid. Door knelpunten te signaleren en te delen hoe wij samen met de publieke dienstverleners aan een oplossing werken, kunnen we de problemen die mensen ervaren in de publieke dienstverlening wegnemen.</w:t>
      </w:r>
      <w:bookmarkEnd w:id="0"/>
    </w:p>
    <w:p w:rsidR="00A165A6" w:rsidRDefault="00A165A6" w14:paraId="01F50229" w14:textId="77777777"/>
    <w:p w:rsidR="00A165A6" w:rsidRDefault="00A165A6" w14:paraId="2F607D18" w14:textId="77777777">
      <w:pPr>
        <w:pStyle w:val="WitregelW1bodytekst"/>
      </w:pPr>
    </w:p>
    <w:p w:rsidR="00A165A6" w:rsidRDefault="002D0353" w14:paraId="23ABBCEB" w14:textId="77777777">
      <w:r>
        <w:t xml:space="preserve">De Minister van Sociale Zaken            De Staatssecretaris van Sociale Zaken                                   en </w:t>
      </w:r>
      <w:r w:rsidR="00F06300">
        <w:t xml:space="preserve">Werkgelegenheid,  </w:t>
      </w:r>
      <w:r>
        <w:t xml:space="preserve">                      </w:t>
      </w:r>
      <w:r w:rsidR="00F06300">
        <w:t xml:space="preserve"> </w:t>
      </w:r>
      <w:r>
        <w:t>en Werkgelegenheid,</w:t>
      </w:r>
    </w:p>
    <w:p w:rsidR="00A165A6" w:rsidRDefault="00A165A6" w14:paraId="0E7B3A86" w14:textId="77777777"/>
    <w:p w:rsidR="00A165A6" w:rsidRDefault="00A165A6" w14:paraId="2880CE2B" w14:textId="77777777"/>
    <w:p w:rsidR="00A165A6" w:rsidRDefault="00A165A6" w14:paraId="707216E5" w14:textId="77777777"/>
    <w:p w:rsidR="00A165A6" w:rsidRDefault="00A165A6" w14:paraId="63E52FC6" w14:textId="77777777"/>
    <w:p w:rsidR="00A165A6" w:rsidRDefault="00A165A6" w14:paraId="6A669E03" w14:textId="77777777"/>
    <w:p w:rsidR="00A165A6" w:rsidRDefault="002D0353" w14:paraId="7DC8C62F" w14:textId="77777777">
      <w:r>
        <w:t>Y.J. van Hijum                                   J.N.J. Nobel</w:t>
      </w:r>
    </w:p>
    <w:sectPr w:rsidR="00A165A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34F1" w14:textId="77777777" w:rsidR="002D0353" w:rsidRDefault="002D0353">
      <w:pPr>
        <w:spacing w:line="240" w:lineRule="auto"/>
      </w:pPr>
      <w:r>
        <w:separator/>
      </w:r>
    </w:p>
  </w:endnote>
  <w:endnote w:type="continuationSeparator" w:id="0">
    <w:p w14:paraId="0AD20E34" w14:textId="77777777" w:rsidR="002D0353" w:rsidRDefault="002D0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AA23" w14:textId="77777777" w:rsidR="00F4350A" w:rsidRDefault="00F435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C786" w14:textId="77777777" w:rsidR="00F4350A" w:rsidRDefault="00F435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C824" w14:textId="77777777" w:rsidR="00F4350A" w:rsidRDefault="00F435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E53A" w14:textId="77777777" w:rsidR="002D0353" w:rsidRDefault="002D0353">
      <w:pPr>
        <w:spacing w:line="240" w:lineRule="auto"/>
      </w:pPr>
      <w:r>
        <w:separator/>
      </w:r>
    </w:p>
  </w:footnote>
  <w:footnote w:type="continuationSeparator" w:id="0">
    <w:p w14:paraId="72A45342" w14:textId="77777777" w:rsidR="002D0353" w:rsidRDefault="002D0353">
      <w:pPr>
        <w:spacing w:line="240" w:lineRule="auto"/>
      </w:pPr>
      <w:r>
        <w:continuationSeparator/>
      </w:r>
    </w:p>
  </w:footnote>
  <w:footnote w:id="1">
    <w:p w14:paraId="307BD86F" w14:textId="77777777" w:rsidR="009D6B31" w:rsidRPr="004B5D91" w:rsidRDefault="009D6B31">
      <w:pPr>
        <w:pStyle w:val="Voetnoottekst"/>
      </w:pPr>
      <w:r w:rsidRPr="00A912F2">
        <w:rPr>
          <w:rStyle w:val="Voetnootmarkering"/>
          <w:color w:val="auto"/>
        </w:rPr>
        <w:footnoteRef/>
      </w:r>
      <w:r w:rsidRPr="00A912F2">
        <w:rPr>
          <w:color w:val="auto"/>
        </w:rPr>
        <w:t xml:space="preserve"> </w:t>
      </w:r>
      <w:r w:rsidRPr="00A912F2">
        <w:rPr>
          <w:color w:val="auto"/>
          <w:sz w:val="16"/>
          <w:szCs w:val="16"/>
        </w:rPr>
        <w:t>Kamerstukken II, 2024-2025, 26 448, nr. 793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F997" w14:textId="77777777" w:rsidR="00F4350A" w:rsidRDefault="00F435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BE07" w14:textId="77777777" w:rsidR="00A165A6" w:rsidRDefault="002D0353">
    <w:r>
      <w:rPr>
        <w:noProof/>
      </w:rPr>
      <mc:AlternateContent>
        <mc:Choice Requires="wps">
          <w:drawing>
            <wp:anchor distT="0" distB="0" distL="0" distR="0" simplePos="0" relativeHeight="251654144" behindDoc="0" locked="1" layoutInCell="1" allowOverlap="1" wp14:anchorId="13ED0A26" wp14:editId="07AAFDD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9C3C502" w14:textId="77777777" w:rsidR="00A165A6" w:rsidRDefault="002D0353">
                          <w:pPr>
                            <w:pStyle w:val="Referentiegegevenskopjes"/>
                          </w:pPr>
                          <w:r>
                            <w:t>Datum</w:t>
                          </w:r>
                        </w:p>
                        <w:p w14:paraId="6669DC5A" w14:textId="52BA168D" w:rsidR="00A00F95" w:rsidRDefault="00263660">
                          <w:pPr>
                            <w:pStyle w:val="Referentiegegevens"/>
                          </w:pPr>
                          <w:r>
                            <w:fldChar w:fldCharType="begin"/>
                          </w:r>
                          <w:r>
                            <w:instrText xml:space="preserve"> DOCPROPERTY  "iDatum"  \* MERGEFORMAT </w:instrText>
                          </w:r>
                          <w:r>
                            <w:fldChar w:fldCharType="separate"/>
                          </w:r>
                          <w:r>
                            <w:t>19 december 2024</w:t>
                          </w:r>
                          <w:r>
                            <w:fldChar w:fldCharType="end"/>
                          </w:r>
                        </w:p>
                        <w:p w14:paraId="06376801" w14:textId="77777777" w:rsidR="00A165A6" w:rsidRDefault="00A165A6">
                          <w:pPr>
                            <w:pStyle w:val="WitregelW1"/>
                          </w:pPr>
                        </w:p>
                        <w:p w14:paraId="169D92C8" w14:textId="77777777" w:rsidR="00A165A6" w:rsidRDefault="002D0353">
                          <w:pPr>
                            <w:pStyle w:val="Referentiegegevenskopjes"/>
                          </w:pPr>
                          <w:r>
                            <w:t>Onze referentie</w:t>
                          </w:r>
                        </w:p>
                        <w:p w14:paraId="3614C0C6" w14:textId="457524C8" w:rsidR="00A00F95" w:rsidRDefault="00263660">
                          <w:pPr>
                            <w:pStyle w:val="ReferentiegegevensHL"/>
                          </w:pPr>
                          <w:r>
                            <w:fldChar w:fldCharType="begin"/>
                          </w:r>
                          <w:r>
                            <w:instrText xml:space="preserve"> DOCPROPERTY  "iOnsKenmerk"  \* MERGEFORMAT </w:instrText>
                          </w:r>
                          <w:r>
                            <w:fldChar w:fldCharType="separate"/>
                          </w:r>
                          <w:r>
                            <w:t>2024-0000934124</w:t>
                          </w:r>
                          <w:r>
                            <w:fldChar w:fldCharType="end"/>
                          </w:r>
                        </w:p>
                      </w:txbxContent>
                    </wps:txbx>
                    <wps:bodyPr vert="horz" wrap="square" lIns="0" tIns="0" rIns="0" bIns="0" anchor="t" anchorCtr="0"/>
                  </wps:wsp>
                </a:graphicData>
              </a:graphic>
            </wp:anchor>
          </w:drawing>
        </mc:Choice>
        <mc:Fallback>
          <w:pict>
            <v:shapetype w14:anchorId="13ED0A26"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9C3C502" w14:textId="77777777" w:rsidR="00A165A6" w:rsidRDefault="002D0353">
                    <w:pPr>
                      <w:pStyle w:val="Referentiegegevenskopjes"/>
                    </w:pPr>
                    <w:r>
                      <w:t>Datum</w:t>
                    </w:r>
                  </w:p>
                  <w:p w14:paraId="6669DC5A" w14:textId="52BA168D" w:rsidR="00A00F95" w:rsidRDefault="00263660">
                    <w:pPr>
                      <w:pStyle w:val="Referentiegegevens"/>
                    </w:pPr>
                    <w:r>
                      <w:fldChar w:fldCharType="begin"/>
                    </w:r>
                    <w:r>
                      <w:instrText xml:space="preserve"> DOCPROPERTY  "iDatum"  \* MERGEFORMAT </w:instrText>
                    </w:r>
                    <w:r>
                      <w:fldChar w:fldCharType="separate"/>
                    </w:r>
                    <w:r>
                      <w:t>19 december 2024</w:t>
                    </w:r>
                    <w:r>
                      <w:fldChar w:fldCharType="end"/>
                    </w:r>
                  </w:p>
                  <w:p w14:paraId="06376801" w14:textId="77777777" w:rsidR="00A165A6" w:rsidRDefault="00A165A6">
                    <w:pPr>
                      <w:pStyle w:val="WitregelW1"/>
                    </w:pPr>
                  </w:p>
                  <w:p w14:paraId="169D92C8" w14:textId="77777777" w:rsidR="00A165A6" w:rsidRDefault="002D0353">
                    <w:pPr>
                      <w:pStyle w:val="Referentiegegevenskopjes"/>
                    </w:pPr>
                    <w:r>
                      <w:t>Onze referentie</w:t>
                    </w:r>
                  </w:p>
                  <w:p w14:paraId="3614C0C6" w14:textId="457524C8" w:rsidR="00A00F95" w:rsidRDefault="00263660">
                    <w:pPr>
                      <w:pStyle w:val="ReferentiegegevensHL"/>
                    </w:pPr>
                    <w:r>
                      <w:fldChar w:fldCharType="begin"/>
                    </w:r>
                    <w:r>
                      <w:instrText xml:space="preserve"> DOCPROPERTY  "iOnsKenmerk"  \* MERGEFORMAT </w:instrText>
                    </w:r>
                    <w:r>
                      <w:fldChar w:fldCharType="separate"/>
                    </w:r>
                    <w:r>
                      <w:t>2024-0000934124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5D8F720" wp14:editId="2F8D4E2F">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EFB640B" w14:textId="77777777" w:rsidR="00A00F95" w:rsidRDefault="0026366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5D8F720"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EFB640B" w14:textId="77777777" w:rsidR="00A00F95" w:rsidRDefault="0026366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71E2" w14:textId="77777777" w:rsidR="00A165A6" w:rsidRDefault="002D0353">
    <w:pPr>
      <w:spacing w:after="7029" w:line="14" w:lineRule="exact"/>
    </w:pPr>
    <w:r>
      <w:rPr>
        <w:noProof/>
      </w:rPr>
      <mc:AlternateContent>
        <mc:Choice Requires="wps">
          <w:drawing>
            <wp:anchor distT="0" distB="0" distL="0" distR="0" simplePos="0" relativeHeight="251656192" behindDoc="0" locked="1" layoutInCell="1" allowOverlap="1" wp14:anchorId="5AFD2675" wp14:editId="3CB937F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FC24DA" w14:textId="77777777" w:rsidR="00A165A6" w:rsidRDefault="002D0353">
                          <w:pPr>
                            <w:spacing w:line="240" w:lineRule="auto"/>
                          </w:pPr>
                          <w:r>
                            <w:rPr>
                              <w:noProof/>
                            </w:rPr>
                            <w:drawing>
                              <wp:inline distT="0" distB="0" distL="0" distR="0" wp14:anchorId="2DD9E162" wp14:editId="1AA8367C">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AFD2675"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EFC24DA" w14:textId="77777777" w:rsidR="00A165A6" w:rsidRDefault="002D0353">
                    <w:pPr>
                      <w:spacing w:line="240" w:lineRule="auto"/>
                    </w:pPr>
                    <w:r>
                      <w:rPr>
                        <w:noProof/>
                      </w:rPr>
                      <w:drawing>
                        <wp:inline distT="0" distB="0" distL="0" distR="0" wp14:anchorId="2DD9E162" wp14:editId="1AA8367C">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8A5A473" wp14:editId="75A2AAD0">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5010780" w14:textId="77777777" w:rsidR="00A165A6" w:rsidRPr="00F06300" w:rsidRDefault="002D0353">
                          <w:pPr>
                            <w:pStyle w:val="Afzendgegevens"/>
                            <w:rPr>
                              <w:lang w:val="de-DE"/>
                            </w:rPr>
                          </w:pPr>
                          <w:r w:rsidRPr="00F06300">
                            <w:rPr>
                              <w:lang w:val="de-DE"/>
                            </w:rPr>
                            <w:t>Postbus 90801</w:t>
                          </w:r>
                        </w:p>
                        <w:p w14:paraId="53898746" w14:textId="77777777" w:rsidR="00A165A6" w:rsidRDefault="002D0353">
                          <w:pPr>
                            <w:pStyle w:val="Afzendgegevens"/>
                            <w:rPr>
                              <w:lang w:val="de-DE"/>
                            </w:rPr>
                          </w:pPr>
                          <w:r w:rsidRPr="00F06300">
                            <w:rPr>
                              <w:lang w:val="de-DE"/>
                            </w:rPr>
                            <w:t>2509 LV Den Haag</w:t>
                          </w:r>
                        </w:p>
                        <w:p w14:paraId="5E177719" w14:textId="77777777" w:rsidR="00F06300" w:rsidRPr="00F06300" w:rsidRDefault="00F06300" w:rsidP="00F06300">
                          <w:pPr>
                            <w:pStyle w:val="Afzendgegevens"/>
                            <w:rPr>
                              <w:lang w:val="de-DE"/>
                            </w:rPr>
                          </w:pPr>
                          <w:r w:rsidRPr="00F06300">
                            <w:rPr>
                              <w:lang w:val="de-DE"/>
                            </w:rPr>
                            <w:t>P</w:t>
                          </w:r>
                          <w:r>
                            <w:rPr>
                              <w:lang w:val="de-DE"/>
                            </w:rPr>
                            <w:t>arnassusplein 5</w:t>
                          </w:r>
                        </w:p>
                        <w:p w14:paraId="4540DEC9" w14:textId="77777777" w:rsidR="00A165A6" w:rsidRPr="00F06300" w:rsidRDefault="002D0353">
                          <w:pPr>
                            <w:pStyle w:val="Afzendgegevens"/>
                            <w:rPr>
                              <w:lang w:val="de-DE"/>
                            </w:rPr>
                          </w:pPr>
                          <w:r w:rsidRPr="00F06300">
                            <w:rPr>
                              <w:lang w:val="de-DE"/>
                            </w:rPr>
                            <w:t>T   070 333 44 44</w:t>
                          </w:r>
                        </w:p>
                        <w:p w14:paraId="64AFA3A7" w14:textId="77777777" w:rsidR="00A165A6" w:rsidRPr="00F06300" w:rsidRDefault="00A165A6">
                          <w:pPr>
                            <w:pStyle w:val="WitregelW2"/>
                            <w:rPr>
                              <w:lang w:val="de-DE"/>
                            </w:rPr>
                          </w:pPr>
                        </w:p>
                        <w:p w14:paraId="41262751" w14:textId="77777777" w:rsidR="00A165A6" w:rsidRDefault="002D0353">
                          <w:pPr>
                            <w:pStyle w:val="Referentiegegevenskopjes"/>
                          </w:pPr>
                          <w:r>
                            <w:t>Onze referentie</w:t>
                          </w:r>
                        </w:p>
                        <w:p w14:paraId="6FBF2C9C" w14:textId="3575C72A" w:rsidR="00A00F95" w:rsidRDefault="00263660">
                          <w:pPr>
                            <w:pStyle w:val="ReferentiegegevensHL"/>
                          </w:pPr>
                          <w:r>
                            <w:fldChar w:fldCharType="begin"/>
                          </w:r>
                          <w:r>
                            <w:instrText xml:space="preserve"> DOCPROPERTY  "iOnsKenmerk"  \* MERGEFORMAT </w:instrText>
                          </w:r>
                          <w:r>
                            <w:fldChar w:fldCharType="separate"/>
                          </w:r>
                          <w:r>
                            <w:t>2024-0000934124</w:t>
                          </w:r>
                          <w:r>
                            <w:fldChar w:fldCharType="end"/>
                          </w:r>
                        </w:p>
                        <w:p w14:paraId="141F42E1" w14:textId="77777777" w:rsidR="00A165A6" w:rsidRDefault="00A165A6">
                          <w:pPr>
                            <w:pStyle w:val="WitregelW1"/>
                          </w:pPr>
                        </w:p>
                        <w:p w14:paraId="7BB450AF" w14:textId="2BBF8519" w:rsidR="00A165A6" w:rsidRDefault="00263660" w:rsidP="00263660">
                          <w:pPr>
                            <w:pStyle w:val="Referentiegegevens"/>
                          </w:pPr>
                          <w:r w:rsidRPr="00263660">
                            <w:rPr>
                              <w:b/>
                              <w:bCs/>
                            </w:rPr>
                            <w:fldChar w:fldCharType="begin"/>
                          </w:r>
                          <w:r w:rsidRPr="00263660">
                            <w:rPr>
                              <w:b/>
                              <w:bCs/>
                            </w:rPr>
                            <w:instrText xml:space="preserve"> DOCPROPERTY  "iCC"  \* MERGEFORMAT </w:instrText>
                          </w:r>
                          <w:r w:rsidRPr="00263660">
                            <w:rPr>
                              <w:b/>
                              <w:bCs/>
                            </w:rPr>
                            <w:fldChar w:fldCharType="separate"/>
                          </w:r>
                          <w:r>
                            <w:rPr>
                              <w:b/>
                              <w:bCs/>
                            </w:rPr>
                            <w:t>Bijlagen</w:t>
                          </w:r>
                          <w:r w:rsidRPr="00263660">
                            <w:rPr>
                              <w:b/>
                              <w:bCs/>
                            </w:rPr>
                            <w:fldChar w:fldCharType="end"/>
                          </w:r>
                        </w:p>
                        <w:p w14:paraId="4F88559D" w14:textId="5B98021D" w:rsidR="00A00F95" w:rsidRDefault="00263660">
                          <w:pPr>
                            <w:pStyle w:val="Referentiegegevens"/>
                          </w:pPr>
                          <w:r>
                            <w:fldChar w:fldCharType="begin"/>
                          </w:r>
                          <w:r>
                            <w:instrText xml:space="preserve"> DOCPROPERTY  "iBijlagen"  \* MERGEFORMAT </w:instrText>
                          </w:r>
                          <w:r>
                            <w:fldChar w:fldCharType="separate"/>
                          </w:r>
                          <w:r>
                            <w:t>13</w:t>
                          </w:r>
                          <w:r>
                            <w:fldChar w:fldCharType="end"/>
                          </w:r>
                        </w:p>
                      </w:txbxContent>
                    </wps:txbx>
                    <wps:bodyPr vert="horz" wrap="square" lIns="0" tIns="0" rIns="0" bIns="0" anchor="t" anchorCtr="0"/>
                  </wps:wsp>
                </a:graphicData>
              </a:graphic>
            </wp:anchor>
          </w:drawing>
        </mc:Choice>
        <mc:Fallback>
          <w:pict>
            <v:shape w14:anchorId="28A5A473"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5010780" w14:textId="77777777" w:rsidR="00A165A6" w:rsidRPr="00F06300" w:rsidRDefault="002D0353">
                    <w:pPr>
                      <w:pStyle w:val="Afzendgegevens"/>
                      <w:rPr>
                        <w:lang w:val="de-DE"/>
                      </w:rPr>
                    </w:pPr>
                    <w:r w:rsidRPr="00F06300">
                      <w:rPr>
                        <w:lang w:val="de-DE"/>
                      </w:rPr>
                      <w:t>Postbus 90801</w:t>
                    </w:r>
                  </w:p>
                  <w:p w14:paraId="53898746" w14:textId="77777777" w:rsidR="00A165A6" w:rsidRDefault="002D0353">
                    <w:pPr>
                      <w:pStyle w:val="Afzendgegevens"/>
                      <w:rPr>
                        <w:lang w:val="de-DE"/>
                      </w:rPr>
                    </w:pPr>
                    <w:r w:rsidRPr="00F06300">
                      <w:rPr>
                        <w:lang w:val="de-DE"/>
                      </w:rPr>
                      <w:t>2509 LV Den Haag</w:t>
                    </w:r>
                  </w:p>
                  <w:p w14:paraId="5E177719" w14:textId="77777777" w:rsidR="00F06300" w:rsidRPr="00F06300" w:rsidRDefault="00F06300" w:rsidP="00F06300">
                    <w:pPr>
                      <w:pStyle w:val="Afzendgegevens"/>
                      <w:rPr>
                        <w:lang w:val="de-DE"/>
                      </w:rPr>
                    </w:pPr>
                    <w:r w:rsidRPr="00F06300">
                      <w:rPr>
                        <w:lang w:val="de-DE"/>
                      </w:rPr>
                      <w:t>P</w:t>
                    </w:r>
                    <w:r>
                      <w:rPr>
                        <w:lang w:val="de-DE"/>
                      </w:rPr>
                      <w:t>arnassusplein 5</w:t>
                    </w:r>
                  </w:p>
                  <w:p w14:paraId="4540DEC9" w14:textId="77777777" w:rsidR="00A165A6" w:rsidRPr="00F06300" w:rsidRDefault="002D0353">
                    <w:pPr>
                      <w:pStyle w:val="Afzendgegevens"/>
                      <w:rPr>
                        <w:lang w:val="de-DE"/>
                      </w:rPr>
                    </w:pPr>
                    <w:r w:rsidRPr="00F06300">
                      <w:rPr>
                        <w:lang w:val="de-DE"/>
                      </w:rPr>
                      <w:t>T   070 333 44 44</w:t>
                    </w:r>
                  </w:p>
                  <w:p w14:paraId="64AFA3A7" w14:textId="77777777" w:rsidR="00A165A6" w:rsidRPr="00F06300" w:rsidRDefault="00A165A6">
                    <w:pPr>
                      <w:pStyle w:val="WitregelW2"/>
                      <w:rPr>
                        <w:lang w:val="de-DE"/>
                      </w:rPr>
                    </w:pPr>
                  </w:p>
                  <w:p w14:paraId="41262751" w14:textId="77777777" w:rsidR="00A165A6" w:rsidRDefault="002D0353">
                    <w:pPr>
                      <w:pStyle w:val="Referentiegegevenskopjes"/>
                    </w:pPr>
                    <w:r>
                      <w:t>Onze referentie</w:t>
                    </w:r>
                  </w:p>
                  <w:p w14:paraId="6FBF2C9C" w14:textId="3575C72A" w:rsidR="00A00F95" w:rsidRDefault="00263660">
                    <w:pPr>
                      <w:pStyle w:val="ReferentiegegevensHL"/>
                    </w:pPr>
                    <w:r>
                      <w:fldChar w:fldCharType="begin"/>
                    </w:r>
                    <w:r>
                      <w:instrText xml:space="preserve"> DOCPROPERTY  "iOnsKenmerk"  \* MERGEFORMAT </w:instrText>
                    </w:r>
                    <w:r>
                      <w:fldChar w:fldCharType="separate"/>
                    </w:r>
                    <w:r>
                      <w:t>2024-0000934124</w:t>
                    </w:r>
                    <w:r>
                      <w:fldChar w:fldCharType="end"/>
                    </w:r>
                  </w:p>
                  <w:p w14:paraId="141F42E1" w14:textId="77777777" w:rsidR="00A165A6" w:rsidRDefault="00A165A6">
                    <w:pPr>
                      <w:pStyle w:val="WitregelW1"/>
                    </w:pPr>
                  </w:p>
                  <w:p w14:paraId="7BB450AF" w14:textId="2BBF8519" w:rsidR="00A165A6" w:rsidRDefault="00263660" w:rsidP="00263660">
                    <w:pPr>
                      <w:pStyle w:val="Referentiegegevens"/>
                    </w:pPr>
                    <w:r w:rsidRPr="00263660">
                      <w:rPr>
                        <w:b/>
                        <w:bCs/>
                      </w:rPr>
                      <w:fldChar w:fldCharType="begin"/>
                    </w:r>
                    <w:r w:rsidRPr="00263660">
                      <w:rPr>
                        <w:b/>
                        <w:bCs/>
                      </w:rPr>
                      <w:instrText xml:space="preserve"> DOCPROPERTY  "iCC"  \* MERGEFORMAT </w:instrText>
                    </w:r>
                    <w:r w:rsidRPr="00263660">
                      <w:rPr>
                        <w:b/>
                        <w:bCs/>
                      </w:rPr>
                      <w:fldChar w:fldCharType="separate"/>
                    </w:r>
                    <w:r>
                      <w:rPr>
                        <w:b/>
                        <w:bCs/>
                      </w:rPr>
                      <w:t>Bijlagen</w:t>
                    </w:r>
                    <w:r w:rsidRPr="00263660">
                      <w:rPr>
                        <w:b/>
                        <w:bCs/>
                      </w:rPr>
                      <w:fldChar w:fldCharType="end"/>
                    </w:r>
                  </w:p>
                  <w:p w14:paraId="4F88559D" w14:textId="5B98021D" w:rsidR="00A00F95" w:rsidRDefault="00263660">
                    <w:pPr>
                      <w:pStyle w:val="Referentiegegevens"/>
                    </w:pPr>
                    <w:r>
                      <w:fldChar w:fldCharType="begin"/>
                    </w:r>
                    <w:r>
                      <w:instrText xml:space="preserve"> DOCPROPERTY  "iBijlagen"  \* MERGEFORMAT </w:instrText>
                    </w:r>
                    <w:r>
                      <w:fldChar w:fldCharType="separate"/>
                    </w:r>
                    <w:r>
                      <w:t>13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C7FE1FF" wp14:editId="510DFE5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43F9FB7" w14:textId="77777777" w:rsidR="00A165A6" w:rsidRDefault="002D035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C7FE1FF"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43F9FB7" w14:textId="77777777" w:rsidR="00A165A6" w:rsidRDefault="002D035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0E2BEC0" wp14:editId="35BC843F">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338D7AB" w14:textId="77777777" w:rsidR="00A165A6" w:rsidRDefault="002D0353">
                          <w:r>
                            <w:t>De voorzitter van de Tweede Kamer der Staten-Generaal</w:t>
                          </w:r>
                        </w:p>
                        <w:p w14:paraId="76B688F8" w14:textId="77777777" w:rsidR="00A165A6" w:rsidRDefault="002D0353">
                          <w:r>
                            <w:t>Prinses Irenestraat 6</w:t>
                          </w:r>
                        </w:p>
                        <w:p w14:paraId="53B187BB" w14:textId="77777777" w:rsidR="00A165A6" w:rsidRDefault="002D0353">
                          <w:r>
                            <w:t>2595 BD  Den Haag</w:t>
                          </w:r>
                        </w:p>
                      </w:txbxContent>
                    </wps:txbx>
                    <wps:bodyPr vert="horz" wrap="square" lIns="0" tIns="0" rIns="0" bIns="0" anchor="t" anchorCtr="0"/>
                  </wps:wsp>
                </a:graphicData>
              </a:graphic>
            </wp:anchor>
          </w:drawing>
        </mc:Choice>
        <mc:Fallback>
          <w:pict>
            <v:shape w14:anchorId="20E2BEC0"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338D7AB" w14:textId="77777777" w:rsidR="00A165A6" w:rsidRDefault="002D0353">
                    <w:r>
                      <w:t>De voorzitter van de Tweede Kamer der Staten-Generaal</w:t>
                    </w:r>
                  </w:p>
                  <w:p w14:paraId="76B688F8" w14:textId="77777777" w:rsidR="00A165A6" w:rsidRDefault="002D0353">
                    <w:r>
                      <w:t>Prinses Irenestraat 6</w:t>
                    </w:r>
                  </w:p>
                  <w:p w14:paraId="53B187BB" w14:textId="77777777" w:rsidR="00A165A6" w:rsidRDefault="002D0353">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C2A3D14" wp14:editId="1B75FA1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165A6" w14:paraId="55AB541F" w14:textId="77777777">
                            <w:trPr>
                              <w:trHeight w:val="200"/>
                            </w:trPr>
                            <w:tc>
                              <w:tcPr>
                                <w:tcW w:w="1134" w:type="dxa"/>
                              </w:tcPr>
                              <w:p w14:paraId="0B33F3B5" w14:textId="77777777" w:rsidR="00A165A6" w:rsidRDefault="00A165A6"/>
                            </w:tc>
                            <w:tc>
                              <w:tcPr>
                                <w:tcW w:w="5244" w:type="dxa"/>
                              </w:tcPr>
                              <w:p w14:paraId="63191E46" w14:textId="77777777" w:rsidR="00A165A6" w:rsidRDefault="00A165A6"/>
                            </w:tc>
                          </w:tr>
                          <w:tr w:rsidR="00A165A6" w14:paraId="742DE3CA" w14:textId="77777777">
                            <w:trPr>
                              <w:trHeight w:val="240"/>
                            </w:trPr>
                            <w:tc>
                              <w:tcPr>
                                <w:tcW w:w="1134" w:type="dxa"/>
                              </w:tcPr>
                              <w:p w14:paraId="28C70A4C" w14:textId="77777777" w:rsidR="00A165A6" w:rsidRDefault="002D0353">
                                <w:r>
                                  <w:t>Datum</w:t>
                                </w:r>
                              </w:p>
                            </w:tc>
                            <w:tc>
                              <w:tcPr>
                                <w:tcW w:w="5244" w:type="dxa"/>
                              </w:tcPr>
                              <w:p w14:paraId="76E2C1B3" w14:textId="20B9639E" w:rsidR="00A00F95" w:rsidRDefault="00263660">
                                <w:r>
                                  <w:fldChar w:fldCharType="begin"/>
                                </w:r>
                                <w:r>
                                  <w:instrText xml:space="preserve"> DOCPROPERTY  "iDatum"  \* MERGEFORMAT </w:instrText>
                                </w:r>
                                <w:r>
                                  <w:fldChar w:fldCharType="separate"/>
                                </w:r>
                                <w:r>
                                  <w:t>19 december 2024</w:t>
                                </w:r>
                                <w:r>
                                  <w:fldChar w:fldCharType="end"/>
                                </w:r>
                              </w:p>
                            </w:tc>
                          </w:tr>
                          <w:tr w:rsidR="00A165A6" w14:paraId="0E2F4CDC" w14:textId="77777777">
                            <w:trPr>
                              <w:trHeight w:val="240"/>
                            </w:trPr>
                            <w:tc>
                              <w:tcPr>
                                <w:tcW w:w="1134" w:type="dxa"/>
                              </w:tcPr>
                              <w:p w14:paraId="1F88AEA7" w14:textId="77777777" w:rsidR="00A165A6" w:rsidRDefault="002D0353">
                                <w:r>
                                  <w:t>Betreft</w:t>
                                </w:r>
                              </w:p>
                            </w:tc>
                            <w:tc>
                              <w:tcPr>
                                <w:tcW w:w="5244" w:type="dxa"/>
                              </w:tcPr>
                              <w:p w14:paraId="59A0F04B" w14:textId="4BBAED7E" w:rsidR="00A00F95" w:rsidRDefault="00263660">
                                <w:r>
                                  <w:fldChar w:fldCharType="begin"/>
                                </w:r>
                                <w:r>
                                  <w:instrText xml:space="preserve"> DOCPROPERTY  "iOnderwerp"  \* MERGEFORMAT </w:instrText>
                                </w:r>
                                <w:r>
                                  <w:fldChar w:fldCharType="separate"/>
                                </w:r>
                                <w:r>
                                  <w:t>Stand van de uitvoering Sociale zekerheid december 2024</w:t>
                                </w:r>
                                <w:r>
                                  <w:fldChar w:fldCharType="end"/>
                                </w:r>
                              </w:p>
                            </w:tc>
                          </w:tr>
                          <w:tr w:rsidR="00A165A6" w14:paraId="29B8EEA5" w14:textId="77777777">
                            <w:trPr>
                              <w:trHeight w:val="200"/>
                            </w:trPr>
                            <w:tc>
                              <w:tcPr>
                                <w:tcW w:w="1134" w:type="dxa"/>
                              </w:tcPr>
                              <w:p w14:paraId="47A43EB5" w14:textId="77777777" w:rsidR="00A165A6" w:rsidRDefault="00A165A6"/>
                            </w:tc>
                            <w:tc>
                              <w:tcPr>
                                <w:tcW w:w="5244" w:type="dxa"/>
                              </w:tcPr>
                              <w:p w14:paraId="030674BB" w14:textId="77777777" w:rsidR="00A165A6" w:rsidRDefault="00A165A6"/>
                            </w:tc>
                          </w:tr>
                        </w:tbl>
                        <w:p w14:paraId="36A7F913" w14:textId="77777777" w:rsidR="002D0353" w:rsidRDefault="002D0353"/>
                      </w:txbxContent>
                    </wps:txbx>
                    <wps:bodyPr vert="horz" wrap="square" lIns="0" tIns="0" rIns="0" bIns="0" anchor="t" anchorCtr="0"/>
                  </wps:wsp>
                </a:graphicData>
              </a:graphic>
            </wp:anchor>
          </w:drawing>
        </mc:Choice>
        <mc:Fallback>
          <w:pict>
            <v:shape w14:anchorId="1C2A3D1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A165A6" w14:paraId="55AB541F" w14:textId="77777777">
                      <w:trPr>
                        <w:trHeight w:val="200"/>
                      </w:trPr>
                      <w:tc>
                        <w:tcPr>
                          <w:tcW w:w="1134" w:type="dxa"/>
                        </w:tcPr>
                        <w:p w14:paraId="0B33F3B5" w14:textId="77777777" w:rsidR="00A165A6" w:rsidRDefault="00A165A6"/>
                      </w:tc>
                      <w:tc>
                        <w:tcPr>
                          <w:tcW w:w="5244" w:type="dxa"/>
                        </w:tcPr>
                        <w:p w14:paraId="63191E46" w14:textId="77777777" w:rsidR="00A165A6" w:rsidRDefault="00A165A6"/>
                      </w:tc>
                    </w:tr>
                    <w:tr w:rsidR="00A165A6" w14:paraId="742DE3CA" w14:textId="77777777">
                      <w:trPr>
                        <w:trHeight w:val="240"/>
                      </w:trPr>
                      <w:tc>
                        <w:tcPr>
                          <w:tcW w:w="1134" w:type="dxa"/>
                        </w:tcPr>
                        <w:p w14:paraId="28C70A4C" w14:textId="77777777" w:rsidR="00A165A6" w:rsidRDefault="002D0353">
                          <w:r>
                            <w:t>Datum</w:t>
                          </w:r>
                        </w:p>
                      </w:tc>
                      <w:tc>
                        <w:tcPr>
                          <w:tcW w:w="5244" w:type="dxa"/>
                        </w:tcPr>
                        <w:p w14:paraId="76E2C1B3" w14:textId="20B9639E" w:rsidR="00A00F95" w:rsidRDefault="00263660">
                          <w:r>
                            <w:fldChar w:fldCharType="begin"/>
                          </w:r>
                          <w:r>
                            <w:instrText xml:space="preserve"> DOCPROPERTY  "iDatum"  \* MERGEFORMAT </w:instrText>
                          </w:r>
                          <w:r>
                            <w:fldChar w:fldCharType="separate"/>
                          </w:r>
                          <w:r>
                            <w:t>19 december 2024</w:t>
                          </w:r>
                          <w:r>
                            <w:fldChar w:fldCharType="end"/>
                          </w:r>
                        </w:p>
                      </w:tc>
                    </w:tr>
                    <w:tr w:rsidR="00A165A6" w14:paraId="0E2F4CDC" w14:textId="77777777">
                      <w:trPr>
                        <w:trHeight w:val="240"/>
                      </w:trPr>
                      <w:tc>
                        <w:tcPr>
                          <w:tcW w:w="1134" w:type="dxa"/>
                        </w:tcPr>
                        <w:p w14:paraId="1F88AEA7" w14:textId="77777777" w:rsidR="00A165A6" w:rsidRDefault="002D0353">
                          <w:r>
                            <w:t>Betreft</w:t>
                          </w:r>
                        </w:p>
                      </w:tc>
                      <w:tc>
                        <w:tcPr>
                          <w:tcW w:w="5244" w:type="dxa"/>
                        </w:tcPr>
                        <w:p w14:paraId="59A0F04B" w14:textId="4BBAED7E" w:rsidR="00A00F95" w:rsidRDefault="00263660">
                          <w:r>
                            <w:fldChar w:fldCharType="begin"/>
                          </w:r>
                          <w:r>
                            <w:instrText xml:space="preserve"> DOCPROPERTY  "iOnderwerp"  \* MERGEFORMAT </w:instrText>
                          </w:r>
                          <w:r>
                            <w:fldChar w:fldCharType="separate"/>
                          </w:r>
                          <w:r>
                            <w:t>Stand van de uitvoering Sociale zekerheid december 2024</w:t>
                          </w:r>
                          <w:r>
                            <w:fldChar w:fldCharType="end"/>
                          </w:r>
                        </w:p>
                      </w:tc>
                    </w:tr>
                    <w:tr w:rsidR="00A165A6" w14:paraId="29B8EEA5" w14:textId="77777777">
                      <w:trPr>
                        <w:trHeight w:val="200"/>
                      </w:trPr>
                      <w:tc>
                        <w:tcPr>
                          <w:tcW w:w="1134" w:type="dxa"/>
                        </w:tcPr>
                        <w:p w14:paraId="47A43EB5" w14:textId="77777777" w:rsidR="00A165A6" w:rsidRDefault="00A165A6"/>
                      </w:tc>
                      <w:tc>
                        <w:tcPr>
                          <w:tcW w:w="5244" w:type="dxa"/>
                        </w:tcPr>
                        <w:p w14:paraId="030674BB" w14:textId="77777777" w:rsidR="00A165A6" w:rsidRDefault="00A165A6"/>
                      </w:tc>
                    </w:tr>
                  </w:tbl>
                  <w:p w14:paraId="36A7F913" w14:textId="77777777" w:rsidR="002D0353" w:rsidRDefault="002D035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8080552" wp14:editId="06C0E0C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7511D95" w14:textId="77777777" w:rsidR="00A00F95" w:rsidRDefault="0026366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080552"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7511D95" w14:textId="77777777" w:rsidR="00A00F95" w:rsidRDefault="0026366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2AD6"/>
    <w:multiLevelType w:val="multilevel"/>
    <w:tmpl w:val="15FA34A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1944373"/>
    <w:multiLevelType w:val="multilevel"/>
    <w:tmpl w:val="E768308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9311C6E"/>
    <w:multiLevelType w:val="multilevel"/>
    <w:tmpl w:val="5A8DAB8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F22C6F5"/>
    <w:multiLevelType w:val="multilevel"/>
    <w:tmpl w:val="36AFD8DB"/>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0230D"/>
    <w:multiLevelType w:val="multilevel"/>
    <w:tmpl w:val="01D77DD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C795B"/>
    <w:multiLevelType w:val="multilevel"/>
    <w:tmpl w:val="C380D5F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F61AD1"/>
    <w:multiLevelType w:val="multilevel"/>
    <w:tmpl w:val="63C4038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404E2D"/>
    <w:multiLevelType w:val="hybridMultilevel"/>
    <w:tmpl w:val="A1CC9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D7CA71"/>
    <w:multiLevelType w:val="multilevel"/>
    <w:tmpl w:val="666E7055"/>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AF5FA7"/>
    <w:multiLevelType w:val="hybridMultilevel"/>
    <w:tmpl w:val="BAD634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B783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8095529">
    <w:abstractNumId w:val="8"/>
  </w:num>
  <w:num w:numId="2" w16cid:durableId="393740374">
    <w:abstractNumId w:val="5"/>
  </w:num>
  <w:num w:numId="3" w16cid:durableId="264267014">
    <w:abstractNumId w:val="1"/>
  </w:num>
  <w:num w:numId="4" w16cid:durableId="361824807">
    <w:abstractNumId w:val="2"/>
  </w:num>
  <w:num w:numId="5" w16cid:durableId="1060523293">
    <w:abstractNumId w:val="3"/>
  </w:num>
  <w:num w:numId="6" w16cid:durableId="1830947433">
    <w:abstractNumId w:val="4"/>
  </w:num>
  <w:num w:numId="7" w16cid:durableId="1917662221">
    <w:abstractNumId w:val="0"/>
  </w:num>
  <w:num w:numId="8" w16cid:durableId="1946182830">
    <w:abstractNumId w:val="6"/>
  </w:num>
  <w:num w:numId="9" w16cid:durableId="1385451920">
    <w:abstractNumId w:val="10"/>
  </w:num>
  <w:num w:numId="10" w16cid:durableId="2036079879">
    <w:abstractNumId w:val="9"/>
  </w:num>
  <w:num w:numId="11" w16cid:durableId="589892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5A6"/>
    <w:rsid w:val="00062501"/>
    <w:rsid w:val="00263660"/>
    <w:rsid w:val="002D0353"/>
    <w:rsid w:val="00354483"/>
    <w:rsid w:val="00427C8B"/>
    <w:rsid w:val="004B5D91"/>
    <w:rsid w:val="00543D4A"/>
    <w:rsid w:val="0055219E"/>
    <w:rsid w:val="009C1C32"/>
    <w:rsid w:val="009D6B31"/>
    <w:rsid w:val="00A00F95"/>
    <w:rsid w:val="00A165A6"/>
    <w:rsid w:val="00A912F2"/>
    <w:rsid w:val="00B5245C"/>
    <w:rsid w:val="00BF61B6"/>
    <w:rsid w:val="00CB4E2E"/>
    <w:rsid w:val="00CC42AA"/>
    <w:rsid w:val="00D60966"/>
    <w:rsid w:val="00D6118F"/>
    <w:rsid w:val="00E02F99"/>
    <w:rsid w:val="00E110A6"/>
    <w:rsid w:val="00F06300"/>
    <w:rsid w:val="00F435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2AE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table" w:customStyle="1" w:styleId="Onopgemaaktetabel21">
    <w:name w:val="Onopgemaakte tabel 21"/>
    <w:basedOn w:val="Standaardtabel"/>
    <w:next w:val="Onopgemaaktetabel2"/>
    <w:uiPriority w:val="42"/>
    <w:rsid w:val="002D0353"/>
    <w:pPr>
      <w:autoSpaceDN/>
      <w:textAlignment w:val="auto"/>
    </w:pPr>
    <w:rPr>
      <w:rFonts w:ascii="Verdana" w:eastAsia="Calibri" w:hAnsi="Verdana" w:cs="Times New Roman"/>
      <w:kern w:val="2"/>
      <w:sz w:val="18"/>
      <w:szCs w:val="22"/>
      <w:lang w:val="en-US" w:eastAsia="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nopgemaaktetabel2">
    <w:name w:val="Plain Table 2"/>
    <w:basedOn w:val="Standaardtabel"/>
    <w:uiPriority w:val="42"/>
    <w:rsid w:val="002D03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Voetnoottekst">
    <w:name w:val="footnote text"/>
    <w:basedOn w:val="Standaard"/>
    <w:link w:val="VoetnoottekstChar"/>
    <w:uiPriority w:val="99"/>
    <w:semiHidden/>
    <w:unhideWhenUsed/>
    <w:rsid w:val="009D6B3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D6B31"/>
    <w:rPr>
      <w:rFonts w:ascii="Verdana" w:hAnsi="Verdana"/>
      <w:color w:val="000000"/>
    </w:rPr>
  </w:style>
  <w:style w:type="character" w:styleId="Voetnootmarkering">
    <w:name w:val="footnote reference"/>
    <w:basedOn w:val="Standaardalinea-lettertype"/>
    <w:uiPriority w:val="99"/>
    <w:semiHidden/>
    <w:unhideWhenUsed/>
    <w:rsid w:val="009D6B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388">
      <w:bodyDiv w:val="1"/>
      <w:marLeft w:val="0"/>
      <w:marRight w:val="0"/>
      <w:marTop w:val="0"/>
      <w:marBottom w:val="0"/>
      <w:divBdr>
        <w:top w:val="none" w:sz="0" w:space="0" w:color="auto"/>
        <w:left w:val="none" w:sz="0" w:space="0" w:color="auto"/>
        <w:bottom w:val="none" w:sz="0" w:space="0" w:color="auto"/>
        <w:right w:val="none" w:sz="0" w:space="0" w:color="auto"/>
      </w:divBdr>
    </w:div>
    <w:div w:id="39792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1268</ap:Words>
  <ap:Characters>6976</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Brief Kamer - Stand van de uitvoering Sociale zekerheid december 2024</vt:lpstr>
    </vt:vector>
  </ap:TitlesOfParts>
  <ap:LinksUpToDate>false</ap:LinksUpToDate>
  <ap:CharactersWithSpaces>8228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2024-12-11T12:08:00.0000000Z</dcterms:created>
  <dcterms:modified xsi:type="dcterms:W3CDTF">2024-12-19T16:40:00.0000000Z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Stand van de uitvoering Sociale zekerheid december 2024</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 Boksebeld</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13</vt:lpwstr>
  </property>
  <property fmtid="{D5CDD505-2E9C-101B-9397-08002B2CF9AE}" pid="31" name="iCC">
    <vt:lpwstr>Bijlagen</vt:lpwstr>
  </property>
  <property fmtid="{D5CDD505-2E9C-101B-9397-08002B2CF9AE}" pid="32" name="iDatum">
    <vt:lpwstr>19 december 2024</vt:lpwstr>
  </property>
  <property fmtid="{D5CDD505-2E9C-101B-9397-08002B2CF9AE}" pid="33" name="iKixcode">
    <vt:lpwstr/>
  </property>
  <property fmtid="{D5CDD505-2E9C-101B-9397-08002B2CF9AE}" pid="34" name="iNr">
    <vt:lpwstr/>
  </property>
  <property fmtid="{D5CDD505-2E9C-101B-9397-08002B2CF9AE}" pid="35" name="iOnderwerp">
    <vt:lpwstr>Stand van de uitvoering Sociale zekerheid december 2024</vt:lpwstr>
  </property>
  <property fmtid="{D5CDD505-2E9C-101B-9397-08002B2CF9AE}" pid="36" name="iOnsKenmerk">
    <vt:lpwstr>2024-0000934124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