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6869" w:rsidR="009C6869" w:rsidRDefault="009B4EB3" w14:paraId="08D5C46B" w14:textId="77777777">
      <w:r w:rsidRPr="009C6869">
        <w:t>35728</w:t>
      </w:r>
      <w:r w:rsidRPr="009C6869" w:rsidR="009C6869">
        <w:tab/>
      </w:r>
      <w:r w:rsidRPr="009C6869" w:rsidR="009C6869">
        <w:tab/>
      </w:r>
      <w:r w:rsidRPr="009C6869" w:rsidR="009C6869">
        <w:tab/>
        <w:t>Programma Grensverleggende IT (</w:t>
      </w:r>
      <w:proofErr w:type="spellStart"/>
      <w:r w:rsidRPr="009C6869" w:rsidR="009C6869">
        <w:t>GrIT</w:t>
      </w:r>
      <w:proofErr w:type="spellEnd"/>
      <w:r w:rsidRPr="009C6869" w:rsidR="009C6869">
        <w:t>)</w:t>
      </w:r>
    </w:p>
    <w:p w:rsidRPr="009C6869" w:rsidR="009C6869" w:rsidP="004474D9" w:rsidRDefault="009C6869" w14:paraId="6689A04C" w14:textId="77777777">
      <w:pPr>
        <w:rPr>
          <w:rFonts w:ascii="Arial" w:hAnsi="Arial" w:cs="Arial"/>
          <w:color w:val="000000"/>
          <w:sz w:val="24"/>
          <w:szCs w:val="24"/>
        </w:rPr>
      </w:pPr>
      <w:r w:rsidRPr="009C6869">
        <w:t xml:space="preserve">Nr. </w:t>
      </w:r>
      <w:r w:rsidRPr="009C6869">
        <w:t>18</w:t>
      </w:r>
      <w:r w:rsidRPr="009C6869">
        <w:tab/>
      </w:r>
      <w:r w:rsidRPr="009C6869">
        <w:tab/>
      </w:r>
      <w:r w:rsidRPr="009C6869">
        <w:tab/>
      </w:r>
      <w:r w:rsidRPr="009C6869">
        <w:rPr>
          <w:sz w:val="24"/>
        </w:rPr>
        <w:t>Brief van de</w:t>
      </w:r>
      <w:r w:rsidRPr="009C6869">
        <w:t xml:space="preserve"> </w:t>
      </w:r>
      <w:r w:rsidRPr="009C6869">
        <w:rPr>
          <w:rFonts w:ascii="Times New Roman" w:hAnsi="Times New Roman"/>
          <w:sz w:val="24"/>
        </w:rPr>
        <w:t>staatssecretaris van Defensie</w:t>
      </w:r>
    </w:p>
    <w:p w:rsidRPr="009C6869" w:rsidR="009C6869" w:rsidP="009B4EB3" w:rsidRDefault="009C6869" w14:paraId="40ED1266" w14:textId="77777777">
      <w:pPr>
        <w:spacing w:after="0" w:line="276" w:lineRule="auto"/>
        <w:ind w:right="1386"/>
      </w:pPr>
      <w:r w:rsidRPr="009C6869">
        <w:rPr>
          <w:sz w:val="24"/>
          <w:szCs w:val="24"/>
        </w:rPr>
        <w:t>Aan de Voorzitter van de Tweede Kamer der Staten-Generaal</w:t>
      </w:r>
    </w:p>
    <w:p w:rsidRPr="009C6869" w:rsidR="009C6869" w:rsidP="009B4EB3" w:rsidRDefault="009C6869" w14:paraId="0E652FF0" w14:textId="77777777">
      <w:pPr>
        <w:spacing w:after="0" w:line="276" w:lineRule="auto"/>
        <w:ind w:right="1386"/>
      </w:pPr>
    </w:p>
    <w:p w:rsidRPr="009C6869" w:rsidR="009C6869" w:rsidP="009B4EB3" w:rsidRDefault="009C6869" w14:paraId="566B26B2" w14:textId="77777777">
      <w:pPr>
        <w:spacing w:after="0" w:line="276" w:lineRule="auto"/>
        <w:ind w:right="1386"/>
      </w:pPr>
      <w:r w:rsidRPr="009C6869">
        <w:t>Den Haag, 20 december 2024</w:t>
      </w:r>
    </w:p>
    <w:p w:rsidRPr="009C6869" w:rsidR="009C6869" w:rsidP="009B4EB3" w:rsidRDefault="009C6869" w14:paraId="2760610D" w14:textId="77777777">
      <w:pPr>
        <w:spacing w:after="0" w:line="276" w:lineRule="auto"/>
        <w:ind w:right="1386"/>
      </w:pPr>
    </w:p>
    <w:p w:rsidRPr="00E80E84" w:rsidR="009B4EB3" w:rsidP="009B4EB3" w:rsidRDefault="009B4EB3" w14:paraId="3CC5D53F" w14:textId="67B860A4">
      <w:pPr>
        <w:spacing w:after="0" w:line="276" w:lineRule="auto"/>
        <w:ind w:right="1386"/>
        <w:rPr>
          <w:b/>
          <w:bCs/>
        </w:rPr>
      </w:pPr>
      <w:r>
        <w:rPr>
          <w:b/>
          <w:bCs/>
        </w:rPr>
        <w:br/>
      </w:r>
      <w:r>
        <w:rPr>
          <w:b/>
          <w:bCs/>
        </w:rPr>
        <w:br/>
      </w:r>
      <w:r w:rsidRPr="00E80E84">
        <w:rPr>
          <w:b/>
          <w:bCs/>
        </w:rPr>
        <w:t>Inleiding</w:t>
      </w:r>
    </w:p>
    <w:p w:rsidR="009B4EB3" w:rsidP="009B4EB3" w:rsidRDefault="009B4EB3" w14:paraId="0C929626" w14:textId="77777777">
      <w:pPr>
        <w:spacing w:line="276" w:lineRule="auto"/>
        <w:ind w:right="1386"/>
      </w:pPr>
      <w:r>
        <w:t>Digitalisering van de krijgsmacht</w:t>
      </w:r>
      <w:r w:rsidRPr="007E5F90">
        <w:t xml:space="preserve"> is </w:t>
      </w:r>
      <w:r>
        <w:t>één van de</w:t>
      </w:r>
      <w:r w:rsidRPr="007E5F90">
        <w:t xml:space="preserve"> pijler</w:t>
      </w:r>
      <w:r>
        <w:t>s</w:t>
      </w:r>
      <w:r w:rsidRPr="007E5F90">
        <w:t xml:space="preserve"> waarop succesvolle multinationa</w:t>
      </w:r>
      <w:r>
        <w:t>al en</w:t>
      </w:r>
      <w:r w:rsidRPr="007E5F90">
        <w:t xml:space="preserve"> </w:t>
      </w:r>
      <w:proofErr w:type="spellStart"/>
      <w:r w:rsidRPr="007E5F90">
        <w:t>multidomein</w:t>
      </w:r>
      <w:proofErr w:type="spellEnd"/>
      <w:r w:rsidRPr="007E5F90">
        <w:t xml:space="preserve"> inzet van de krijgsmacht</w:t>
      </w:r>
      <w:r>
        <w:t xml:space="preserve"> in het kader van hoofdtaak 1</w:t>
      </w:r>
      <w:r w:rsidRPr="007E5F90">
        <w:t xml:space="preserve"> rust. </w:t>
      </w:r>
      <w:r>
        <w:t xml:space="preserve">De geopolitieke ontwikkelingen vragen meer en meer om een </w:t>
      </w:r>
      <w:r w:rsidRPr="007E5F90">
        <w:t>IT-infrastructuur van Defensie</w:t>
      </w:r>
      <w:r>
        <w:t xml:space="preserve"> die</w:t>
      </w:r>
      <w:r w:rsidRPr="007E5F90">
        <w:t xml:space="preserve"> in staat</w:t>
      </w:r>
      <w:r>
        <w:t xml:space="preserve"> moet</w:t>
      </w:r>
      <w:r w:rsidRPr="007E5F90">
        <w:t xml:space="preserve"> </w:t>
      </w:r>
      <w:r>
        <w:t>zijn om</w:t>
      </w:r>
      <w:r w:rsidRPr="007E5F90">
        <w:t xml:space="preserve"> </w:t>
      </w:r>
      <w:r>
        <w:t>onder wijzigende omstan</w:t>
      </w:r>
      <w:r w:rsidRPr="007E5F90">
        <w:t>digheden te blijven functioneren (last IT standing)</w:t>
      </w:r>
      <w:r>
        <w:t>.</w:t>
      </w:r>
      <w:r w:rsidRPr="007E5F90">
        <w:t xml:space="preserve"> </w:t>
      </w:r>
      <w:r>
        <w:t>Een ontwikkeling die bevestigd wordt door de ervaringen in hedendaagse conflicten zoals in de Oekraïne, waarbij het belang van digitalisering duidelijk is geworden. Het programma Grensverleggende IT (</w:t>
      </w:r>
      <w:proofErr w:type="spellStart"/>
      <w:r>
        <w:t>GrIT</w:t>
      </w:r>
      <w:proofErr w:type="spellEnd"/>
      <w:r>
        <w:t>) vervangt en moderniseert een groot deel van de huidige IT-infrastructuur waardoor de vereiste digitalisering mogelijk wordt gemaakt.</w:t>
      </w:r>
    </w:p>
    <w:p w:rsidRPr="00B93EE8" w:rsidR="009B4EB3" w:rsidP="009B4EB3" w:rsidRDefault="009B4EB3" w14:paraId="6E96F57C" w14:textId="77777777">
      <w:pPr>
        <w:spacing w:line="276" w:lineRule="auto"/>
        <w:ind w:right="1386"/>
      </w:pPr>
      <w:r w:rsidRPr="00BD46BF">
        <w:t>In mijn brief van 2 oktober 2024 betreffende de vijfde voortgangsrapportage van het programma Grensverleggende IT (</w:t>
      </w:r>
      <w:proofErr w:type="spellStart"/>
      <w:r w:rsidRPr="00BD46BF">
        <w:t>GrIT</w:t>
      </w:r>
      <w:proofErr w:type="spellEnd"/>
      <w:r w:rsidRPr="00BD46BF">
        <w:t>)</w:t>
      </w:r>
      <w:r>
        <w:rPr>
          <w:rStyle w:val="Voetnootmarkering"/>
        </w:rPr>
        <w:footnoteReference w:id="1"/>
      </w:r>
      <w:r w:rsidRPr="00BD46BF">
        <w:t>, heb ik aangegeven dat de herijking van het programma zou leiden tot een herziening van de business case.</w:t>
      </w:r>
      <w:r>
        <w:t xml:space="preserve"> Uit de uitgevoerde herziening is gebleken dat de herijking van het programma </w:t>
      </w:r>
      <w:r w:rsidRPr="002B4A8D">
        <w:t>heeft geleid tot een aangepaste planning en begroting. Hierbij heb ik toegezegd om de nieuwe integrale planning en herijkte begroting van het totale programma, eind 2024 met uw Kamer</w:t>
      </w:r>
      <w:r w:rsidRPr="00BD46BF">
        <w:t xml:space="preserve"> te delen. Met deze brief </w:t>
      </w:r>
      <w:r>
        <w:t>voldoe</w:t>
      </w:r>
      <w:r w:rsidRPr="00BD46BF">
        <w:t xml:space="preserve"> </w:t>
      </w:r>
      <w:r>
        <w:t xml:space="preserve">ik aan deze </w:t>
      </w:r>
      <w:r w:rsidRPr="00BD46BF">
        <w:t>toezegging</w:t>
      </w:r>
      <w:r>
        <w:t>en.</w:t>
      </w:r>
      <w:r w:rsidRPr="00BD46BF">
        <w:t xml:space="preserve"> </w:t>
      </w:r>
      <w:r>
        <w:t xml:space="preserve">Via de </w:t>
      </w:r>
      <w:r w:rsidRPr="00C4005F">
        <w:t xml:space="preserve">halfjaarlijkse voortgangsrapportage </w:t>
      </w:r>
      <w:r>
        <w:t xml:space="preserve">blijf ik uw Kamer informeren over belangrijke wijzigingen binnen het programma </w:t>
      </w:r>
      <w:proofErr w:type="spellStart"/>
      <w:r>
        <w:t>GrIT</w:t>
      </w:r>
      <w:proofErr w:type="spellEnd"/>
      <w:r>
        <w:t xml:space="preserve">. </w:t>
      </w:r>
      <w:r w:rsidRPr="00BD46BF">
        <w:t>Tevens beantwoord ik</w:t>
      </w:r>
      <w:r>
        <w:t xml:space="preserve"> in bijlage 2</w:t>
      </w:r>
      <w:r w:rsidRPr="00BD46BF">
        <w:t xml:space="preserve"> de vragen die uw Kamer op 7 november 2024 heeft gesteld</w:t>
      </w:r>
      <w:r>
        <w:rPr>
          <w:rStyle w:val="Voetnootmarkering"/>
        </w:rPr>
        <w:footnoteReference w:id="2"/>
      </w:r>
      <w:r w:rsidRPr="00BD46BF">
        <w:t xml:space="preserve"> naar aanleiding van de vijfde voortgangsrapportage </w:t>
      </w:r>
      <w:proofErr w:type="spellStart"/>
      <w:r w:rsidRPr="00BD46BF">
        <w:t>GrIT</w:t>
      </w:r>
      <w:proofErr w:type="spellEnd"/>
      <w:r w:rsidRPr="00BD46BF">
        <w:t>.</w:t>
      </w:r>
    </w:p>
    <w:p w:rsidR="009B4EB3" w:rsidP="009B4EB3" w:rsidRDefault="009B4EB3" w14:paraId="30549367" w14:textId="77777777">
      <w:pPr>
        <w:spacing w:line="276" w:lineRule="auto"/>
        <w:ind w:right="1386"/>
      </w:pPr>
      <w:r w:rsidRPr="002959A6">
        <w:t xml:space="preserve">Gelijktijdig met de herijking </w:t>
      </w:r>
      <w:r>
        <w:t xml:space="preserve">van het </w:t>
      </w:r>
      <w:proofErr w:type="spellStart"/>
      <w:r>
        <w:t>GrIT</w:t>
      </w:r>
      <w:proofErr w:type="spellEnd"/>
      <w:r>
        <w:t xml:space="preserve">-programma </w:t>
      </w:r>
      <w:r w:rsidRPr="002959A6">
        <w:t xml:space="preserve">heeft Defensie </w:t>
      </w:r>
      <w:r>
        <w:t xml:space="preserve">ervoor gekozen om de begroting van het programma </w:t>
      </w:r>
      <w:proofErr w:type="spellStart"/>
      <w:r>
        <w:t>GrIT</w:t>
      </w:r>
      <w:proofErr w:type="spellEnd"/>
      <w:r>
        <w:t xml:space="preserve"> in lijn te brengen met </w:t>
      </w:r>
      <w:r w:rsidRPr="002959A6">
        <w:t>andere grote programma’s</w:t>
      </w:r>
      <w:r>
        <w:t>.</w:t>
      </w:r>
      <w:r w:rsidRPr="002959A6">
        <w:t xml:space="preserve"> </w:t>
      </w:r>
      <w:r>
        <w:t xml:space="preserve">Deze begroting (voorheen business case) bestaat om die reden </w:t>
      </w:r>
      <w:r w:rsidRPr="002C6F52">
        <w:t xml:space="preserve">uit </w:t>
      </w:r>
      <w:r>
        <w:t xml:space="preserve">de posten </w:t>
      </w:r>
      <w:r w:rsidRPr="002C6F52">
        <w:t xml:space="preserve">investeringen, </w:t>
      </w:r>
      <w:r>
        <w:t>een</w:t>
      </w:r>
      <w:r w:rsidRPr="002C6F52">
        <w:t xml:space="preserve"> risicoreservering</w:t>
      </w:r>
      <w:r>
        <w:t xml:space="preserve"> op deze investeringen</w:t>
      </w:r>
      <w:r w:rsidRPr="002C6F52">
        <w:t xml:space="preserve"> en </w:t>
      </w:r>
      <w:r>
        <w:t xml:space="preserve">de </w:t>
      </w:r>
      <w:r w:rsidRPr="002C6F52">
        <w:t>exploitatie</w:t>
      </w:r>
      <w:r>
        <w:t xml:space="preserve"> nieuwe IT.</w:t>
      </w:r>
    </w:p>
    <w:p w:rsidR="009B4EB3" w:rsidP="009B4EB3" w:rsidRDefault="009B4EB3" w14:paraId="37A7ABE9" w14:textId="77777777">
      <w:pPr>
        <w:spacing w:line="276" w:lineRule="auto"/>
        <w:ind w:right="1386"/>
      </w:pPr>
      <w:r w:rsidRPr="00D80A60">
        <w:t xml:space="preserve">De herijking van </w:t>
      </w:r>
      <w:proofErr w:type="spellStart"/>
      <w:r w:rsidRPr="00D80A60">
        <w:t>GrIT</w:t>
      </w:r>
      <w:proofErr w:type="spellEnd"/>
      <w:r w:rsidRPr="00D80A60">
        <w:t xml:space="preserve"> toont positieve resultaten. </w:t>
      </w:r>
      <w:proofErr w:type="spellStart"/>
      <w:r w:rsidRPr="00D80A60">
        <w:t>GrIT</w:t>
      </w:r>
      <w:proofErr w:type="spellEnd"/>
      <w:r w:rsidRPr="00D80A60">
        <w:t xml:space="preserve"> levert duidelijk meerwaarde voor de </w:t>
      </w:r>
      <w:r>
        <w:t>k</w:t>
      </w:r>
      <w:r w:rsidRPr="00D80A60">
        <w:t xml:space="preserve">rijgsmacht, met als belangrijkste mijlpaal de oplevering </w:t>
      </w:r>
      <w:r>
        <w:t xml:space="preserve">in juni van dit jaar </w:t>
      </w:r>
      <w:r w:rsidRPr="00D80A60">
        <w:lastRenderedPageBreak/>
        <w:t xml:space="preserve">van het </w:t>
      </w:r>
      <w:proofErr w:type="spellStart"/>
      <w:r w:rsidRPr="00D80A60">
        <w:t>Twin</w:t>
      </w:r>
      <w:proofErr w:type="spellEnd"/>
      <w:r w:rsidRPr="00D80A60">
        <w:t xml:space="preserve"> Datacenter (Blok BR-025</w:t>
      </w:r>
      <w:r>
        <w:t xml:space="preserve"> van het programma</w:t>
      </w:r>
      <w:r w:rsidRPr="00D80A60">
        <w:t>). Daarnaast is de vernieuwde hardware</w:t>
      </w:r>
      <w:r>
        <w:t xml:space="preserve"> </w:t>
      </w:r>
      <w:r w:rsidRPr="00D80A60">
        <w:t>laag van de virtuele des</w:t>
      </w:r>
      <w:r w:rsidRPr="00987E60">
        <w:t xml:space="preserve">ktopinfrastructuur (VDI) op de </w:t>
      </w:r>
      <w:r>
        <w:t>defensie</w:t>
      </w:r>
      <w:r w:rsidRPr="00987E60">
        <w:t xml:space="preserve">werkplekken direct merkbaar </w:t>
      </w:r>
      <w:r>
        <w:t xml:space="preserve">door </w:t>
      </w:r>
      <w:r w:rsidRPr="00987E60">
        <w:t>eindgebruikers</w:t>
      </w:r>
      <w:r>
        <w:t>.</w:t>
      </w:r>
      <w:r w:rsidRPr="00987E60">
        <w:t xml:space="preserve"> </w:t>
      </w:r>
      <w:r w:rsidRPr="001C2C36">
        <w:t xml:space="preserve">Dit betekent dat voor 63.000 gebruikers het op afstand werken op de Defensie MULAN-omgeving (de standaard kantooromgeving van Defensie) sneller en bedrijfszekerder werkt. </w:t>
      </w:r>
      <w:r w:rsidRPr="00987E60">
        <w:t>Ook is de eerste release (</w:t>
      </w:r>
      <w:proofErr w:type="spellStart"/>
      <w:r>
        <w:t>proof</w:t>
      </w:r>
      <w:proofErr w:type="spellEnd"/>
      <w:r>
        <w:t xml:space="preserve"> of concept</w:t>
      </w:r>
      <w:r w:rsidRPr="00987E60">
        <w:t>) van</w:t>
      </w:r>
      <w:r w:rsidRPr="00D80A60">
        <w:t xml:space="preserve"> een verkleinde serveromgeving voor </w:t>
      </w:r>
      <w:r>
        <w:t xml:space="preserve">gebruik onder </w:t>
      </w:r>
      <w:r w:rsidRPr="00D80A60">
        <w:t>operationele omstandigheden</w:t>
      </w:r>
      <w:r>
        <w:t xml:space="preserve"> (</w:t>
      </w:r>
      <w:r w:rsidRPr="00987E60">
        <w:t>de XS-</w:t>
      </w:r>
      <w:r w:rsidRPr="00D80A60">
        <w:t>box</w:t>
      </w:r>
      <w:r>
        <w:t>) opgeleverd.</w:t>
      </w:r>
      <w:r w:rsidRPr="00D80A60">
        <w:t xml:space="preserve"> </w:t>
      </w:r>
      <w:r>
        <w:t xml:space="preserve">Deze zal </w:t>
      </w:r>
      <w:r w:rsidRPr="00D80A60">
        <w:t>binnenkort door de operationele commando’s</w:t>
      </w:r>
      <w:r>
        <w:t xml:space="preserve"> </w:t>
      </w:r>
      <w:r w:rsidRPr="00D80A60">
        <w:t xml:space="preserve">worden getest. Tot slot is de standaardisatie van de </w:t>
      </w:r>
      <w:proofErr w:type="spellStart"/>
      <w:r w:rsidRPr="00D80A60">
        <w:t>hooggerubriceerde</w:t>
      </w:r>
      <w:proofErr w:type="spellEnd"/>
      <w:r w:rsidRPr="00D80A60">
        <w:t xml:space="preserve"> IT-infrastructuur, inclusief de uitbreiding van het federatief samenwerken</w:t>
      </w:r>
      <w:r>
        <w:t>,</w:t>
      </w:r>
      <w:r w:rsidRPr="00D80A60">
        <w:t xml:space="preserve"> via de deelleveringen van Blok BR-010 (</w:t>
      </w:r>
      <w:proofErr w:type="spellStart"/>
      <w:r w:rsidRPr="00D80A60">
        <w:t>Protected</w:t>
      </w:r>
      <w:proofErr w:type="spellEnd"/>
      <w:r w:rsidRPr="00D80A60">
        <w:t xml:space="preserve"> </w:t>
      </w:r>
      <w:proofErr w:type="spellStart"/>
      <w:r w:rsidRPr="00D80A60">
        <w:t>Core</w:t>
      </w:r>
      <w:proofErr w:type="spellEnd"/>
      <w:r w:rsidRPr="00D80A60">
        <w:t xml:space="preserve"> Network), gerealiseerd. </w:t>
      </w:r>
      <w:r>
        <w:t>Dit versterkt</w:t>
      </w:r>
      <w:r w:rsidRPr="00D80A60">
        <w:t xml:space="preserve"> </w:t>
      </w:r>
      <w:r>
        <w:t xml:space="preserve">de operationele IT-capaciteiten van onze eenheden die in NAVO verband worden </w:t>
      </w:r>
      <w:proofErr w:type="spellStart"/>
      <w:r>
        <w:t>gereedgesteld</w:t>
      </w:r>
      <w:proofErr w:type="spellEnd"/>
      <w:r>
        <w:t xml:space="preserve"> en stand-by staan voor inzet</w:t>
      </w:r>
      <w:r w:rsidRPr="00D80A60">
        <w:t>.</w:t>
      </w:r>
    </w:p>
    <w:p w:rsidR="009B4EB3" w:rsidP="009B4EB3" w:rsidRDefault="009B4EB3" w14:paraId="367AED26" w14:textId="77777777">
      <w:pPr>
        <w:spacing w:line="276" w:lineRule="auto"/>
        <w:ind w:right="1386"/>
      </w:pPr>
      <w:r>
        <w:t xml:space="preserve">Naast positieve resultaten kent de herijking van het programma </w:t>
      </w:r>
      <w:proofErr w:type="spellStart"/>
      <w:r>
        <w:t>GrIT</w:t>
      </w:r>
      <w:proofErr w:type="spellEnd"/>
      <w:r>
        <w:t xml:space="preserve"> ook tegenvallers. </w:t>
      </w:r>
      <w:r w:rsidRPr="003619A7">
        <w:t>Op basis van de nieuwe planning, geverifieerd door een externe partij (</w:t>
      </w:r>
      <w:proofErr w:type="spellStart"/>
      <w:r w:rsidRPr="003619A7">
        <w:t>Strict</w:t>
      </w:r>
      <w:proofErr w:type="spellEnd"/>
      <w:r w:rsidRPr="003619A7">
        <w:t xml:space="preserve">), zullen </w:t>
      </w:r>
      <w:r>
        <w:t xml:space="preserve">alle geplande resultaten die </w:t>
      </w:r>
      <w:r w:rsidRPr="003619A7">
        <w:t>binnen de scope van het programma</w:t>
      </w:r>
      <w:r>
        <w:t xml:space="preserve"> vallen</w:t>
      </w:r>
      <w:r w:rsidRPr="003619A7">
        <w:t xml:space="preserve">, eind 2030 zijn afgerond. </w:t>
      </w:r>
      <w:r>
        <w:t xml:space="preserve">Tevens heeft de herijking </w:t>
      </w:r>
      <w:r w:rsidRPr="007944CF">
        <w:t>geleid tot een stijging van de kosten van het programma</w:t>
      </w:r>
      <w:r>
        <w:t xml:space="preserve"> </w:t>
      </w:r>
      <w:proofErr w:type="spellStart"/>
      <w:r>
        <w:t>GrIT</w:t>
      </w:r>
      <w:proofErr w:type="spellEnd"/>
      <w:r>
        <w:t>. De herijkte begroting</w:t>
      </w:r>
      <w:r w:rsidRPr="00A80543">
        <w:t xml:space="preserve"> </w:t>
      </w:r>
      <w:r>
        <w:t xml:space="preserve">resulteert in een </w:t>
      </w:r>
      <w:r w:rsidRPr="00A80543">
        <w:t xml:space="preserve">aanvullende </w:t>
      </w:r>
      <w:r>
        <w:t xml:space="preserve">incidentele </w:t>
      </w:r>
      <w:r w:rsidRPr="004A16E4">
        <w:t xml:space="preserve">financiële behoefte </w:t>
      </w:r>
      <w:r>
        <w:t xml:space="preserve">van </w:t>
      </w:r>
      <w:r w:rsidRPr="008766B2">
        <w:t xml:space="preserve">€ </w:t>
      </w:r>
      <w:r>
        <w:t>361,6</w:t>
      </w:r>
      <w:r w:rsidRPr="008766B2">
        <w:t xml:space="preserve"> miljoen</w:t>
      </w:r>
      <w:r>
        <w:t xml:space="preserve"> </w:t>
      </w:r>
      <w:r w:rsidRPr="00494C29">
        <w:t xml:space="preserve">in de periode 2024-2030, ten opzichte van de actualisatie zoals gepresenteerd in de </w:t>
      </w:r>
      <w:r>
        <w:t>vijfde v</w:t>
      </w:r>
      <w:r w:rsidRPr="00494C29">
        <w:t xml:space="preserve">oortgangsrapportage </w:t>
      </w:r>
      <w:proofErr w:type="spellStart"/>
      <w:r w:rsidRPr="00494C29">
        <w:t>GrIT</w:t>
      </w:r>
      <w:proofErr w:type="spellEnd"/>
      <w:r>
        <w:t>.</w:t>
      </w:r>
    </w:p>
    <w:p w:rsidR="009B4EB3" w:rsidP="009B4EB3" w:rsidRDefault="009B4EB3" w14:paraId="24E8AD0A" w14:textId="77777777">
      <w:pPr>
        <w:spacing w:line="276" w:lineRule="auto"/>
        <w:ind w:right="1386"/>
      </w:pPr>
      <w:r>
        <w:t xml:space="preserve">De uitgevoerde herijking van het programma en de voorliggende herziene planning en begroting betekenen dat voor nu de aanpak en organisatie van het programma </w:t>
      </w:r>
      <w:proofErr w:type="spellStart"/>
      <w:r>
        <w:t>GrIT</w:t>
      </w:r>
      <w:proofErr w:type="spellEnd"/>
      <w:r>
        <w:t xml:space="preserve"> zijn bijgesteld. Vanwege geopolitieke en technologische ontwikkelingen zal Defensie blijvend </w:t>
      </w:r>
      <w:r w:rsidRPr="009D4506">
        <w:t>moeten anticiperen en kritisch moet</w:t>
      </w:r>
      <w:r>
        <w:t>en</w:t>
      </w:r>
      <w:r w:rsidRPr="009D4506">
        <w:t xml:space="preserve"> </w:t>
      </w:r>
      <w:r>
        <w:t>overwegen of verdere aanpassingen noodzakelijk zijn. Ik zal door middel van de halfjaarlijkse voortgangsrapportage u blijven informeren over de gevolgen van deze ontwikkelingen voor het programma.</w:t>
      </w:r>
    </w:p>
    <w:p w:rsidR="009B4EB3" w:rsidP="009B4EB3" w:rsidRDefault="009B4EB3" w14:paraId="0D431122" w14:textId="77777777">
      <w:pPr>
        <w:spacing w:after="0" w:line="276" w:lineRule="auto"/>
        <w:ind w:right="1386"/>
        <w:rPr>
          <w:b/>
          <w:bCs/>
        </w:rPr>
      </w:pPr>
      <w:r>
        <w:rPr>
          <w:b/>
          <w:bCs/>
        </w:rPr>
        <w:t>Geopolitieke context</w:t>
      </w:r>
    </w:p>
    <w:p w:rsidR="009B4EB3" w:rsidP="009B4EB3" w:rsidRDefault="009B4EB3" w14:paraId="60F4F72D" w14:textId="77777777">
      <w:pPr>
        <w:spacing w:line="276" w:lineRule="auto"/>
        <w:ind w:right="1386"/>
      </w:pPr>
      <w:r w:rsidRPr="00702CED">
        <w:t>Door de veranderende geopolitieke veiligheidssituatie moet Defensie rekening houden met een mogelijk</w:t>
      </w:r>
      <w:r>
        <w:t>e</w:t>
      </w:r>
      <w:r w:rsidRPr="00702CED">
        <w:t xml:space="preserve"> </w:t>
      </w:r>
      <w:r>
        <w:t>inzet onder</w:t>
      </w:r>
      <w:r w:rsidRPr="00702CED">
        <w:t xml:space="preserve"> hoofdtaak 1. </w:t>
      </w:r>
      <w:r>
        <w:t xml:space="preserve">Inzet van Defensie zonder adequate IT is ondenkbaar. Naast personeel en materieel is IT essentieel bij de uitvoering van onze taken. Het belang van IT zal in de komende jaren alleen maar toenemen. </w:t>
      </w:r>
      <w:proofErr w:type="spellStart"/>
      <w:r>
        <w:t>GrIT</w:t>
      </w:r>
      <w:proofErr w:type="spellEnd"/>
      <w:r>
        <w:t xml:space="preserve"> vormt hierbij een fundamentele basis. </w:t>
      </w:r>
    </w:p>
    <w:p w:rsidR="009B4EB3" w:rsidP="009B4EB3" w:rsidRDefault="009B4EB3" w14:paraId="30BB7189" w14:textId="77777777">
      <w:pPr>
        <w:spacing w:line="276" w:lineRule="auto"/>
        <w:ind w:right="1386"/>
      </w:pPr>
      <w:r>
        <w:t xml:space="preserve">Ik heb uw Kamer in de vijfde voortgangsrapportage </w:t>
      </w:r>
      <w:proofErr w:type="spellStart"/>
      <w:r>
        <w:t>GrIT</w:t>
      </w:r>
      <w:proofErr w:type="spellEnd"/>
      <w:r>
        <w:rPr>
          <w:rStyle w:val="Voetnootmarkering"/>
        </w:rPr>
        <w:footnoteReference w:id="3"/>
      </w:r>
      <w:r>
        <w:t xml:space="preserve"> geïnformeerd over de focus op pijlers 1 (Ontplooide IT voor Operationele Commando’s) en 2 (IT voor JIVC </w:t>
      </w:r>
      <w:r>
        <w:lastRenderedPageBreak/>
        <w:t xml:space="preserve">IT-diensten aan defensieonderdelen) als onderdeel van de nieuwe </w:t>
      </w:r>
      <w:r w:rsidRPr="00965B3F">
        <w:t>implementatie strategie</w:t>
      </w:r>
      <w:r>
        <w:t xml:space="preserve"> van het programma </w:t>
      </w:r>
      <w:proofErr w:type="spellStart"/>
      <w:r>
        <w:t>GrIT</w:t>
      </w:r>
      <w:proofErr w:type="spellEnd"/>
      <w:r>
        <w:t>.</w:t>
      </w:r>
    </w:p>
    <w:p w:rsidR="009B4EB3" w:rsidP="009B4EB3" w:rsidRDefault="009B4EB3" w14:paraId="21FF55BC" w14:textId="77777777">
      <w:pPr>
        <w:spacing w:line="276" w:lineRule="auto"/>
        <w:ind w:right="1386"/>
      </w:pPr>
      <w:r w:rsidRPr="00702CED">
        <w:t xml:space="preserve">De versterkte focus van Defensie op hoofdtaak 1 heeft ook gevolgen voor het programma </w:t>
      </w:r>
      <w:proofErr w:type="spellStart"/>
      <w:r w:rsidRPr="00702CED">
        <w:t>GrIT</w:t>
      </w:r>
      <w:proofErr w:type="spellEnd"/>
      <w:r w:rsidRPr="00702CED">
        <w:t xml:space="preserve">. De doelstellingen van </w:t>
      </w:r>
      <w:proofErr w:type="spellStart"/>
      <w:r w:rsidRPr="00702CED">
        <w:t>GrIT</w:t>
      </w:r>
      <w:proofErr w:type="spellEnd"/>
      <w:r w:rsidRPr="00702CED">
        <w:t xml:space="preserve"> zijn aangescherpt om zo snel mogelijk waarde te leveren </w:t>
      </w:r>
      <w:r>
        <w:t>ter ondersteuning van de</w:t>
      </w:r>
      <w:r w:rsidRPr="00702CED">
        <w:t xml:space="preserve"> </w:t>
      </w:r>
      <w:r>
        <w:t xml:space="preserve">operationele inzet van </w:t>
      </w:r>
      <w:r w:rsidRPr="00702CED">
        <w:t xml:space="preserve">de </w:t>
      </w:r>
      <w:r>
        <w:t>k</w:t>
      </w:r>
      <w:r w:rsidRPr="00702CED">
        <w:t xml:space="preserve">rijgsmacht. </w:t>
      </w:r>
      <w:r w:rsidRPr="003C19CB">
        <w:t>De nieuwe implementatiestrategie is opgedeeld in drie pijlers, elk gericht op een</w:t>
      </w:r>
      <w:r w:rsidRPr="00902C86">
        <w:t xml:space="preserve"> specifieke doelgroep, om de aangescherpte doelstellingen van </w:t>
      </w:r>
      <w:proofErr w:type="spellStart"/>
      <w:r w:rsidRPr="00902C86">
        <w:t>GrIT</w:t>
      </w:r>
      <w:proofErr w:type="spellEnd"/>
      <w:r w:rsidRPr="00902C86">
        <w:t xml:space="preserve"> te realiseren</w:t>
      </w:r>
      <w:r>
        <w:t>.</w:t>
      </w:r>
    </w:p>
    <w:p w:rsidR="009B4EB3" w:rsidP="009B4EB3" w:rsidRDefault="009B4EB3" w14:paraId="5B88D347" w14:textId="77777777">
      <w:pPr>
        <w:spacing w:line="276" w:lineRule="auto"/>
        <w:ind w:right="1386"/>
      </w:pPr>
      <w:r>
        <w:t xml:space="preserve">Met de focus op de pijlers 1 en 2 concentreert </w:t>
      </w:r>
      <w:proofErr w:type="spellStart"/>
      <w:r>
        <w:t>GrIT</w:t>
      </w:r>
      <w:proofErr w:type="spellEnd"/>
      <w:r>
        <w:t xml:space="preserve"> zich </w:t>
      </w:r>
      <w:r w:rsidRPr="00003663">
        <w:t xml:space="preserve">op het zo snel mogelijk realiseren van IT-functionaliteiten die essentieel zijn voor </w:t>
      </w:r>
      <w:r>
        <w:t xml:space="preserve">de operationele eenheden van de krijgsmacht, waaronder </w:t>
      </w:r>
      <w:r w:rsidRPr="00003663">
        <w:t xml:space="preserve">het voldoen aan de eisen van het NATO Force Model per 1 januari 2025 </w:t>
      </w:r>
      <w:r>
        <w:t xml:space="preserve">en </w:t>
      </w:r>
      <w:r w:rsidRPr="00003663">
        <w:t>de Snel Inzetbare Capaciteit (SIC) en Nationale Evacuatie Operaties (NEO).</w:t>
      </w:r>
    </w:p>
    <w:p w:rsidRPr="00956EFE" w:rsidR="009B4EB3" w:rsidP="009B4EB3" w:rsidRDefault="009B4EB3" w14:paraId="2B1E3DA9" w14:textId="77777777">
      <w:pPr>
        <w:spacing w:after="0" w:line="276" w:lineRule="auto"/>
        <w:ind w:right="1386"/>
        <w:rPr>
          <w:b/>
          <w:bCs/>
        </w:rPr>
      </w:pPr>
      <w:r w:rsidRPr="00956EFE">
        <w:rPr>
          <w:b/>
          <w:bCs/>
        </w:rPr>
        <w:t>Planning</w:t>
      </w:r>
    </w:p>
    <w:p w:rsidR="009B4EB3" w:rsidP="009B4EB3" w:rsidRDefault="009B4EB3" w14:paraId="42304154" w14:textId="77777777">
      <w:pPr>
        <w:spacing w:line="276" w:lineRule="auto"/>
        <w:ind w:right="1386"/>
      </w:pPr>
      <w:r w:rsidRPr="00E80E84">
        <w:t>In de vijfde voortgangsrapportage</w:t>
      </w:r>
      <w:r>
        <w:rPr>
          <w:rStyle w:val="Voetnootmarkering"/>
        </w:rPr>
        <w:footnoteReference w:id="4"/>
      </w:r>
      <w:r>
        <w:t xml:space="preserve"> </w:t>
      </w:r>
      <w:r w:rsidRPr="00E80E84">
        <w:t xml:space="preserve">is aan uw Kamer </w:t>
      </w:r>
      <w:r>
        <w:t>gemeld</w:t>
      </w:r>
      <w:r w:rsidRPr="00E80E84">
        <w:t xml:space="preserve"> dat de realisatie van het programma </w:t>
      </w:r>
      <w:proofErr w:type="spellStart"/>
      <w:r w:rsidRPr="00E80E84">
        <w:t>GrIT</w:t>
      </w:r>
      <w:proofErr w:type="spellEnd"/>
      <w:r w:rsidRPr="00E80E84">
        <w:t xml:space="preserve"> niet haalbaar is voor eind 2027. </w:t>
      </w:r>
      <w:r w:rsidRPr="00FC6BAA">
        <w:t>Op basis van de bijgestelde planning</w:t>
      </w:r>
      <w:r>
        <w:t xml:space="preserve">, </w:t>
      </w:r>
      <w:r w:rsidRPr="000F4B61">
        <w:t>geverifieerd door een externe partij (</w:t>
      </w:r>
      <w:proofErr w:type="spellStart"/>
      <w:r w:rsidRPr="000F4B61">
        <w:t>Strict</w:t>
      </w:r>
      <w:proofErr w:type="spellEnd"/>
      <w:r w:rsidRPr="000F4B61">
        <w:t>)</w:t>
      </w:r>
      <w:r>
        <w:t xml:space="preserve">, </w:t>
      </w:r>
      <w:r w:rsidRPr="00FC6BAA">
        <w:t xml:space="preserve">kan ik uw </w:t>
      </w:r>
      <w:r>
        <w:t>K</w:t>
      </w:r>
      <w:r w:rsidRPr="00FC6BAA">
        <w:t xml:space="preserve">amer melden dat de realisatie </w:t>
      </w:r>
      <w:r>
        <w:t xml:space="preserve">van het programma begin 2028 is afgerond </w:t>
      </w:r>
      <w:r w:rsidRPr="00FC6BAA">
        <w:t>en de volledige uitrol van</w:t>
      </w:r>
      <w:r>
        <w:t xml:space="preserve"> het </w:t>
      </w:r>
      <w:r w:rsidRPr="00E80E84">
        <w:t>programma</w:t>
      </w:r>
      <w:r>
        <w:t xml:space="preserve"> over de defensieonderdelen</w:t>
      </w:r>
      <w:r w:rsidRPr="00E80E84">
        <w:t>, inclusief de uitfasering van de huidige IT-systemen binnen de scope</w:t>
      </w:r>
      <w:r>
        <w:t xml:space="preserve"> van het programma</w:t>
      </w:r>
      <w:r w:rsidRPr="00E80E84">
        <w:t xml:space="preserve">, eind 2030 </w:t>
      </w:r>
      <w:r>
        <w:t>is</w:t>
      </w:r>
      <w:r w:rsidRPr="00E80E84">
        <w:t xml:space="preserve"> </w:t>
      </w:r>
      <w:r>
        <w:t xml:space="preserve">voltooid. </w:t>
      </w:r>
      <w:bookmarkStart w:name="_Hlk183429571" w:id="0"/>
    </w:p>
    <w:p w:rsidRPr="005E255D" w:rsidR="009B4EB3" w:rsidP="009B4EB3" w:rsidRDefault="009B4EB3" w14:paraId="5047118D" w14:textId="77777777">
      <w:pPr>
        <w:spacing w:line="276" w:lineRule="auto"/>
        <w:ind w:right="1386"/>
      </w:pPr>
      <w:r>
        <w:t xml:space="preserve">De vertraging is grotendeels te wijten aan eerdere tegenvallende resultaten, maar ook aan de vele afhankelijkheden tussen de bestaande en de nieuwe IT-omgeving, waaronder complexe koppelingen. In de nieuwe planning is tevens de gewijzigde geopolitieke situatie vertaald naar de aanpak van het programma en gekoppeld aan operationele prioriteiten. </w:t>
      </w:r>
      <w:r w:rsidRPr="00D12974">
        <w:t xml:space="preserve">Het </w:t>
      </w:r>
      <w:proofErr w:type="spellStart"/>
      <w:r w:rsidRPr="00D12974">
        <w:t>GrIT</w:t>
      </w:r>
      <w:proofErr w:type="spellEnd"/>
      <w:r w:rsidRPr="00D12974">
        <w:t xml:space="preserve">-programma heeft </w:t>
      </w:r>
      <w:r>
        <w:t xml:space="preserve">tevens </w:t>
      </w:r>
      <w:r w:rsidRPr="00D12974">
        <w:t>de besturing overgeschakeld naar het opleveren op basis van releases.</w:t>
      </w:r>
      <w:r>
        <w:t xml:space="preserve"> </w:t>
      </w:r>
      <w:bookmarkEnd w:id="0"/>
      <w:r>
        <w:t xml:space="preserve">Hiermee wordt, door het bieden van enkele opleveringen per jaar (releases), sneller de noodzakelijke toegevoegde waarde aan de defensieonderdelen geleverd </w:t>
      </w:r>
      <w:r w:rsidRPr="005E255D">
        <w:t xml:space="preserve">dan in de </w:t>
      </w:r>
      <w:r w:rsidRPr="00E7563D">
        <w:t>meest recente</w:t>
      </w:r>
      <w:r>
        <w:t xml:space="preserve"> (</w:t>
      </w:r>
      <w:r w:rsidRPr="00E7563D">
        <w:t>juni 2023</w:t>
      </w:r>
      <w:r>
        <w:t>)</w:t>
      </w:r>
      <w:r w:rsidRPr="00E7563D">
        <w:t xml:space="preserve"> vastgestelde integrale planning</w:t>
      </w:r>
      <w:r w:rsidRPr="005E255D">
        <w:t xml:space="preserve"> beoogd was.</w:t>
      </w:r>
    </w:p>
    <w:p w:rsidR="009B4EB3" w:rsidP="009B4EB3" w:rsidRDefault="009B4EB3" w14:paraId="5179267D" w14:textId="77777777">
      <w:pPr>
        <w:spacing w:line="276" w:lineRule="auto"/>
        <w:ind w:right="1386"/>
      </w:pPr>
      <w:r w:rsidRPr="00FA5D85">
        <w:t xml:space="preserve">Alle maatregelen uit het implementatieplan </w:t>
      </w:r>
      <w:r w:rsidRPr="00FA5D85">
        <w:rPr>
          <w:kern w:val="0"/>
        </w:rPr>
        <w:t xml:space="preserve">herijking aanpak en besturing </w:t>
      </w:r>
      <w:proofErr w:type="spellStart"/>
      <w:r w:rsidRPr="00FA5D85">
        <w:rPr>
          <w:kern w:val="0"/>
        </w:rPr>
        <w:t>GrIT</w:t>
      </w:r>
      <w:proofErr w:type="spellEnd"/>
      <w:r>
        <w:rPr>
          <w:rStyle w:val="Voetnootmarkering"/>
          <w:kern w:val="0"/>
        </w:rPr>
        <w:footnoteReference w:id="5"/>
      </w:r>
      <w:r w:rsidRPr="00FA5D85">
        <w:rPr>
          <w:kern w:val="0"/>
        </w:rPr>
        <w:t xml:space="preserve"> van 5 maart 2024 </w:t>
      </w:r>
      <w:r w:rsidRPr="00FA5D85">
        <w:t xml:space="preserve">zijn inmiddels uitgevoerd. Dit zorgt voor een duidelijke sturing op de planning, een zakelijke aansturing van </w:t>
      </w:r>
      <w:r>
        <w:t>de IT- infrastructuurpartner</w:t>
      </w:r>
      <w:r w:rsidRPr="00FA5D85">
        <w:t xml:space="preserve"> </w:t>
      </w:r>
      <w:r>
        <w:t>(</w:t>
      </w:r>
      <w:proofErr w:type="spellStart"/>
      <w:r w:rsidRPr="00FA5D85">
        <w:t>Athena</w:t>
      </w:r>
      <w:proofErr w:type="spellEnd"/>
      <w:r>
        <w:t>)</w:t>
      </w:r>
      <w:r w:rsidRPr="00FA5D85">
        <w:t xml:space="preserve"> en het behalen van resultaten op korte termijn. Tegelijkertijd geeft het flexibiliteit voor de lange termijn, zodat het programma </w:t>
      </w:r>
      <w:r>
        <w:t xml:space="preserve">tevens </w:t>
      </w:r>
      <w:r w:rsidRPr="00FA5D85">
        <w:t>kan inspelen op nieuwe behoeften en technologische ontwikkelingen.</w:t>
      </w:r>
    </w:p>
    <w:p w:rsidR="009B4EB3" w:rsidP="009B4EB3" w:rsidRDefault="009B4EB3" w14:paraId="2FC66234" w14:textId="77777777">
      <w:pPr>
        <w:spacing w:line="276" w:lineRule="auto"/>
        <w:ind w:right="1386"/>
      </w:pPr>
      <w:r w:rsidRPr="007B548B">
        <w:t xml:space="preserve">Aanvullend heb ik extra maatregelen genomen </w:t>
      </w:r>
      <w:r w:rsidRPr="00FA5D85">
        <w:t xml:space="preserve">om meer grip op de planning te krijgen en verdere vertragingen te voorkomen. Defensie zorgt voor voldoende </w:t>
      </w:r>
      <w:r w:rsidRPr="00FA5D85">
        <w:lastRenderedPageBreak/>
        <w:t>buffers om tegenvallers op te vangen</w:t>
      </w:r>
      <w:r>
        <w:t>,</w:t>
      </w:r>
      <w:r w:rsidRPr="00FA5D85">
        <w:t xml:space="preserve"> zonder dat dit direct tot vertraging van het hele programma leidt.</w:t>
      </w:r>
      <w:r>
        <w:t xml:space="preserve"> Verder heeft</w:t>
      </w:r>
      <w:r w:rsidRPr="00FA5D85">
        <w:t xml:space="preserve"> Defensie samen met de IT-infrastructuurpartner een </w:t>
      </w:r>
      <w:proofErr w:type="spellStart"/>
      <w:r w:rsidRPr="00FA5D85">
        <w:t>planningscel</w:t>
      </w:r>
      <w:proofErr w:type="spellEnd"/>
      <w:r w:rsidRPr="00FA5D85">
        <w:t xml:space="preserve"> in</w:t>
      </w:r>
      <w:r>
        <w:t>gericht</w:t>
      </w:r>
      <w:r w:rsidRPr="00FA5D85">
        <w:t xml:space="preserve"> om</w:t>
      </w:r>
      <w:r>
        <w:t xml:space="preserve"> de voortgang continu te monitoren en</w:t>
      </w:r>
      <w:r w:rsidRPr="00FA5D85">
        <w:t xml:space="preserve"> grip te krijgen</w:t>
      </w:r>
      <w:r>
        <w:t xml:space="preserve"> en te houden</w:t>
      </w:r>
      <w:r w:rsidRPr="00FA5D85">
        <w:t xml:space="preserve"> op de planning</w:t>
      </w:r>
      <w:r>
        <w:t xml:space="preserve">, inclusief de eerdergenoemde </w:t>
      </w:r>
      <w:r w:rsidRPr="00FA5D85">
        <w:t>afhankelijkheden. De door Defensie te realiseren aanpassingen in de huidige IT worden hierbij integraal betrokken.</w:t>
      </w:r>
      <w:r>
        <w:t xml:space="preserve"> </w:t>
      </w:r>
      <w:r w:rsidRPr="00B22BD6">
        <w:t xml:space="preserve">Deze uitgebreide set </w:t>
      </w:r>
      <w:r>
        <w:t xml:space="preserve">van </w:t>
      </w:r>
      <w:r w:rsidRPr="00B22BD6">
        <w:t xml:space="preserve">maatregelen zorgt voor een betere </w:t>
      </w:r>
      <w:r>
        <w:t>borging</w:t>
      </w:r>
      <w:r w:rsidRPr="00B22BD6">
        <w:t xml:space="preserve"> van de haalbaarheid van de nieuwe </w:t>
      </w:r>
      <w:r>
        <w:t xml:space="preserve">integrale </w:t>
      </w:r>
      <w:r w:rsidRPr="00B22BD6">
        <w:t>planning</w:t>
      </w:r>
      <w:r>
        <w:t>.</w:t>
      </w:r>
    </w:p>
    <w:p w:rsidR="009B4EB3" w:rsidP="009B4EB3" w:rsidRDefault="009B4EB3" w14:paraId="68B221BB" w14:textId="77777777">
      <w:pPr>
        <w:spacing w:after="0" w:line="276" w:lineRule="auto"/>
        <w:ind w:right="1386"/>
        <w:rPr>
          <w:b/>
          <w:bCs/>
        </w:rPr>
      </w:pPr>
    </w:p>
    <w:p w:rsidRPr="00813D9D" w:rsidR="009B4EB3" w:rsidP="009B4EB3" w:rsidRDefault="009B4EB3" w14:paraId="14C4EFA8" w14:textId="77777777">
      <w:pPr>
        <w:spacing w:after="0" w:line="276" w:lineRule="auto"/>
        <w:ind w:right="1386"/>
        <w:rPr>
          <w:b/>
          <w:bCs/>
        </w:rPr>
      </w:pPr>
      <w:r w:rsidRPr="00813D9D">
        <w:rPr>
          <w:b/>
          <w:bCs/>
        </w:rPr>
        <w:t xml:space="preserve">Herijkte </w:t>
      </w:r>
      <w:r>
        <w:rPr>
          <w:b/>
          <w:bCs/>
        </w:rPr>
        <w:t xml:space="preserve">begroting </w:t>
      </w:r>
      <w:proofErr w:type="spellStart"/>
      <w:r w:rsidRPr="00813D9D">
        <w:rPr>
          <w:b/>
          <w:bCs/>
        </w:rPr>
        <w:t>GrIT</w:t>
      </w:r>
      <w:proofErr w:type="spellEnd"/>
    </w:p>
    <w:p w:rsidR="009B4EB3" w:rsidP="009B4EB3" w:rsidRDefault="009B4EB3" w14:paraId="622AC902" w14:textId="77777777">
      <w:pPr>
        <w:spacing w:line="276" w:lineRule="auto"/>
        <w:ind w:right="1386"/>
      </w:pPr>
      <w:r w:rsidRPr="00A73E51">
        <w:t xml:space="preserve">De business case voor </w:t>
      </w:r>
      <w:proofErr w:type="spellStart"/>
      <w:r w:rsidRPr="00A73E51">
        <w:t>GrIT</w:t>
      </w:r>
      <w:proofErr w:type="spellEnd"/>
      <w:r w:rsidRPr="00A73E51">
        <w:t xml:space="preserve"> werd op 11 februari 2021</w:t>
      </w:r>
      <w:r>
        <w:rPr>
          <w:rStyle w:val="Voetnootmarkering"/>
        </w:rPr>
        <w:footnoteReference w:id="6"/>
      </w:r>
      <w:r w:rsidRPr="00A73E51">
        <w:t xml:space="preserve"> vertrouwelijk met uw Kamer gedeeld. </w:t>
      </w:r>
      <w:r>
        <w:t xml:space="preserve">De keuzes en aannames destijds, waren ingegeven door de beschikbare financiële middelen van Defensie en een stabiele(re) geopolitieke situatie. </w:t>
      </w:r>
      <w:r w:rsidRPr="00630A18">
        <w:t xml:space="preserve">In het licht van de huidige veiligheidssituatie en de </w:t>
      </w:r>
      <w:proofErr w:type="spellStart"/>
      <w:r w:rsidRPr="00630A18">
        <w:t>gereedstelling</w:t>
      </w:r>
      <w:proofErr w:type="spellEnd"/>
      <w:r w:rsidRPr="00630A18">
        <w:t xml:space="preserve"> van Defensie in het kader van hoofdtaak 1, richt het programma zich </w:t>
      </w:r>
      <w:r>
        <w:t xml:space="preserve">nu </w:t>
      </w:r>
      <w:r w:rsidRPr="00630A18">
        <w:t>op het zo snel mogelijk leveren van een bijdrage aan de operationele IT</w:t>
      </w:r>
      <w:r>
        <w:t>.</w:t>
      </w:r>
      <w:r w:rsidRPr="004F557D">
        <w:t xml:space="preserve"> Dit vraagt om </w:t>
      </w:r>
      <w:r>
        <w:t xml:space="preserve">een andere focus en </w:t>
      </w:r>
      <w:r w:rsidRPr="004F557D">
        <w:t xml:space="preserve">andere (financiële) keuzes. </w:t>
      </w:r>
    </w:p>
    <w:p w:rsidR="009B4EB3" w:rsidP="009B4EB3" w:rsidRDefault="009B4EB3" w14:paraId="1E6E4EC9" w14:textId="77777777">
      <w:pPr>
        <w:spacing w:after="0" w:line="276" w:lineRule="auto"/>
        <w:ind w:right="1386"/>
        <w:rPr>
          <w:u w:val="single"/>
        </w:rPr>
      </w:pPr>
    </w:p>
    <w:p w:rsidRPr="00366433" w:rsidR="009B4EB3" w:rsidP="009B4EB3" w:rsidRDefault="009B4EB3" w14:paraId="08D12E91" w14:textId="77777777">
      <w:pPr>
        <w:spacing w:after="0" w:line="276" w:lineRule="auto"/>
        <w:ind w:right="1386"/>
        <w:rPr>
          <w:u w:val="single"/>
        </w:rPr>
      </w:pPr>
      <w:r>
        <w:rPr>
          <w:u w:val="single"/>
        </w:rPr>
        <w:t>Aanvullende i</w:t>
      </w:r>
      <w:r w:rsidRPr="00366433">
        <w:rPr>
          <w:u w:val="single"/>
        </w:rPr>
        <w:t>nvesteringskosten</w:t>
      </w:r>
    </w:p>
    <w:p w:rsidRPr="00026056" w:rsidR="009B4EB3" w:rsidP="009B4EB3" w:rsidRDefault="009B4EB3" w14:paraId="5BF43755" w14:textId="77777777">
      <w:pPr>
        <w:spacing w:line="276" w:lineRule="auto"/>
        <w:ind w:right="1386"/>
      </w:pPr>
      <w:r w:rsidRPr="00026056">
        <w:t xml:space="preserve">Uit de </w:t>
      </w:r>
      <w:r>
        <w:t>begroting</w:t>
      </w:r>
      <w:r w:rsidRPr="00026056">
        <w:t xml:space="preserve"> blijkt dat het programma </w:t>
      </w:r>
      <w:proofErr w:type="spellStart"/>
      <w:r w:rsidRPr="00026056">
        <w:t>GrIT</w:t>
      </w:r>
      <w:proofErr w:type="spellEnd"/>
      <w:r w:rsidRPr="00026056">
        <w:t xml:space="preserve">, op basis van de nieuwe planning en met een gelijkblijvende scope, wordt geconfronteerd met hogere investeringskosten dan oorspronkelijk voorzien. Deze kostenstijging kan worden toegeschreven aan </w:t>
      </w:r>
      <w:r>
        <w:t>twee</w:t>
      </w:r>
      <w:r w:rsidRPr="00026056">
        <w:t xml:space="preserve"> kostendrijvers:</w:t>
      </w:r>
    </w:p>
    <w:p w:rsidRPr="00732E34" w:rsidR="009B4EB3" w:rsidP="009B4EB3" w:rsidRDefault="009B4EB3" w14:paraId="42FB9CBC" w14:textId="77777777">
      <w:pPr>
        <w:numPr>
          <w:ilvl w:val="0"/>
          <w:numId w:val="1"/>
        </w:numPr>
        <w:suppressAutoHyphens/>
        <w:autoSpaceDN w:val="0"/>
        <w:spacing w:after="120" w:line="276" w:lineRule="auto"/>
        <w:ind w:right="1386"/>
        <w:textAlignment w:val="baseline"/>
      </w:pPr>
      <w:proofErr w:type="spellStart"/>
      <w:r w:rsidRPr="00732E34">
        <w:t>Backfil</w:t>
      </w:r>
      <w:r>
        <w:t>l</w:t>
      </w:r>
      <w:proofErr w:type="spellEnd"/>
      <w:r>
        <w:t xml:space="preserve"> (</w:t>
      </w:r>
      <w:r>
        <w:rPr>
          <w:rFonts w:ascii="Calibri" w:hAnsi="Calibri"/>
        </w:rPr>
        <w:t>€</w:t>
      </w:r>
      <w:r>
        <w:t xml:space="preserve"> 16,9 miljoen)</w:t>
      </w:r>
      <w:r w:rsidRPr="00732E34">
        <w:t xml:space="preserve">: </w:t>
      </w:r>
      <w:r>
        <w:t>Met de oorspronkelijke begroting</w:t>
      </w:r>
      <w:r w:rsidRPr="00732E34">
        <w:t xml:space="preserve"> werd aangenomen dat bij de </w:t>
      </w:r>
      <w:r>
        <w:t xml:space="preserve">start van de bouw </w:t>
      </w:r>
      <w:r w:rsidRPr="00732E34">
        <w:t xml:space="preserve">van </w:t>
      </w:r>
      <w:r>
        <w:t>ieder</w:t>
      </w:r>
      <w:r w:rsidRPr="00732E34">
        <w:t xml:space="preserve"> </w:t>
      </w:r>
      <w:proofErr w:type="spellStart"/>
      <w:r w:rsidRPr="00732E34">
        <w:t>GrIT</w:t>
      </w:r>
      <w:proofErr w:type="spellEnd"/>
      <w:r w:rsidRPr="00732E34">
        <w:t xml:space="preserve">-blok geen </w:t>
      </w:r>
      <w:proofErr w:type="spellStart"/>
      <w:r w:rsidRPr="00732E34">
        <w:t>lifecycle</w:t>
      </w:r>
      <w:proofErr w:type="spellEnd"/>
      <w:r w:rsidRPr="00732E34">
        <w:t xml:space="preserve"> management (LCM) van de bestaande IT meer nodig zou zijn. </w:t>
      </w:r>
      <w:r>
        <w:t>D</w:t>
      </w:r>
      <w:r w:rsidRPr="00632355">
        <w:t>e praktijk blijkt echter anders te zijn.</w:t>
      </w:r>
      <w:r>
        <w:t xml:space="preserve"> </w:t>
      </w:r>
      <w:r w:rsidRPr="00732E34">
        <w:t>De tijdelijke aard van deze werkzaamheden heeft geleid tot de inzet van extern personeel.</w:t>
      </w:r>
    </w:p>
    <w:p w:rsidRPr="00ED1AEF" w:rsidR="009B4EB3" w:rsidP="009B4EB3" w:rsidRDefault="009B4EB3" w14:paraId="49B89E81" w14:textId="77777777">
      <w:pPr>
        <w:pStyle w:val="Lijstalinea"/>
        <w:numPr>
          <w:ilvl w:val="0"/>
          <w:numId w:val="1"/>
        </w:numPr>
        <w:suppressAutoHyphens/>
        <w:autoSpaceDN w:val="0"/>
        <w:spacing w:after="120" w:line="240" w:lineRule="atLeast"/>
        <w:ind w:right="1386"/>
        <w:textAlignment w:val="baseline"/>
        <w:rPr>
          <w:rFonts w:cs="Lohit Hindi"/>
          <w:szCs w:val="18"/>
        </w:rPr>
      </w:pPr>
      <w:r w:rsidRPr="00ED1AEF">
        <w:rPr>
          <w:rFonts w:cs="Lohit Hindi"/>
          <w:szCs w:val="18"/>
        </w:rPr>
        <w:t>Operationele tegenvaller</w:t>
      </w:r>
      <w:r>
        <w:rPr>
          <w:rFonts w:cs="Lohit Hindi"/>
          <w:szCs w:val="18"/>
        </w:rPr>
        <w:t xml:space="preserve"> (</w:t>
      </w:r>
      <w:r>
        <w:rPr>
          <w:rFonts w:ascii="Calibri" w:hAnsi="Calibri" w:cs="Lohit Hindi"/>
          <w:szCs w:val="18"/>
        </w:rPr>
        <w:t>€</w:t>
      </w:r>
      <w:r>
        <w:rPr>
          <w:rFonts w:cs="Lohit Hindi"/>
          <w:szCs w:val="18"/>
        </w:rPr>
        <w:t xml:space="preserve"> 6,0 miljoen)</w:t>
      </w:r>
      <w:r w:rsidRPr="00ED1AEF">
        <w:rPr>
          <w:rFonts w:cs="Lohit Hindi"/>
          <w:szCs w:val="18"/>
        </w:rPr>
        <w:t>. Het voorzien in koppelingen voor tijdelijk parallel gebruik tussen de huidige en nieuwe IT blijkt complexer en het aantal koppelingen is groter dan vooraf is voorzien. Deze operationele tegenvaller vereist extra inzet van personeel.</w:t>
      </w:r>
    </w:p>
    <w:p w:rsidR="009B4EB3" w:rsidP="009B4EB3" w:rsidRDefault="009B4EB3" w14:paraId="4AA59C45" w14:textId="77777777">
      <w:pPr>
        <w:spacing w:line="276" w:lineRule="auto"/>
        <w:ind w:left="360" w:right="1386"/>
      </w:pPr>
    </w:p>
    <w:p w:rsidRPr="0085793E" w:rsidR="009B4EB3" w:rsidP="009B4EB3" w:rsidRDefault="009B4EB3" w14:paraId="4E68E200" w14:textId="77777777">
      <w:pPr>
        <w:spacing w:after="0" w:line="276" w:lineRule="auto"/>
        <w:ind w:right="1386"/>
        <w:rPr>
          <w:u w:val="single"/>
        </w:rPr>
      </w:pPr>
      <w:r w:rsidRPr="0085793E">
        <w:rPr>
          <w:u w:val="single"/>
        </w:rPr>
        <w:t>Aanvullende risicoreservering</w:t>
      </w:r>
    </w:p>
    <w:p w:rsidR="009B4EB3" w:rsidP="009B4EB3" w:rsidRDefault="009B4EB3" w14:paraId="28B2F929" w14:textId="77777777">
      <w:pPr>
        <w:ind w:right="1386"/>
      </w:pPr>
      <w:r w:rsidRPr="005209AD">
        <w:t xml:space="preserve">De risicoreservering voor het </w:t>
      </w:r>
      <w:proofErr w:type="spellStart"/>
      <w:r w:rsidRPr="005209AD">
        <w:t>GrIT</w:t>
      </w:r>
      <w:proofErr w:type="spellEnd"/>
      <w:r w:rsidRPr="005209AD">
        <w:t xml:space="preserve">-programma is herzien in samenwerking met TNO. Hierbij is gebleken dat de oorspronkelijke reservering niet voldoende was om onvoorziene risico’s adequaat te dekken. Op basis van deze </w:t>
      </w:r>
      <w:r>
        <w:t xml:space="preserve">nieuwe </w:t>
      </w:r>
      <w:r w:rsidRPr="005209AD">
        <w:t xml:space="preserve">analyse is de risicoreservering verhoogd, zodat met name risico’s op het gebied van </w:t>
      </w:r>
      <w:r w:rsidRPr="005209AD">
        <w:lastRenderedPageBreak/>
        <w:t>personeelstekorten</w:t>
      </w:r>
      <w:r w:rsidRPr="00E00495">
        <w:t xml:space="preserve">, het migreren van applicaties naar het nieuwe </w:t>
      </w:r>
      <w:r>
        <w:t xml:space="preserve">Defensie </w:t>
      </w:r>
      <w:proofErr w:type="spellStart"/>
      <w:r w:rsidRPr="00E00495">
        <w:t>cloudplatform</w:t>
      </w:r>
      <w:proofErr w:type="spellEnd"/>
      <w:r w:rsidRPr="001346A7">
        <w:t xml:space="preserve">, </w:t>
      </w:r>
      <w:r w:rsidRPr="00E00495">
        <w:t xml:space="preserve">wijzigingen op het gebied van beveiliging </w:t>
      </w:r>
      <w:r w:rsidRPr="005209AD">
        <w:t>beter kunnen worden opgevangen.</w:t>
      </w:r>
      <w:r>
        <w:t xml:space="preserve"> De aanvulling op </w:t>
      </w:r>
      <w:r w:rsidRPr="005209AD">
        <w:t>oorspronkelijke reservering</w:t>
      </w:r>
      <w:r>
        <w:t xml:space="preserve"> is</w:t>
      </w:r>
      <w:r w:rsidRPr="005209AD">
        <w:t xml:space="preserve"> </w:t>
      </w:r>
      <w:r>
        <w:t xml:space="preserve">€ 54,1 miljoen. </w:t>
      </w:r>
    </w:p>
    <w:p w:rsidR="009B4EB3" w:rsidP="009B4EB3" w:rsidRDefault="009B4EB3" w14:paraId="750D6798" w14:textId="77777777">
      <w:pPr>
        <w:spacing w:line="276" w:lineRule="auto"/>
        <w:ind w:right="1386"/>
      </w:pPr>
      <w:r w:rsidRPr="00FC73F3">
        <w:t xml:space="preserve">Om het risicomanagement binnen </w:t>
      </w:r>
      <w:proofErr w:type="spellStart"/>
      <w:r w:rsidRPr="00FC73F3">
        <w:t>GrIT</w:t>
      </w:r>
      <w:proofErr w:type="spellEnd"/>
      <w:r w:rsidRPr="00FC73F3">
        <w:t xml:space="preserve"> te versterken, wordt vanaf nu de inschatting ieder half jaar geactualiseerd. De resultaten hiervan zullen in de voortgangsrapportage worden opgenomen. Het doel is zowel de financiële onderbouwing van het programma te verbeteren als de continuïteit van het programma te waarborgen.</w:t>
      </w:r>
    </w:p>
    <w:p w:rsidR="009B4EB3" w:rsidP="009B4EB3" w:rsidRDefault="009B4EB3" w14:paraId="1E4C19EC" w14:textId="77777777">
      <w:pPr>
        <w:spacing w:line="276" w:lineRule="auto"/>
        <w:ind w:right="1386"/>
      </w:pPr>
    </w:p>
    <w:p w:rsidRPr="0085793E" w:rsidR="009B4EB3" w:rsidP="009B4EB3" w:rsidRDefault="009B4EB3" w14:paraId="688B3532" w14:textId="77777777">
      <w:pPr>
        <w:spacing w:after="0" w:line="276" w:lineRule="auto"/>
        <w:ind w:right="1386"/>
        <w:rPr>
          <w:u w:val="single"/>
        </w:rPr>
      </w:pPr>
      <w:r w:rsidRPr="0085793E">
        <w:rPr>
          <w:u w:val="single"/>
        </w:rPr>
        <w:t>Aanvullende exploitatie nieuwe IT</w:t>
      </w:r>
    </w:p>
    <w:p w:rsidRPr="006F47C6" w:rsidR="009B4EB3" w:rsidP="009B4EB3" w:rsidRDefault="009B4EB3" w14:paraId="3F849D6D" w14:textId="77777777">
      <w:pPr>
        <w:spacing w:line="276" w:lineRule="auto"/>
        <w:ind w:right="1386"/>
      </w:pPr>
      <w:r w:rsidRPr="003E48C9">
        <w:t xml:space="preserve">Met de herijking zijn </w:t>
      </w:r>
      <w:r>
        <w:t xml:space="preserve">ook </w:t>
      </w:r>
      <w:r w:rsidRPr="003E48C9">
        <w:t>d</w:t>
      </w:r>
      <w:r w:rsidRPr="006F47C6">
        <w:t>e exploitatiekosten</w:t>
      </w:r>
      <w:r w:rsidRPr="003E48C9">
        <w:t xml:space="preserve"> toegenomen. De belangrijkste kost</w:t>
      </w:r>
      <w:r>
        <w:t xml:space="preserve">en beïnvloedende </w:t>
      </w:r>
      <w:r w:rsidRPr="003E48C9">
        <w:t>factoren zijn:</w:t>
      </w:r>
    </w:p>
    <w:p w:rsidR="009B4EB3" w:rsidP="009B4EB3" w:rsidRDefault="009B4EB3" w14:paraId="5D982567" w14:textId="77777777">
      <w:pPr>
        <w:numPr>
          <w:ilvl w:val="0"/>
          <w:numId w:val="2"/>
        </w:numPr>
        <w:suppressAutoHyphens/>
        <w:autoSpaceDN w:val="0"/>
        <w:spacing w:after="120" w:line="276" w:lineRule="auto"/>
        <w:ind w:right="1386"/>
        <w:textAlignment w:val="baseline"/>
      </w:pPr>
      <w:r>
        <w:t>Marktontwikkelingen (</w:t>
      </w:r>
      <w:r w:rsidRPr="000F5378">
        <w:rPr>
          <w:rFonts w:ascii="Calibri" w:hAnsi="Calibri"/>
        </w:rPr>
        <w:t>€</w:t>
      </w:r>
      <w:r>
        <w:t xml:space="preserve"> 278,2 miljoen): </w:t>
      </w:r>
      <w:r w:rsidRPr="007E01D0">
        <w:t>Het programma wordt geconfronteerd met marktontwikkelingen, zoals stijgende prijzen door schaarste op de wereldmarkt en nieuwe technologische ontwikkelingen. Defensie investeert in nieuwe technologieën om de laatste technologische ontwikkelingen te volgen en de digitale weerbaarheid te waarborgen. Daarnaast vereist de vervanging van software vaak een grotere rekenkracht van de onderliggende hardware. De schaarste op de IT-arbeidsmarkt draagt ook bij aan de stijging van de kosten.</w:t>
      </w:r>
      <w:r>
        <w:t xml:space="preserve"> </w:t>
      </w:r>
      <w:r w:rsidRPr="004721EF">
        <w:t xml:space="preserve">Als gevolg hiervan </w:t>
      </w:r>
      <w:r>
        <w:t xml:space="preserve">zijn de </w:t>
      </w:r>
      <w:r w:rsidRPr="004721EF">
        <w:t xml:space="preserve">prijzen sterker </w:t>
      </w:r>
      <w:r>
        <w:t xml:space="preserve">gestegen </w:t>
      </w:r>
      <w:r w:rsidRPr="004721EF">
        <w:t xml:space="preserve">dan de in de oorspronkelijke </w:t>
      </w:r>
      <w:r>
        <w:t>begroting</w:t>
      </w:r>
      <w:r w:rsidRPr="004721EF">
        <w:t xml:space="preserve"> opgenomen prijsindexatie.</w:t>
      </w:r>
      <w:r>
        <w:t xml:space="preserve"> Voor de periode tot en met 2030 is er in de begroting rekening mee gehouden dat dit effect blijft bestaan.</w:t>
      </w:r>
    </w:p>
    <w:p w:rsidRPr="009E3B92" w:rsidR="009B4EB3" w:rsidP="009B4EB3" w:rsidRDefault="009B4EB3" w14:paraId="30DFD336" w14:textId="77777777">
      <w:pPr>
        <w:numPr>
          <w:ilvl w:val="0"/>
          <w:numId w:val="2"/>
        </w:numPr>
        <w:suppressAutoHyphens/>
        <w:autoSpaceDN w:val="0"/>
        <w:spacing w:after="120" w:line="276" w:lineRule="auto"/>
        <w:ind w:right="1386"/>
        <w:textAlignment w:val="baseline"/>
      </w:pPr>
      <w:r>
        <w:t>Herziening keuzes en aannames (</w:t>
      </w:r>
      <w:r>
        <w:rPr>
          <w:rFonts w:ascii="Calibri" w:hAnsi="Calibri"/>
        </w:rPr>
        <w:t>€</w:t>
      </w:r>
      <w:r>
        <w:t xml:space="preserve"> 28,8 miljoen)</w:t>
      </w:r>
      <w:r w:rsidRPr="009E3B92">
        <w:t xml:space="preserve">: </w:t>
      </w:r>
      <w:r>
        <w:t xml:space="preserve">Bij </w:t>
      </w:r>
      <w:r w:rsidRPr="004721EF">
        <w:t xml:space="preserve">de start van de realisatie van het blok Modules Ontplooid (BR-029) </w:t>
      </w:r>
      <w:r>
        <w:t xml:space="preserve">was </w:t>
      </w:r>
      <w:r w:rsidRPr="004721EF">
        <w:t xml:space="preserve">besloten om, ten opzichte van het vastgestelde technisch ontwerp, de server capaciteit te beperken om zo kosten te besparen. Deze keuze wordt </w:t>
      </w:r>
      <w:r>
        <w:t xml:space="preserve">nu </w:t>
      </w:r>
      <w:r w:rsidRPr="004721EF">
        <w:t xml:space="preserve">herzien om zeker te stellen dat voldoende rekenkracht gegarandeerd is en blijft voor de benodigde functionaliteiten </w:t>
      </w:r>
      <w:r>
        <w:t>t.b.v.</w:t>
      </w:r>
      <w:r w:rsidRPr="004721EF">
        <w:t xml:space="preserve"> de militair in het operationele domein.</w:t>
      </w:r>
    </w:p>
    <w:p w:rsidR="009B4EB3" w:rsidP="009B4EB3" w:rsidRDefault="009B4EB3" w14:paraId="15B67C96" w14:textId="77777777">
      <w:pPr>
        <w:pStyle w:val="Lijstalinea"/>
        <w:numPr>
          <w:ilvl w:val="0"/>
          <w:numId w:val="2"/>
        </w:numPr>
        <w:suppressAutoHyphens/>
        <w:autoSpaceDN w:val="0"/>
        <w:spacing w:after="120" w:line="276" w:lineRule="auto"/>
        <w:ind w:right="1386"/>
        <w:textAlignment w:val="baseline"/>
      </w:pPr>
      <w:r>
        <w:t>Vertraging (-</w:t>
      </w:r>
      <w:r w:rsidRPr="009C3C62">
        <w:rPr>
          <w:rFonts w:ascii="Calibri" w:hAnsi="Calibri"/>
        </w:rPr>
        <w:t>€</w:t>
      </w:r>
      <w:r>
        <w:t xml:space="preserve"> 28,1 miljoen)</w:t>
      </w:r>
      <w:r w:rsidRPr="0088292F">
        <w:t xml:space="preserve">: </w:t>
      </w:r>
      <w:r w:rsidRPr="0032135B">
        <w:t xml:space="preserve">Door de opgelopen vertraging wordt de nieuwe, duurdere IT </w:t>
      </w:r>
      <w:r>
        <w:t xml:space="preserve">met een hogere beheerlast </w:t>
      </w:r>
      <w:r w:rsidRPr="0032135B">
        <w:t xml:space="preserve">later in gebruik genomen dan oorspronkelijk gepland. Deze vertraging leidt tot een verlaging van de </w:t>
      </w:r>
      <w:r>
        <w:t xml:space="preserve">totale </w:t>
      </w:r>
      <w:r w:rsidRPr="0032135B">
        <w:t>exploitatiekosten</w:t>
      </w:r>
      <w:r>
        <w:t xml:space="preserve"> van de nieuwe IT over periode van de programmabegroting.</w:t>
      </w:r>
    </w:p>
    <w:p w:rsidR="009B4EB3" w:rsidP="009B4EB3" w:rsidRDefault="009B4EB3" w14:paraId="14D6424A" w14:textId="77777777">
      <w:pPr>
        <w:pStyle w:val="Lijstalinea"/>
        <w:numPr>
          <w:ilvl w:val="0"/>
          <w:numId w:val="2"/>
        </w:numPr>
        <w:suppressAutoHyphens/>
        <w:autoSpaceDN w:val="0"/>
        <w:spacing w:after="120" w:line="276" w:lineRule="auto"/>
        <w:ind w:right="1386"/>
        <w:textAlignment w:val="baseline"/>
      </w:pPr>
      <w:r>
        <w:t>Inzet Defensie gemengde teams (</w:t>
      </w:r>
      <w:r w:rsidRPr="009C3C62">
        <w:t>€</w:t>
      </w:r>
      <w:r>
        <w:t xml:space="preserve"> 5,7 miljoen): </w:t>
      </w:r>
      <w:r w:rsidRPr="0088292F">
        <w:t xml:space="preserve">In de oorspronkelijke begroting was </w:t>
      </w:r>
      <w:r>
        <w:t>onvoldoende</w:t>
      </w:r>
      <w:r w:rsidRPr="0088292F">
        <w:t xml:space="preserve"> rekening gehouden met de kosten voor het opstarten van het </w:t>
      </w:r>
      <w:r w:rsidRPr="009C3C62">
        <w:t>beheer van de nieuwe IT, in de periode voorafgaand aan de ingebruikname. De</w:t>
      </w:r>
      <w:r>
        <w:t xml:space="preserve"> kosten voor deze opstartfase bedragen </w:t>
      </w:r>
      <w:r w:rsidRPr="009C3C62">
        <w:t>€</w:t>
      </w:r>
      <w:r>
        <w:t xml:space="preserve"> 14,3 miljoen. De late oplevering </w:t>
      </w:r>
      <w:r w:rsidRPr="009C3C62">
        <w:t>heeft tevens geleid tot een latere inzet van eigen personeel voor het beheer van de nieuwe IT. Dit heeft geresulteerd in lagere kosten van -€ 8,6 miljoen.</w:t>
      </w:r>
    </w:p>
    <w:p w:rsidRPr="008F6065" w:rsidR="009B4EB3" w:rsidP="009B4EB3" w:rsidRDefault="009B4EB3" w14:paraId="7AB9C268" w14:textId="77777777">
      <w:pPr>
        <w:spacing w:line="276" w:lineRule="auto"/>
        <w:ind w:right="1386"/>
      </w:pPr>
    </w:p>
    <w:p w:rsidRPr="00A80543" w:rsidR="009B4EB3" w:rsidP="009B4EB3" w:rsidRDefault="009B4EB3" w14:paraId="43641275" w14:textId="77777777">
      <w:pPr>
        <w:spacing w:after="0" w:line="276" w:lineRule="auto"/>
        <w:ind w:right="1386"/>
        <w:rPr>
          <w:u w:val="single"/>
        </w:rPr>
      </w:pPr>
      <w:r w:rsidRPr="00A80543">
        <w:rPr>
          <w:u w:val="single"/>
        </w:rPr>
        <w:lastRenderedPageBreak/>
        <w:t>Financiële impact</w:t>
      </w:r>
    </w:p>
    <w:p w:rsidRPr="003214F9" w:rsidR="009B4EB3" w:rsidP="009B4EB3" w:rsidRDefault="009B4EB3" w14:paraId="7124E3F3" w14:textId="3C0A0613">
      <w:pPr>
        <w:spacing w:line="276" w:lineRule="auto"/>
        <w:ind w:right="1386"/>
      </w:pPr>
      <w:r w:rsidRPr="00A80543">
        <w:t xml:space="preserve">De financiële afwijkingen binnen het </w:t>
      </w:r>
      <w:proofErr w:type="spellStart"/>
      <w:r w:rsidRPr="00A80543">
        <w:t>GrIT</w:t>
      </w:r>
      <w:proofErr w:type="spellEnd"/>
      <w:r w:rsidRPr="00A80543">
        <w:t xml:space="preserve">-programma, voortvloeiend uit de bovengenoemde thema’s, leiden tot een aanvullende </w:t>
      </w:r>
      <w:r w:rsidRPr="004A16E4">
        <w:t xml:space="preserve">financiële behoefte binnen de huidige begroting van Defensie </w:t>
      </w:r>
      <w:r w:rsidRPr="00A80543">
        <w:t>van € 2</w:t>
      </w:r>
      <w:r>
        <w:t>2,9</w:t>
      </w:r>
      <w:r w:rsidRPr="00A80543">
        <w:t xml:space="preserve"> miljoen voor de investeringskosten en </w:t>
      </w:r>
      <w:r>
        <w:t xml:space="preserve">    €</w:t>
      </w:r>
      <w:r w:rsidRPr="00A80543">
        <w:t>28</w:t>
      </w:r>
      <w:r>
        <w:t>4,6</w:t>
      </w:r>
      <w:r w:rsidRPr="00A80543">
        <w:t xml:space="preserve"> miljoen voor de exploitatielasten in de periode 2024-2030, ten opzichte van de actualisatie zoals gepresenteerd in de </w:t>
      </w:r>
      <w:r>
        <w:t>v</w:t>
      </w:r>
      <w:r w:rsidRPr="00A80543">
        <w:t xml:space="preserve">ijfde </w:t>
      </w:r>
      <w:r>
        <w:t>v</w:t>
      </w:r>
      <w:r w:rsidRPr="00A80543">
        <w:t xml:space="preserve">oortgangsrapportage </w:t>
      </w:r>
      <w:proofErr w:type="spellStart"/>
      <w:r w:rsidRPr="00A80543">
        <w:t>GrIT</w:t>
      </w:r>
      <w:proofErr w:type="spellEnd"/>
      <w:r w:rsidRPr="00A80543">
        <w:t>. Tevens is de risicoreservering verhoogd met € 54</w:t>
      </w:r>
      <w:r>
        <w:t>,1</w:t>
      </w:r>
      <w:r w:rsidRPr="00A80543">
        <w:t xml:space="preserve"> miljoen</w:t>
      </w:r>
      <w:r w:rsidRPr="00BE263B">
        <w:t xml:space="preserve">. </w:t>
      </w:r>
      <w:r w:rsidRPr="000F7F45">
        <w:t>De dekking van deze meerkosten vindt plaats binnen de huidige begroting van Defensie</w:t>
      </w:r>
      <w:r w:rsidRPr="00D038CF">
        <w:t>. Voor</w:t>
      </w:r>
      <w:r w:rsidRPr="00A80543">
        <w:t xml:space="preserve"> nadere details verwijs ik naar de vertrouwelijk bijlage van de herijkte begroting</w:t>
      </w:r>
      <w:r>
        <w:rPr>
          <w:rStyle w:val="Voetnootmarkering"/>
        </w:rPr>
        <w:footnoteReference w:id="7"/>
      </w:r>
      <w:r w:rsidRPr="00A80543">
        <w:t>.</w:t>
      </w:r>
    </w:p>
    <w:p w:rsidRPr="00012628" w:rsidR="009B4EB3" w:rsidP="009B4EB3" w:rsidRDefault="009B4EB3" w14:paraId="2F49CC20" w14:textId="77777777">
      <w:pPr>
        <w:spacing w:line="276" w:lineRule="auto"/>
        <w:ind w:right="1386"/>
      </w:pPr>
      <w:r w:rsidRPr="003214F9">
        <w:t xml:space="preserve">De herijking benadrukt de noodzaak van een voortdurende evaluatie van de financiële planning, waarbij de nadruk ligt </w:t>
      </w:r>
      <w:r>
        <w:t xml:space="preserve">op </w:t>
      </w:r>
      <w:r w:rsidRPr="003214F9">
        <w:t xml:space="preserve">het anticiperen op toekomstige kostenstijgingen. Met de genomen maatregelen, zoals de herijkte besturing, </w:t>
      </w:r>
      <w:r>
        <w:t xml:space="preserve">de </w:t>
      </w:r>
      <w:r w:rsidRPr="003214F9">
        <w:t xml:space="preserve">zakelijkere </w:t>
      </w:r>
      <w:r>
        <w:t>aan</w:t>
      </w:r>
      <w:r w:rsidRPr="003214F9">
        <w:t xml:space="preserve">sturing van </w:t>
      </w:r>
      <w:r>
        <w:t>de IT-infrastructuurpartner</w:t>
      </w:r>
      <w:r w:rsidRPr="003214F9">
        <w:t xml:space="preserve"> en de nieuwe planningsaanpak, is beter geborgd dat het programma binnen de financiële kaders </w:t>
      </w:r>
      <w:r>
        <w:t>gerealiseerd wordt</w:t>
      </w:r>
      <w:r w:rsidRPr="003214F9">
        <w:t xml:space="preserve">. </w:t>
      </w:r>
    </w:p>
    <w:p w:rsidR="009B4EB3" w:rsidP="009B4EB3" w:rsidRDefault="009B4EB3" w14:paraId="3D28C25D" w14:textId="77777777">
      <w:pPr>
        <w:spacing w:line="276" w:lineRule="auto"/>
        <w:ind w:right="1386"/>
      </w:pPr>
    </w:p>
    <w:p w:rsidRPr="00CB12C2" w:rsidR="009B4EB3" w:rsidP="009B4EB3" w:rsidRDefault="009B4EB3" w14:paraId="5FB54259" w14:textId="77777777">
      <w:pPr>
        <w:spacing w:after="0" w:line="276" w:lineRule="auto"/>
        <w:ind w:right="1386"/>
        <w:rPr>
          <w:b/>
          <w:bCs/>
        </w:rPr>
      </w:pPr>
      <w:r w:rsidRPr="00CB12C2">
        <w:rPr>
          <w:b/>
          <w:bCs/>
        </w:rPr>
        <w:t>Financiële verwachting</w:t>
      </w:r>
    </w:p>
    <w:p w:rsidRPr="00E86B59" w:rsidR="009B4EB3" w:rsidP="009B4EB3" w:rsidRDefault="009B4EB3" w14:paraId="47BF44FF" w14:textId="77777777">
      <w:pPr>
        <w:spacing w:line="276" w:lineRule="auto"/>
        <w:ind w:right="1386"/>
      </w:pPr>
      <w:r w:rsidRPr="00E86B59">
        <w:t xml:space="preserve">De geactualiseerde </w:t>
      </w:r>
      <w:r>
        <w:t>begroting</w:t>
      </w:r>
      <w:r w:rsidRPr="00E86B59">
        <w:t xml:space="preserve"> onderstreept het belang van een toekomstgerichte financiële strategie voor de financiering van het </w:t>
      </w:r>
      <w:proofErr w:type="spellStart"/>
      <w:r w:rsidRPr="00E86B59">
        <w:t>GrIT</w:t>
      </w:r>
      <w:proofErr w:type="spellEnd"/>
      <w:r w:rsidRPr="00E86B59">
        <w:t xml:space="preserve">-programma. </w:t>
      </w:r>
    </w:p>
    <w:p w:rsidRPr="00F1672F" w:rsidR="009B4EB3" w:rsidP="009B4EB3" w:rsidRDefault="009B4EB3" w14:paraId="0FC6BD5C" w14:textId="77777777">
      <w:pPr>
        <w:spacing w:line="276" w:lineRule="auto"/>
        <w:ind w:right="1386"/>
      </w:pPr>
      <w:r w:rsidRPr="00E86B59">
        <w:t xml:space="preserve">Op korte termijn worden aanvullingen op </w:t>
      </w:r>
      <w:proofErr w:type="spellStart"/>
      <w:r w:rsidRPr="00E86B59">
        <w:t>GrIT</w:t>
      </w:r>
      <w:proofErr w:type="spellEnd"/>
      <w:r w:rsidRPr="00E86B59">
        <w:t xml:space="preserve"> voorzien om in te spelen op</w:t>
      </w:r>
      <w:r>
        <w:t xml:space="preserve"> </w:t>
      </w:r>
      <w:r w:rsidRPr="00F1672F">
        <w:t xml:space="preserve">snel wijzigende IT-behoeften van de krijgsmacht, onder andere ten gevolge van het </w:t>
      </w:r>
      <w:r>
        <w:t xml:space="preserve">gewijzigd optreden van de krijgsmacht en het </w:t>
      </w:r>
      <w:r w:rsidRPr="00F1672F">
        <w:t>voldoen aan NAVO-eisen</w:t>
      </w:r>
      <w:r>
        <w:t xml:space="preserve"> en s</w:t>
      </w:r>
      <w:r w:rsidRPr="00F1672F">
        <w:t>tandaarden</w:t>
      </w:r>
      <w:r>
        <w:t>. Zo dient Nederland eenheden gereed te stellen voor het NATO Force Model, welke met een korte reactietijd moeten kunnen worden ingezet in een wisselend internationaal verband. Dat stelt hogere eisen aan de benodigde IT-ondersteuning van die eenheden</w:t>
      </w:r>
      <w:r w:rsidRPr="00F1672F">
        <w:t xml:space="preserve"> </w:t>
      </w:r>
      <w:r>
        <w:t xml:space="preserve">(zoals flexibel schaalbare en configureerbare IT en voldoen aan </w:t>
      </w:r>
      <w:r w:rsidRPr="00873371">
        <w:rPr>
          <w:i/>
          <w:iCs/>
        </w:rPr>
        <w:t>Federated Mission Networking</w:t>
      </w:r>
      <w:r>
        <w:t xml:space="preserve"> standaarden).</w:t>
      </w:r>
    </w:p>
    <w:p w:rsidRPr="00E86B59" w:rsidR="009B4EB3" w:rsidP="009B4EB3" w:rsidRDefault="009B4EB3" w14:paraId="565B3A47" w14:textId="77777777">
      <w:pPr>
        <w:spacing w:line="276" w:lineRule="auto"/>
        <w:ind w:right="1386"/>
      </w:pPr>
      <w:r w:rsidRPr="00E86B59">
        <w:t xml:space="preserve">Door de groei van Defensie neemt de behoefte aan </w:t>
      </w:r>
      <w:r>
        <w:t xml:space="preserve">door </w:t>
      </w:r>
      <w:proofErr w:type="spellStart"/>
      <w:r>
        <w:t>GrIT</w:t>
      </w:r>
      <w:proofErr w:type="spellEnd"/>
      <w:r>
        <w:t xml:space="preserve"> geleverde </w:t>
      </w:r>
      <w:r w:rsidRPr="00E86B59">
        <w:t xml:space="preserve">IT-middelen toe. Deze kosten vallen niet onder het </w:t>
      </w:r>
      <w:r>
        <w:t>investerings</w:t>
      </w:r>
      <w:r w:rsidRPr="00E86B59">
        <w:t xml:space="preserve">budget van </w:t>
      </w:r>
      <w:proofErr w:type="spellStart"/>
      <w:r w:rsidRPr="00E86B59">
        <w:t>GrIT</w:t>
      </w:r>
      <w:proofErr w:type="spellEnd"/>
      <w:r w:rsidRPr="00E86B59">
        <w:t xml:space="preserve">, maar worden gefinancierd door specifieke maatregelen die toekomstige uitbreidingen mogelijk maken. </w:t>
      </w:r>
    </w:p>
    <w:p w:rsidRPr="00E86B59" w:rsidR="009B4EB3" w:rsidP="009B4EB3" w:rsidRDefault="009B4EB3" w14:paraId="04D7970E" w14:textId="77777777">
      <w:pPr>
        <w:spacing w:line="276" w:lineRule="auto"/>
        <w:ind w:right="1386"/>
      </w:pPr>
      <w:r w:rsidRPr="00E86B59">
        <w:t xml:space="preserve">De </w:t>
      </w:r>
      <w:r>
        <w:t xml:space="preserve">programmabegroting </w:t>
      </w:r>
      <w:r w:rsidRPr="00E86B59">
        <w:t xml:space="preserve">wordt elk kwartaal geactualiseerd om de financiële vertaling van ontwikkelingen binnen </w:t>
      </w:r>
      <w:proofErr w:type="spellStart"/>
      <w:r w:rsidRPr="00E86B59">
        <w:t>GrIT</w:t>
      </w:r>
      <w:proofErr w:type="spellEnd"/>
      <w:r w:rsidRPr="00E86B59">
        <w:t xml:space="preserve"> up-to-date te houden. Deze informatie wordt gedeeld in de </w:t>
      </w:r>
      <w:r>
        <w:t xml:space="preserve">halfjaarlijkse </w:t>
      </w:r>
      <w:r w:rsidRPr="00E86B59">
        <w:t xml:space="preserve">voortgangsrapportage van het programma. Om de financiële haalbaarheid te waarborgen, wordt de financiering jaarlijks geëvalueerd en zo nodig aangepast op basis van de meest actuele inzichten. Deze </w:t>
      </w:r>
      <w:r w:rsidRPr="00E86B59">
        <w:lastRenderedPageBreak/>
        <w:t xml:space="preserve">aanpak biedt een solide basis om </w:t>
      </w:r>
      <w:r>
        <w:t xml:space="preserve">in </w:t>
      </w:r>
      <w:r w:rsidRPr="00E86B59">
        <w:t xml:space="preserve">de groeiende IT-behoeften van Defensie de komende jaren </w:t>
      </w:r>
      <w:r>
        <w:t>blijvend te voorzien</w:t>
      </w:r>
      <w:r w:rsidRPr="00E86B59">
        <w:t>.</w:t>
      </w:r>
    </w:p>
    <w:p w:rsidRPr="0026165B" w:rsidR="009B4EB3" w:rsidP="009B4EB3" w:rsidRDefault="009B4EB3" w14:paraId="17A29DD7" w14:textId="77777777">
      <w:pPr>
        <w:spacing w:after="0" w:line="276" w:lineRule="auto"/>
        <w:ind w:right="1386"/>
        <w:rPr>
          <w:b/>
          <w:bCs/>
        </w:rPr>
      </w:pPr>
      <w:r>
        <w:rPr>
          <w:b/>
          <w:bCs/>
        </w:rPr>
        <w:t>T</w:t>
      </w:r>
      <w:r w:rsidRPr="0026165B">
        <w:rPr>
          <w:b/>
          <w:bCs/>
        </w:rPr>
        <w:t>ot slot</w:t>
      </w:r>
    </w:p>
    <w:p w:rsidR="009B4EB3" w:rsidP="009B4EB3" w:rsidRDefault="009B4EB3" w14:paraId="548E097C" w14:textId="77777777">
      <w:pPr>
        <w:spacing w:line="276" w:lineRule="auto"/>
        <w:ind w:right="1386"/>
      </w:pPr>
      <w:r w:rsidRPr="00630A18">
        <w:t xml:space="preserve">De </w:t>
      </w:r>
      <w:r>
        <w:t xml:space="preserve">noodzaak en </w:t>
      </w:r>
      <w:r w:rsidRPr="00630A18">
        <w:t xml:space="preserve">urgentie van het programma </w:t>
      </w:r>
      <w:proofErr w:type="spellStart"/>
      <w:r w:rsidRPr="00630A18">
        <w:t>GrIT</w:t>
      </w:r>
      <w:proofErr w:type="spellEnd"/>
      <w:r w:rsidRPr="00630A18">
        <w:t xml:space="preserve"> blijft onverminderd hoog. De IT van Defensie is verouderd en Defensie is nog onvoldoende voorbereid en </w:t>
      </w:r>
      <w:r>
        <w:t>toe</w:t>
      </w:r>
      <w:r w:rsidRPr="00630A18">
        <w:t xml:space="preserve">gerust voor </w:t>
      </w:r>
      <w:r>
        <w:t>hoofdtaak 1</w:t>
      </w:r>
      <w:r w:rsidRPr="00630A18">
        <w:t>.</w:t>
      </w:r>
      <w:r>
        <w:t xml:space="preserve"> De conflicten van vandaag en morgen vereisen een robuuste IT-infrastructuur die succesvolle inzet van Defensie mogelijk maakt.</w:t>
      </w:r>
      <w:r w:rsidRPr="00630A18">
        <w:t xml:space="preserve"> Het programma </w:t>
      </w:r>
      <w:proofErr w:type="spellStart"/>
      <w:r w:rsidRPr="00630A18">
        <w:t>GrIT</w:t>
      </w:r>
      <w:proofErr w:type="spellEnd"/>
      <w:r w:rsidRPr="00630A18">
        <w:t xml:space="preserve"> </w:t>
      </w:r>
      <w:r>
        <w:t>voorziet in</w:t>
      </w:r>
      <w:r w:rsidRPr="00630A18">
        <w:t xml:space="preserve"> een </w:t>
      </w:r>
      <w:r>
        <w:t xml:space="preserve">noodzakelijke </w:t>
      </w:r>
      <w:r w:rsidRPr="00630A18">
        <w:t>vernieuwing van een groot deel van de IT-infrastructuur van Defensie</w:t>
      </w:r>
      <w:r>
        <w:t>. Deze vernieuwing is, i</w:t>
      </w:r>
      <w:r w:rsidRPr="00630A18">
        <w:t xml:space="preserve">n het licht van de huidige veiligheidssituatie en de </w:t>
      </w:r>
      <w:proofErr w:type="spellStart"/>
      <w:r w:rsidRPr="00630A18">
        <w:t>gereedstelling</w:t>
      </w:r>
      <w:proofErr w:type="spellEnd"/>
      <w:r w:rsidRPr="00630A18">
        <w:t xml:space="preserve"> van Defensie in het kader van hoofdtaak 1</w:t>
      </w:r>
      <w:r>
        <w:t xml:space="preserve">, onmisbaar. </w:t>
      </w:r>
      <w:proofErr w:type="spellStart"/>
      <w:r>
        <w:t>GrIT</w:t>
      </w:r>
      <w:proofErr w:type="spellEnd"/>
      <w:r>
        <w:t xml:space="preserve"> ondersteunt de digitale transformatie van Defensie waarmee een IT-capaciteit beschikbaar komt om Defensie voor te bereiden op toekomstige conflicten.</w:t>
      </w:r>
    </w:p>
    <w:p w:rsidR="009B4EB3" w:rsidP="009B4EB3" w:rsidRDefault="009B4EB3" w14:paraId="680EC5B7" w14:textId="77777777">
      <w:pPr>
        <w:spacing w:line="276" w:lineRule="auto"/>
        <w:ind w:right="1386"/>
      </w:pPr>
    </w:p>
    <w:p w:rsidR="009B4EB3" w:rsidP="009C6869" w:rsidRDefault="009B4EB3" w14:paraId="19C3FE5C" w14:textId="3C5B4780">
      <w:pPr>
        <w:pStyle w:val="Geenafstand"/>
      </w:pPr>
      <w:r>
        <w:t xml:space="preserve">De </w:t>
      </w:r>
      <w:r w:rsidR="009C6869">
        <w:t>s</w:t>
      </w:r>
      <w:r>
        <w:t>taatssecretaris van Defensie,</w:t>
      </w:r>
    </w:p>
    <w:p w:rsidR="009B4EB3" w:rsidP="009C6869" w:rsidRDefault="009C6869" w14:paraId="356F65E4" w14:textId="51335F9F">
      <w:pPr>
        <w:pStyle w:val="Geenafstand"/>
        <w:sectPr w:rsidR="009B4EB3" w:rsidSect="009B4EB3">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sectPr>
      </w:pPr>
      <w:r>
        <w:t xml:space="preserve">G.P. </w:t>
      </w:r>
      <w:r w:rsidR="009B4EB3">
        <w:t xml:space="preserve">Tuinman </w:t>
      </w:r>
    </w:p>
    <w:p w:rsidR="009B4EB3" w:rsidP="009B4EB3" w:rsidRDefault="009B4EB3" w14:paraId="0DA4AE2D" w14:textId="77777777">
      <w:pPr>
        <w:spacing w:line="276" w:lineRule="auto"/>
        <w:ind w:right="1386"/>
        <w:rPr>
          <w:b/>
          <w:bCs/>
        </w:rPr>
      </w:pPr>
      <w:r>
        <w:rPr>
          <w:noProof/>
          <w:lang w:eastAsia="nl-NL"/>
        </w:rPr>
        <w:lastRenderedPageBreak/>
        <w:drawing>
          <wp:anchor distT="0" distB="0" distL="114300" distR="114300" simplePos="0" relativeHeight="251660288" behindDoc="0" locked="0" layoutInCell="1" allowOverlap="1" wp14:editId="4A0F8202" wp14:anchorId="084886B3">
            <wp:simplePos x="0" y="0"/>
            <wp:positionH relativeFrom="margin">
              <wp:align>left</wp:align>
            </wp:positionH>
            <wp:positionV relativeFrom="paragraph">
              <wp:posOffset>238401</wp:posOffset>
            </wp:positionV>
            <wp:extent cx="8296910" cy="4718050"/>
            <wp:effectExtent l="0" t="0" r="8890" b="6350"/>
            <wp:wrapThrough wrapText="bothSides">
              <wp:wrapPolygon edited="0">
                <wp:start x="0" y="0"/>
                <wp:lineTo x="0" y="21542"/>
                <wp:lineTo x="21574" y="21542"/>
                <wp:lineTo x="21574" y="0"/>
                <wp:lineTo x="0" y="0"/>
              </wp:wrapPolygon>
            </wp:wrapThrough>
            <wp:docPr id="1" name="Picture 1" descr="Afbeelding met tekst, schermopname, software, Multimedia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schermopname, software, Multimediasoftware&#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8296910" cy="4718050"/>
                    </a:xfrm>
                    <a:prstGeom prst="rect">
                      <a:avLst/>
                    </a:prstGeom>
                  </pic:spPr>
                </pic:pic>
              </a:graphicData>
            </a:graphic>
          </wp:anchor>
        </w:drawing>
      </w:r>
      <w:r w:rsidRPr="008D13FF">
        <w:rPr>
          <w:b/>
          <w:bCs/>
          <w:noProof/>
          <w:lang w:eastAsia="nl-NL"/>
        </w:rPr>
        <mc:AlternateContent>
          <mc:Choice Requires="wps">
            <w:drawing>
              <wp:anchor distT="45720" distB="45720" distL="114300" distR="114300" simplePos="0" relativeHeight="251659264" behindDoc="0" locked="0" layoutInCell="1" allowOverlap="1" wp14:editId="4FFB5626" wp14:anchorId="5D7B3C4F">
                <wp:simplePos x="0" y="0"/>
                <wp:positionH relativeFrom="column">
                  <wp:posOffset>4861446</wp:posOffset>
                </wp:positionH>
                <wp:positionV relativeFrom="paragraph">
                  <wp:posOffset>-1507490</wp:posOffset>
                </wp:positionV>
                <wp:extent cx="5064760" cy="410845"/>
                <wp:effectExtent l="0" t="0" r="2540" b="825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410845"/>
                        </a:xfrm>
                        <a:prstGeom prst="rect">
                          <a:avLst/>
                        </a:prstGeom>
                        <a:solidFill>
                          <a:srgbClr val="FFFFFF"/>
                        </a:solidFill>
                        <a:ln w="9525">
                          <a:noFill/>
                          <a:miter lim="800000"/>
                          <a:headEnd/>
                          <a:tailEnd/>
                        </a:ln>
                      </wps:spPr>
                      <wps:txbx>
                        <w:txbxContent>
                          <w:p w:rsidRPr="008D13FF" w:rsidR="009B4EB3" w:rsidP="009B4EB3" w:rsidRDefault="009B4EB3" w14:paraId="2D9586F6" w14:textId="77777777">
                            <w:pPr>
                              <w:rPr>
                                <w:b/>
                                <w:bCs/>
                              </w:rPr>
                            </w:pPr>
                            <w:r w:rsidRPr="008D13FF">
                              <w:rPr>
                                <w:b/>
                                <w:bCs/>
                              </w:rPr>
                              <w:t xml:space="preserve">Bijlage 1: Planning en toelichting </w:t>
                            </w:r>
                            <w:r>
                              <w:rPr>
                                <w:b/>
                                <w:bCs/>
                              </w:rPr>
                              <w:t xml:space="preserve">macroplanning </w:t>
                            </w:r>
                            <w:proofErr w:type="spellStart"/>
                            <w:r>
                              <w:rPr>
                                <w:b/>
                                <w:bCs/>
                              </w:rPr>
                              <w:t>GrIT</w:t>
                            </w:r>
                            <w:proofErr w:type="spellEnd"/>
                          </w:p>
                          <w:p w:rsidR="009B4EB3" w:rsidP="009B4EB3" w:rsidRDefault="009B4EB3" w14:paraId="5C6760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7B3C4F">
                <v:stroke joinstyle="miter"/>
                <v:path gradientshapeok="t" o:connecttype="rect"/>
              </v:shapetype>
              <v:shape id="Tekstvak 2" style="position:absolute;margin-left:382.8pt;margin-top:-118.7pt;width:398.8pt;height:3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">
                <v:textbox>
                  <w:txbxContent>
                    <w:p w:rsidRPr="008D13FF" w:rsidR="009B4EB3" w:rsidP="009B4EB3" w:rsidRDefault="009B4EB3" w14:paraId="2D9586F6" w14:textId="77777777">
                      <w:pPr>
                        <w:rPr>
                          <w:b/>
                          <w:bCs/>
                        </w:rPr>
                      </w:pPr>
                      <w:r w:rsidRPr="008D13FF">
                        <w:rPr>
                          <w:b/>
                          <w:bCs/>
                        </w:rPr>
                        <w:t xml:space="preserve">Bijlage 1: Planning en toelichting </w:t>
                      </w:r>
                      <w:r>
                        <w:rPr>
                          <w:b/>
                          <w:bCs/>
                        </w:rPr>
                        <w:t xml:space="preserve">macroplanning </w:t>
                      </w:r>
                      <w:proofErr w:type="spellStart"/>
                      <w:r>
                        <w:rPr>
                          <w:b/>
                          <w:bCs/>
                        </w:rPr>
                        <w:t>GrIT</w:t>
                      </w:r>
                      <w:proofErr w:type="spellEnd"/>
                    </w:p>
                    <w:p w:rsidR="009B4EB3" w:rsidP="009B4EB3" w:rsidRDefault="009B4EB3" w14:paraId="5C67601C" w14:textId="77777777"/>
                  </w:txbxContent>
                </v:textbox>
              </v:shape>
            </w:pict>
          </mc:Fallback>
        </mc:AlternateContent>
      </w:r>
      <w:r>
        <w:rPr>
          <w:b/>
          <w:bCs/>
        </w:rPr>
        <w:t>Bijlage 1: Planning en toelichting op de integrale planning</w:t>
      </w:r>
    </w:p>
    <w:p w:rsidR="009B4EB3" w:rsidP="009B4EB3" w:rsidRDefault="009B4EB3" w14:paraId="745A1211" w14:textId="77777777">
      <w:pPr>
        <w:widowControl w:val="0"/>
        <w:spacing w:after="0" w:line="240" w:lineRule="auto"/>
        <w:rPr>
          <w:b/>
          <w:bCs/>
        </w:rPr>
        <w:sectPr w:rsidR="009B4EB3" w:rsidSect="009B4EB3">
          <w:pgSz w:w="16837" w:h="11905" w:orient="landscape"/>
          <w:pgMar w:top="1588" w:right="2722" w:bottom="1134" w:left="1049" w:header="0" w:footer="709" w:gutter="0"/>
          <w:cols w:space="708"/>
          <w:titlePg/>
          <w:docGrid w:linePitch="326"/>
        </w:sectPr>
      </w:pPr>
    </w:p>
    <w:p w:rsidR="009B4EB3" w:rsidP="009B4EB3" w:rsidRDefault="009B4EB3" w14:paraId="4B9E5AEF" w14:textId="77777777">
      <w:pPr>
        <w:ind w:right="1386"/>
      </w:pPr>
    </w:p>
    <w:p w:rsidR="00117BF8" w:rsidRDefault="00117BF8" w14:paraId="15135D7E" w14:textId="77777777"/>
    <w:sectPr w:rsidR="00117BF8" w:rsidSect="009B4EB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7CFCE" w14:textId="77777777" w:rsidR="009B4EB3" w:rsidRDefault="009B4EB3" w:rsidP="009B4EB3">
      <w:pPr>
        <w:spacing w:after="0" w:line="240" w:lineRule="auto"/>
      </w:pPr>
      <w:r>
        <w:separator/>
      </w:r>
    </w:p>
  </w:endnote>
  <w:endnote w:type="continuationSeparator" w:id="0">
    <w:p w14:paraId="0F3D6851" w14:textId="77777777" w:rsidR="009B4EB3" w:rsidRDefault="009B4EB3" w:rsidP="009B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F213" w14:textId="77777777" w:rsidR="009B4EB3" w:rsidRPr="009B4EB3" w:rsidRDefault="009B4EB3" w:rsidP="009B4E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F9B1" w14:textId="77777777" w:rsidR="009B4EB3" w:rsidRPr="009B4EB3" w:rsidRDefault="009B4EB3" w:rsidP="009B4E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3375F" w14:textId="77777777" w:rsidR="009B4EB3" w:rsidRPr="009B4EB3" w:rsidRDefault="009B4EB3" w:rsidP="009B4E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9F57" w14:textId="77777777" w:rsidR="009B4EB3" w:rsidRDefault="009B4EB3" w:rsidP="009B4EB3">
      <w:pPr>
        <w:spacing w:after="0" w:line="240" w:lineRule="auto"/>
      </w:pPr>
      <w:r>
        <w:separator/>
      </w:r>
    </w:p>
  </w:footnote>
  <w:footnote w:type="continuationSeparator" w:id="0">
    <w:p w14:paraId="3DE85B5E" w14:textId="77777777" w:rsidR="009B4EB3" w:rsidRDefault="009B4EB3" w:rsidP="009B4EB3">
      <w:pPr>
        <w:spacing w:after="0" w:line="240" w:lineRule="auto"/>
      </w:pPr>
      <w:r>
        <w:continuationSeparator/>
      </w:r>
    </w:p>
  </w:footnote>
  <w:footnote w:id="1">
    <w:p w14:paraId="78952AD1" w14:textId="7B2FBE80" w:rsidR="009B4EB3" w:rsidRPr="009C6869" w:rsidRDefault="009B4EB3" w:rsidP="009B4EB3">
      <w:pPr>
        <w:pStyle w:val="Voetnoottekst"/>
        <w:rPr>
          <w:rFonts w:asciiTheme="minorHAnsi" w:hAnsiTheme="minorHAnsi" w:cs="Times New Roman"/>
          <w:szCs w:val="20"/>
        </w:rPr>
      </w:pPr>
      <w:r w:rsidRPr="009C6869">
        <w:rPr>
          <w:rStyle w:val="Voetnootmarkering"/>
          <w:rFonts w:asciiTheme="minorHAnsi" w:hAnsiTheme="minorHAnsi" w:cs="Times New Roman"/>
          <w:szCs w:val="20"/>
        </w:rPr>
        <w:footnoteRef/>
      </w:r>
      <w:r w:rsidRPr="009C6869">
        <w:rPr>
          <w:rFonts w:asciiTheme="minorHAnsi" w:hAnsiTheme="minorHAnsi" w:cs="Times New Roman"/>
          <w:szCs w:val="20"/>
        </w:rPr>
        <w:t xml:space="preserve"> Kamerstuk 35 728, nr. 17</w:t>
      </w:r>
    </w:p>
  </w:footnote>
  <w:footnote w:id="2">
    <w:p w14:paraId="0D989661" w14:textId="77777777" w:rsidR="009B4EB3" w:rsidRPr="009C6869" w:rsidRDefault="009B4EB3" w:rsidP="009B4EB3">
      <w:pPr>
        <w:pStyle w:val="Voetnoottekst"/>
        <w:rPr>
          <w:rFonts w:asciiTheme="minorHAnsi" w:hAnsiTheme="minorHAnsi" w:cs="Times New Roman"/>
          <w:szCs w:val="20"/>
        </w:rPr>
      </w:pPr>
      <w:r w:rsidRPr="009C6869">
        <w:rPr>
          <w:rStyle w:val="Voetnootmarkering"/>
          <w:rFonts w:asciiTheme="minorHAnsi" w:hAnsiTheme="minorHAnsi" w:cs="Times New Roman"/>
          <w:szCs w:val="20"/>
        </w:rPr>
        <w:footnoteRef/>
      </w:r>
      <w:r w:rsidRPr="009C6869">
        <w:rPr>
          <w:rFonts w:asciiTheme="minorHAnsi" w:hAnsiTheme="minorHAnsi" w:cs="Times New Roman"/>
          <w:szCs w:val="20"/>
        </w:rPr>
        <w:t xml:space="preserve"> Referte 2024Z16880/2024D42631</w:t>
      </w:r>
    </w:p>
  </w:footnote>
  <w:footnote w:id="3">
    <w:p w14:paraId="31CDC3DB" w14:textId="7FA4EB50" w:rsidR="009B4EB3" w:rsidRPr="009C6869" w:rsidRDefault="009B4EB3" w:rsidP="009B4EB3">
      <w:pPr>
        <w:pStyle w:val="Voetnoottekst"/>
        <w:rPr>
          <w:rFonts w:asciiTheme="minorHAnsi" w:hAnsiTheme="minorHAnsi" w:cs="Times New Roman"/>
          <w:szCs w:val="20"/>
        </w:rPr>
      </w:pPr>
      <w:r w:rsidRPr="009C6869">
        <w:rPr>
          <w:rStyle w:val="Voetnootmarkering"/>
          <w:rFonts w:asciiTheme="minorHAnsi" w:hAnsiTheme="minorHAnsi" w:cs="Times New Roman"/>
          <w:szCs w:val="20"/>
        </w:rPr>
        <w:footnoteRef/>
      </w:r>
      <w:r w:rsidRPr="009C6869">
        <w:rPr>
          <w:rFonts w:asciiTheme="minorHAnsi" w:hAnsiTheme="minorHAnsi" w:cs="Times New Roman"/>
          <w:szCs w:val="20"/>
        </w:rPr>
        <w:t xml:space="preserve"> Kamerstuk 35 728, nr. 17</w:t>
      </w:r>
    </w:p>
  </w:footnote>
  <w:footnote w:id="4">
    <w:p w14:paraId="3DDF8060" w14:textId="74E44D0D" w:rsidR="009B4EB3" w:rsidRPr="009C6869" w:rsidRDefault="009B4EB3" w:rsidP="009B4EB3">
      <w:pPr>
        <w:pStyle w:val="Voetnoottekst"/>
        <w:rPr>
          <w:rFonts w:asciiTheme="minorHAnsi" w:hAnsiTheme="minorHAnsi" w:cs="Times New Roman"/>
          <w:szCs w:val="20"/>
        </w:rPr>
      </w:pPr>
      <w:r w:rsidRPr="009C6869">
        <w:rPr>
          <w:rStyle w:val="Voetnootmarkering"/>
          <w:rFonts w:asciiTheme="minorHAnsi" w:hAnsiTheme="minorHAnsi" w:cs="Times New Roman"/>
          <w:szCs w:val="20"/>
        </w:rPr>
        <w:footnoteRef/>
      </w:r>
      <w:r w:rsidRPr="009C6869">
        <w:rPr>
          <w:rFonts w:asciiTheme="minorHAnsi" w:hAnsiTheme="minorHAnsi" w:cs="Times New Roman"/>
          <w:szCs w:val="20"/>
        </w:rPr>
        <w:t xml:space="preserve"> Kamerstuk 35 728, nr. 17</w:t>
      </w:r>
    </w:p>
  </w:footnote>
  <w:footnote w:id="5">
    <w:p w14:paraId="424CB838" w14:textId="756CE8A0" w:rsidR="009B4EB3" w:rsidRPr="009C6869" w:rsidRDefault="009B4EB3" w:rsidP="009B4EB3">
      <w:pPr>
        <w:pStyle w:val="Voetnoottekst"/>
        <w:rPr>
          <w:rFonts w:asciiTheme="minorHAnsi" w:hAnsiTheme="minorHAnsi" w:cs="Times New Roman"/>
          <w:szCs w:val="20"/>
        </w:rPr>
      </w:pPr>
      <w:r w:rsidRPr="009C6869">
        <w:rPr>
          <w:rStyle w:val="Voetnootmarkering"/>
          <w:rFonts w:asciiTheme="minorHAnsi" w:hAnsiTheme="minorHAnsi" w:cs="Times New Roman"/>
          <w:szCs w:val="20"/>
        </w:rPr>
        <w:footnoteRef/>
      </w:r>
      <w:r w:rsidRPr="009C6869">
        <w:rPr>
          <w:rFonts w:asciiTheme="minorHAnsi" w:hAnsiTheme="minorHAnsi" w:cs="Times New Roman"/>
          <w:szCs w:val="20"/>
        </w:rPr>
        <w:t xml:space="preserve"> Kamerstuk 35 728, nr. 13</w:t>
      </w:r>
    </w:p>
  </w:footnote>
  <w:footnote w:id="6">
    <w:p w14:paraId="144411EA" w14:textId="77777777" w:rsidR="009B4EB3" w:rsidRPr="009C6869" w:rsidRDefault="009B4EB3" w:rsidP="009B4EB3">
      <w:pPr>
        <w:pStyle w:val="Voetnoottekst"/>
        <w:rPr>
          <w:rFonts w:asciiTheme="minorHAnsi" w:hAnsiTheme="minorHAnsi" w:cs="Times New Roman"/>
          <w:szCs w:val="20"/>
        </w:rPr>
      </w:pPr>
      <w:r w:rsidRPr="009C6869">
        <w:rPr>
          <w:rStyle w:val="Voetnootmarkering"/>
          <w:rFonts w:asciiTheme="minorHAnsi" w:hAnsiTheme="minorHAnsi" w:cs="Times New Roman"/>
          <w:szCs w:val="20"/>
        </w:rPr>
        <w:footnoteRef/>
      </w:r>
      <w:r w:rsidRPr="009C6869">
        <w:rPr>
          <w:rFonts w:asciiTheme="minorHAnsi" w:hAnsiTheme="minorHAnsi" w:cs="Times New Roman"/>
          <w:szCs w:val="20"/>
        </w:rPr>
        <w:t xml:space="preserve"> Kamerstuk 35 728, nr. 2</w:t>
      </w:r>
    </w:p>
  </w:footnote>
  <w:footnote w:id="7">
    <w:p w14:paraId="6797CCA9" w14:textId="5CFCF118" w:rsidR="009B4EB3" w:rsidRPr="009C6869" w:rsidRDefault="009B4EB3">
      <w:pPr>
        <w:pStyle w:val="Voetnoottekst"/>
        <w:rPr>
          <w:rFonts w:asciiTheme="minorHAnsi" w:hAnsiTheme="minorHAnsi" w:cs="Times New Roman"/>
          <w:szCs w:val="20"/>
        </w:rPr>
      </w:pPr>
      <w:r w:rsidRPr="009C6869">
        <w:rPr>
          <w:rStyle w:val="Voetnootmarkering"/>
          <w:rFonts w:asciiTheme="minorHAnsi" w:hAnsiTheme="minorHAnsi" w:cs="Times New Roman"/>
          <w:szCs w:val="20"/>
        </w:rPr>
        <w:footnoteRef/>
      </w:r>
      <w:r w:rsidRPr="009C6869">
        <w:rPr>
          <w:rFonts w:asciiTheme="minorHAnsi" w:hAnsiTheme="minorHAnsi" w:cs="Times New Roman"/>
          <w:szCs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67B6A" w14:textId="77777777" w:rsidR="009B4EB3" w:rsidRPr="009B4EB3" w:rsidRDefault="009B4EB3" w:rsidP="009B4E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B4FD" w14:textId="77777777" w:rsidR="009B4EB3" w:rsidRPr="009B4EB3" w:rsidRDefault="009B4EB3" w:rsidP="009B4E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67248" w14:textId="77777777" w:rsidR="009B4EB3" w:rsidRPr="009B4EB3" w:rsidRDefault="009B4EB3" w:rsidP="009B4E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5A22A3"/>
    <w:multiLevelType w:val="multilevel"/>
    <w:tmpl w:val="37B6CB5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CEC410E"/>
    <w:multiLevelType w:val="multilevel"/>
    <w:tmpl w:val="5F8CE48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04940255">
    <w:abstractNumId w:val="0"/>
  </w:num>
  <w:num w:numId="2" w16cid:durableId="38857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B3"/>
    <w:rsid w:val="00117BF8"/>
    <w:rsid w:val="00592B7C"/>
    <w:rsid w:val="009B4EB3"/>
    <w:rsid w:val="009C6869"/>
    <w:rsid w:val="00C06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0C76"/>
  <w15:chartTrackingRefBased/>
  <w15:docId w15:val="{05E8CBBC-3A9F-4CB2-AA60-0279D34D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4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4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4E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4E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4E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4E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E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E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E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E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4E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4E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4E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4E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4E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E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E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EB3"/>
    <w:rPr>
      <w:rFonts w:eastAsiaTheme="majorEastAsia" w:cstheme="majorBidi"/>
      <w:color w:val="272727" w:themeColor="text1" w:themeTint="D8"/>
    </w:rPr>
  </w:style>
  <w:style w:type="paragraph" w:styleId="Titel">
    <w:name w:val="Title"/>
    <w:basedOn w:val="Standaard"/>
    <w:next w:val="Standaard"/>
    <w:link w:val="TitelChar"/>
    <w:uiPriority w:val="10"/>
    <w:qFormat/>
    <w:rsid w:val="009B4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E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E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E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E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EB3"/>
    <w:rPr>
      <w:i/>
      <w:iCs/>
      <w:color w:val="404040" w:themeColor="text1" w:themeTint="BF"/>
    </w:rPr>
  </w:style>
  <w:style w:type="paragraph" w:styleId="Lijstalinea">
    <w:name w:val="List Paragraph"/>
    <w:basedOn w:val="Standaard"/>
    <w:link w:val="LijstalineaChar"/>
    <w:uiPriority w:val="34"/>
    <w:qFormat/>
    <w:rsid w:val="009B4EB3"/>
    <w:pPr>
      <w:ind w:left="720"/>
      <w:contextualSpacing/>
    </w:pPr>
  </w:style>
  <w:style w:type="character" w:styleId="Intensievebenadrukking">
    <w:name w:val="Intense Emphasis"/>
    <w:basedOn w:val="Standaardalinea-lettertype"/>
    <w:uiPriority w:val="21"/>
    <w:qFormat/>
    <w:rsid w:val="009B4EB3"/>
    <w:rPr>
      <w:i/>
      <w:iCs/>
      <w:color w:val="0F4761" w:themeColor="accent1" w:themeShade="BF"/>
    </w:rPr>
  </w:style>
  <w:style w:type="paragraph" w:styleId="Duidelijkcitaat">
    <w:name w:val="Intense Quote"/>
    <w:basedOn w:val="Standaard"/>
    <w:next w:val="Standaard"/>
    <w:link w:val="DuidelijkcitaatChar"/>
    <w:uiPriority w:val="30"/>
    <w:qFormat/>
    <w:rsid w:val="009B4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4EB3"/>
    <w:rPr>
      <w:i/>
      <w:iCs/>
      <w:color w:val="0F4761" w:themeColor="accent1" w:themeShade="BF"/>
    </w:rPr>
  </w:style>
  <w:style w:type="character" w:styleId="Intensieveverwijzing">
    <w:name w:val="Intense Reference"/>
    <w:basedOn w:val="Standaardalinea-lettertype"/>
    <w:uiPriority w:val="32"/>
    <w:qFormat/>
    <w:rsid w:val="009B4EB3"/>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B4EB3"/>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B4EB3"/>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B4EB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B4EB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B4EB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B4EB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B4EB3"/>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B4EB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9B4EB3"/>
  </w:style>
  <w:style w:type="paragraph" w:styleId="Voetnoottekst">
    <w:name w:val="footnote text"/>
    <w:basedOn w:val="Standaard"/>
    <w:link w:val="VoetnoottekstChar"/>
    <w:uiPriority w:val="99"/>
    <w:semiHidden/>
    <w:unhideWhenUsed/>
    <w:rsid w:val="009B4EB3"/>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B4EB3"/>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B4EB3"/>
    <w:rPr>
      <w:vertAlign w:val="superscript"/>
    </w:rPr>
  </w:style>
  <w:style w:type="paragraph" w:styleId="Geenafstand">
    <w:name w:val="No Spacing"/>
    <w:uiPriority w:val="1"/>
    <w:qFormat/>
    <w:rsid w:val="009C6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1.png"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2422</ap:Words>
  <ap:Characters>13326</ap:Characters>
  <ap:DocSecurity>0</ap:DocSecurity>
  <ap:Lines>111</ap:Lines>
  <ap:Paragraphs>31</ap:Paragraphs>
  <ap:ScaleCrop>false</ap:ScaleCrop>
  <ap:LinksUpToDate>false</ap:LinksUpToDate>
  <ap:CharactersWithSpaces>15717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2025-01-14T11:39:00.0000000Z</dcterms:created>
  <dcterms:modified xsi:type="dcterms:W3CDTF">2025-01-14T11:39:00.0000000Z</dcterms:modified>
  <version/>
  <category/>
</coreProperties>
</file>