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082DC3" w:rsidRDefault="00CD5856" w14:paraId="0638F1E2" w14:textId="77777777">
      <w:pPr>
        <w:spacing w:line="240" w:lineRule="auto"/>
      </w:pPr>
    </w:p>
    <w:p w:rsidR="00CD5856" w:rsidP="00082DC3" w:rsidRDefault="00CD5856" w14:paraId="51A42C23" w14:textId="77777777"/>
    <w:p w:rsidR="00CD5856" w:rsidP="00082DC3" w:rsidRDefault="00CD5856" w14:paraId="223E2E08" w14:textId="77777777"/>
    <w:p w:rsidR="00CD5856" w:rsidP="00082DC3" w:rsidRDefault="00CD5856" w14:paraId="4678B14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082DC3" w:rsidRDefault="00000000" w14:paraId="1F362932" w14:textId="77777777">
      <w:pPr>
        <w:pStyle w:val="Huisstijl-Aanhef"/>
      </w:pPr>
      <w:r>
        <w:t>Geachte voorzitter,</w:t>
      </w:r>
    </w:p>
    <w:p w:rsidR="005D4267" w:rsidP="00082DC3" w:rsidRDefault="00000000" w14:paraId="7BD71750" w14:textId="77777777">
      <w:pPr>
        <w:spacing w:line="240" w:lineRule="auto"/>
      </w:pPr>
      <w:r>
        <w:t xml:space="preserve">Hierbij bied ik u de Eindrapportage van Significant en Pluut &amp; partners, </w:t>
      </w:r>
      <w:r w:rsidRPr="001B7473">
        <w:rPr>
          <w:i/>
          <w:iCs/>
        </w:rPr>
        <w:t>Kwartiermaken voor regionale participatiehubs: naar bekendheid en verbinding</w:t>
      </w:r>
      <w:r>
        <w:t xml:space="preserve"> ter informatie aan.</w:t>
      </w:r>
    </w:p>
    <w:p w:rsidR="005D4267" w:rsidP="00082DC3" w:rsidRDefault="005D4267" w14:paraId="05A64217" w14:textId="77777777">
      <w:pPr>
        <w:spacing w:line="240" w:lineRule="auto"/>
      </w:pPr>
    </w:p>
    <w:p w:rsidRPr="007F3260" w:rsidR="005D4267" w:rsidP="00082DC3" w:rsidRDefault="00000000" w14:paraId="564220BB" w14:textId="77777777">
      <w:pPr>
        <w:spacing w:line="240" w:lineRule="auto"/>
        <w:contextualSpacing/>
      </w:pPr>
      <w:r w:rsidRPr="006D4CA7">
        <w:t xml:space="preserve">Ik vind het belangrijk dat patiënten en burgers betrokken worden bij vraagstukken over de inrichting en organisatie van zorg. </w:t>
      </w:r>
      <w:r>
        <w:t xml:space="preserve">Immers, de keuzes voor de inrichting van en uitdagingen in de zorg raken patiënten en burgers. Zij ervaren de praktische uitwerking van keuzes die worden gemaakt. </w:t>
      </w:r>
      <w:r w:rsidR="00D91C70">
        <w:t>Daarom zet ik me in</w:t>
      </w:r>
      <w:r>
        <w:t xml:space="preserve"> </w:t>
      </w:r>
      <w:r w:rsidR="00D91C70">
        <w:t xml:space="preserve">om </w:t>
      </w:r>
      <w:r>
        <w:t xml:space="preserve">de </w:t>
      </w:r>
      <w:r w:rsidRPr="00CE79A5">
        <w:t xml:space="preserve">stem van </w:t>
      </w:r>
      <w:r>
        <w:t xml:space="preserve">hen </w:t>
      </w:r>
      <w:r w:rsidRPr="00CE79A5">
        <w:t>te versterken</w:t>
      </w:r>
      <w:r>
        <w:t xml:space="preserve"> </w:t>
      </w:r>
      <w:r w:rsidRPr="00CE79A5">
        <w:t xml:space="preserve">en hun betrokkenheid te vergroten bij besluitvorming en oplossingen in de zorg. </w:t>
      </w:r>
      <w:r>
        <w:t>Ook i</w:t>
      </w:r>
      <w:r w:rsidRPr="006D4CA7">
        <w:t>n het I</w:t>
      </w:r>
      <w:r>
        <w:t>ntegraal Zorgakkoord</w:t>
      </w:r>
      <w:r w:rsidRPr="006D4CA7">
        <w:t xml:space="preserve"> </w:t>
      </w:r>
      <w:r>
        <w:t xml:space="preserve">(IZA) </w:t>
      </w:r>
      <w:r w:rsidRPr="006D4CA7">
        <w:t xml:space="preserve">zijn concrete afspraken gemaakt om burgers en cliënten op landelijk en regionaal niveau beter te betrekken. </w:t>
      </w:r>
    </w:p>
    <w:p w:rsidR="005D4267" w:rsidP="00082DC3" w:rsidRDefault="005D4267" w14:paraId="41EE7E80" w14:textId="77777777">
      <w:pPr>
        <w:autoSpaceDE w:val="0"/>
        <w:adjustRightInd w:val="0"/>
        <w:spacing w:line="240" w:lineRule="auto"/>
        <w:rPr>
          <w:rFonts w:ascii="ArialMT" w:hAnsi="ArialMT" w:cs="ArialMT"/>
          <w:color w:val="404040"/>
          <w:kern w:val="0"/>
          <w:sz w:val="16"/>
          <w:szCs w:val="16"/>
        </w:rPr>
      </w:pPr>
    </w:p>
    <w:p w:rsidR="005D4267" w:rsidP="00082DC3" w:rsidRDefault="00000000" w14:paraId="7577C2CC" w14:textId="77777777">
      <w:pPr>
        <w:spacing w:line="240" w:lineRule="auto"/>
      </w:pPr>
      <w:r>
        <w:t>Daarom is er met ingang van 2024 structureel € 8 miljoen per jaar beschikbaar gesteld voor het stimuleren en ondersteunen van burgerparticipatie bij gezondheid, zorg en ondersteuning in regio’s. In juni 2023 he</w:t>
      </w:r>
      <w:r w:rsidR="003C055A">
        <w:t>eft</w:t>
      </w:r>
      <w:r>
        <w:t xml:space="preserve"> </w:t>
      </w:r>
      <w:r w:rsidR="003C055A">
        <w:t>de toenmalige minister, minister Helder,</w:t>
      </w:r>
      <w:r>
        <w:t xml:space="preserve"> akkoord gegeven om een landelijk dekkende infrastructuur van regionale participatiehubs te ontwikkelen via ZonMw. Dit zijn </w:t>
      </w:r>
      <w:r>
        <w:rPr>
          <w:rFonts w:eastAsia="Times New Roman"/>
          <w:szCs w:val="18"/>
        </w:rPr>
        <w:t>regionale netwerken van partijen en personen die werken aan meer gelijkwaardige betrokkenheid van degene om wie het gaat bij vraagstukken over gezondheid, zorg en ondersteuning.</w:t>
      </w:r>
      <w:r>
        <w:t xml:space="preserve"> Doel van dit programma is om participatie van mensen om wie het gaat bij de regionale transities in zorg en ondersteuning te bevorderen. Dit </w:t>
      </w:r>
      <w:r w:rsidRPr="007F3260">
        <w:t>sluit aan bij de brede ambitie om de zorg en ondersteuning voor iedereen toegankelijk, kwalitatief goed en betaalbaar te houden en toe te werken naar populatie gerichte zorg en ondersteuning.</w:t>
      </w:r>
      <w:r w:rsidR="00D91C70">
        <w:t xml:space="preserve"> De bevindingen uit dit rapport worden gebruikt bij de ontwikkeling van de regionale participatiehubs in het ZonMw-programma.</w:t>
      </w:r>
    </w:p>
    <w:p w:rsidR="005D4267" w:rsidP="00082DC3" w:rsidRDefault="005D4267" w14:paraId="0E790532" w14:textId="77777777">
      <w:pPr>
        <w:spacing w:line="240" w:lineRule="auto"/>
      </w:pPr>
    </w:p>
    <w:p w:rsidRPr="00C32C32" w:rsidR="005D4267" w:rsidP="00082DC3" w:rsidRDefault="00000000" w14:paraId="53C91705" w14:textId="77777777">
      <w:pPr>
        <w:spacing w:line="240" w:lineRule="auto"/>
        <w:rPr>
          <w:i/>
          <w:iCs/>
        </w:rPr>
      </w:pPr>
      <w:r>
        <w:rPr>
          <w:i/>
          <w:iCs/>
        </w:rPr>
        <w:t>Opdracht</w:t>
      </w:r>
    </w:p>
    <w:p w:rsidR="00082DC3" w:rsidP="00082DC3" w:rsidRDefault="00000000" w14:paraId="6484FC12" w14:textId="77777777">
      <w:pPr>
        <w:autoSpaceDE w:val="0"/>
        <w:adjustRightInd w:val="0"/>
        <w:spacing w:line="240" w:lineRule="auto"/>
      </w:pPr>
      <w:r>
        <w:t>In september 2023 he</w:t>
      </w:r>
      <w:r w:rsidR="003C055A">
        <w:t>eft minister Helder</w:t>
      </w:r>
      <w:r>
        <w:t xml:space="preserve"> voorafgaand aan het ZonMw-programma aan Significant en Pluut &amp; partners opdracht gegeven om de ontwikkeling van deze infrastructuur in regio’s voor te bereiden. </w:t>
      </w:r>
      <w:r w:rsidRPr="00CF0469">
        <w:t xml:space="preserve">Deze </w:t>
      </w:r>
      <w:r>
        <w:t>‘kwartiermakersfase’</w:t>
      </w:r>
      <w:r w:rsidRPr="00CF0469">
        <w:t xml:space="preserve"> bestond uit het informeren, enthousiasmeren en verbinden</w:t>
      </w:r>
      <w:r>
        <w:t xml:space="preserve"> </w:t>
      </w:r>
      <w:r w:rsidRPr="00CF0469">
        <w:t xml:space="preserve">van </w:t>
      </w:r>
      <w:r>
        <w:t>organisaties en mensen</w:t>
      </w:r>
      <w:r w:rsidRPr="00CF0469">
        <w:t xml:space="preserve"> </w:t>
      </w:r>
      <w:r>
        <w:t xml:space="preserve">die betrokken zijn, of zich betrokken voelen, bij burgerparticipatie over gezondheid, </w:t>
      </w:r>
    </w:p>
    <w:p w:rsidR="00082DC3" w:rsidP="00082DC3" w:rsidRDefault="00082DC3" w14:paraId="5CC735E6" w14:textId="77777777">
      <w:pPr>
        <w:autoSpaceDE w:val="0"/>
        <w:adjustRightInd w:val="0"/>
        <w:spacing w:line="240" w:lineRule="auto"/>
      </w:pPr>
    </w:p>
    <w:p w:rsidR="005D4267" w:rsidP="00082DC3" w:rsidRDefault="00000000" w14:paraId="616B9FF4" w14:textId="77777777">
      <w:pPr>
        <w:autoSpaceDE w:val="0"/>
        <w:adjustRightInd w:val="0"/>
        <w:spacing w:line="240" w:lineRule="auto"/>
      </w:pPr>
      <w:r>
        <w:lastRenderedPageBreak/>
        <w:t>zorg en ondersteuning</w:t>
      </w:r>
      <w:r w:rsidRPr="00C5105A">
        <w:t xml:space="preserve"> </w:t>
      </w:r>
      <w:r w:rsidRPr="00CF0469">
        <w:t>in</w:t>
      </w:r>
      <w:r w:rsidRPr="000925E0">
        <w:t xml:space="preserve"> </w:t>
      </w:r>
      <w:r w:rsidRPr="00CF0469">
        <w:t>de 31 zorgkantoorregio</w:t>
      </w:r>
      <w:r>
        <w:t>’</w:t>
      </w:r>
      <w:r w:rsidRPr="00CF0469">
        <w:t>s</w:t>
      </w:r>
      <w:r>
        <w:t>. Deze regio-indeling is gekozen omdat dit aansluit bij de regio-indeling voor de regiobeelden en regioplannen die door zorgaanbieders, zorgverzekeraars en gemeenten voor het IZA zijn gemaakt.</w:t>
      </w:r>
    </w:p>
    <w:p w:rsidR="005D4267" w:rsidP="00082DC3" w:rsidRDefault="005D4267" w14:paraId="78E446F4" w14:textId="77777777">
      <w:pPr>
        <w:autoSpaceDE w:val="0"/>
        <w:adjustRightInd w:val="0"/>
        <w:spacing w:line="240" w:lineRule="auto"/>
      </w:pPr>
    </w:p>
    <w:p w:rsidR="005D4267" w:rsidP="00082DC3" w:rsidRDefault="00000000" w14:paraId="6882ED62" w14:textId="77777777">
      <w:pPr>
        <w:autoSpaceDE w:val="0"/>
        <w:adjustRightInd w:val="0"/>
        <w:spacing w:line="240" w:lineRule="auto"/>
        <w:rPr>
          <w:rFonts w:ascii="ArialMT" w:hAnsi="ArialMT" w:cs="ArialMT"/>
          <w:color w:val="404040"/>
          <w:kern w:val="0"/>
          <w:sz w:val="16"/>
          <w:szCs w:val="16"/>
        </w:rPr>
      </w:pPr>
      <w:r>
        <w:t>Significant en Pluut &amp; partners hebben met vragenlijsten, gesprekken en co-creatiesessies mensen uit de regio’s bereikt. Met deze mensen stonden zij stil</w:t>
      </w:r>
      <w:r w:rsidRPr="00CF0469">
        <w:t xml:space="preserve"> bij de huidige uitdagingen en kansen op het gebied van </w:t>
      </w:r>
      <w:r>
        <w:t>burger</w:t>
      </w:r>
      <w:r w:rsidRPr="00CF0469">
        <w:t>participatie</w:t>
      </w:r>
      <w:r>
        <w:t xml:space="preserve"> over gezondheid, zorg en ondersteuning in de betreffende regio</w:t>
      </w:r>
      <w:r w:rsidRPr="00CF0469">
        <w:t>.</w:t>
      </w:r>
      <w:r w:rsidRPr="00547294">
        <w:rPr>
          <w:rFonts w:ascii="ArialMT" w:hAnsi="ArialMT" w:cs="ArialMT"/>
          <w:color w:val="404040"/>
          <w:kern w:val="0"/>
          <w:sz w:val="16"/>
          <w:szCs w:val="16"/>
        </w:rPr>
        <w:t xml:space="preserve"> </w:t>
      </w:r>
    </w:p>
    <w:p w:rsidR="005D4267" w:rsidP="00082DC3" w:rsidRDefault="005D4267" w14:paraId="01D9B46D" w14:textId="77777777">
      <w:pPr>
        <w:autoSpaceDE w:val="0"/>
        <w:adjustRightInd w:val="0"/>
        <w:spacing w:line="240" w:lineRule="auto"/>
        <w:rPr>
          <w:rFonts w:ascii="ArialMT" w:hAnsi="ArialMT" w:cs="ArialMT"/>
          <w:color w:val="404040"/>
          <w:kern w:val="0"/>
          <w:sz w:val="16"/>
          <w:szCs w:val="16"/>
        </w:rPr>
      </w:pPr>
    </w:p>
    <w:p w:rsidRPr="00265593" w:rsidR="005D4267" w:rsidP="00082DC3" w:rsidRDefault="00000000" w14:paraId="17EB7BB0" w14:textId="77777777">
      <w:pPr>
        <w:autoSpaceDE w:val="0"/>
        <w:adjustRightInd w:val="0"/>
        <w:spacing w:line="240" w:lineRule="auto"/>
        <w:rPr>
          <w:i/>
          <w:iCs/>
        </w:rPr>
      </w:pPr>
      <w:r>
        <w:rPr>
          <w:i/>
          <w:iCs/>
        </w:rPr>
        <w:t>Conclusies</w:t>
      </w:r>
    </w:p>
    <w:p w:rsidR="005D4267" w:rsidP="00082DC3" w:rsidRDefault="00000000" w14:paraId="3FF4CA5C" w14:textId="77777777">
      <w:pPr>
        <w:autoSpaceDE w:val="0"/>
        <w:adjustRightInd w:val="0"/>
        <w:spacing w:line="240" w:lineRule="auto"/>
      </w:pPr>
      <w:r>
        <w:t>Significant en Pluut &amp; partners hebben in dit rapport een aantal algemene inzichten en aandachtspunten geformuleerd, zoals:</w:t>
      </w:r>
    </w:p>
    <w:p w:rsidR="005D4267" w:rsidP="00082DC3" w:rsidRDefault="005D4267" w14:paraId="2D03F77A" w14:textId="77777777">
      <w:pPr>
        <w:autoSpaceDE w:val="0"/>
        <w:adjustRightInd w:val="0"/>
        <w:spacing w:line="240" w:lineRule="auto"/>
      </w:pPr>
    </w:p>
    <w:p w:rsidRPr="005D4267" w:rsidR="005D4267" w:rsidP="00082DC3" w:rsidRDefault="00000000" w14:paraId="0C39C4D0" w14:textId="77777777">
      <w:pPr>
        <w:pStyle w:val="Lijstalinea"/>
        <w:numPr>
          <w:ilvl w:val="0"/>
          <w:numId w:val="2"/>
        </w:numPr>
        <w:suppressAutoHyphens/>
        <w:rPr>
          <w:rFonts w:ascii="Verdana" w:hAnsi="Verdana" w:cstheme="minorBidi"/>
          <w:kern w:val="2"/>
          <w:sz w:val="18"/>
        </w:rPr>
      </w:pPr>
      <w:r w:rsidRPr="005D4267">
        <w:rPr>
          <w:rFonts w:ascii="Verdana" w:hAnsi="Verdana" w:cstheme="minorBidi"/>
          <w:kern w:val="2"/>
          <w:sz w:val="18"/>
        </w:rPr>
        <w:t>Er is veel draagvlak voor burgerparticipatie, maar het is nog nergens goed geborgd.</w:t>
      </w:r>
    </w:p>
    <w:p w:rsidR="001F34A0" w:rsidP="00082DC3" w:rsidRDefault="00000000" w14:paraId="1F400999" w14:textId="77777777">
      <w:pPr>
        <w:pStyle w:val="Lijstalinea"/>
        <w:numPr>
          <w:ilvl w:val="0"/>
          <w:numId w:val="2"/>
        </w:numPr>
        <w:suppressAutoHyphens/>
        <w:rPr>
          <w:rFonts w:ascii="Verdana" w:hAnsi="Verdana" w:cstheme="minorBidi"/>
          <w:kern w:val="2"/>
          <w:sz w:val="18"/>
        </w:rPr>
      </w:pPr>
      <w:r w:rsidRPr="005D4267">
        <w:rPr>
          <w:rFonts w:ascii="Verdana" w:hAnsi="Verdana" w:cstheme="minorBidi"/>
          <w:kern w:val="2"/>
          <w:sz w:val="18"/>
        </w:rPr>
        <w:t xml:space="preserve">Regio’s verschillen sterk in de mate waarin participatie al vorm krijgt. </w:t>
      </w:r>
    </w:p>
    <w:p w:rsidRPr="005D4267" w:rsidR="005D4267" w:rsidP="00082DC3" w:rsidRDefault="00000000" w14:paraId="76BD0899" w14:textId="77777777">
      <w:pPr>
        <w:pStyle w:val="Lijstalinea"/>
        <w:numPr>
          <w:ilvl w:val="0"/>
          <w:numId w:val="2"/>
        </w:numPr>
        <w:suppressAutoHyphens/>
        <w:rPr>
          <w:rFonts w:ascii="Verdana" w:hAnsi="Verdana" w:cstheme="minorBidi"/>
          <w:kern w:val="2"/>
          <w:sz w:val="18"/>
        </w:rPr>
      </w:pPr>
      <w:r w:rsidRPr="005D4267">
        <w:rPr>
          <w:rFonts w:ascii="Verdana" w:hAnsi="Verdana" w:cstheme="minorBidi"/>
          <w:kern w:val="2"/>
          <w:sz w:val="18"/>
        </w:rPr>
        <w:t>D</w:t>
      </w:r>
      <w:r w:rsidR="001F34A0">
        <w:rPr>
          <w:rFonts w:ascii="Verdana" w:hAnsi="Verdana" w:cstheme="minorBidi"/>
          <w:kern w:val="2"/>
          <w:sz w:val="18"/>
        </w:rPr>
        <w:t>e benodigde i</w:t>
      </w:r>
      <w:r w:rsidRPr="005D4267">
        <w:rPr>
          <w:rFonts w:ascii="Verdana" w:hAnsi="Verdana" w:cstheme="minorBidi"/>
          <w:kern w:val="2"/>
          <w:sz w:val="18"/>
        </w:rPr>
        <w:t>nspanningen om een participatiehub te vormen</w:t>
      </w:r>
      <w:r w:rsidR="001F34A0">
        <w:rPr>
          <w:rFonts w:ascii="Verdana" w:hAnsi="Verdana" w:cstheme="minorBidi"/>
          <w:kern w:val="2"/>
          <w:sz w:val="18"/>
        </w:rPr>
        <w:t xml:space="preserve"> zullen</w:t>
      </w:r>
      <w:r w:rsidRPr="005D4267">
        <w:rPr>
          <w:rFonts w:ascii="Verdana" w:hAnsi="Verdana" w:cstheme="minorBidi"/>
          <w:kern w:val="2"/>
          <w:sz w:val="18"/>
        </w:rPr>
        <w:t xml:space="preserve"> per regio verschillen. </w:t>
      </w:r>
    </w:p>
    <w:p w:rsidRPr="005D4267" w:rsidR="005D4267" w:rsidP="00082DC3" w:rsidRDefault="00000000" w14:paraId="4CFFC380" w14:textId="77777777">
      <w:pPr>
        <w:pStyle w:val="Lijstalinea"/>
        <w:numPr>
          <w:ilvl w:val="0"/>
          <w:numId w:val="2"/>
        </w:numPr>
        <w:suppressAutoHyphens/>
        <w:rPr>
          <w:rFonts w:ascii="Verdana" w:hAnsi="Verdana" w:cstheme="minorBidi"/>
          <w:kern w:val="2"/>
          <w:sz w:val="18"/>
        </w:rPr>
      </w:pPr>
      <w:r w:rsidRPr="005D4267">
        <w:rPr>
          <w:rFonts w:ascii="Verdana" w:hAnsi="Verdana" w:cstheme="minorBidi"/>
          <w:kern w:val="2"/>
          <w:sz w:val="18"/>
        </w:rPr>
        <w:t xml:space="preserve">Er is lokaal en regionaal een grote verscheidenheid aan belangenbehartigers, cliëntenorganisaties en burgerinitiatieven die beter met elkaar verbonden kunnen worden om samen te werken, van elkaar te leren en zo de stem van degene om wie het gaat te versterken. </w:t>
      </w:r>
    </w:p>
    <w:p w:rsidRPr="005D4267" w:rsidR="005D4267" w:rsidP="00082DC3" w:rsidRDefault="00000000" w14:paraId="0AFBF153" w14:textId="77777777">
      <w:pPr>
        <w:pStyle w:val="Lijstalinea"/>
        <w:numPr>
          <w:ilvl w:val="0"/>
          <w:numId w:val="2"/>
        </w:numPr>
        <w:suppressAutoHyphens/>
        <w:rPr>
          <w:rFonts w:ascii="Verdana" w:hAnsi="Verdana" w:cstheme="minorBidi"/>
          <w:kern w:val="2"/>
          <w:sz w:val="18"/>
        </w:rPr>
      </w:pPr>
      <w:r w:rsidRPr="005D4267">
        <w:rPr>
          <w:rFonts w:ascii="Verdana" w:hAnsi="Verdana" w:cstheme="minorBidi"/>
          <w:kern w:val="2"/>
          <w:sz w:val="18"/>
        </w:rPr>
        <w:t>Er is veel discussie over wat “de beste” of “enige echte” vorm van participatie is. Dat is jammer. Verschillende vormen van participatie, zoals adviesraden Sociaal Domein, cliëntenraden, burgerberaden en -panels, collectieve belangenbehartigers, individuele ervaringsdeskundigen en inwonersinitiatieven, kunnen elkaar juist versterken.</w:t>
      </w:r>
    </w:p>
    <w:p w:rsidR="005D4267" w:rsidP="00082DC3" w:rsidRDefault="005D4267" w14:paraId="7E65BF3C" w14:textId="77777777">
      <w:pPr>
        <w:autoSpaceDE w:val="0"/>
        <w:adjustRightInd w:val="0"/>
        <w:spacing w:line="240" w:lineRule="auto"/>
      </w:pPr>
    </w:p>
    <w:p w:rsidR="005D4267" w:rsidP="00082DC3" w:rsidRDefault="00000000" w14:paraId="206668F2" w14:textId="77777777">
      <w:pPr>
        <w:spacing w:line="240" w:lineRule="auto"/>
      </w:pPr>
      <w:r>
        <w:t xml:space="preserve">Deze inzichten laten het belang zien </w:t>
      </w:r>
      <w:r w:rsidRPr="00403C6A">
        <w:t>van verbindende en aanjagende hubs.</w:t>
      </w:r>
      <w:r>
        <w:t xml:space="preserve"> </w:t>
      </w:r>
    </w:p>
    <w:p w:rsidR="005D4267" w:rsidP="00082DC3" w:rsidRDefault="005D4267" w14:paraId="13D4C10B" w14:textId="77777777">
      <w:pPr>
        <w:spacing w:line="240" w:lineRule="auto"/>
        <w:rPr>
          <w:i/>
          <w:iCs/>
        </w:rPr>
      </w:pPr>
    </w:p>
    <w:p w:rsidRPr="00C32C32" w:rsidR="005D4267" w:rsidP="00082DC3" w:rsidRDefault="00000000" w14:paraId="63FE6E27" w14:textId="77777777">
      <w:pPr>
        <w:spacing w:line="240" w:lineRule="auto"/>
        <w:rPr>
          <w:i/>
          <w:iCs/>
        </w:rPr>
      </w:pPr>
      <w:r>
        <w:rPr>
          <w:i/>
          <w:iCs/>
        </w:rPr>
        <w:t>Tot slot</w:t>
      </w:r>
    </w:p>
    <w:p w:rsidRPr="008D59C5" w:rsidR="008D59C5" w:rsidP="00082DC3" w:rsidRDefault="00000000" w14:paraId="32D4BFFC" w14:textId="77777777">
      <w:pPr>
        <w:spacing w:line="240" w:lineRule="auto"/>
      </w:pPr>
      <w:r>
        <w:t>Ik hoop dat bestuurders, professionals én de mensen die in de regio’s werken aan de ontwikkeling van de regionale participatie de adviezen uit dit rapport gebruiken</w:t>
      </w:r>
      <w:r w:rsidR="003C055A">
        <w:t>.</w:t>
      </w:r>
      <w:r>
        <w:t xml:space="preserve"> </w:t>
      </w:r>
      <w:r w:rsidR="003C055A">
        <w:t xml:space="preserve">Zodat </w:t>
      </w:r>
      <w:r>
        <w:t xml:space="preserve">participatie van degene om wie het gaat naar een hoger niveau </w:t>
      </w:r>
      <w:r w:rsidR="003C055A">
        <w:t>getild wordt</w:t>
      </w:r>
      <w:r>
        <w:t xml:space="preserve">. </w:t>
      </w:r>
      <w:r w:rsidR="003C055A">
        <w:t>En dat er daarnaast</w:t>
      </w:r>
      <w:r>
        <w:t xml:space="preserve"> bij regionale vraagstukken over gezondheid, zorg en ondersteuning gebruik wordt gemaakt van de ervaringsdeskundigheid die besloten ligt in inwoners, de patiëntenbeweging en burgerinitiatieven. De nadruk hierbij ligt op </w:t>
      </w:r>
      <w:bookmarkStart w:name="_Hlk184718355" w:id="2"/>
      <w:r>
        <w:t>het bieden van ruimte aan de regio’s om de</w:t>
      </w:r>
      <w:r w:rsidRPr="00CE79A5">
        <w:t xml:space="preserve"> betrokkenheid </w:t>
      </w:r>
      <w:r>
        <w:t>van burgers vorm te geven</w:t>
      </w:r>
      <w:bookmarkEnd w:id="2"/>
      <w:r>
        <w:t>. Mijn inzet is dat bestuurders, professionals én burgers op gelijkwaardig niveau, ieder vanuit zijn of haar eigen rol en verantwoordelijkheid, samenwerken aan toekomstbestendige zorg en ondersteuning en een stevige sociale basis. Ik volg de ontwikkelingen met veel interesse en zal de Kamer informeren over de voortgang.</w:t>
      </w:r>
    </w:p>
    <w:p w:rsidRPr="008D59C5" w:rsidR="00334C45" w:rsidP="00082DC3" w:rsidRDefault="00334C45" w14:paraId="26D5FD04" w14:textId="77777777"/>
    <w:p w:rsidRPr="007A681B" w:rsidR="00AC0A8F" w:rsidP="00082DC3" w:rsidRDefault="00000000" w14:paraId="7A584D74"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AC0A8F" w:rsidP="00082DC3" w:rsidRDefault="00AC0A8F" w14:paraId="28A05487" w14:textId="77777777">
      <w:pPr>
        <w:spacing w:line="240" w:lineRule="atLeast"/>
        <w:rPr>
          <w:rFonts w:eastAsia="Times New Roman" w:cs="Times New Roman"/>
          <w:spacing w:val="-2"/>
          <w:szCs w:val="20"/>
          <w:lang w:eastAsia="nl-NL"/>
        </w:rPr>
      </w:pPr>
    </w:p>
    <w:p w:rsidR="00AC0A8F" w:rsidP="00082DC3" w:rsidRDefault="00000000" w14:paraId="29D77C69" w14:textId="77777777">
      <w:pPr>
        <w:spacing w:line="240" w:lineRule="atLeast"/>
        <w:rPr>
          <w:rFonts w:eastAsia="SimSun"/>
        </w:rPr>
      </w:pPr>
      <w:r w:rsidRPr="007A681B">
        <w:rPr>
          <w:rFonts w:eastAsia="SimSun"/>
        </w:rPr>
        <w:t>de staatssecretaris</w:t>
      </w:r>
      <w:r>
        <w:rPr>
          <w:rFonts w:eastAsia="SimSun"/>
        </w:rPr>
        <w:t xml:space="preserve"> Langdurige</w:t>
      </w:r>
    </w:p>
    <w:p w:rsidRPr="007A681B" w:rsidR="00AC0A8F" w:rsidP="00082DC3" w:rsidRDefault="00000000" w14:paraId="4ACC98EB" w14:textId="77777777">
      <w:pPr>
        <w:spacing w:line="240" w:lineRule="atLeast"/>
        <w:rPr>
          <w:rFonts w:eastAsia="SimSun"/>
        </w:rPr>
      </w:pPr>
      <w:r>
        <w:rPr>
          <w:rFonts w:eastAsia="SimSun"/>
        </w:rPr>
        <w:t>en Maatschappelijke Zorg</w:t>
      </w:r>
      <w:r w:rsidRPr="007A681B">
        <w:rPr>
          <w:rFonts w:eastAsia="SimSun"/>
        </w:rPr>
        <w:t>,</w:t>
      </w:r>
    </w:p>
    <w:p w:rsidRPr="007A681B" w:rsidR="00AC0A8F" w:rsidP="00082DC3" w:rsidRDefault="00AC0A8F" w14:paraId="261341DE" w14:textId="77777777">
      <w:pPr>
        <w:spacing w:line="240" w:lineRule="atLeast"/>
        <w:rPr>
          <w:rFonts w:eastAsia="SimSun"/>
          <w:szCs w:val="18"/>
        </w:rPr>
      </w:pPr>
    </w:p>
    <w:p w:rsidRPr="007A681B" w:rsidR="00AC0A8F" w:rsidP="00082DC3" w:rsidRDefault="00AC0A8F" w14:paraId="4BD2BAF6" w14:textId="77777777">
      <w:pPr>
        <w:spacing w:line="240" w:lineRule="atLeast"/>
        <w:rPr>
          <w:rFonts w:eastAsia="SimSun"/>
          <w:szCs w:val="18"/>
        </w:rPr>
      </w:pPr>
      <w:bookmarkStart w:name="bmkHandtekening" w:id="3"/>
    </w:p>
    <w:bookmarkEnd w:id="3"/>
    <w:p w:rsidRPr="007A681B" w:rsidR="00AC0A8F" w:rsidP="00082DC3" w:rsidRDefault="00AC0A8F" w14:paraId="6E5B5CFC" w14:textId="77777777">
      <w:pPr>
        <w:spacing w:line="240" w:lineRule="atLeast"/>
        <w:rPr>
          <w:rFonts w:eastAsia="Times New Roman" w:cs="Times New Roman"/>
          <w:szCs w:val="20"/>
          <w:lang w:eastAsia="nl-NL"/>
        </w:rPr>
      </w:pPr>
    </w:p>
    <w:p w:rsidRPr="007A681B" w:rsidR="00AC0A8F" w:rsidP="00082DC3" w:rsidRDefault="00AC0A8F" w14:paraId="420B25C9" w14:textId="77777777">
      <w:pPr>
        <w:spacing w:line="240" w:lineRule="atLeast"/>
        <w:rPr>
          <w:rFonts w:eastAsia="Times New Roman" w:cs="Times New Roman"/>
          <w:szCs w:val="20"/>
          <w:lang w:eastAsia="nl-NL"/>
        </w:rPr>
      </w:pPr>
    </w:p>
    <w:p w:rsidRPr="007A681B" w:rsidR="00AC0A8F" w:rsidP="00082DC3" w:rsidRDefault="00AC0A8F" w14:paraId="40B55BC6" w14:textId="77777777">
      <w:pPr>
        <w:spacing w:line="240" w:lineRule="atLeast"/>
        <w:rPr>
          <w:rFonts w:eastAsia="Times New Roman" w:cs="Times New Roman"/>
          <w:szCs w:val="20"/>
          <w:lang w:eastAsia="nl-NL"/>
        </w:rPr>
      </w:pPr>
    </w:p>
    <w:p w:rsidRPr="007A681B" w:rsidR="00AC0A8F" w:rsidP="00082DC3" w:rsidRDefault="00AC0A8F" w14:paraId="088E86E9" w14:textId="77777777">
      <w:pPr>
        <w:spacing w:line="240" w:lineRule="atLeast"/>
        <w:rPr>
          <w:rFonts w:eastAsia="SimSun"/>
          <w:szCs w:val="18"/>
        </w:rPr>
      </w:pPr>
    </w:p>
    <w:p w:rsidRPr="00DE17B0" w:rsidR="00AC0A8F" w:rsidP="00082DC3" w:rsidRDefault="00000000" w14:paraId="5EDA5329" w14:textId="77777777">
      <w:pPr>
        <w:spacing w:line="240" w:lineRule="auto"/>
        <w:rPr>
          <w:rFonts w:ascii="Calibri" w:hAnsi="Calibri" w:cs="Calibri"/>
          <w:sz w:val="19"/>
          <w:szCs w:val="19"/>
        </w:rPr>
      </w:pPr>
      <w:r w:rsidRPr="00DE17B0">
        <w:rPr>
          <w:rFonts w:cs="Calibri"/>
          <w:sz w:val="19"/>
          <w:szCs w:val="19"/>
        </w:rPr>
        <w:t>Vicky Maeijer</w:t>
      </w:r>
    </w:p>
    <w:p w:rsidR="00C95CA9" w:rsidP="00082DC3" w:rsidRDefault="00C95CA9" w14:paraId="78B546C6"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8192" w14:textId="77777777" w:rsidR="00A364B4" w:rsidRDefault="00A364B4">
      <w:pPr>
        <w:spacing w:line="240" w:lineRule="auto"/>
      </w:pPr>
      <w:r>
        <w:separator/>
      </w:r>
    </w:p>
  </w:endnote>
  <w:endnote w:type="continuationSeparator" w:id="0">
    <w:p w14:paraId="0F8000EC" w14:textId="77777777" w:rsidR="00A364B4" w:rsidRDefault="00A36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9CEA" w14:textId="4E929C20" w:rsidR="00DC7639" w:rsidRDefault="00C1138B">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3DE0CDB7" wp14:editId="50BBC573">
              <wp:simplePos x="0" y="0"/>
              <wp:positionH relativeFrom="page">
                <wp:posOffset>5922645</wp:posOffset>
              </wp:positionH>
              <wp:positionV relativeFrom="page">
                <wp:posOffset>10225405</wp:posOffset>
              </wp:positionV>
              <wp:extent cx="1259840" cy="185420"/>
              <wp:effectExtent l="7620" t="5080" r="8890" b="9525"/>
              <wp:wrapNone/>
              <wp:docPr id="208600050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61A3AF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0CDB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61A3AF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AB4E" w14:textId="77777777" w:rsidR="00A364B4" w:rsidRDefault="00A364B4">
      <w:pPr>
        <w:spacing w:line="240" w:lineRule="auto"/>
      </w:pPr>
      <w:r>
        <w:separator/>
      </w:r>
    </w:p>
  </w:footnote>
  <w:footnote w:type="continuationSeparator" w:id="0">
    <w:p w14:paraId="64DD5230" w14:textId="77777777" w:rsidR="00A364B4" w:rsidRDefault="00A36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4C0E" w14:textId="4882337E" w:rsidR="00CD5856" w:rsidRDefault="00000000">
    <w:pPr>
      <w:pStyle w:val="Koptekst"/>
    </w:pPr>
    <w:r>
      <w:rPr>
        <w:noProof/>
        <w:lang w:eastAsia="nl-NL" w:bidi="ar-SA"/>
      </w:rPr>
      <w:drawing>
        <wp:anchor distT="0" distB="0" distL="114300" distR="114300" simplePos="0" relativeHeight="251652096" behindDoc="1" locked="0" layoutInCell="1" allowOverlap="1" wp14:anchorId="4CEE8FC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70F8E0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1138B">
      <w:rPr>
        <w:noProof/>
        <w:lang w:eastAsia="nl-NL" w:bidi="ar-SA"/>
      </w:rPr>
      <mc:AlternateContent>
        <mc:Choice Requires="wps">
          <w:drawing>
            <wp:anchor distT="0" distB="0" distL="114300" distR="114300" simplePos="0" relativeHeight="251658240" behindDoc="0" locked="0" layoutInCell="1" allowOverlap="1" wp14:anchorId="2AC790BC" wp14:editId="11D58CAB">
              <wp:simplePos x="0" y="0"/>
              <wp:positionH relativeFrom="page">
                <wp:posOffset>5922645</wp:posOffset>
              </wp:positionH>
              <wp:positionV relativeFrom="page">
                <wp:posOffset>1965960</wp:posOffset>
              </wp:positionV>
              <wp:extent cx="1259840" cy="8009890"/>
              <wp:effectExtent l="7620" t="13335" r="8890" b="6350"/>
              <wp:wrapNone/>
              <wp:docPr id="16669504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C5CA29" w14:textId="77777777" w:rsidR="00CD5856" w:rsidRDefault="00000000">
                          <w:pPr>
                            <w:pStyle w:val="Huisstijl-AfzendgegevensW1"/>
                          </w:pPr>
                          <w:r>
                            <w:t>Bezoekadres</w:t>
                          </w:r>
                        </w:p>
                        <w:p w14:paraId="05E98E4B" w14:textId="77777777" w:rsidR="00CD5856" w:rsidRDefault="00000000">
                          <w:pPr>
                            <w:pStyle w:val="Huisstijl-Afzendgegevens"/>
                          </w:pPr>
                          <w:r>
                            <w:t>Parnassusplein 5</w:t>
                          </w:r>
                        </w:p>
                        <w:p w14:paraId="6C048F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5FEA9E2" w14:textId="77777777" w:rsidR="00CD5856" w:rsidRDefault="00000000">
                          <w:pPr>
                            <w:pStyle w:val="Huisstijl-Afzendgegevens"/>
                          </w:pPr>
                          <w:r w:rsidRPr="008D59C5">
                            <w:t>www.rijksoverheid.nl</w:t>
                          </w:r>
                        </w:p>
                        <w:p w14:paraId="15C7E499" w14:textId="77777777" w:rsidR="00CD5856" w:rsidRDefault="00000000">
                          <w:pPr>
                            <w:pStyle w:val="Huisstijl-ReferentiegegevenskopW2"/>
                          </w:pPr>
                          <w:r w:rsidRPr="008D59C5">
                            <w:t>Kenmerk</w:t>
                          </w:r>
                        </w:p>
                        <w:p w14:paraId="30997C7A" w14:textId="77777777" w:rsidR="00CD5856" w:rsidRDefault="00000000">
                          <w:pPr>
                            <w:pStyle w:val="Huisstijl-Referentiegegevens"/>
                          </w:pPr>
                          <w:bookmarkStart w:id="0" w:name="_Hlk117784077"/>
                          <w:r>
                            <w:t>4027347-1076597-PZO</w:t>
                          </w:r>
                        </w:p>
                        <w:bookmarkEnd w:id="0"/>
                        <w:p w14:paraId="0B492552" w14:textId="77777777" w:rsidR="00CD5856" w:rsidRPr="002B504F" w:rsidRDefault="00000000">
                          <w:pPr>
                            <w:pStyle w:val="Huisstijl-ReferentiegegevenskopW1"/>
                          </w:pPr>
                          <w:r w:rsidRPr="008D59C5">
                            <w:t>Bijlage(n)</w:t>
                          </w:r>
                          <w:r w:rsidR="00AC0A8F">
                            <w:br/>
                          </w:r>
                          <w:r w:rsidR="00AC0A8F" w:rsidRPr="00AC0A8F">
                            <w:rPr>
                              <w:b w:val="0"/>
                              <w:bCs/>
                            </w:rPr>
                            <w:t>1</w:t>
                          </w:r>
                        </w:p>
                        <w:p w14:paraId="10297BD4" w14:textId="77777777" w:rsidR="00215CB5" w:rsidRDefault="00215CB5">
                          <w:pPr>
                            <w:pStyle w:val="Huisstijl-ReferentiegegevenskopW1"/>
                          </w:pPr>
                        </w:p>
                        <w:p w14:paraId="228040F8" w14:textId="77777777" w:rsidR="00CD5856" w:rsidRDefault="00000000">
                          <w:pPr>
                            <w:pStyle w:val="Huisstijl-ReferentiegegevenskopW1"/>
                          </w:pPr>
                          <w:r>
                            <w:t>Kenmerk afzender</w:t>
                          </w:r>
                        </w:p>
                        <w:p w14:paraId="2D49327A" w14:textId="77777777" w:rsidR="00CD5856" w:rsidRDefault="00CD5856">
                          <w:pPr>
                            <w:pStyle w:val="Huisstijl-Referentiegegevens"/>
                          </w:pPr>
                        </w:p>
                        <w:p w14:paraId="6C2237A0" w14:textId="77777777" w:rsidR="00AC0A8F" w:rsidRDefault="00AC0A8F">
                          <w:pPr>
                            <w:pStyle w:val="Huisstijl-Referentiegegevens"/>
                          </w:pPr>
                        </w:p>
                        <w:p w14:paraId="77BCF600" w14:textId="77777777" w:rsidR="00CD5856" w:rsidRDefault="00000000">
                          <w:pPr>
                            <w:pStyle w:val="Huisstijl-Algemenevoorwaarden"/>
                          </w:pPr>
                          <w:r>
                            <w:t>Correspondentie uitsluitend richten aan het retouradres met vermelding van de datum en het kenmerk van deze brief.</w:t>
                          </w:r>
                        </w:p>
                        <w:p w14:paraId="27364806"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790B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3C5CA29" w14:textId="77777777" w:rsidR="00CD5856" w:rsidRDefault="00000000">
                    <w:pPr>
                      <w:pStyle w:val="Huisstijl-AfzendgegevensW1"/>
                    </w:pPr>
                    <w:r>
                      <w:t>Bezoekadres</w:t>
                    </w:r>
                  </w:p>
                  <w:p w14:paraId="05E98E4B" w14:textId="77777777" w:rsidR="00CD5856" w:rsidRDefault="00000000">
                    <w:pPr>
                      <w:pStyle w:val="Huisstijl-Afzendgegevens"/>
                    </w:pPr>
                    <w:r>
                      <w:t>Parnassusplein 5</w:t>
                    </w:r>
                  </w:p>
                  <w:p w14:paraId="6C048F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5FEA9E2" w14:textId="77777777" w:rsidR="00CD5856" w:rsidRDefault="00000000">
                    <w:pPr>
                      <w:pStyle w:val="Huisstijl-Afzendgegevens"/>
                    </w:pPr>
                    <w:r w:rsidRPr="008D59C5">
                      <w:t>www.rijksoverheid.nl</w:t>
                    </w:r>
                  </w:p>
                  <w:p w14:paraId="15C7E499" w14:textId="77777777" w:rsidR="00CD5856" w:rsidRDefault="00000000">
                    <w:pPr>
                      <w:pStyle w:val="Huisstijl-ReferentiegegevenskopW2"/>
                    </w:pPr>
                    <w:r w:rsidRPr="008D59C5">
                      <w:t>Kenmerk</w:t>
                    </w:r>
                  </w:p>
                  <w:p w14:paraId="30997C7A" w14:textId="77777777" w:rsidR="00CD5856" w:rsidRDefault="00000000">
                    <w:pPr>
                      <w:pStyle w:val="Huisstijl-Referentiegegevens"/>
                    </w:pPr>
                    <w:bookmarkStart w:id="1" w:name="_Hlk117784077"/>
                    <w:r>
                      <w:t>4027347-1076597-PZO</w:t>
                    </w:r>
                  </w:p>
                  <w:bookmarkEnd w:id="1"/>
                  <w:p w14:paraId="0B492552" w14:textId="77777777" w:rsidR="00CD5856" w:rsidRPr="002B504F" w:rsidRDefault="00000000">
                    <w:pPr>
                      <w:pStyle w:val="Huisstijl-ReferentiegegevenskopW1"/>
                    </w:pPr>
                    <w:r w:rsidRPr="008D59C5">
                      <w:t>Bijlage(n)</w:t>
                    </w:r>
                    <w:r w:rsidR="00AC0A8F">
                      <w:br/>
                    </w:r>
                    <w:r w:rsidR="00AC0A8F" w:rsidRPr="00AC0A8F">
                      <w:rPr>
                        <w:b w:val="0"/>
                        <w:bCs/>
                      </w:rPr>
                      <w:t>1</w:t>
                    </w:r>
                  </w:p>
                  <w:p w14:paraId="10297BD4" w14:textId="77777777" w:rsidR="00215CB5" w:rsidRDefault="00215CB5">
                    <w:pPr>
                      <w:pStyle w:val="Huisstijl-ReferentiegegevenskopW1"/>
                    </w:pPr>
                  </w:p>
                  <w:p w14:paraId="228040F8" w14:textId="77777777" w:rsidR="00CD5856" w:rsidRDefault="00000000">
                    <w:pPr>
                      <w:pStyle w:val="Huisstijl-ReferentiegegevenskopW1"/>
                    </w:pPr>
                    <w:r>
                      <w:t>Kenmerk afzender</w:t>
                    </w:r>
                  </w:p>
                  <w:p w14:paraId="2D49327A" w14:textId="77777777" w:rsidR="00CD5856" w:rsidRDefault="00CD5856">
                    <w:pPr>
                      <w:pStyle w:val="Huisstijl-Referentiegegevens"/>
                    </w:pPr>
                  </w:p>
                  <w:p w14:paraId="6C2237A0" w14:textId="77777777" w:rsidR="00AC0A8F" w:rsidRDefault="00AC0A8F">
                    <w:pPr>
                      <w:pStyle w:val="Huisstijl-Referentiegegevens"/>
                    </w:pPr>
                  </w:p>
                  <w:p w14:paraId="77BCF600" w14:textId="77777777" w:rsidR="00CD5856" w:rsidRDefault="00000000">
                    <w:pPr>
                      <w:pStyle w:val="Huisstijl-Algemenevoorwaarden"/>
                    </w:pPr>
                    <w:r>
                      <w:t>Correspondentie uitsluitend richten aan het retouradres met vermelding van de datum en het kenmerk van deze brief.</w:t>
                    </w:r>
                  </w:p>
                  <w:p w14:paraId="27364806" w14:textId="77777777" w:rsidR="00CD5856" w:rsidRDefault="00CD5856"/>
                </w:txbxContent>
              </v:textbox>
              <w10:wrap anchorx="page" anchory="page"/>
            </v:shape>
          </w:pict>
        </mc:Fallback>
      </mc:AlternateContent>
    </w:r>
    <w:r w:rsidR="00C1138B">
      <w:rPr>
        <w:noProof/>
        <w:lang w:eastAsia="nl-NL" w:bidi="ar-SA"/>
      </w:rPr>
      <mc:AlternateContent>
        <mc:Choice Requires="wps">
          <w:drawing>
            <wp:anchor distT="0" distB="0" distL="114300" distR="114300" simplePos="0" relativeHeight="251657216" behindDoc="0" locked="0" layoutInCell="1" allowOverlap="1" wp14:anchorId="45084427" wp14:editId="60AC8699">
              <wp:simplePos x="0" y="0"/>
              <wp:positionH relativeFrom="page">
                <wp:posOffset>1011555</wp:posOffset>
              </wp:positionH>
              <wp:positionV relativeFrom="page">
                <wp:posOffset>3769995</wp:posOffset>
              </wp:positionV>
              <wp:extent cx="4103370" cy="466725"/>
              <wp:effectExtent l="11430" t="7620" r="9525" b="11430"/>
              <wp:wrapNone/>
              <wp:docPr id="24607136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E7557F1" w14:textId="5A438C98" w:rsidR="00CD5856" w:rsidRDefault="00000000">
                          <w:pPr>
                            <w:pStyle w:val="Huisstijl-Datumenbetreft"/>
                            <w:tabs>
                              <w:tab w:val="clear" w:pos="737"/>
                              <w:tab w:val="left" w:pos="-5954"/>
                              <w:tab w:val="left" w:pos="-5670"/>
                              <w:tab w:val="left" w:pos="1134"/>
                            </w:tabs>
                          </w:pPr>
                          <w:r>
                            <w:t>Datum</w:t>
                          </w:r>
                          <w:r w:rsidR="00E1490C">
                            <w:tab/>
                          </w:r>
                          <w:r w:rsidR="00C1138B">
                            <w:t>20 december 2024</w:t>
                          </w:r>
                        </w:p>
                        <w:p w14:paraId="46BB607D" w14:textId="77777777" w:rsidR="00CD5856" w:rsidRDefault="00000000">
                          <w:pPr>
                            <w:pStyle w:val="Huisstijl-Datumenbetreft"/>
                            <w:tabs>
                              <w:tab w:val="clear" w:pos="737"/>
                              <w:tab w:val="left" w:pos="-5954"/>
                              <w:tab w:val="left" w:pos="-5670"/>
                              <w:tab w:val="left" w:pos="1134"/>
                            </w:tabs>
                          </w:pPr>
                          <w:r>
                            <w:t>Betreft</w:t>
                          </w:r>
                          <w:r w:rsidR="00E1490C">
                            <w:tab/>
                          </w:r>
                          <w:r w:rsidR="005D4267">
                            <w:t>Eindrapportage kwartiermaken regionale participatiehubs</w:t>
                          </w:r>
                        </w:p>
                        <w:p w14:paraId="1D716E2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084427"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E7557F1" w14:textId="5A438C98" w:rsidR="00CD5856" w:rsidRDefault="00000000">
                    <w:pPr>
                      <w:pStyle w:val="Huisstijl-Datumenbetreft"/>
                      <w:tabs>
                        <w:tab w:val="clear" w:pos="737"/>
                        <w:tab w:val="left" w:pos="-5954"/>
                        <w:tab w:val="left" w:pos="-5670"/>
                        <w:tab w:val="left" w:pos="1134"/>
                      </w:tabs>
                    </w:pPr>
                    <w:r>
                      <w:t>Datum</w:t>
                    </w:r>
                    <w:r w:rsidR="00E1490C">
                      <w:tab/>
                    </w:r>
                    <w:r w:rsidR="00C1138B">
                      <w:t>20 december 2024</w:t>
                    </w:r>
                  </w:p>
                  <w:p w14:paraId="46BB607D" w14:textId="77777777" w:rsidR="00CD5856" w:rsidRDefault="00000000">
                    <w:pPr>
                      <w:pStyle w:val="Huisstijl-Datumenbetreft"/>
                      <w:tabs>
                        <w:tab w:val="clear" w:pos="737"/>
                        <w:tab w:val="left" w:pos="-5954"/>
                        <w:tab w:val="left" w:pos="-5670"/>
                        <w:tab w:val="left" w:pos="1134"/>
                      </w:tabs>
                    </w:pPr>
                    <w:r>
                      <w:t>Betreft</w:t>
                    </w:r>
                    <w:r w:rsidR="00E1490C">
                      <w:tab/>
                    </w:r>
                    <w:r w:rsidR="005D4267">
                      <w:t>Eindrapportage kwartiermaken regionale participatiehubs</w:t>
                    </w:r>
                  </w:p>
                  <w:p w14:paraId="1D716E22" w14:textId="77777777" w:rsidR="00CD5856" w:rsidRDefault="00CD5856">
                    <w:pPr>
                      <w:pStyle w:val="Huisstijl-Datumenbetreft"/>
                      <w:tabs>
                        <w:tab w:val="left" w:pos="-5954"/>
                        <w:tab w:val="left" w:pos="-5670"/>
                      </w:tabs>
                    </w:pPr>
                  </w:p>
                </w:txbxContent>
              </v:textbox>
              <w10:wrap anchorx="page" anchory="page"/>
            </v:shape>
          </w:pict>
        </mc:Fallback>
      </mc:AlternateContent>
    </w:r>
    <w:r w:rsidR="00C1138B">
      <w:rPr>
        <w:noProof/>
        <w:lang w:eastAsia="nl-NL" w:bidi="ar-SA"/>
      </w:rPr>
      <mc:AlternateContent>
        <mc:Choice Requires="wps">
          <w:drawing>
            <wp:anchor distT="0" distB="0" distL="114300" distR="114300" simplePos="0" relativeHeight="251656192" behindDoc="0" locked="0" layoutInCell="1" allowOverlap="1" wp14:anchorId="692B6D6C" wp14:editId="38253187">
              <wp:simplePos x="0" y="0"/>
              <wp:positionH relativeFrom="page">
                <wp:posOffset>1008380</wp:posOffset>
              </wp:positionH>
              <wp:positionV relativeFrom="page">
                <wp:posOffset>3384550</wp:posOffset>
              </wp:positionV>
              <wp:extent cx="4104005" cy="179705"/>
              <wp:effectExtent l="8255" t="12700" r="12065" b="7620"/>
              <wp:wrapNone/>
              <wp:docPr id="14150616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618908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6D6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6189084" w14:textId="77777777" w:rsidR="00CD5856" w:rsidRDefault="00CD5856">
                    <w:pPr>
                      <w:pStyle w:val="Huisstijl-Toezendgegevens"/>
                    </w:pPr>
                  </w:p>
                </w:txbxContent>
              </v:textbox>
              <w10:wrap anchorx="page" anchory="page"/>
            </v:shape>
          </w:pict>
        </mc:Fallback>
      </mc:AlternateContent>
    </w:r>
    <w:r w:rsidR="00C1138B">
      <w:rPr>
        <w:noProof/>
        <w:lang w:eastAsia="nl-NL" w:bidi="ar-SA"/>
      </w:rPr>
      <mc:AlternateContent>
        <mc:Choice Requires="wps">
          <w:drawing>
            <wp:anchor distT="0" distB="0" distL="114300" distR="114300" simplePos="0" relativeHeight="251655168" behindDoc="0" locked="0" layoutInCell="1" allowOverlap="1" wp14:anchorId="4211BF98" wp14:editId="4FBDAD44">
              <wp:simplePos x="0" y="0"/>
              <wp:positionH relativeFrom="page">
                <wp:posOffset>1008380</wp:posOffset>
              </wp:positionH>
              <wp:positionV relativeFrom="page">
                <wp:posOffset>1944370</wp:posOffset>
              </wp:positionV>
              <wp:extent cx="3347720" cy="1080135"/>
              <wp:effectExtent l="8255" t="10795" r="6350" b="13970"/>
              <wp:wrapNone/>
              <wp:docPr id="11001041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271DBE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1BF9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271DBE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C1138B">
      <w:rPr>
        <w:noProof/>
        <w:lang w:eastAsia="nl-NL" w:bidi="ar-SA"/>
      </w:rPr>
      <mc:AlternateContent>
        <mc:Choice Requires="wps">
          <w:drawing>
            <wp:anchor distT="0" distB="0" distL="114300" distR="114300" simplePos="0" relativeHeight="251654144" behindDoc="0" locked="1" layoutInCell="1" allowOverlap="1" wp14:anchorId="3DF0119F" wp14:editId="19E22009">
              <wp:simplePos x="0" y="0"/>
              <wp:positionH relativeFrom="page">
                <wp:posOffset>1008380</wp:posOffset>
              </wp:positionH>
              <wp:positionV relativeFrom="page">
                <wp:posOffset>1713865</wp:posOffset>
              </wp:positionV>
              <wp:extent cx="3590925" cy="144145"/>
              <wp:effectExtent l="8255" t="8890" r="10795" b="8890"/>
              <wp:wrapNone/>
              <wp:docPr id="54635884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8B82CD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0119F"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78B82CD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212E" w14:textId="37374563" w:rsidR="00CD5856" w:rsidRDefault="00C1138B">
    <w:pPr>
      <w:pStyle w:val="Koptekst"/>
    </w:pPr>
    <w:r>
      <w:rPr>
        <w:noProof/>
        <w:lang w:eastAsia="nl-NL" w:bidi="ar-SA"/>
      </w:rPr>
      <mc:AlternateContent>
        <mc:Choice Requires="wps">
          <w:drawing>
            <wp:anchor distT="0" distB="0" distL="114300" distR="114300" simplePos="0" relativeHeight="251659264" behindDoc="0" locked="0" layoutInCell="1" allowOverlap="1" wp14:anchorId="7440ADDC" wp14:editId="64449C91">
              <wp:simplePos x="0" y="0"/>
              <wp:positionH relativeFrom="page">
                <wp:posOffset>5922645</wp:posOffset>
              </wp:positionH>
              <wp:positionV relativeFrom="page">
                <wp:posOffset>1936750</wp:posOffset>
              </wp:positionV>
              <wp:extent cx="1259840" cy="8009890"/>
              <wp:effectExtent l="7620" t="12700" r="8890" b="6985"/>
              <wp:wrapNone/>
              <wp:docPr id="13241882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2B08464" w14:textId="77777777" w:rsidR="00CD5856" w:rsidRDefault="00000000">
                          <w:pPr>
                            <w:pStyle w:val="Huisstijl-ReferentiegegevenskopW2"/>
                          </w:pPr>
                          <w:r w:rsidRPr="008D59C5">
                            <w:t>Kenmerk</w:t>
                          </w:r>
                        </w:p>
                        <w:p w14:paraId="28D3E8AA" w14:textId="77777777" w:rsidR="00C95CA9" w:rsidRPr="00C95CA9" w:rsidRDefault="00000000" w:rsidP="00C95CA9">
                          <w:pPr>
                            <w:pStyle w:val="Huisstijl-Referentiegegevens"/>
                          </w:pPr>
                          <w:r w:rsidRPr="00C95CA9">
                            <w:t>4027347-1076597-PZO</w:t>
                          </w:r>
                        </w:p>
                        <w:p w14:paraId="649190A8"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0ADD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62B08464" w14:textId="77777777" w:rsidR="00CD5856" w:rsidRDefault="00000000">
                    <w:pPr>
                      <w:pStyle w:val="Huisstijl-ReferentiegegevenskopW2"/>
                    </w:pPr>
                    <w:r w:rsidRPr="008D59C5">
                      <w:t>Kenmerk</w:t>
                    </w:r>
                  </w:p>
                  <w:p w14:paraId="28D3E8AA" w14:textId="77777777" w:rsidR="00C95CA9" w:rsidRPr="00C95CA9" w:rsidRDefault="00000000" w:rsidP="00C95CA9">
                    <w:pPr>
                      <w:pStyle w:val="Huisstijl-Referentiegegevens"/>
                    </w:pPr>
                    <w:r w:rsidRPr="00C95CA9">
                      <w:t>4027347-1076597-PZO</w:t>
                    </w:r>
                  </w:p>
                  <w:p w14:paraId="649190A8"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05ABC97" wp14:editId="49471343">
              <wp:simplePos x="0" y="0"/>
              <wp:positionH relativeFrom="page">
                <wp:posOffset>5922645</wp:posOffset>
              </wp:positionH>
              <wp:positionV relativeFrom="page">
                <wp:posOffset>10225405</wp:posOffset>
              </wp:positionV>
              <wp:extent cx="1259840" cy="213995"/>
              <wp:effectExtent l="7620" t="5080" r="8890" b="9525"/>
              <wp:wrapNone/>
              <wp:docPr id="88142796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C0648F6" w14:textId="3C5CF33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C055A">
                            <w:fldChar w:fldCharType="begin"/>
                          </w:r>
                          <w:r>
                            <w:instrText xml:space="preserve"> SECTIONPAGES  \* Arabic  \* MERGEFORMAT </w:instrText>
                          </w:r>
                          <w:r w:rsidR="003C055A">
                            <w:fldChar w:fldCharType="separate"/>
                          </w:r>
                          <w:r w:rsidR="00C1138B">
                            <w:rPr>
                              <w:noProof/>
                            </w:rPr>
                            <w:t>2</w:t>
                          </w:r>
                          <w:r w:rsidR="003C055A">
                            <w:rPr>
                              <w:noProof/>
                            </w:rPr>
                            <w:fldChar w:fldCharType="end"/>
                          </w:r>
                        </w:p>
                        <w:p w14:paraId="182A0FFD" w14:textId="77777777" w:rsidR="00CD5856" w:rsidRDefault="00CD5856"/>
                        <w:p w14:paraId="20B411E3" w14:textId="77777777" w:rsidR="00CD5856" w:rsidRDefault="00CD5856">
                          <w:pPr>
                            <w:pStyle w:val="Huisstijl-Paginanummer"/>
                          </w:pPr>
                        </w:p>
                        <w:p w14:paraId="371EF50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ABC9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C0648F6" w14:textId="3C5CF33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C055A">
                      <w:fldChar w:fldCharType="begin"/>
                    </w:r>
                    <w:r>
                      <w:instrText xml:space="preserve"> SECTIONPAGES  \* Arabic  \* MERGEFORMAT </w:instrText>
                    </w:r>
                    <w:r w:rsidR="003C055A">
                      <w:fldChar w:fldCharType="separate"/>
                    </w:r>
                    <w:r w:rsidR="00C1138B">
                      <w:rPr>
                        <w:noProof/>
                      </w:rPr>
                      <w:t>2</w:t>
                    </w:r>
                    <w:r w:rsidR="003C055A">
                      <w:rPr>
                        <w:noProof/>
                      </w:rPr>
                      <w:fldChar w:fldCharType="end"/>
                    </w:r>
                  </w:p>
                  <w:p w14:paraId="182A0FFD" w14:textId="77777777" w:rsidR="00CD5856" w:rsidRDefault="00CD5856"/>
                  <w:p w14:paraId="20B411E3" w14:textId="77777777" w:rsidR="00CD5856" w:rsidRDefault="00CD5856">
                    <w:pPr>
                      <w:pStyle w:val="Huisstijl-Paginanummer"/>
                    </w:pPr>
                  </w:p>
                  <w:p w14:paraId="371EF50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01F9" w14:textId="1607467F" w:rsidR="00CD5856" w:rsidRDefault="00C1138B">
    <w:pPr>
      <w:pStyle w:val="Koptekst"/>
    </w:pPr>
    <w:r>
      <w:rPr>
        <w:noProof/>
        <w:lang w:eastAsia="nl-NL" w:bidi="ar-SA"/>
      </w:rPr>
      <mc:AlternateContent>
        <mc:Choice Requires="wps">
          <w:drawing>
            <wp:anchor distT="0" distB="0" distL="114300" distR="114300" simplePos="0" relativeHeight="251664384" behindDoc="0" locked="0" layoutInCell="1" allowOverlap="1" wp14:anchorId="6401EDCE" wp14:editId="37C4DAB6">
              <wp:simplePos x="0" y="0"/>
              <wp:positionH relativeFrom="page">
                <wp:posOffset>1009650</wp:posOffset>
              </wp:positionH>
              <wp:positionV relativeFrom="page">
                <wp:posOffset>3768725</wp:posOffset>
              </wp:positionV>
              <wp:extent cx="4103370" cy="457200"/>
              <wp:effectExtent l="9525" t="6350" r="11430" b="12700"/>
              <wp:wrapTopAndBottom/>
              <wp:docPr id="3591977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E0E29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82DC3">
                                <w:t>26 juni 2014</w:t>
                              </w:r>
                            </w:sdtContent>
                          </w:sdt>
                        </w:p>
                        <w:p w14:paraId="505E57E7" w14:textId="77777777" w:rsidR="00CD5856" w:rsidRDefault="00000000">
                          <w:pPr>
                            <w:pStyle w:val="Huisstijl-Datumenbetreft"/>
                            <w:tabs>
                              <w:tab w:val="left" w:pos="-5954"/>
                              <w:tab w:val="left" w:pos="-5670"/>
                            </w:tabs>
                          </w:pPr>
                          <w:r>
                            <w:t>Betreft</w:t>
                          </w:r>
                          <w:r>
                            <w:tab/>
                          </w:r>
                          <w:r w:rsidR="008D59C5">
                            <w:t>BETREFT</w:t>
                          </w:r>
                        </w:p>
                        <w:p w14:paraId="4E5F0E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01EDC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E0E29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82DC3">
                          <w:t>26 juni 2014</w:t>
                        </w:r>
                      </w:sdtContent>
                    </w:sdt>
                  </w:p>
                  <w:p w14:paraId="505E57E7" w14:textId="77777777" w:rsidR="00CD5856" w:rsidRDefault="00000000">
                    <w:pPr>
                      <w:pStyle w:val="Huisstijl-Datumenbetreft"/>
                      <w:tabs>
                        <w:tab w:val="left" w:pos="-5954"/>
                        <w:tab w:val="left" w:pos="-5670"/>
                      </w:tabs>
                    </w:pPr>
                    <w:r>
                      <w:t>Betreft</w:t>
                    </w:r>
                    <w:r>
                      <w:tab/>
                    </w:r>
                    <w:r w:rsidR="008D59C5">
                      <w:t>BETREFT</w:t>
                    </w:r>
                  </w:p>
                  <w:p w14:paraId="4E5F0EC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90CE8E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F4FC36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20920CF" wp14:editId="429E75A9">
              <wp:simplePos x="0" y="0"/>
              <wp:positionH relativeFrom="page">
                <wp:posOffset>5922645</wp:posOffset>
              </wp:positionH>
              <wp:positionV relativeFrom="page">
                <wp:posOffset>1964690</wp:posOffset>
              </wp:positionV>
              <wp:extent cx="1259840" cy="8009890"/>
              <wp:effectExtent l="7620" t="12065" r="8890" b="7620"/>
              <wp:wrapNone/>
              <wp:docPr id="182843494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37D94FE" w14:textId="77777777" w:rsidR="00CD5856" w:rsidRDefault="00000000">
                          <w:pPr>
                            <w:pStyle w:val="Huisstijl-Afzendgegevens"/>
                          </w:pPr>
                          <w:r w:rsidRPr="008D59C5">
                            <w:t>Rijnstraat 50</w:t>
                          </w:r>
                        </w:p>
                        <w:p w14:paraId="03C98EA6" w14:textId="77777777" w:rsidR="00CD5856" w:rsidRDefault="00000000">
                          <w:pPr>
                            <w:pStyle w:val="Huisstijl-Afzendgegevens"/>
                          </w:pPr>
                          <w:r w:rsidRPr="008D59C5">
                            <w:t>Den Haag</w:t>
                          </w:r>
                        </w:p>
                        <w:p w14:paraId="66721686" w14:textId="77777777" w:rsidR="00CD5856" w:rsidRDefault="00000000">
                          <w:pPr>
                            <w:pStyle w:val="Huisstijl-Afzendgegevens"/>
                          </w:pPr>
                          <w:r w:rsidRPr="008D59C5">
                            <w:t>www.rijksoverheid.nl</w:t>
                          </w:r>
                        </w:p>
                        <w:p w14:paraId="41D6F091" w14:textId="77777777" w:rsidR="00CD5856" w:rsidRDefault="00000000">
                          <w:pPr>
                            <w:pStyle w:val="Huisstijl-AfzendgegevenskopW1"/>
                          </w:pPr>
                          <w:r>
                            <w:t>Contactpersoon</w:t>
                          </w:r>
                        </w:p>
                        <w:p w14:paraId="6DD7B501" w14:textId="77777777" w:rsidR="00CD5856" w:rsidRDefault="00000000">
                          <w:pPr>
                            <w:pStyle w:val="Huisstijl-Afzendgegevens"/>
                          </w:pPr>
                          <w:r w:rsidRPr="008D59C5">
                            <w:t>ing. J.A. Ramlal</w:t>
                          </w:r>
                        </w:p>
                        <w:p w14:paraId="0747C866" w14:textId="77777777" w:rsidR="00CD5856" w:rsidRDefault="00000000">
                          <w:pPr>
                            <w:pStyle w:val="Huisstijl-Afzendgegevens"/>
                          </w:pPr>
                          <w:r w:rsidRPr="008D59C5">
                            <w:t>ja.ramlal@minvws.nl</w:t>
                          </w:r>
                        </w:p>
                        <w:p w14:paraId="67DFAD38" w14:textId="77777777" w:rsidR="00CD5856" w:rsidRDefault="00000000">
                          <w:pPr>
                            <w:pStyle w:val="Huisstijl-ReferentiegegevenskopW2"/>
                          </w:pPr>
                          <w:r>
                            <w:t>Ons kenmerk</w:t>
                          </w:r>
                        </w:p>
                        <w:p w14:paraId="0B053814" w14:textId="77777777" w:rsidR="00CD5856" w:rsidRDefault="00000000">
                          <w:pPr>
                            <w:pStyle w:val="Huisstijl-Referentiegegevens"/>
                          </w:pPr>
                          <w:r>
                            <w:t>KENMERK</w:t>
                          </w:r>
                        </w:p>
                        <w:p w14:paraId="62451EF8" w14:textId="77777777" w:rsidR="00CD5856" w:rsidRDefault="00000000">
                          <w:pPr>
                            <w:pStyle w:val="Huisstijl-ReferentiegegevenskopW1"/>
                          </w:pPr>
                          <w:r>
                            <w:t>Uw kenmerk</w:t>
                          </w:r>
                        </w:p>
                        <w:p w14:paraId="10C209C8"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920C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37D94FE" w14:textId="77777777" w:rsidR="00CD5856" w:rsidRDefault="00000000">
                    <w:pPr>
                      <w:pStyle w:val="Huisstijl-Afzendgegevens"/>
                    </w:pPr>
                    <w:r w:rsidRPr="008D59C5">
                      <w:t>Rijnstraat 50</w:t>
                    </w:r>
                  </w:p>
                  <w:p w14:paraId="03C98EA6" w14:textId="77777777" w:rsidR="00CD5856" w:rsidRDefault="00000000">
                    <w:pPr>
                      <w:pStyle w:val="Huisstijl-Afzendgegevens"/>
                    </w:pPr>
                    <w:r w:rsidRPr="008D59C5">
                      <w:t>Den Haag</w:t>
                    </w:r>
                  </w:p>
                  <w:p w14:paraId="66721686" w14:textId="77777777" w:rsidR="00CD5856" w:rsidRDefault="00000000">
                    <w:pPr>
                      <w:pStyle w:val="Huisstijl-Afzendgegevens"/>
                    </w:pPr>
                    <w:r w:rsidRPr="008D59C5">
                      <w:t>www.rijksoverheid.nl</w:t>
                    </w:r>
                  </w:p>
                  <w:p w14:paraId="41D6F091" w14:textId="77777777" w:rsidR="00CD5856" w:rsidRDefault="00000000">
                    <w:pPr>
                      <w:pStyle w:val="Huisstijl-AfzendgegevenskopW1"/>
                    </w:pPr>
                    <w:r>
                      <w:t>Contactpersoon</w:t>
                    </w:r>
                  </w:p>
                  <w:p w14:paraId="6DD7B501" w14:textId="77777777" w:rsidR="00CD5856" w:rsidRDefault="00000000">
                    <w:pPr>
                      <w:pStyle w:val="Huisstijl-Afzendgegevens"/>
                    </w:pPr>
                    <w:r w:rsidRPr="008D59C5">
                      <w:t>ing. J.A. Ramlal</w:t>
                    </w:r>
                  </w:p>
                  <w:p w14:paraId="0747C866" w14:textId="77777777" w:rsidR="00CD5856" w:rsidRDefault="00000000">
                    <w:pPr>
                      <w:pStyle w:val="Huisstijl-Afzendgegevens"/>
                    </w:pPr>
                    <w:r w:rsidRPr="008D59C5">
                      <w:t>ja.ramlal@minvws.nl</w:t>
                    </w:r>
                  </w:p>
                  <w:p w14:paraId="67DFAD38" w14:textId="77777777" w:rsidR="00CD5856" w:rsidRDefault="00000000">
                    <w:pPr>
                      <w:pStyle w:val="Huisstijl-ReferentiegegevenskopW2"/>
                    </w:pPr>
                    <w:r>
                      <w:t>Ons kenmerk</w:t>
                    </w:r>
                  </w:p>
                  <w:p w14:paraId="0B053814" w14:textId="77777777" w:rsidR="00CD5856" w:rsidRDefault="00000000">
                    <w:pPr>
                      <w:pStyle w:val="Huisstijl-Referentiegegevens"/>
                    </w:pPr>
                    <w:r>
                      <w:t>KENMERK</w:t>
                    </w:r>
                  </w:p>
                  <w:p w14:paraId="62451EF8" w14:textId="77777777" w:rsidR="00CD5856" w:rsidRDefault="00000000">
                    <w:pPr>
                      <w:pStyle w:val="Huisstijl-ReferentiegegevenskopW1"/>
                    </w:pPr>
                    <w:r>
                      <w:t>Uw kenmerk</w:t>
                    </w:r>
                  </w:p>
                  <w:p w14:paraId="10C209C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33C9AD6" wp14:editId="5AFFC639">
              <wp:simplePos x="0" y="0"/>
              <wp:positionH relativeFrom="page">
                <wp:posOffset>1008380</wp:posOffset>
              </wp:positionH>
              <wp:positionV relativeFrom="page">
                <wp:posOffset>1942465</wp:posOffset>
              </wp:positionV>
              <wp:extent cx="2988310" cy="1080135"/>
              <wp:effectExtent l="8255" t="8890" r="13335" b="6350"/>
              <wp:wrapNone/>
              <wp:docPr id="201104043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F01780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9AD6"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F01780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70CE47A" wp14:editId="2A8BE08A">
              <wp:simplePos x="0" y="0"/>
              <wp:positionH relativeFrom="page">
                <wp:posOffset>5922645</wp:posOffset>
              </wp:positionH>
              <wp:positionV relativeFrom="page">
                <wp:posOffset>10224770</wp:posOffset>
              </wp:positionV>
              <wp:extent cx="730885" cy="107950"/>
              <wp:effectExtent l="7620" t="13970" r="13970" b="11430"/>
              <wp:wrapNone/>
              <wp:docPr id="105527093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22EBF7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CE47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22EBF7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4A5E2E7" wp14:editId="6BF865C5">
              <wp:simplePos x="0" y="0"/>
              <wp:positionH relativeFrom="page">
                <wp:posOffset>1008380</wp:posOffset>
              </wp:positionH>
              <wp:positionV relativeFrom="page">
                <wp:posOffset>3384550</wp:posOffset>
              </wp:positionV>
              <wp:extent cx="4104005" cy="179705"/>
              <wp:effectExtent l="8255" t="12700" r="12065" b="7620"/>
              <wp:wrapNone/>
              <wp:docPr id="19481895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4521CA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5E2E7"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4521CA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AFE95CD" wp14:editId="78DF8C86">
              <wp:simplePos x="0" y="0"/>
              <wp:positionH relativeFrom="page">
                <wp:posOffset>1008380</wp:posOffset>
              </wp:positionH>
              <wp:positionV relativeFrom="page">
                <wp:posOffset>1715135</wp:posOffset>
              </wp:positionV>
              <wp:extent cx="3590925" cy="144145"/>
              <wp:effectExtent l="8255" t="10160" r="10795" b="7620"/>
              <wp:wrapNone/>
              <wp:docPr id="186583992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0AB3CC6"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E95CD"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0AB3CC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040A"/>
    <w:multiLevelType w:val="hybridMultilevel"/>
    <w:tmpl w:val="EA72C90A"/>
    <w:lvl w:ilvl="0" w:tplc="992E067E">
      <w:numFmt w:val="bullet"/>
      <w:lvlText w:val="-"/>
      <w:lvlJc w:val="left"/>
      <w:pPr>
        <w:ind w:left="360" w:hanging="360"/>
      </w:pPr>
      <w:rPr>
        <w:rFonts w:ascii="Calibri" w:eastAsia="Calibri" w:hAnsi="Calibri" w:cs="Calibri" w:hint="default"/>
        <w:color w:val="000000"/>
      </w:rPr>
    </w:lvl>
    <w:lvl w:ilvl="1" w:tplc="4C888D44">
      <w:start w:val="1"/>
      <w:numFmt w:val="bullet"/>
      <w:lvlText w:val="o"/>
      <w:lvlJc w:val="left"/>
      <w:pPr>
        <w:ind w:left="1080" w:hanging="360"/>
      </w:pPr>
      <w:rPr>
        <w:rFonts w:ascii="Courier New" w:hAnsi="Courier New" w:cs="Courier New" w:hint="default"/>
      </w:rPr>
    </w:lvl>
    <w:lvl w:ilvl="2" w:tplc="DCD6B9AC">
      <w:start w:val="1"/>
      <w:numFmt w:val="bullet"/>
      <w:lvlText w:val=""/>
      <w:lvlJc w:val="left"/>
      <w:pPr>
        <w:ind w:left="1800" w:hanging="360"/>
      </w:pPr>
      <w:rPr>
        <w:rFonts w:ascii="Wingdings" w:hAnsi="Wingdings" w:hint="default"/>
      </w:rPr>
    </w:lvl>
    <w:lvl w:ilvl="3" w:tplc="919EFC22">
      <w:start w:val="1"/>
      <w:numFmt w:val="bullet"/>
      <w:lvlText w:val=""/>
      <w:lvlJc w:val="left"/>
      <w:pPr>
        <w:ind w:left="2520" w:hanging="360"/>
      </w:pPr>
      <w:rPr>
        <w:rFonts w:ascii="Symbol" w:hAnsi="Symbol" w:hint="default"/>
      </w:rPr>
    </w:lvl>
    <w:lvl w:ilvl="4" w:tplc="27B8043A">
      <w:start w:val="1"/>
      <w:numFmt w:val="bullet"/>
      <w:lvlText w:val="o"/>
      <w:lvlJc w:val="left"/>
      <w:pPr>
        <w:ind w:left="3240" w:hanging="360"/>
      </w:pPr>
      <w:rPr>
        <w:rFonts w:ascii="Courier New" w:hAnsi="Courier New" w:cs="Courier New" w:hint="default"/>
      </w:rPr>
    </w:lvl>
    <w:lvl w:ilvl="5" w:tplc="8D46607C">
      <w:start w:val="1"/>
      <w:numFmt w:val="bullet"/>
      <w:lvlText w:val=""/>
      <w:lvlJc w:val="left"/>
      <w:pPr>
        <w:ind w:left="3960" w:hanging="360"/>
      </w:pPr>
      <w:rPr>
        <w:rFonts w:ascii="Wingdings" w:hAnsi="Wingdings" w:hint="default"/>
      </w:rPr>
    </w:lvl>
    <w:lvl w:ilvl="6" w:tplc="EA28C1B2">
      <w:start w:val="1"/>
      <w:numFmt w:val="bullet"/>
      <w:lvlText w:val=""/>
      <w:lvlJc w:val="left"/>
      <w:pPr>
        <w:ind w:left="4680" w:hanging="360"/>
      </w:pPr>
      <w:rPr>
        <w:rFonts w:ascii="Symbol" w:hAnsi="Symbol" w:hint="default"/>
      </w:rPr>
    </w:lvl>
    <w:lvl w:ilvl="7" w:tplc="65F86EFE">
      <w:start w:val="1"/>
      <w:numFmt w:val="bullet"/>
      <w:lvlText w:val="o"/>
      <w:lvlJc w:val="left"/>
      <w:pPr>
        <w:ind w:left="5400" w:hanging="360"/>
      </w:pPr>
      <w:rPr>
        <w:rFonts w:ascii="Courier New" w:hAnsi="Courier New" w:cs="Courier New" w:hint="default"/>
      </w:rPr>
    </w:lvl>
    <w:lvl w:ilvl="8" w:tplc="65328D24">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7FC65D66">
      <w:numFmt w:val="bullet"/>
      <w:lvlText w:val=""/>
      <w:lvlJc w:val="left"/>
      <w:pPr>
        <w:ind w:left="720" w:hanging="360"/>
      </w:pPr>
      <w:rPr>
        <w:rFonts w:ascii="Wingdings" w:eastAsia="DejaVu Sans" w:hAnsi="Wingdings" w:cs="Lohit Hindi" w:hint="default"/>
      </w:rPr>
    </w:lvl>
    <w:lvl w:ilvl="1" w:tplc="80BE8408" w:tentative="1">
      <w:start w:val="1"/>
      <w:numFmt w:val="bullet"/>
      <w:lvlText w:val="o"/>
      <w:lvlJc w:val="left"/>
      <w:pPr>
        <w:ind w:left="1440" w:hanging="360"/>
      </w:pPr>
      <w:rPr>
        <w:rFonts w:ascii="Courier New" w:hAnsi="Courier New" w:cs="Courier New" w:hint="default"/>
      </w:rPr>
    </w:lvl>
    <w:lvl w:ilvl="2" w:tplc="CBC267CE" w:tentative="1">
      <w:start w:val="1"/>
      <w:numFmt w:val="bullet"/>
      <w:lvlText w:val=""/>
      <w:lvlJc w:val="left"/>
      <w:pPr>
        <w:ind w:left="2160" w:hanging="360"/>
      </w:pPr>
      <w:rPr>
        <w:rFonts w:ascii="Wingdings" w:hAnsi="Wingdings" w:hint="default"/>
      </w:rPr>
    </w:lvl>
    <w:lvl w:ilvl="3" w:tplc="AF0039DC" w:tentative="1">
      <w:start w:val="1"/>
      <w:numFmt w:val="bullet"/>
      <w:lvlText w:val=""/>
      <w:lvlJc w:val="left"/>
      <w:pPr>
        <w:ind w:left="2880" w:hanging="360"/>
      </w:pPr>
      <w:rPr>
        <w:rFonts w:ascii="Symbol" w:hAnsi="Symbol" w:hint="default"/>
      </w:rPr>
    </w:lvl>
    <w:lvl w:ilvl="4" w:tplc="FA74E0CA" w:tentative="1">
      <w:start w:val="1"/>
      <w:numFmt w:val="bullet"/>
      <w:lvlText w:val="o"/>
      <w:lvlJc w:val="left"/>
      <w:pPr>
        <w:ind w:left="3600" w:hanging="360"/>
      </w:pPr>
      <w:rPr>
        <w:rFonts w:ascii="Courier New" w:hAnsi="Courier New" w:cs="Courier New" w:hint="default"/>
      </w:rPr>
    </w:lvl>
    <w:lvl w:ilvl="5" w:tplc="2CE25F26" w:tentative="1">
      <w:start w:val="1"/>
      <w:numFmt w:val="bullet"/>
      <w:lvlText w:val=""/>
      <w:lvlJc w:val="left"/>
      <w:pPr>
        <w:ind w:left="4320" w:hanging="360"/>
      </w:pPr>
      <w:rPr>
        <w:rFonts w:ascii="Wingdings" w:hAnsi="Wingdings" w:hint="default"/>
      </w:rPr>
    </w:lvl>
    <w:lvl w:ilvl="6" w:tplc="9FFE41D6" w:tentative="1">
      <w:start w:val="1"/>
      <w:numFmt w:val="bullet"/>
      <w:lvlText w:val=""/>
      <w:lvlJc w:val="left"/>
      <w:pPr>
        <w:ind w:left="5040" w:hanging="360"/>
      </w:pPr>
      <w:rPr>
        <w:rFonts w:ascii="Symbol" w:hAnsi="Symbol" w:hint="default"/>
      </w:rPr>
    </w:lvl>
    <w:lvl w:ilvl="7" w:tplc="FE1E7012" w:tentative="1">
      <w:start w:val="1"/>
      <w:numFmt w:val="bullet"/>
      <w:lvlText w:val="o"/>
      <w:lvlJc w:val="left"/>
      <w:pPr>
        <w:ind w:left="5760" w:hanging="360"/>
      </w:pPr>
      <w:rPr>
        <w:rFonts w:ascii="Courier New" w:hAnsi="Courier New" w:cs="Courier New" w:hint="default"/>
      </w:rPr>
    </w:lvl>
    <w:lvl w:ilvl="8" w:tplc="F940ADC0" w:tentative="1">
      <w:start w:val="1"/>
      <w:numFmt w:val="bullet"/>
      <w:lvlText w:val=""/>
      <w:lvlJc w:val="left"/>
      <w:pPr>
        <w:ind w:left="6480" w:hanging="360"/>
      </w:pPr>
      <w:rPr>
        <w:rFonts w:ascii="Wingdings" w:hAnsi="Wingdings" w:hint="default"/>
      </w:rPr>
    </w:lvl>
  </w:abstractNum>
  <w:num w:numId="1" w16cid:durableId="807281337">
    <w:abstractNumId w:val="1"/>
  </w:num>
  <w:num w:numId="2" w16cid:durableId="24295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2DC3"/>
    <w:rsid w:val="000925E0"/>
    <w:rsid w:val="000B1832"/>
    <w:rsid w:val="000B45B1"/>
    <w:rsid w:val="000C29E1"/>
    <w:rsid w:val="000D0CCB"/>
    <w:rsid w:val="000D6D8A"/>
    <w:rsid w:val="000E2F12"/>
    <w:rsid w:val="000E54B6"/>
    <w:rsid w:val="00113778"/>
    <w:rsid w:val="00125BDF"/>
    <w:rsid w:val="00172CD9"/>
    <w:rsid w:val="001A7FD6"/>
    <w:rsid w:val="001B41E1"/>
    <w:rsid w:val="001B7303"/>
    <w:rsid w:val="001B7473"/>
    <w:rsid w:val="001F34A0"/>
    <w:rsid w:val="00215CB5"/>
    <w:rsid w:val="00235AED"/>
    <w:rsid w:val="00241BB9"/>
    <w:rsid w:val="00265593"/>
    <w:rsid w:val="00297795"/>
    <w:rsid w:val="002B1D9F"/>
    <w:rsid w:val="002B504F"/>
    <w:rsid w:val="002F4886"/>
    <w:rsid w:val="00334C45"/>
    <w:rsid w:val="003451E2"/>
    <w:rsid w:val="00347F1B"/>
    <w:rsid w:val="003B287C"/>
    <w:rsid w:val="003B48D4"/>
    <w:rsid w:val="003C055A"/>
    <w:rsid w:val="003C472B"/>
    <w:rsid w:val="003C6ED5"/>
    <w:rsid w:val="003C700C"/>
    <w:rsid w:val="003C7185"/>
    <w:rsid w:val="003D27F8"/>
    <w:rsid w:val="003F3A47"/>
    <w:rsid w:val="00403C6A"/>
    <w:rsid w:val="0043480A"/>
    <w:rsid w:val="00437B5F"/>
    <w:rsid w:val="004509BE"/>
    <w:rsid w:val="0045486D"/>
    <w:rsid w:val="00463DBC"/>
    <w:rsid w:val="004717A1"/>
    <w:rsid w:val="004934A8"/>
    <w:rsid w:val="004978CF"/>
    <w:rsid w:val="004F0B09"/>
    <w:rsid w:val="00516D6A"/>
    <w:rsid w:val="00523C02"/>
    <w:rsid w:val="00544135"/>
    <w:rsid w:val="00547294"/>
    <w:rsid w:val="005600D7"/>
    <w:rsid w:val="005677D6"/>
    <w:rsid w:val="00582E97"/>
    <w:rsid w:val="00587714"/>
    <w:rsid w:val="005C3CD4"/>
    <w:rsid w:val="005D327A"/>
    <w:rsid w:val="005D4267"/>
    <w:rsid w:val="0063555A"/>
    <w:rsid w:val="00686885"/>
    <w:rsid w:val="006922AC"/>
    <w:rsid w:val="00697032"/>
    <w:rsid w:val="006B16C1"/>
    <w:rsid w:val="006D4CA7"/>
    <w:rsid w:val="0074764C"/>
    <w:rsid w:val="00763E81"/>
    <w:rsid w:val="00776965"/>
    <w:rsid w:val="007A4F37"/>
    <w:rsid w:val="007A681B"/>
    <w:rsid w:val="007B028B"/>
    <w:rsid w:val="007B6A41"/>
    <w:rsid w:val="007D0F21"/>
    <w:rsid w:val="007D23C6"/>
    <w:rsid w:val="007E2A99"/>
    <w:rsid w:val="007E36BA"/>
    <w:rsid w:val="007E742F"/>
    <w:rsid w:val="007F3260"/>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C715F"/>
    <w:rsid w:val="009D3C77"/>
    <w:rsid w:val="009D7D63"/>
    <w:rsid w:val="009F419D"/>
    <w:rsid w:val="00A364B4"/>
    <w:rsid w:val="00A52DBE"/>
    <w:rsid w:val="00A83BE3"/>
    <w:rsid w:val="00AA61EA"/>
    <w:rsid w:val="00AC0A8F"/>
    <w:rsid w:val="00AF6BEC"/>
    <w:rsid w:val="00B21D5D"/>
    <w:rsid w:val="00B8296E"/>
    <w:rsid w:val="00B82F43"/>
    <w:rsid w:val="00BA7566"/>
    <w:rsid w:val="00BC481F"/>
    <w:rsid w:val="00BD75C1"/>
    <w:rsid w:val="00C1138B"/>
    <w:rsid w:val="00C32C32"/>
    <w:rsid w:val="00C3438D"/>
    <w:rsid w:val="00C5105A"/>
    <w:rsid w:val="00C62B6C"/>
    <w:rsid w:val="00C81260"/>
    <w:rsid w:val="00C95CA9"/>
    <w:rsid w:val="00CA061B"/>
    <w:rsid w:val="00CD4AED"/>
    <w:rsid w:val="00CD5856"/>
    <w:rsid w:val="00CE79A5"/>
    <w:rsid w:val="00CF0469"/>
    <w:rsid w:val="00CF0F2E"/>
    <w:rsid w:val="00CF3E82"/>
    <w:rsid w:val="00D01503"/>
    <w:rsid w:val="00D54679"/>
    <w:rsid w:val="00D67BAF"/>
    <w:rsid w:val="00D91C70"/>
    <w:rsid w:val="00DA15A1"/>
    <w:rsid w:val="00DC7639"/>
    <w:rsid w:val="00DE17B0"/>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3D7FC"/>
  <w15:docId w15:val="{9FFDA35B-95F4-4CF8-910F-A5C806E1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Dot pt,F5 List Paragraph,Indicator Text,List Paragraph Char Char Char,List Paragraph1,List Paragraph2,MAIN CONTENT,No Spacing1,Normal numbere,Numbered Para 1,Párrafo de lista,Recommendation,standaard"/>
    <w:basedOn w:val="Standaard"/>
    <w:link w:val="LijstalineaChar"/>
    <w:uiPriority w:val="34"/>
    <w:qFormat/>
    <w:rsid w:val="005D4267"/>
    <w:pPr>
      <w:widowControl/>
      <w:suppressAutoHyphens w:val="0"/>
      <w:autoSpaceDN/>
      <w:spacing w:line="240" w:lineRule="auto"/>
      <w:ind w:left="720"/>
      <w:textAlignment w:val="auto"/>
    </w:pPr>
    <w:rPr>
      <w:rFonts w:ascii="Calibri" w:eastAsiaTheme="minorHAnsi" w:hAnsi="Calibri" w:cs="Calibri"/>
      <w:kern w:val="0"/>
      <w:sz w:val="22"/>
      <w:szCs w:val="22"/>
      <w:lang w:eastAsia="en-US" w:bidi="ar-SA"/>
    </w:rPr>
  </w:style>
  <w:style w:type="character" w:customStyle="1" w:styleId="LijstalineaChar">
    <w:name w:val="Lijstalinea Char"/>
    <w:aliases w:val="Bullet 1 Char,Bullet Points Char,Dot pt Char,F5 List Paragraph Char,Indicator Text Char,List Paragraph Char Char Char Char,List Paragraph1 Char,List Paragraph2 Char,MAIN CONTENT Char,No Spacing1 Char,Normal numbere Char,standaard Char"/>
    <w:basedOn w:val="Standaardalinea-lettertype"/>
    <w:link w:val="Lijstalinea"/>
    <w:uiPriority w:val="34"/>
    <w:locked/>
    <w:rsid w:val="005D4267"/>
    <w:rPr>
      <w:rFonts w:ascii="Calibri" w:eastAsiaTheme="minorHAnsi" w:hAnsi="Calibri" w:cs="Calibri"/>
      <w:kern w:val="0"/>
      <w:sz w:val="22"/>
      <w:szCs w:val="22"/>
      <w:lang w:eastAsia="en-US" w:bidi="ar-SA"/>
    </w:rPr>
  </w:style>
  <w:style w:type="paragraph" w:styleId="Revisie">
    <w:name w:val="Revision"/>
    <w:hidden/>
    <w:uiPriority w:val="99"/>
    <w:semiHidden/>
    <w:rsid w:val="00D91C7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734</ap:Words>
  <ap:Characters>4043</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2024-12-18T13:38:00.0000000Z</lastPrinted>
  <dcterms:created xsi:type="dcterms:W3CDTF">2024-12-20T11:21:00.0000000Z</dcterms:created>
  <dcterms:modified xsi:type="dcterms:W3CDTF">2024-12-20T11:21:00.0000000Z</dcterms:modified>
  <dc:description>------------------------</dc:description>
  <dc:subject/>
  <dc:title/>
  <keywords/>
  <version/>
  <category/>
</coreProperties>
</file>