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3368E" w:rsidR="00CB717D" w:rsidRDefault="001B488D" w14:paraId="6D198DA7" w14:textId="77777777">
      <w:r>
        <w:t>31936</w:t>
      </w:r>
      <w:r w:rsidR="00CB717D">
        <w:tab/>
      </w:r>
      <w:r w:rsidR="00CB717D">
        <w:tab/>
      </w:r>
      <w:r w:rsidR="00CB717D">
        <w:tab/>
      </w:r>
      <w:r w:rsidRPr="0023368E" w:rsidR="00CB717D">
        <w:t>Luchtvaartbeleid</w:t>
      </w:r>
    </w:p>
    <w:p w:rsidR="00CB717D" w:rsidP="00CB717D" w:rsidRDefault="00CB717D" w14:paraId="6D11FF6D" w14:textId="7B883138">
      <w:pPr>
        <w:ind w:left="2124" w:hanging="2124"/>
        <w:rPr>
          <w:rFonts w:ascii="Arial" w:hAnsi="Arial" w:cs="Arial"/>
          <w:color w:val="000000"/>
          <w:sz w:val="24"/>
          <w:szCs w:val="24"/>
        </w:rPr>
      </w:pPr>
      <w:r>
        <w:t xml:space="preserve">Nr. </w:t>
      </w:r>
      <w:r>
        <w:t>1197</w:t>
      </w:r>
      <w:r>
        <w:tab/>
      </w:r>
      <w:r>
        <w:rPr>
          <w:sz w:val="24"/>
        </w:rPr>
        <w:t>Brief van de</w:t>
      </w:r>
      <w:r>
        <w:t xml:space="preserve"> </w:t>
      </w:r>
      <w:r w:rsidRPr="007D78AD">
        <w:rPr>
          <w:rFonts w:ascii="Times New Roman" w:hAnsi="Times New Roman"/>
          <w:sz w:val="24"/>
        </w:rPr>
        <w:t>minister van Infrastructuur en Waterstaat</w:t>
      </w:r>
      <w:r>
        <w:rPr>
          <w:rFonts w:ascii="Times New Roman" w:hAnsi="Times New Roman"/>
          <w:sz w:val="24"/>
        </w:rPr>
        <w:t xml:space="preserve"> en de </w:t>
      </w:r>
      <w:r w:rsidRPr="007D78AD">
        <w:rPr>
          <w:rFonts w:ascii="Times New Roman" w:hAnsi="Times New Roman"/>
          <w:sz w:val="24"/>
        </w:rPr>
        <w:t>staatssecretaris van Defensie</w:t>
      </w:r>
    </w:p>
    <w:p w:rsidR="00CB717D" w:rsidP="00CB717D" w:rsidRDefault="00CB717D" w14:paraId="6F61F61C" w14:textId="36A630CB">
      <w:pPr>
        <w:rPr>
          <w:rFonts w:ascii="Arial" w:hAnsi="Arial" w:cs="Arial"/>
          <w:color w:val="000000"/>
          <w:sz w:val="24"/>
          <w:szCs w:val="24"/>
        </w:rPr>
      </w:pPr>
      <w:r w:rsidRPr="00CB717D">
        <w:rPr>
          <w:rFonts w:ascii="Arial" w:hAnsi="Arial" w:cs="Arial"/>
          <w:color w:val="000000"/>
          <w:sz w:val="24"/>
          <w:szCs w:val="24"/>
        </w:rPr>
        <w:t>Aan de Voorzitter van de Tweede Kamer der Staten-Generaal</w:t>
      </w:r>
    </w:p>
    <w:p w:rsidRPr="00CB717D" w:rsidR="00CB717D" w:rsidP="00CB717D" w:rsidRDefault="00CB717D" w14:paraId="500ACCE8" w14:textId="3CE4D4DC">
      <w:pPr>
        <w:rPr>
          <w:rFonts w:ascii="Arial" w:hAnsi="Arial" w:cs="Arial"/>
          <w:color w:val="000000"/>
          <w:sz w:val="24"/>
          <w:szCs w:val="24"/>
        </w:rPr>
      </w:pPr>
      <w:r>
        <w:rPr>
          <w:rFonts w:ascii="Arial" w:hAnsi="Arial" w:cs="Arial"/>
          <w:color w:val="000000"/>
          <w:sz w:val="24"/>
          <w:szCs w:val="24"/>
        </w:rPr>
        <w:t>Den Haag, 20 december 2024</w:t>
      </w:r>
    </w:p>
    <w:p w:rsidR="00CB717D" w:rsidP="001B488D" w:rsidRDefault="00CB717D" w14:paraId="4C6B9A59" w14:textId="77777777">
      <w:pPr>
        <w:pStyle w:val="Geenafstand"/>
      </w:pPr>
    </w:p>
    <w:p w:rsidRPr="00CF0C5F" w:rsidR="001B488D" w:rsidP="001B488D" w:rsidRDefault="001B488D" w14:paraId="3767515B" w14:textId="31C6D610">
      <w:pPr>
        <w:pStyle w:val="Geenafstand"/>
        <w:rPr>
          <w:rStyle w:val="cf01"/>
        </w:rPr>
      </w:pPr>
      <w:r>
        <w:br/>
      </w:r>
      <w:r w:rsidRPr="000E6A3A">
        <w:t xml:space="preserve">Het kabinet werkt aan een </w:t>
      </w:r>
      <w:r w:rsidRPr="00CF0C5F">
        <w:rPr>
          <w:rStyle w:val="cf01"/>
        </w:rPr>
        <w:t>slimme en betere indeling van het luchtruim</w:t>
      </w:r>
      <w:r>
        <w:rPr>
          <w:rStyle w:val="cf01"/>
        </w:rPr>
        <w:t>. Door</w:t>
      </w:r>
      <w:r w:rsidRPr="00CF0C5F">
        <w:rPr>
          <w:rStyle w:val="cf01"/>
        </w:rPr>
        <w:t xml:space="preserve"> het oefengebied in het noordelijk deel van het Nederlands luchtruim uit te breiden ontstaat ruimte voor Defensie (Koninklijke Luchtmacht)</w:t>
      </w:r>
      <w:r>
        <w:rPr>
          <w:rStyle w:val="cf01"/>
        </w:rPr>
        <w:t>, waarmee Nederland beter inspeelt op de huidige geopolitieke ontwikkelingen</w:t>
      </w:r>
      <w:r w:rsidRPr="00CF0C5F">
        <w:rPr>
          <w:rStyle w:val="cf01"/>
        </w:rPr>
        <w:t>.</w:t>
      </w:r>
      <w:r w:rsidRPr="00852002" w:rsidDel="00DD37DB">
        <w:rPr>
          <w:rStyle w:val="cf01"/>
        </w:rPr>
        <w:t xml:space="preserve"> </w:t>
      </w:r>
      <w:r w:rsidRPr="00CF0C5F">
        <w:rPr>
          <w:rStyle w:val="cf01"/>
        </w:rPr>
        <w:t>Tegelijkertijd zorgt deze herindeling van het luchtruim</w:t>
      </w:r>
      <w:r w:rsidRPr="00275012">
        <w:rPr>
          <w:rStyle w:val="cf01"/>
        </w:rPr>
        <w:t xml:space="preserve"> </w:t>
      </w:r>
      <w:r>
        <w:rPr>
          <w:rStyle w:val="cf01"/>
        </w:rPr>
        <w:t xml:space="preserve">voor </w:t>
      </w:r>
      <w:r w:rsidRPr="00275012">
        <w:rPr>
          <w:rStyle w:val="cf01"/>
        </w:rPr>
        <w:t xml:space="preserve">invulling </w:t>
      </w:r>
      <w:r>
        <w:rPr>
          <w:rStyle w:val="cf01"/>
        </w:rPr>
        <w:t>v</w:t>
      </w:r>
      <w:r w:rsidRPr="00275012">
        <w:rPr>
          <w:rStyle w:val="cf01"/>
        </w:rPr>
        <w:t xml:space="preserve">an de doelstelling van Single European </w:t>
      </w:r>
      <w:proofErr w:type="spellStart"/>
      <w:r w:rsidRPr="00275012">
        <w:rPr>
          <w:rStyle w:val="cf01"/>
        </w:rPr>
        <w:t>Sky</w:t>
      </w:r>
      <w:proofErr w:type="spellEnd"/>
      <w:r w:rsidRPr="00275012">
        <w:rPr>
          <w:rStyle w:val="cf01"/>
        </w:rPr>
        <w:t xml:space="preserve"> om omvliegen te verminderen</w:t>
      </w:r>
      <w:r>
        <w:rPr>
          <w:rStyle w:val="cf01"/>
        </w:rPr>
        <w:t xml:space="preserve"> </w:t>
      </w:r>
      <w:r w:rsidRPr="00722E2E">
        <w:rPr>
          <w:rStyle w:val="cf01"/>
        </w:rPr>
        <w:t xml:space="preserve">en </w:t>
      </w:r>
      <w:r>
        <w:rPr>
          <w:rStyle w:val="cf01"/>
        </w:rPr>
        <w:t xml:space="preserve">biedt het een basis om </w:t>
      </w:r>
      <w:r w:rsidRPr="00722E2E">
        <w:rPr>
          <w:rStyle w:val="cf01"/>
        </w:rPr>
        <w:t>de leefomgevingskwaliteit rond de luchthavens</w:t>
      </w:r>
      <w:r>
        <w:rPr>
          <w:rStyle w:val="cf01"/>
        </w:rPr>
        <w:t xml:space="preserve"> te verbeteren. Dat doen we door in overleg met de omgeving vaste naderingsroutes mogelijk te maken om zo de geluidshinder voor omwonenden te beperken. </w:t>
      </w:r>
    </w:p>
    <w:p w:rsidR="001B488D" w:rsidP="001B488D" w:rsidRDefault="001B488D" w14:paraId="11A8EE8C" w14:textId="77777777">
      <w:pPr>
        <w:pStyle w:val="Geenafstand"/>
        <w:rPr>
          <w:rStyle w:val="cf01"/>
        </w:rPr>
      </w:pPr>
    </w:p>
    <w:p w:rsidRPr="0018600C" w:rsidR="001B488D" w:rsidP="001B488D" w:rsidRDefault="001B488D" w14:paraId="18D42636" w14:textId="77777777">
      <w:pPr>
        <w:spacing w:after="0"/>
        <w:rPr>
          <w:i/>
          <w:iCs/>
        </w:rPr>
      </w:pPr>
      <w:r>
        <w:t xml:space="preserve">De herindeling van het luchtruim bestaat uit twee (volgtijdelijke) stappen: </w:t>
      </w:r>
    </w:p>
    <w:p w:rsidRPr="0018600C" w:rsidR="001B488D" w:rsidP="001B488D" w:rsidRDefault="001B488D" w14:paraId="1DCAA5AF" w14:textId="77777777">
      <w:pPr>
        <w:pStyle w:val="Lijstalinea"/>
        <w:numPr>
          <w:ilvl w:val="0"/>
          <w:numId w:val="1"/>
        </w:numPr>
        <w:autoSpaceDN w:val="0"/>
        <w:spacing w:after="0" w:line="240" w:lineRule="atLeast"/>
        <w:textAlignment w:val="baseline"/>
      </w:pPr>
      <w:r>
        <w:t>n</w:t>
      </w:r>
      <w:r w:rsidRPr="0018600C">
        <w:t>ieuwe in</w:t>
      </w:r>
      <w:r>
        <w:t>deling</w:t>
      </w:r>
      <w:r w:rsidRPr="0018600C">
        <w:t xml:space="preserve"> van het luchtruim; </w:t>
      </w:r>
    </w:p>
    <w:p w:rsidRPr="008C58C1" w:rsidR="001B488D" w:rsidP="001B488D" w:rsidRDefault="001B488D" w14:paraId="0242E9AB" w14:textId="77777777">
      <w:pPr>
        <w:pStyle w:val="Lijstalinea"/>
        <w:numPr>
          <w:ilvl w:val="0"/>
          <w:numId w:val="1"/>
        </w:numPr>
        <w:autoSpaceDN w:val="0"/>
        <w:spacing w:after="0" w:line="240" w:lineRule="atLeast"/>
        <w:textAlignment w:val="baseline"/>
      </w:pPr>
      <w:r w:rsidRPr="0018600C">
        <w:rPr>
          <w:rFonts w:eastAsia="Times New Roman"/>
        </w:rPr>
        <w:t xml:space="preserve">hoger naderen </w:t>
      </w:r>
      <w:r>
        <w:rPr>
          <w:rFonts w:eastAsia="Times New Roman"/>
        </w:rPr>
        <w:t xml:space="preserve">per </w:t>
      </w:r>
      <w:r w:rsidRPr="0018600C">
        <w:rPr>
          <w:rFonts w:eastAsia="Times New Roman"/>
        </w:rPr>
        <w:t>luchthaven</w:t>
      </w:r>
      <w:r>
        <w:rPr>
          <w:rFonts w:eastAsia="Times New Roman"/>
        </w:rPr>
        <w:t xml:space="preserve">. </w:t>
      </w:r>
    </w:p>
    <w:p w:rsidR="001B488D" w:rsidP="001B488D" w:rsidRDefault="001B488D" w14:paraId="5C0AF659" w14:textId="77777777">
      <w:pPr>
        <w:spacing w:after="0"/>
      </w:pPr>
    </w:p>
    <w:p w:rsidRPr="002600D9" w:rsidR="001B488D" w:rsidP="001B488D" w:rsidRDefault="001B488D" w14:paraId="2B999B23" w14:textId="77777777">
      <w:pPr>
        <w:pStyle w:val="Geenafstand"/>
      </w:pPr>
      <w:r>
        <w:t xml:space="preserve">In het regeerprogramma is aangekondigd dat de plannen voor de nieuwe indeling van het luchtruim eind 2024 worden gepresenteerd en er een externe adviescommissie wordt ingesteld. Hierbij informeer ik u over de stand van zaken. </w:t>
      </w:r>
    </w:p>
    <w:p w:rsidR="001B488D" w:rsidP="001B488D" w:rsidRDefault="001B488D" w14:paraId="3EE16049" w14:textId="77777777">
      <w:pPr>
        <w:spacing w:after="0"/>
      </w:pPr>
    </w:p>
    <w:p w:rsidRPr="008C58C1" w:rsidR="001B488D" w:rsidP="001B488D" w:rsidRDefault="001B488D" w14:paraId="6737B0CD" w14:textId="77777777">
      <w:pPr>
        <w:spacing w:after="0"/>
        <w:rPr>
          <w:b/>
          <w:bCs/>
        </w:rPr>
      </w:pPr>
      <w:r w:rsidRPr="008C58C1">
        <w:rPr>
          <w:b/>
          <w:bCs/>
        </w:rPr>
        <w:t>De nieuwe i</w:t>
      </w:r>
      <w:r>
        <w:rPr>
          <w:b/>
          <w:bCs/>
        </w:rPr>
        <w:t>ndeling</w:t>
      </w:r>
      <w:r w:rsidRPr="008C58C1">
        <w:rPr>
          <w:b/>
          <w:bCs/>
        </w:rPr>
        <w:t xml:space="preserve"> van het luchtruim</w:t>
      </w:r>
    </w:p>
    <w:p w:rsidRPr="00677786" w:rsidR="001B488D" w:rsidP="001B488D" w:rsidRDefault="001B488D" w14:paraId="5E8691F8" w14:textId="77777777">
      <w:pPr>
        <w:pStyle w:val="Geenafstand"/>
        <w:rPr>
          <w:spacing w:val="-2"/>
        </w:rPr>
      </w:pPr>
      <w:r>
        <w:t>In de nieuwe indeling van het luchtruim wordt het bestaande militaire oefengebied in het noorden van Nederland uitgebreid voor het oefenen met de F-35. Tegelijkertijd beoogt de nieuwe indeling van het luchtruim minder omvliegen dan in de huidige situatie en minder uitstoot van schadelijke stoffen per vliegtuigbeweging.</w:t>
      </w:r>
      <w:r w:rsidRPr="00FD7D8F">
        <w:t xml:space="preserve"> </w:t>
      </w:r>
      <w:r>
        <w:t xml:space="preserve">Dit is in lijn met de doelstellingen van Single European </w:t>
      </w:r>
      <w:proofErr w:type="spellStart"/>
      <w:r>
        <w:t>Sky</w:t>
      </w:r>
      <w:proofErr w:type="spellEnd"/>
      <w:r>
        <w:t xml:space="preserve">. De nieuwe indeling is toekomstbestendig voor projecten die </w:t>
      </w:r>
      <w:r w:rsidRPr="00FD7D8F">
        <w:t xml:space="preserve">de leefomgevingskwaliteit </w:t>
      </w:r>
      <w:r>
        <w:t xml:space="preserve">rondom luchthavens </w:t>
      </w:r>
      <w:r w:rsidRPr="00FD7D8F">
        <w:t>verbeteren</w:t>
      </w:r>
      <w:r>
        <w:t xml:space="preserve"> (hoger naderen per luchthaven). De nieuwe indeling van het luchtruim is daarmee een integrale herziening en een samenhangend geheel. </w:t>
      </w:r>
    </w:p>
    <w:p w:rsidR="001B488D" w:rsidP="001B488D" w:rsidRDefault="001B488D" w14:paraId="6B9ACDB4" w14:textId="77777777">
      <w:pPr>
        <w:spacing w:after="0"/>
      </w:pPr>
    </w:p>
    <w:p w:rsidR="001B488D" w:rsidP="001B488D" w:rsidRDefault="001B488D" w14:paraId="2CD260D6" w14:textId="77777777">
      <w:pPr>
        <w:pStyle w:val="Geenafstand"/>
      </w:pPr>
      <w:r>
        <w:t>Op dit moment leggen de samenwerkende partijen de laatste hand aan het eerste conceptontwer</w:t>
      </w:r>
      <w:r w:rsidRPr="00D5754A">
        <w:t>p van de nieuwe</w:t>
      </w:r>
      <w:r>
        <w:t xml:space="preserve"> indeling van het luchtruim </w:t>
      </w:r>
      <w:r w:rsidRPr="00AA2E54">
        <w:t>(</w:t>
      </w:r>
      <w:r w:rsidRPr="00D11F54">
        <w:t>Schetsontwerp</w:t>
      </w:r>
      <w:r w:rsidRPr="00AA2E54">
        <w:t>).</w:t>
      </w:r>
      <w:r>
        <w:t xml:space="preserve"> Het Schetsontwerp beschrijft i) de grenzen van het militaire oefengebied in het noorden, ii) de verkeerspatronen van en naar Schiphol, inclusief naderingspunten en iii) de aansluitingen op het internationale vliegroutenetwerk.</w:t>
      </w:r>
    </w:p>
    <w:p w:rsidR="001B488D" w:rsidP="001B488D" w:rsidRDefault="001B488D" w14:paraId="1DD9C1B1" w14:textId="77777777">
      <w:pPr>
        <w:pStyle w:val="Geenafstand"/>
        <w:rPr>
          <w:rFonts w:eastAsia="Verdana" w:cs="Verdana"/>
        </w:rPr>
      </w:pPr>
      <w:r>
        <w:t>Onderdeel van het Schetsontwerp is een uitgebreide effectanalyse. Momenteel voert een extern bureau een effectanalyse op deze plannen voor de nieuwe indeling van het luchtruim uit. De effectanalyse maakt de effecten van de nieuwe indeling inzichtelijk (geluid/emissies (CO</w:t>
      </w:r>
      <w:r w:rsidRPr="0004472B">
        <w:rPr>
          <w:vertAlign w:val="subscript"/>
        </w:rPr>
        <w:t>2</w:t>
      </w:r>
      <w:r>
        <w:t>/</w:t>
      </w:r>
      <w:proofErr w:type="spellStart"/>
      <w:r>
        <w:t>NO</w:t>
      </w:r>
      <w:r w:rsidRPr="0004472B">
        <w:rPr>
          <w:vertAlign w:val="subscript"/>
        </w:rPr>
        <w:t>x</w:t>
      </w:r>
      <w:proofErr w:type="spellEnd"/>
      <w:r>
        <w:t>)) en vormt daarmee een belangrijk onderdeel van de onderbouwing van het Schetsontwerp.</w:t>
      </w:r>
      <w:bookmarkStart w:name="_Hlk181695546" w:id="0"/>
      <w:r>
        <w:t xml:space="preserve"> </w:t>
      </w:r>
      <w:r>
        <w:rPr>
          <w:rFonts w:eastAsia="Verdana" w:cs="Verdana"/>
        </w:rPr>
        <w:t xml:space="preserve">Het Schetsontwerp en de bijbehorende effectanalyse kan </w:t>
      </w:r>
      <w:r w:rsidRPr="0004472B">
        <w:rPr>
          <w:rFonts w:eastAsia="Verdana" w:cs="Verdana"/>
        </w:rPr>
        <w:t xml:space="preserve">naar verwachting </w:t>
      </w:r>
      <w:r>
        <w:rPr>
          <w:rFonts w:eastAsia="Verdana" w:cs="Verdana"/>
        </w:rPr>
        <w:t>begin</w:t>
      </w:r>
      <w:r w:rsidRPr="0004472B">
        <w:rPr>
          <w:rFonts w:eastAsia="Verdana" w:cs="Verdana"/>
        </w:rPr>
        <w:t xml:space="preserve"> 2025 aan de Tweede Kamer </w:t>
      </w:r>
      <w:r>
        <w:rPr>
          <w:rFonts w:eastAsia="Verdana" w:cs="Verdana"/>
        </w:rPr>
        <w:t xml:space="preserve">worden </w:t>
      </w:r>
      <w:r w:rsidRPr="0004472B">
        <w:rPr>
          <w:rFonts w:eastAsia="Verdana" w:cs="Verdana"/>
        </w:rPr>
        <w:t>aangeboden.</w:t>
      </w:r>
      <w:r>
        <w:rPr>
          <w:rFonts w:eastAsia="Verdana" w:cs="Verdana"/>
        </w:rPr>
        <w:t xml:space="preserve"> </w:t>
      </w:r>
    </w:p>
    <w:p w:rsidR="001B488D" w:rsidP="001B488D" w:rsidRDefault="001B488D" w14:paraId="45E875DF" w14:textId="77777777">
      <w:pPr>
        <w:spacing w:after="0"/>
        <w:rPr>
          <w:rFonts w:eastAsia="Verdana" w:cs="Verdana"/>
        </w:rPr>
      </w:pPr>
    </w:p>
    <w:p w:rsidR="00CB717D" w:rsidRDefault="00CB717D" w14:paraId="3B5A018B" w14:textId="77777777">
      <w:pPr>
        <w:rPr>
          <w:b/>
          <w:bCs/>
        </w:rPr>
      </w:pPr>
      <w:r>
        <w:rPr>
          <w:b/>
          <w:bCs/>
        </w:rPr>
        <w:br w:type="page"/>
      </w:r>
    </w:p>
    <w:p w:rsidRPr="0018600C" w:rsidR="001B488D" w:rsidP="001B488D" w:rsidRDefault="001B488D" w14:paraId="01FECC4C" w14:textId="340EEAFF">
      <w:pPr>
        <w:spacing w:after="0"/>
        <w:rPr>
          <w:b/>
          <w:bCs/>
        </w:rPr>
      </w:pPr>
      <w:r w:rsidRPr="008C58C1">
        <w:rPr>
          <w:b/>
          <w:bCs/>
        </w:rPr>
        <w:lastRenderedPageBreak/>
        <w:t>Hoger Naderen Luchthavens</w:t>
      </w:r>
    </w:p>
    <w:p w:rsidR="001B488D" w:rsidP="001B488D" w:rsidRDefault="001B488D" w14:paraId="26F042BF" w14:textId="77777777">
      <w:pPr>
        <w:pStyle w:val="Geenafstand"/>
      </w:pPr>
      <w:r>
        <w:t xml:space="preserve">Het programma Luchtruimherziening biedt de basis om </w:t>
      </w:r>
      <w:r w:rsidRPr="00BC7D8F">
        <w:t>de leefomgevingskwaliteit rondom de luchthavens</w:t>
      </w:r>
      <w:r>
        <w:t xml:space="preserve"> te verbeteren. Rondom de luchthavens </w:t>
      </w:r>
      <w:r w:rsidRPr="00147328">
        <w:t xml:space="preserve">wordt gekeken naar mogelijkheden om </w:t>
      </w:r>
      <w:r>
        <w:t xml:space="preserve">het </w:t>
      </w:r>
      <w:r w:rsidRPr="00147328">
        <w:t xml:space="preserve">vliegverkeer het laatste deel van de vlucht (15-45 km voor de luchthaven) </w:t>
      </w:r>
      <w:r>
        <w:t>zoveel als mogelijk continu</w:t>
      </w:r>
      <w:r w:rsidRPr="00147328">
        <w:t xml:space="preserve"> </w:t>
      </w:r>
      <w:r>
        <w:t>t</w:t>
      </w:r>
      <w:r w:rsidRPr="00147328">
        <w:t>e laten dalen</w:t>
      </w:r>
      <w:r>
        <w:t>.</w:t>
      </w:r>
      <w:r w:rsidRPr="00147328">
        <w:t xml:space="preserve"> </w:t>
      </w:r>
      <w:r>
        <w:t>Daarmee</w:t>
      </w:r>
      <w:r w:rsidRPr="0012327E">
        <w:t xml:space="preserve"> </w:t>
      </w:r>
      <w:r>
        <w:t xml:space="preserve">is er minder motorvermogen nodig. Dat geeft minder geluidsproductie. Daarnaast </w:t>
      </w:r>
      <w:r w:rsidRPr="0012327E">
        <w:t>bespaart een vliegtuig brandstof</w:t>
      </w:r>
      <w:r>
        <w:t xml:space="preserve"> door continu te dalen en stoot het minder uit</w:t>
      </w:r>
      <w:r w:rsidRPr="0012327E">
        <w:t>, wat beter is voor de leefomgeving</w:t>
      </w:r>
      <w:r>
        <w:t xml:space="preserve">. </w:t>
      </w:r>
    </w:p>
    <w:p w:rsidR="001B488D" w:rsidP="001B488D" w:rsidRDefault="001B488D" w14:paraId="6A3D69A3" w14:textId="77777777">
      <w:pPr>
        <w:pStyle w:val="Geenafstand"/>
      </w:pPr>
    </w:p>
    <w:p w:rsidR="001B488D" w:rsidP="001B488D" w:rsidRDefault="001B488D" w14:paraId="510A714C" w14:textId="77777777">
      <w:pPr>
        <w:pStyle w:val="Geenafstand"/>
        <w:rPr>
          <w:rFonts w:eastAsia="Verdana" w:cs="Verdana"/>
        </w:rPr>
      </w:pPr>
      <w:r w:rsidRPr="0004472B">
        <w:t xml:space="preserve">Er wordt gewerkt aan een </w:t>
      </w:r>
      <w:r>
        <w:t>zogenoemde S</w:t>
      </w:r>
      <w:r w:rsidRPr="0004472B">
        <w:t xml:space="preserve">tartnotitie </w:t>
      </w:r>
      <w:r>
        <w:t xml:space="preserve">(“ontwerpruimte”) </w:t>
      </w:r>
      <w:r w:rsidRPr="0004472B">
        <w:t>voor de</w:t>
      </w:r>
      <w:r>
        <w:t>ze</w:t>
      </w:r>
      <w:r w:rsidRPr="0004472B">
        <w:t xml:space="preserve"> projecten</w:t>
      </w:r>
      <w:r>
        <w:t>. De startnotitie beschrijft</w:t>
      </w:r>
      <w:r w:rsidRPr="0004472B">
        <w:t xml:space="preserve"> de </w:t>
      </w:r>
      <w:r>
        <w:t>stapsgewijze aanpak per luchthaven</w:t>
      </w:r>
      <w:r w:rsidRPr="0004472B">
        <w:t xml:space="preserve">. </w:t>
      </w:r>
      <w:r w:rsidRPr="00BC7D8F">
        <w:t>Op korte termijn</w:t>
      </w:r>
      <w:r>
        <w:t xml:space="preserve"> (2025-2028)</w:t>
      </w:r>
      <w:r w:rsidRPr="00BC7D8F">
        <w:t xml:space="preserve"> wordt er</w:t>
      </w:r>
      <w:r>
        <w:t xml:space="preserve"> in overleg met de omgeving</w:t>
      </w:r>
      <w:r w:rsidRPr="00BC7D8F">
        <w:t xml:space="preserve"> een leertraject </w:t>
      </w:r>
      <w:r>
        <w:t xml:space="preserve">gestart om alvast ervaring op te doen met continu dalen in het huidige luchtruim door de luchtverkeersleiding, omgeving en luchtvaartmaatschappijen. Dit leertraject start </w:t>
      </w:r>
      <w:r w:rsidRPr="00BC7D8F">
        <w:t>op Schiphol</w:t>
      </w:r>
      <w:r>
        <w:t xml:space="preserve">, </w:t>
      </w:r>
      <w:r w:rsidRPr="00BC7D8F">
        <w:t xml:space="preserve">op </w:t>
      </w:r>
      <w:r>
        <w:t>één</w:t>
      </w:r>
      <w:r w:rsidRPr="00BC7D8F">
        <w:t xml:space="preserve"> </w:t>
      </w:r>
      <w:r>
        <w:t>landings</w:t>
      </w:r>
      <w:r w:rsidRPr="00BC7D8F">
        <w:t>baan</w:t>
      </w:r>
      <w:r>
        <w:t xml:space="preserve">. </w:t>
      </w:r>
      <w:r w:rsidRPr="00577218">
        <w:t xml:space="preserve">De lessen </w:t>
      </w:r>
      <w:r>
        <w:t>kunnen worden gebruikt</w:t>
      </w:r>
      <w:r w:rsidRPr="00577218">
        <w:t xml:space="preserve"> bij de vervolgprojecten rondom luchthavens Schiphol</w:t>
      </w:r>
      <w:r>
        <w:t xml:space="preserve"> en </w:t>
      </w:r>
      <w:r w:rsidRPr="00577218">
        <w:t>Rotterdam The Hague Airport</w:t>
      </w:r>
      <w:r w:rsidRPr="00A02E87">
        <w:rPr>
          <w:rStyle w:val="cf01"/>
        </w:rPr>
        <w:t xml:space="preserve">. </w:t>
      </w:r>
      <w:r w:rsidRPr="00D562B5">
        <w:rPr>
          <w:rStyle w:val="cf01"/>
        </w:rPr>
        <w:t xml:space="preserve">Zowel bij het leerproject als het vervolg </w:t>
      </w:r>
      <w:r>
        <w:rPr>
          <w:rStyle w:val="cf01"/>
        </w:rPr>
        <w:t>worden</w:t>
      </w:r>
      <w:r w:rsidRPr="00D562B5">
        <w:rPr>
          <w:rStyle w:val="cf01"/>
        </w:rPr>
        <w:t xml:space="preserve"> omwonenden en andere belanghebbenden</w:t>
      </w:r>
      <w:r>
        <w:rPr>
          <w:rStyle w:val="cf01"/>
        </w:rPr>
        <w:t xml:space="preserve"> betrokken. De exacte timing van de vervolgprojecten is afhankelijk van de voortgang van de implementatie van de nieuwe indeling van het luchtruim. </w:t>
      </w:r>
      <w:r w:rsidRPr="00147328">
        <w:t xml:space="preserve">Over de verdere aanpak </w:t>
      </w:r>
      <w:r>
        <w:t xml:space="preserve">van dit leertraject en de doorkijk richting de vervolgprojecten </w:t>
      </w:r>
      <w:r w:rsidRPr="00147328">
        <w:t xml:space="preserve">wordt u door middel van </w:t>
      </w:r>
      <w:r>
        <w:t>de</w:t>
      </w:r>
      <w:r w:rsidRPr="00147328">
        <w:t xml:space="preserve"> </w:t>
      </w:r>
      <w:r>
        <w:t>S</w:t>
      </w:r>
      <w:r w:rsidRPr="00147328">
        <w:t xml:space="preserve">tartnotitie geïnformeerd die gelijktijdig met het </w:t>
      </w:r>
      <w:r>
        <w:t>S</w:t>
      </w:r>
      <w:r w:rsidRPr="00147328">
        <w:t xml:space="preserve">chetsontwerp </w:t>
      </w:r>
      <w:r>
        <w:t>begin</w:t>
      </w:r>
      <w:r w:rsidRPr="00147328">
        <w:t xml:space="preserve"> 2025 wordt gepubliceerd. Onderdeel daarvan is ook de bijbehorende participatieaanpak van het leertraject</w:t>
      </w:r>
      <w:r>
        <w:t>.</w:t>
      </w:r>
    </w:p>
    <w:bookmarkEnd w:id="0"/>
    <w:p w:rsidR="001B488D" w:rsidP="001B488D" w:rsidRDefault="001B488D" w14:paraId="18A95DB5" w14:textId="77777777">
      <w:pPr>
        <w:spacing w:after="0"/>
      </w:pPr>
    </w:p>
    <w:p w:rsidRPr="008D14C0" w:rsidR="001B488D" w:rsidP="001B488D" w:rsidRDefault="001B488D" w14:paraId="347CAE37" w14:textId="77777777">
      <w:pPr>
        <w:pStyle w:val="Geenafstand"/>
        <w:rPr>
          <w:b/>
          <w:bCs/>
        </w:rPr>
      </w:pPr>
      <w:bookmarkStart w:name="_Hlk181695568" w:id="1"/>
      <w:r w:rsidRPr="008D14C0">
        <w:rPr>
          <w:b/>
          <w:bCs/>
        </w:rPr>
        <w:t>Externe Commissie</w:t>
      </w:r>
    </w:p>
    <w:p w:rsidR="001B488D" w:rsidP="001B488D" w:rsidRDefault="001B488D" w14:paraId="2E343612" w14:textId="0CC5A9CB">
      <w:pPr>
        <w:pStyle w:val="Geenafstand"/>
        <w:rPr>
          <w:shd w:val="clear" w:color="auto" w:fill="FFFFFF"/>
        </w:rPr>
      </w:pPr>
      <w:r w:rsidRPr="00CA32BF">
        <w:t>In de Voorkeursbeslissing</w:t>
      </w:r>
      <w:r>
        <w:t xml:space="preserve"> Luchtruimherziening</w:t>
      </w:r>
      <w:r w:rsidRPr="00CA32BF">
        <w:t xml:space="preserve"> (2022) is een vierde naderingspunt </w:t>
      </w:r>
      <w:r>
        <w:t xml:space="preserve">voor Schiphol </w:t>
      </w:r>
      <w:r w:rsidRPr="00CA32BF">
        <w:t>genoemd</w:t>
      </w:r>
      <w:r>
        <w:t>.</w:t>
      </w:r>
      <w:r w:rsidRPr="00CA32BF">
        <w:t xml:space="preserve"> </w:t>
      </w:r>
      <w:r>
        <w:t>Dit heeft geleid tot</w:t>
      </w:r>
      <w:r w:rsidRPr="00CA32BF">
        <w:t xml:space="preserve"> zorgen in de omgeving van de provincies Utrecht en Gelderland </w:t>
      </w:r>
      <w:r>
        <w:t>over</w:t>
      </w:r>
      <w:r w:rsidRPr="008A6887">
        <w:rPr>
          <w:rFonts w:eastAsia="Times New Roman"/>
        </w:rPr>
        <w:t xml:space="preserve"> </w:t>
      </w:r>
      <w:r>
        <w:rPr>
          <w:rFonts w:eastAsia="Times New Roman"/>
        </w:rPr>
        <w:t>verschuiving van vli</w:t>
      </w:r>
      <w:r w:rsidRPr="008A6887">
        <w:rPr>
          <w:rFonts w:eastAsia="Times New Roman"/>
        </w:rPr>
        <w:t xml:space="preserve">egverkeer </w:t>
      </w:r>
      <w:r>
        <w:rPr>
          <w:rFonts w:eastAsia="Times New Roman"/>
        </w:rPr>
        <w:t>boven deze regio’s</w:t>
      </w:r>
      <w:r w:rsidRPr="008A6887">
        <w:rPr>
          <w:rFonts w:eastAsia="Times New Roman"/>
        </w:rPr>
        <w:t>.</w:t>
      </w:r>
      <w:r>
        <w:rPr>
          <w:rFonts w:eastAsia="Times New Roman"/>
        </w:rPr>
        <w:t xml:space="preserve"> </w:t>
      </w:r>
      <w:r>
        <w:t xml:space="preserve">De Tweede Kamer heeft op 12 juni 2024 een motie aangenomen van de leden Olger van Dijk (NSC) en </w:t>
      </w:r>
      <w:proofErr w:type="spellStart"/>
      <w:r>
        <w:t>Grinwis</w:t>
      </w:r>
      <w:proofErr w:type="spellEnd"/>
      <w:r>
        <w:t xml:space="preserve"> (CU) om een externe commissie van experts en omwonenden in te stellen</w:t>
      </w:r>
      <w:r w:rsidRPr="0004567E">
        <w:rPr>
          <w:vertAlign w:val="superscript"/>
        </w:rPr>
        <w:footnoteReference w:id="1"/>
      </w:r>
      <w:r>
        <w:t xml:space="preserve">. Deze externe commissie zal “de nut en noodzaak van een vierde aanvliegroute […] naar Schiphol, beoordelen in het licht van de veranderende omstandigheden”. </w:t>
      </w:r>
      <w:r>
        <w:rPr>
          <w:shd w:val="clear" w:color="auto" w:fill="FFFFFF"/>
        </w:rPr>
        <w:t>Zoals tijdens het Commissiedebat Luchtvaart op 24 oktober jl. toegezegd</w:t>
      </w:r>
      <w:r>
        <w:rPr>
          <w:rStyle w:val="Voetnootmarkering"/>
          <w:shd w:val="clear" w:color="auto" w:fill="FFFFFF"/>
        </w:rPr>
        <w:footnoteReference w:id="2"/>
      </w:r>
      <w:r>
        <w:rPr>
          <w:shd w:val="clear" w:color="auto" w:fill="FFFFFF"/>
        </w:rPr>
        <w:t xml:space="preserve"> wordt de Kamer hierbij geïnformeerd over de opdracht en inrichting van deze commissie. </w:t>
      </w:r>
    </w:p>
    <w:p w:rsidR="001B488D" w:rsidP="001B488D" w:rsidRDefault="001B488D" w14:paraId="240B0BF6" w14:textId="77777777">
      <w:pPr>
        <w:spacing w:after="0"/>
        <w:rPr>
          <w:shd w:val="clear" w:color="auto" w:fill="FFFFFF"/>
        </w:rPr>
      </w:pPr>
    </w:p>
    <w:p w:rsidRPr="007D2B5F" w:rsidR="001B488D" w:rsidP="001B488D" w:rsidRDefault="001B488D" w14:paraId="56D6916A" w14:textId="77777777">
      <w:pPr>
        <w:spacing w:after="0"/>
        <w:rPr>
          <w:u w:val="single"/>
          <w:shd w:val="clear" w:color="auto" w:fill="FFFFFF"/>
        </w:rPr>
      </w:pPr>
      <w:r w:rsidRPr="007D2B5F">
        <w:rPr>
          <w:u w:val="single"/>
          <w:shd w:val="clear" w:color="auto" w:fill="FFFFFF"/>
        </w:rPr>
        <w:t>Opdracht</w:t>
      </w:r>
    </w:p>
    <w:p w:rsidR="001B488D" w:rsidP="001B488D" w:rsidRDefault="001B488D" w14:paraId="0095806E" w14:textId="77777777">
      <w:pPr>
        <w:pStyle w:val="Geenafstand"/>
      </w:pPr>
      <w:r w:rsidRPr="00A47849">
        <w:t>Er wordt gewerkt aan een integraal ontwerp van het Nederlandse luchtruim. De externe commissie wordt verzocht om aan de hand van het Schetsontwerp en de</w:t>
      </w:r>
      <w:r w:rsidRPr="0004472B">
        <w:t xml:space="preserve"> effectanalyse</w:t>
      </w:r>
      <w:r>
        <w:t xml:space="preserve"> de nieuwe indeling van het luchtruim</w:t>
      </w:r>
      <w:r w:rsidRPr="0004472B">
        <w:t xml:space="preserve"> </w:t>
      </w:r>
      <w:r>
        <w:t>in het licht van de motie te beoordelen</w:t>
      </w:r>
      <w:r w:rsidRPr="0004472B">
        <w:t xml:space="preserve">. </w:t>
      </w:r>
      <w:r>
        <w:t xml:space="preserve">Daarbij wordt de commissie gevraagd om de volgende punten </w:t>
      </w:r>
      <w:r w:rsidRPr="0004472B">
        <w:t>in beschouwing te nemen</w:t>
      </w:r>
      <w:r>
        <w:t>:</w:t>
      </w:r>
      <w:r w:rsidRPr="0004472B">
        <w:t xml:space="preserve"> </w:t>
      </w:r>
    </w:p>
    <w:p w:rsidRPr="00247B13" w:rsidR="001B488D" w:rsidP="001B488D" w:rsidRDefault="001B488D" w14:paraId="026CA52D" w14:textId="77777777">
      <w:pPr>
        <w:pStyle w:val="Lijstalinea"/>
        <w:numPr>
          <w:ilvl w:val="0"/>
          <w:numId w:val="2"/>
        </w:numPr>
        <w:kinsoku w:val="0"/>
        <w:overflowPunct w:val="0"/>
        <w:autoSpaceDE w:val="0"/>
        <w:autoSpaceDN w:val="0"/>
        <w:adjustRightInd w:val="0"/>
        <w:spacing w:before="21" w:after="0" w:line="0" w:lineRule="atLeast"/>
        <w:textAlignment w:val="baseline"/>
        <w:rPr>
          <w:spacing w:val="-2"/>
        </w:rPr>
      </w:pPr>
      <w:r w:rsidRPr="00247B13">
        <w:t>De maatschappelijke doelstellingen die met de herindeling worden beoogd</w:t>
      </w:r>
      <w:r>
        <w:t>.</w:t>
      </w:r>
      <w:r w:rsidRPr="00247B13">
        <w:t xml:space="preserve"> </w:t>
      </w:r>
    </w:p>
    <w:p w:rsidRPr="00247B13" w:rsidR="001B488D" w:rsidP="001B488D" w:rsidRDefault="001B488D" w14:paraId="1D095F15" w14:textId="77777777">
      <w:pPr>
        <w:pStyle w:val="Lijstalinea"/>
        <w:numPr>
          <w:ilvl w:val="0"/>
          <w:numId w:val="2"/>
        </w:numPr>
        <w:kinsoku w:val="0"/>
        <w:overflowPunct w:val="0"/>
        <w:autoSpaceDE w:val="0"/>
        <w:autoSpaceDN w:val="0"/>
        <w:adjustRightInd w:val="0"/>
        <w:spacing w:before="21" w:after="0" w:line="0" w:lineRule="atLeast"/>
        <w:textAlignment w:val="baseline"/>
        <w:rPr>
          <w:spacing w:val="-2"/>
        </w:rPr>
      </w:pPr>
      <w:r w:rsidRPr="00D11F54">
        <w:t>De veranderende geopolitieke omstandigheden</w:t>
      </w:r>
      <w:r w:rsidRPr="00247B13">
        <w:rPr>
          <w:rFonts w:eastAsia="Verdana" w:cs="Verdana"/>
        </w:rPr>
        <w:t>.</w:t>
      </w:r>
      <w:r w:rsidRPr="00247B13">
        <w:rPr>
          <w:rFonts w:eastAsia="Verdana" w:cs="Verdana"/>
          <w:i/>
          <w:iCs/>
        </w:rPr>
        <w:t xml:space="preserve"> </w:t>
      </w:r>
    </w:p>
    <w:p w:rsidRPr="0018600C" w:rsidR="001B488D" w:rsidP="001B488D" w:rsidRDefault="001B488D" w14:paraId="0B915C4B" w14:textId="77777777">
      <w:pPr>
        <w:pStyle w:val="Lijstalinea"/>
        <w:numPr>
          <w:ilvl w:val="0"/>
          <w:numId w:val="2"/>
        </w:numPr>
        <w:kinsoku w:val="0"/>
        <w:overflowPunct w:val="0"/>
        <w:autoSpaceDE w:val="0"/>
        <w:autoSpaceDN w:val="0"/>
        <w:adjustRightInd w:val="0"/>
        <w:spacing w:before="21" w:after="0" w:line="0" w:lineRule="atLeast"/>
        <w:textAlignment w:val="baseline"/>
        <w:rPr>
          <w:spacing w:val="-2"/>
        </w:rPr>
      </w:pPr>
      <w:r w:rsidRPr="00247B13">
        <w:t>De integraliteit van de herindeling van het luchtruim.</w:t>
      </w:r>
    </w:p>
    <w:p w:rsidRPr="00247B13" w:rsidR="001B488D" w:rsidP="001B488D" w:rsidRDefault="001B488D" w14:paraId="628E6227" w14:textId="77777777">
      <w:pPr>
        <w:pStyle w:val="Lijstalinea"/>
        <w:numPr>
          <w:ilvl w:val="0"/>
          <w:numId w:val="2"/>
        </w:numPr>
        <w:kinsoku w:val="0"/>
        <w:overflowPunct w:val="0"/>
        <w:autoSpaceDE w:val="0"/>
        <w:autoSpaceDN w:val="0"/>
        <w:adjustRightInd w:val="0"/>
        <w:spacing w:before="21" w:after="0" w:line="0" w:lineRule="atLeast"/>
        <w:textAlignment w:val="baseline"/>
        <w:rPr>
          <w:spacing w:val="-2"/>
        </w:rPr>
      </w:pPr>
      <w:r>
        <w:rPr>
          <w:spacing w:val="-2"/>
        </w:rPr>
        <w:t>D</w:t>
      </w:r>
      <w:r w:rsidRPr="00427F8E">
        <w:rPr>
          <w:spacing w:val="-2"/>
        </w:rPr>
        <w:t>e mogelijkheden om verbeteringen in de leefomgevingskwaliteit te bereiken met het project Hoger Naderen Luchthavens.</w:t>
      </w:r>
    </w:p>
    <w:p w:rsidR="001B488D" w:rsidP="001B488D" w:rsidRDefault="001B488D" w14:paraId="0B585D82" w14:textId="77777777">
      <w:pPr>
        <w:pStyle w:val="Geenafstand"/>
        <w:rPr>
          <w:u w:val="single"/>
          <w:shd w:val="clear" w:color="auto" w:fill="FFFFFF"/>
        </w:rPr>
      </w:pPr>
    </w:p>
    <w:p w:rsidRPr="0012327E" w:rsidR="001B488D" w:rsidP="001B488D" w:rsidRDefault="001B488D" w14:paraId="5807EC3D" w14:textId="77777777">
      <w:pPr>
        <w:pStyle w:val="Geenafstand"/>
      </w:pPr>
      <w:r w:rsidRPr="0012327E">
        <w:t>Keuzes over aantallen vliegtuigbewegingen</w:t>
      </w:r>
      <w:r>
        <w:t xml:space="preserve"> op Schiphol</w:t>
      </w:r>
      <w:r w:rsidRPr="0012327E">
        <w:t xml:space="preserve"> (waaronder de </w:t>
      </w:r>
      <w:proofErr w:type="spellStart"/>
      <w:r w:rsidRPr="00AB328C">
        <w:rPr>
          <w:i/>
          <w:iCs/>
        </w:rPr>
        <w:t>Balanced</w:t>
      </w:r>
      <w:proofErr w:type="spellEnd"/>
      <w:r w:rsidRPr="00AB328C">
        <w:rPr>
          <w:i/>
          <w:iCs/>
        </w:rPr>
        <w:t xml:space="preserve"> Approach</w:t>
      </w:r>
      <w:r w:rsidRPr="0012327E">
        <w:t>) zijn geen onderdeel van de</w:t>
      </w:r>
      <w:r>
        <w:t xml:space="preserve"> herindeling van het luchtruim en daarmee ook niet van de</w:t>
      </w:r>
      <w:r w:rsidRPr="0012327E">
        <w:t xml:space="preserve"> op</w:t>
      </w:r>
      <w:r>
        <w:t>dracht van de externe commissie.</w:t>
      </w:r>
    </w:p>
    <w:p w:rsidRPr="0012327E" w:rsidR="001B488D" w:rsidP="001B488D" w:rsidRDefault="001B488D" w14:paraId="42FEB9D9" w14:textId="77777777">
      <w:pPr>
        <w:spacing w:after="0"/>
      </w:pPr>
    </w:p>
    <w:p w:rsidRPr="00D11F54" w:rsidR="001B488D" w:rsidP="001B488D" w:rsidRDefault="001B488D" w14:paraId="412CA3EE" w14:textId="77777777">
      <w:pPr>
        <w:spacing w:after="0"/>
        <w:rPr>
          <w:spacing w:val="-2"/>
          <w:u w:val="single"/>
        </w:rPr>
      </w:pPr>
      <w:r w:rsidRPr="00D11F54">
        <w:rPr>
          <w:spacing w:val="-2"/>
          <w:u w:val="single"/>
        </w:rPr>
        <w:t>Samenstelling en betrokkenheid omgeving</w:t>
      </w:r>
    </w:p>
    <w:p w:rsidRPr="00D11F54" w:rsidR="001B488D" w:rsidP="001B488D" w:rsidRDefault="001B488D" w14:paraId="6899C317" w14:textId="77777777">
      <w:pPr>
        <w:pStyle w:val="Geenafstand"/>
      </w:pPr>
      <w:r w:rsidRPr="00AB328C">
        <w:rPr>
          <w:color w:val="000000"/>
        </w:rPr>
        <w:t>Bij de samenstelling van de externe commissie wordt zoveel mogelijk rekening gehouden met deskundigheid en onafhankelijkheid, in lijn met de leidraad externe commissies</w:t>
      </w:r>
      <w:r>
        <w:rPr>
          <w:rStyle w:val="Voetnootmarkering"/>
          <w:spacing w:val="-2"/>
        </w:rPr>
        <w:footnoteReference w:id="3"/>
      </w:r>
      <w:r w:rsidRPr="00D11F54">
        <w:t>. De externe commissie kent een sterke technisch-inhoudelijke component waarbij luchtruimkennis noodzakelijk is. Met name op het gebied van luchtruimbeheer en -gebruik, militaire paraatheid, en op leefomgevingskwaliteit (geluid/ emissies (CO</w:t>
      </w:r>
      <w:r w:rsidRPr="00A7701C">
        <w:rPr>
          <w:vertAlign w:val="subscript"/>
        </w:rPr>
        <w:t>2</w:t>
      </w:r>
      <w:r w:rsidRPr="00D11F54">
        <w:t>/</w:t>
      </w:r>
      <w:proofErr w:type="spellStart"/>
      <w:r w:rsidRPr="00D11F54">
        <w:t>NO</w:t>
      </w:r>
      <w:r w:rsidRPr="00A7701C">
        <w:rPr>
          <w:vertAlign w:val="subscript"/>
        </w:rPr>
        <w:t>x</w:t>
      </w:r>
      <w:proofErr w:type="spellEnd"/>
      <w:r w:rsidRPr="00D11F54">
        <w:t>)</w:t>
      </w:r>
      <w:r>
        <w:t>)</w:t>
      </w:r>
      <w:r w:rsidRPr="00D11F54">
        <w:t xml:space="preserve"> in relatie tot de luchtvaart. </w:t>
      </w:r>
    </w:p>
    <w:p w:rsidRPr="00D11F54" w:rsidR="001B488D" w:rsidP="001B488D" w:rsidRDefault="001B488D" w14:paraId="6DDE3D31" w14:textId="77777777">
      <w:pPr>
        <w:spacing w:after="0" w:line="260" w:lineRule="atLeast"/>
        <w:rPr>
          <w:spacing w:val="-2"/>
        </w:rPr>
      </w:pPr>
    </w:p>
    <w:p w:rsidR="001B488D" w:rsidP="001B488D" w:rsidRDefault="001B488D" w14:paraId="01DE79F7" w14:textId="77777777">
      <w:pPr>
        <w:pStyle w:val="Geenafstand"/>
      </w:pPr>
      <w:r w:rsidRPr="00AB328C">
        <w:t xml:space="preserve">Het kabinet vindt het van belang om conform de motie omwonenden goed te betrekken. Om die reden zullen </w:t>
      </w:r>
      <w:r>
        <w:t xml:space="preserve">representatieve bewonersgroepen </w:t>
      </w:r>
      <w:r w:rsidRPr="00AB328C">
        <w:t xml:space="preserve">worden uitgenodigd om onafhankelijke experts aan te dragen die onderdeel uitmaken van de commissie. </w:t>
      </w:r>
      <w:r w:rsidRPr="00AB328C">
        <w:rPr>
          <w:rFonts w:eastAsia="DejaVu Sans" w:cs="Lohit Hindi"/>
        </w:rPr>
        <w:t xml:space="preserve">De ministeries van </w:t>
      </w:r>
      <w:proofErr w:type="spellStart"/>
      <w:r w:rsidRPr="00AB328C">
        <w:rPr>
          <w:rFonts w:eastAsia="DejaVu Sans" w:cs="Lohit Hindi"/>
        </w:rPr>
        <w:t>IenW</w:t>
      </w:r>
      <w:proofErr w:type="spellEnd"/>
      <w:r w:rsidRPr="00AB328C">
        <w:rPr>
          <w:rFonts w:eastAsia="DejaVu Sans" w:cs="Lohit Hindi"/>
        </w:rPr>
        <w:t xml:space="preserve"> en Defensie zullen</w:t>
      </w:r>
      <w:r>
        <w:rPr>
          <w:rFonts w:eastAsia="DejaVu Sans" w:cs="Lohit Hindi"/>
        </w:rPr>
        <w:t xml:space="preserve"> tevens</w:t>
      </w:r>
      <w:r w:rsidRPr="00AB328C">
        <w:rPr>
          <w:rFonts w:eastAsia="DejaVu Sans" w:cs="Lohit Hindi"/>
        </w:rPr>
        <w:t xml:space="preserve">, naast een onafhankelijk voorzitter en een secretaris, </w:t>
      </w:r>
      <w:r>
        <w:rPr>
          <w:rFonts w:eastAsia="DejaVu Sans" w:cs="Lohit Hindi"/>
        </w:rPr>
        <w:t>zorg dragen voor een aantal</w:t>
      </w:r>
      <w:r w:rsidRPr="00AB328C">
        <w:rPr>
          <w:rFonts w:eastAsia="DejaVu Sans" w:cs="Lohit Hindi"/>
        </w:rPr>
        <w:t xml:space="preserve"> onafhankelijke experts. T</w:t>
      </w:r>
      <w:r w:rsidRPr="00AB328C">
        <w:t xml:space="preserve">ot slot wordt de externe commissie gevraagd om een vertegenwoordiging van de brede omgeving te betrekken in een klankbordgroep. </w:t>
      </w:r>
    </w:p>
    <w:p w:rsidR="001B488D" w:rsidP="001B488D" w:rsidRDefault="001B488D" w14:paraId="4EF9A144" w14:textId="77777777">
      <w:pPr>
        <w:pStyle w:val="Geenafstand"/>
      </w:pPr>
    </w:p>
    <w:bookmarkEnd w:id="1"/>
    <w:p w:rsidRPr="00765D3D" w:rsidR="001B488D" w:rsidP="001B488D" w:rsidRDefault="001B488D" w14:paraId="59AC91CF" w14:textId="77777777">
      <w:pPr>
        <w:spacing w:after="0"/>
        <w:rPr>
          <w:rFonts w:ascii="Calibri" w:hAnsi="Calibri"/>
        </w:rPr>
      </w:pPr>
      <w:r>
        <w:t xml:space="preserve">Op korte termijn zal ik u verder informeren over de exacte samenstelling en opdracht van de commissie. </w:t>
      </w:r>
    </w:p>
    <w:p w:rsidR="001B488D" w:rsidP="001B488D" w:rsidRDefault="001B488D" w14:paraId="4C629674" w14:textId="77777777">
      <w:pPr>
        <w:pStyle w:val="Geenafstand"/>
        <w:rPr>
          <w:b/>
          <w:bCs/>
        </w:rPr>
      </w:pPr>
    </w:p>
    <w:p w:rsidRPr="008D14C0" w:rsidR="001B488D" w:rsidP="001B488D" w:rsidRDefault="001B488D" w14:paraId="7D32BB53" w14:textId="77777777">
      <w:pPr>
        <w:pStyle w:val="Geenafstand"/>
      </w:pPr>
      <w:r w:rsidRPr="0018600C">
        <w:rPr>
          <w:b/>
          <w:bCs/>
        </w:rPr>
        <w:t>Vervolgstappen</w:t>
      </w:r>
    </w:p>
    <w:p w:rsidR="001B488D" w:rsidP="001B488D" w:rsidRDefault="001B488D" w14:paraId="1E496188" w14:textId="77777777">
      <w:pPr>
        <w:spacing w:after="0"/>
      </w:pPr>
      <w:r>
        <w:t>Het schetsontwerp wordt begin 2025 gepubliceerd. Dit vormt het startpunt voor de externe commissie.</w:t>
      </w:r>
      <w:r>
        <w:rPr>
          <w:rFonts w:eastAsia="Verdana" w:cs="Verdana"/>
        </w:rPr>
        <w:t xml:space="preserve"> Het advies van de externe commissie kan worden betrokken bij het verder uitwerken van het </w:t>
      </w:r>
      <w:r w:rsidRPr="00D11F54">
        <w:t>Schetsontwerp</w:t>
      </w:r>
      <w:r>
        <w:t xml:space="preserve"> </w:t>
      </w:r>
      <w:r w:rsidRPr="00932AF6">
        <w:t xml:space="preserve">in een </w:t>
      </w:r>
      <w:r w:rsidRPr="00D11F54">
        <w:t>Voorlopig Ontwerp</w:t>
      </w:r>
      <w:r>
        <w:t xml:space="preserve"> en bij de invulling van de projecten rondom de luchthavens</w:t>
      </w:r>
      <w:r w:rsidRPr="00AA2E54">
        <w:t>.</w:t>
      </w:r>
      <w:r>
        <w:t xml:space="preserve"> De verwachting is dat begin 2026 het </w:t>
      </w:r>
      <w:r w:rsidRPr="00D11F54">
        <w:t>Voorlopig Ontwerp</w:t>
      </w:r>
      <w:r>
        <w:t xml:space="preserve"> aan de Kamer wordt aangeboden. Vervolgens zal, in de geest van een op voorhang gelijkende procedure, politieke besluitvorming over het </w:t>
      </w:r>
      <w:r w:rsidRPr="00D11F54">
        <w:t>Voorlopig Ontwerp</w:t>
      </w:r>
      <w:r>
        <w:t xml:space="preserve"> plaatsvinden. Dit zal het startpunt zijn van het realisatietraject van de nieuwe indeling van het luchtruim.</w:t>
      </w:r>
    </w:p>
    <w:p w:rsidR="001B488D" w:rsidP="001B488D" w:rsidRDefault="001B488D" w14:paraId="7BC14641" w14:textId="77777777">
      <w:pPr>
        <w:spacing w:after="0"/>
      </w:pPr>
    </w:p>
    <w:p w:rsidR="001B488D" w:rsidP="001B488D" w:rsidRDefault="001B488D" w14:paraId="40B13914" w14:textId="77777777">
      <w:pPr>
        <w:spacing w:after="0"/>
      </w:pPr>
    </w:p>
    <w:p w:rsidRPr="00CB717D" w:rsidR="001B488D" w:rsidP="00CB717D" w:rsidRDefault="00CB717D" w14:paraId="69E78BB4" w14:textId="0FA6E498">
      <w:pPr>
        <w:pStyle w:val="Geenafstand"/>
        <w:rPr>
          <w:rFonts w:ascii="Arial" w:hAnsi="Arial" w:cs="Arial"/>
          <w:color w:val="000000"/>
          <w:szCs w:val="24"/>
        </w:rPr>
      </w:pPr>
      <w:r>
        <w:t xml:space="preserve">De </w:t>
      </w:r>
      <w:r w:rsidRPr="007D78AD">
        <w:t>minister van Infrastructuur en Waterstaat</w:t>
      </w:r>
      <w:r>
        <w:rPr>
          <w:rFonts w:ascii="Arial" w:hAnsi="Arial" w:cs="Arial"/>
          <w:color w:val="000000"/>
          <w:szCs w:val="24"/>
        </w:rPr>
        <w:t>,</w:t>
      </w:r>
    </w:p>
    <w:p w:rsidR="001B488D" w:rsidP="00CB717D" w:rsidRDefault="00CB717D" w14:paraId="34E4D293" w14:textId="56940A7A">
      <w:pPr>
        <w:pStyle w:val="Geenafstand"/>
      </w:pPr>
      <w:r>
        <w:t xml:space="preserve">B. </w:t>
      </w:r>
      <w:r w:rsidR="001B488D">
        <w:t xml:space="preserve"> </w:t>
      </w:r>
      <w:proofErr w:type="spellStart"/>
      <w:r w:rsidR="001B488D">
        <w:t>Madlener</w:t>
      </w:r>
      <w:proofErr w:type="spellEnd"/>
    </w:p>
    <w:p w:rsidR="001B488D" w:rsidP="00CB717D" w:rsidRDefault="001B488D" w14:paraId="496F13B7" w14:textId="77777777">
      <w:pPr>
        <w:pStyle w:val="Geenafstand"/>
      </w:pPr>
    </w:p>
    <w:p w:rsidR="001B488D" w:rsidP="00CB717D" w:rsidRDefault="00CB717D" w14:paraId="1FA12425" w14:textId="42BF1E13">
      <w:pPr>
        <w:pStyle w:val="Geenafstand"/>
        <w:rPr>
          <w:rFonts w:ascii="Arial" w:hAnsi="Arial" w:cs="Arial"/>
          <w:color w:val="000000"/>
          <w:szCs w:val="24"/>
        </w:rPr>
      </w:pPr>
      <w:r>
        <w:t xml:space="preserve">De </w:t>
      </w:r>
      <w:r w:rsidRPr="007D78AD">
        <w:t>staatssecretaris van Defensie</w:t>
      </w:r>
      <w:r>
        <w:rPr>
          <w:rFonts w:ascii="Arial" w:hAnsi="Arial" w:cs="Arial"/>
          <w:color w:val="000000"/>
          <w:szCs w:val="24"/>
        </w:rPr>
        <w:t>,</w:t>
      </w:r>
    </w:p>
    <w:p w:rsidR="001B488D" w:rsidP="00CB717D" w:rsidRDefault="00CB717D" w14:paraId="2A2CC1A4" w14:textId="5BB6B768">
      <w:pPr>
        <w:pStyle w:val="Geenafstand"/>
      </w:pPr>
      <w:r>
        <w:t xml:space="preserve">G.P. </w:t>
      </w:r>
      <w:r w:rsidR="001B488D">
        <w:t>Tuinman</w:t>
      </w:r>
    </w:p>
    <w:p w:rsidRPr="00EE3BA0" w:rsidR="001B488D" w:rsidP="00CB717D" w:rsidRDefault="001B488D" w14:paraId="120D69E7" w14:textId="77777777">
      <w:pPr>
        <w:pStyle w:val="Geenafstand"/>
      </w:pPr>
    </w:p>
    <w:p w:rsidR="00D24D11" w:rsidP="001B488D" w:rsidRDefault="00D24D11" w14:paraId="27A474AC" w14:textId="77777777">
      <w:pPr>
        <w:spacing w:after="0"/>
      </w:pPr>
    </w:p>
    <w:sectPr w:rsidR="00D24D11" w:rsidSect="001B488D">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34C74" w14:textId="77777777" w:rsidR="001B488D" w:rsidRDefault="001B488D" w:rsidP="001B488D">
      <w:pPr>
        <w:spacing w:after="0" w:line="240" w:lineRule="auto"/>
      </w:pPr>
      <w:r>
        <w:separator/>
      </w:r>
    </w:p>
  </w:endnote>
  <w:endnote w:type="continuationSeparator" w:id="0">
    <w:p w14:paraId="75FD724C" w14:textId="77777777" w:rsidR="001B488D" w:rsidRDefault="001B488D" w:rsidP="001B4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DF5BB" w14:textId="77777777" w:rsidR="001B488D" w:rsidRPr="001B488D" w:rsidRDefault="001B488D" w:rsidP="001B48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4F152" w14:textId="77777777" w:rsidR="001B488D" w:rsidRPr="001B488D" w:rsidRDefault="001B488D" w:rsidP="001B48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C486B" w14:textId="77777777" w:rsidR="001B488D" w:rsidRPr="001B488D" w:rsidRDefault="001B488D" w:rsidP="001B48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FAADE" w14:textId="77777777" w:rsidR="001B488D" w:rsidRDefault="001B488D" w:rsidP="001B488D">
      <w:pPr>
        <w:spacing w:after="0" w:line="240" w:lineRule="auto"/>
      </w:pPr>
      <w:r>
        <w:separator/>
      </w:r>
    </w:p>
  </w:footnote>
  <w:footnote w:type="continuationSeparator" w:id="0">
    <w:p w14:paraId="335291D0" w14:textId="77777777" w:rsidR="001B488D" w:rsidRDefault="001B488D" w:rsidP="001B488D">
      <w:pPr>
        <w:spacing w:after="0" w:line="240" w:lineRule="auto"/>
      </w:pPr>
      <w:r>
        <w:continuationSeparator/>
      </w:r>
    </w:p>
  </w:footnote>
  <w:footnote w:id="1">
    <w:p w14:paraId="363677BE" w14:textId="6F8F0B00" w:rsidR="001B488D" w:rsidRPr="00F04A81" w:rsidRDefault="001B488D" w:rsidP="001B488D">
      <w:pPr>
        <w:pStyle w:val="Geenafstand"/>
        <w:rPr>
          <w:sz w:val="15"/>
          <w:szCs w:val="15"/>
        </w:rPr>
      </w:pPr>
      <w:r w:rsidRPr="00CB717D">
        <w:rPr>
          <w:rStyle w:val="Voetnootmarkering"/>
          <w:sz w:val="15"/>
          <w:szCs w:val="15"/>
        </w:rPr>
        <w:footnoteRef/>
      </w:r>
      <w:r w:rsidRPr="00CB717D">
        <w:rPr>
          <w:sz w:val="15"/>
          <w:szCs w:val="15"/>
        </w:rPr>
        <w:t xml:space="preserve"> Tweede Kamer vergaderjaar 2023-2024, Kamerstuk 31 936, nr. 1158</w:t>
      </w:r>
    </w:p>
  </w:footnote>
  <w:footnote w:id="2">
    <w:p w14:paraId="29E175A2" w14:textId="3DF475AC" w:rsidR="001B488D" w:rsidRPr="001B488D" w:rsidRDefault="001B488D" w:rsidP="001B488D">
      <w:pPr>
        <w:pStyle w:val="Geenafstand"/>
        <w:rPr>
          <w:rFonts w:cstheme="minorBidi"/>
          <w:sz w:val="15"/>
          <w:szCs w:val="15"/>
        </w:rPr>
      </w:pPr>
      <w:r w:rsidRPr="00F04A81">
        <w:rPr>
          <w:rStyle w:val="Voetnootmarkering"/>
          <w:sz w:val="15"/>
          <w:szCs w:val="15"/>
        </w:rPr>
        <w:footnoteRef/>
      </w:r>
      <w:r w:rsidRPr="00F04A81">
        <w:rPr>
          <w:sz w:val="15"/>
          <w:szCs w:val="15"/>
        </w:rPr>
        <w:t xml:space="preserve"> </w:t>
      </w:r>
      <w:r w:rsidRPr="00F04A81">
        <w:rPr>
          <w:rFonts w:cstheme="minorBidi"/>
          <w:sz w:val="15"/>
          <w:szCs w:val="15"/>
        </w:rPr>
        <w:t>Tweede Kamer vergaderjaar 2024-2025,</w:t>
      </w:r>
      <w:r>
        <w:rPr>
          <w:rFonts w:cstheme="minorBidi"/>
          <w:sz w:val="15"/>
          <w:szCs w:val="15"/>
        </w:rPr>
        <w:t xml:space="preserve"> </w:t>
      </w:r>
      <w:r w:rsidRPr="00F04A81">
        <w:rPr>
          <w:rFonts w:cstheme="minorBidi"/>
          <w:sz w:val="15"/>
          <w:szCs w:val="15"/>
        </w:rPr>
        <w:t>TZ202410-189</w:t>
      </w:r>
      <w:r>
        <w:rPr>
          <w:rFonts w:cstheme="minorBidi"/>
          <w:sz w:val="15"/>
          <w:szCs w:val="15"/>
        </w:rPr>
        <w:t xml:space="preserve"> (Kamerstuk 31 936, nr. 1178)</w:t>
      </w:r>
    </w:p>
  </w:footnote>
  <w:footnote w:id="3">
    <w:p w14:paraId="496A8F1C" w14:textId="77777777" w:rsidR="001B488D" w:rsidRDefault="001B488D" w:rsidP="001B488D">
      <w:pPr>
        <w:pStyle w:val="Voetnoottekst"/>
      </w:pPr>
      <w:r>
        <w:rPr>
          <w:rStyle w:val="Voetnootmarkering"/>
        </w:rPr>
        <w:footnoteRef/>
      </w:r>
      <w:r>
        <w:t xml:space="preserve"> </w:t>
      </w:r>
      <w:r w:rsidRPr="00D11F54">
        <w:rPr>
          <w:rFonts w:ascii="Verdana" w:hAnsi="Verdana"/>
          <w:sz w:val="15"/>
          <w:szCs w:val="15"/>
        </w:rPr>
        <w:t xml:space="preserve">Leidraad instellen externe commissie, Ministerie van Binnenlandse Zaken en Koninkrijkrelaties, 2024. </w:t>
      </w:r>
      <w:hyperlink r:id="rId1" w:history="1">
        <w:r w:rsidRPr="00D11F54">
          <w:rPr>
            <w:rStyle w:val="Hyperlink"/>
            <w:rFonts w:ascii="Verdana" w:hAnsi="Verdana"/>
            <w:sz w:val="15"/>
            <w:szCs w:val="15"/>
          </w:rPr>
          <w:t>Leidraad+instellen+externe+commissies+2024.pdf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850EE" w14:textId="77777777" w:rsidR="001B488D" w:rsidRPr="001B488D" w:rsidRDefault="001B488D" w:rsidP="001B48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298FB" w14:textId="77777777" w:rsidR="001B488D" w:rsidRPr="001B488D" w:rsidRDefault="001B488D" w:rsidP="001B48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812BB" w14:textId="77777777" w:rsidR="001B488D" w:rsidRPr="001B488D" w:rsidRDefault="001B488D" w:rsidP="001B48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845C71"/>
    <w:multiLevelType w:val="hybridMultilevel"/>
    <w:tmpl w:val="55E00DE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E9A69C6"/>
    <w:multiLevelType w:val="hybridMultilevel"/>
    <w:tmpl w:val="527CF5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850377">
    <w:abstractNumId w:val="0"/>
  </w:num>
  <w:num w:numId="2" w16cid:durableId="158157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8D"/>
    <w:rsid w:val="001B488D"/>
    <w:rsid w:val="00C72E40"/>
    <w:rsid w:val="00CB717D"/>
    <w:rsid w:val="00D24D11"/>
    <w:rsid w:val="00DF30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8602"/>
  <w15:chartTrackingRefBased/>
  <w15:docId w15:val="{D76DDA99-9E6A-407B-9AEE-C81C9F9E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4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4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48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48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48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48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48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48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48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48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48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48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48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48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48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48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48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488D"/>
    <w:rPr>
      <w:rFonts w:eastAsiaTheme="majorEastAsia" w:cstheme="majorBidi"/>
      <w:color w:val="272727" w:themeColor="text1" w:themeTint="D8"/>
    </w:rPr>
  </w:style>
  <w:style w:type="paragraph" w:styleId="Titel">
    <w:name w:val="Title"/>
    <w:basedOn w:val="Standaard"/>
    <w:next w:val="Standaard"/>
    <w:link w:val="TitelChar"/>
    <w:uiPriority w:val="10"/>
    <w:qFormat/>
    <w:rsid w:val="001B4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48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48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48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48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488D"/>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1B488D"/>
    <w:pPr>
      <w:ind w:left="720"/>
      <w:contextualSpacing/>
    </w:pPr>
  </w:style>
  <w:style w:type="character" w:styleId="Intensievebenadrukking">
    <w:name w:val="Intense Emphasis"/>
    <w:basedOn w:val="Standaardalinea-lettertype"/>
    <w:uiPriority w:val="21"/>
    <w:qFormat/>
    <w:rsid w:val="001B488D"/>
    <w:rPr>
      <w:i/>
      <w:iCs/>
      <w:color w:val="0F4761" w:themeColor="accent1" w:themeShade="BF"/>
    </w:rPr>
  </w:style>
  <w:style w:type="paragraph" w:styleId="Duidelijkcitaat">
    <w:name w:val="Intense Quote"/>
    <w:basedOn w:val="Standaard"/>
    <w:next w:val="Standaard"/>
    <w:link w:val="DuidelijkcitaatChar"/>
    <w:uiPriority w:val="30"/>
    <w:qFormat/>
    <w:rsid w:val="001B4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488D"/>
    <w:rPr>
      <w:i/>
      <w:iCs/>
      <w:color w:val="0F4761" w:themeColor="accent1" w:themeShade="BF"/>
    </w:rPr>
  </w:style>
  <w:style w:type="character" w:styleId="Intensieveverwijzing">
    <w:name w:val="Intense Reference"/>
    <w:basedOn w:val="Standaardalinea-lettertype"/>
    <w:uiPriority w:val="32"/>
    <w:qFormat/>
    <w:rsid w:val="001B488D"/>
    <w:rPr>
      <w:b/>
      <w:bCs/>
      <w:smallCaps/>
      <w:color w:val="0F4761" w:themeColor="accent1" w:themeShade="BF"/>
      <w:spacing w:val="5"/>
    </w:rPr>
  </w:style>
  <w:style w:type="character" w:styleId="Hyperlink">
    <w:name w:val="Hyperlink"/>
    <w:basedOn w:val="Standaardalinea-lettertype"/>
    <w:uiPriority w:val="99"/>
    <w:unhideWhenUsed/>
    <w:rsid w:val="001B488D"/>
    <w:rPr>
      <w:color w:val="467886" w:themeColor="hyperlink"/>
      <w:u w:val="single"/>
    </w:rPr>
  </w:style>
  <w:style w:type="paragraph" w:customStyle="1" w:styleId="Afzendgegevens">
    <w:name w:val="Afzendgegevens"/>
    <w:basedOn w:val="Standaard"/>
    <w:next w:val="Standaard"/>
    <w:rsid w:val="001B488D"/>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1B488D"/>
    <w:rPr>
      <w:b/>
    </w:rPr>
  </w:style>
  <w:style w:type="paragraph" w:customStyle="1" w:styleId="OndertekeningArea1">
    <w:name w:val="Ondertekening_Area1"/>
    <w:basedOn w:val="Standaard"/>
    <w:next w:val="Standaard"/>
    <w:rsid w:val="001B488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1B488D"/>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1B488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1B488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1B488D"/>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1B488D"/>
    <w:rPr>
      <w:kern w:val="0"/>
      <w:sz w:val="20"/>
      <w:szCs w:val="20"/>
      <w14:ligatures w14:val="none"/>
    </w:rPr>
  </w:style>
  <w:style w:type="character" w:styleId="Voetnootmarkering">
    <w:name w:val="footnote reference"/>
    <w:basedOn w:val="Standaardalinea-lettertype"/>
    <w:uiPriority w:val="99"/>
    <w:semiHidden/>
    <w:unhideWhenUsed/>
    <w:rsid w:val="001B488D"/>
    <w:rPr>
      <w:vertAlign w:val="superscript"/>
    </w:rPr>
  </w:style>
  <w:style w:type="character" w:customStyle="1" w:styleId="cf01">
    <w:name w:val="cf01"/>
    <w:basedOn w:val="Standaardalinea-lettertype"/>
    <w:rsid w:val="001B488D"/>
    <w:rPr>
      <w:rFonts w:ascii="Segoe UI" w:hAnsi="Segoe UI" w:cs="Segoe UI" w:hint="default"/>
      <w:sz w:val="18"/>
      <w:szCs w:val="18"/>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1B488D"/>
  </w:style>
  <w:style w:type="paragraph" w:styleId="Geenafstand">
    <w:name w:val="No Spacing"/>
    <w:basedOn w:val="Standaard"/>
    <w:uiPriority w:val="1"/>
    <w:qFormat/>
    <w:rsid w:val="001B488D"/>
    <w:pPr>
      <w:spacing w:after="0" w:line="240" w:lineRule="auto"/>
    </w:pPr>
    <w:rPr>
      <w:rFonts w:ascii="Verdana" w:hAnsi="Verdana" w:cs="Calibri"/>
      <w:kern w:val="0"/>
      <w:sz w:val="18"/>
      <w:szCs w:val="18"/>
      <w14:ligatures w14:val="none"/>
    </w:rPr>
  </w:style>
  <w:style w:type="paragraph" w:styleId="Koptekst">
    <w:name w:val="header"/>
    <w:basedOn w:val="Standaard"/>
    <w:link w:val="KoptekstChar"/>
    <w:uiPriority w:val="99"/>
    <w:unhideWhenUsed/>
    <w:rsid w:val="001B48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488D"/>
  </w:style>
  <w:style w:type="paragraph" w:styleId="Voettekst">
    <w:name w:val="footer"/>
    <w:basedOn w:val="Standaard"/>
    <w:link w:val="VoettekstChar"/>
    <w:uiPriority w:val="99"/>
    <w:unhideWhenUsed/>
    <w:rsid w:val="001B48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4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file:///H:\Downloads\Leidraad+instellen+externe+commissies+2024.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1205</ap:Words>
  <ap:Characters>6628</ap:Characters>
  <ap:DocSecurity>0</ap:DocSecurity>
  <ap:Lines>55</ap:Lines>
  <ap:Paragraphs>15</ap:Paragraphs>
  <ap:ScaleCrop>false</ap:ScaleCrop>
  <ap:LinksUpToDate>false</ap:LinksUpToDate>
  <ap:CharactersWithSpaces>7818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2025-01-14T11:32:00.0000000Z</dcterms:created>
  <dcterms:modified xsi:type="dcterms:W3CDTF">2025-01-14T11:32:00.0000000Z</dcterms:modified>
  <version/>
  <category/>
</coreProperties>
</file>