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C714D" w:rsidR="00D778B6" w:rsidP="00BC105D" w:rsidRDefault="00D778B6" w14:paraId="07567C3E" w14:textId="19733872">
      <w:bookmarkStart w:name="_GoBack" w:id="0"/>
      <w:bookmarkEnd w:id="0"/>
      <w:r w:rsidRPr="00DB76BD">
        <w:t>Hierbij bied ik u</w:t>
      </w:r>
      <w:r w:rsidRPr="00DB76BD" w:rsidR="00A70278">
        <w:t>, mede namens de minister van Volkshuisvesting en Ruimtelijke Ordening</w:t>
      </w:r>
      <w:r w:rsidRPr="00DB76BD" w:rsidR="004D6A74">
        <w:t>,</w:t>
      </w:r>
      <w:r w:rsidRPr="00DB76BD" w:rsidR="00A70278">
        <w:t xml:space="preserve"> </w:t>
      </w:r>
      <w:r w:rsidRPr="00DB76BD">
        <w:t xml:space="preserve">de antwoorden aan op de schriftelijke vragen van het </w:t>
      </w:r>
      <w:r w:rsidRPr="00DB76BD" w:rsidR="00E801CC">
        <w:t xml:space="preserve">lid Podt (D66) </w:t>
      </w:r>
      <w:r w:rsidRPr="00DB76BD" w:rsidR="00E801CC">
        <w:rPr>
          <w:rFonts w:eastAsia="Times New Roman"/>
        </w:rPr>
        <w:t>over doorstroomlocaties</w:t>
      </w:r>
      <w:r w:rsidRPr="004C714D" w:rsidR="00E801CC">
        <w:rPr>
          <w:rFonts w:eastAsia="Times New Roman"/>
        </w:rPr>
        <w:t>.</w:t>
      </w:r>
      <w:r w:rsidR="00F759E3">
        <w:rPr>
          <w:rFonts w:eastAsia="Times New Roman"/>
        </w:rPr>
        <w:t xml:space="preserve"> </w:t>
      </w:r>
      <w:r w:rsidRPr="004C714D">
        <w:t xml:space="preserve">Deze vragen werden ingezonden op </w:t>
      </w:r>
      <w:r w:rsidRPr="004C714D" w:rsidR="00E801CC">
        <w:t xml:space="preserve">21 november 2024 </w:t>
      </w:r>
      <w:r w:rsidRPr="004C714D">
        <w:t>met kenmerk</w:t>
      </w:r>
      <w:r w:rsidRPr="004C714D" w:rsidR="00E801CC">
        <w:t xml:space="preserve"> 2024Z19018</w:t>
      </w:r>
      <w:r w:rsidRPr="004C714D">
        <w:t>.</w:t>
      </w:r>
    </w:p>
    <w:p w:rsidRPr="004C714D" w:rsidR="009A63FC" w:rsidRDefault="009A63FC" w14:paraId="5159CF23" w14:textId="77777777"/>
    <w:p w:rsidRPr="004C714D" w:rsidR="009A63FC" w:rsidRDefault="009A63FC" w14:paraId="7D6C65C6" w14:textId="77777777">
      <w:pPr>
        <w:pStyle w:val="WitregelW1bodytekst"/>
      </w:pPr>
    </w:p>
    <w:p w:rsidRPr="004C714D" w:rsidR="009A63FC" w:rsidRDefault="006A6254" w14:paraId="42896AFE" w14:textId="77777777">
      <w:r w:rsidRPr="004C714D">
        <w:t>De Minister van Asiel en Migratie,</w:t>
      </w:r>
    </w:p>
    <w:p w:rsidRPr="004C714D" w:rsidR="009A63FC" w:rsidRDefault="009A63FC" w14:paraId="2CDA7B1A" w14:textId="77777777"/>
    <w:p w:rsidR="009A63FC" w:rsidRDefault="00D778B6" w14:paraId="54B14C57" w14:textId="44C9D5E8">
      <w:r w:rsidRPr="004C714D">
        <w:br/>
      </w:r>
    </w:p>
    <w:p w:rsidRPr="004C714D" w:rsidR="002A16C5" w:rsidRDefault="002A16C5" w14:paraId="05A0A75D" w14:textId="77777777"/>
    <w:p w:rsidRPr="004C714D" w:rsidR="009A63FC" w:rsidRDefault="006A6254" w14:paraId="30CA92C7" w14:textId="557A2B5A">
      <w:r w:rsidRPr="004C714D">
        <w:t>M.H.M. Faber</w:t>
      </w:r>
      <w:r w:rsidR="002A16C5">
        <w:t>- v</w:t>
      </w:r>
      <w:r w:rsidRPr="004C714D" w:rsidR="00211876">
        <w:t>an de Klashorst</w:t>
      </w:r>
    </w:p>
    <w:p w:rsidRPr="004C714D" w:rsidR="009A63FC" w:rsidRDefault="009A63FC" w14:paraId="666DA8B8" w14:textId="77777777"/>
    <w:p w:rsidRPr="004C714D" w:rsidR="009A63FC" w:rsidRDefault="009A63FC" w14:paraId="17EE7F2D" w14:textId="77777777"/>
    <w:p w:rsidRPr="004C714D" w:rsidR="00D778B6" w:rsidRDefault="00D778B6" w14:paraId="12C239C2" w14:textId="77777777"/>
    <w:p w:rsidRPr="004C714D" w:rsidR="00D778B6" w:rsidRDefault="00D778B6" w14:paraId="54B67737" w14:textId="77777777"/>
    <w:p w:rsidRPr="004C714D" w:rsidR="00D778B6" w:rsidRDefault="00D778B6" w14:paraId="1452BFFE" w14:textId="77777777"/>
    <w:p w:rsidRPr="004C714D" w:rsidR="00D778B6" w:rsidRDefault="00D778B6" w14:paraId="126AA6B8" w14:textId="77777777"/>
    <w:p w:rsidRPr="004C714D" w:rsidR="00D778B6" w:rsidRDefault="00D778B6" w14:paraId="7FC4DB52" w14:textId="77777777"/>
    <w:p w:rsidRPr="004C714D" w:rsidR="00D778B6" w:rsidP="00D778B6" w:rsidRDefault="00D778B6" w14:paraId="7B0C991D" w14:textId="77777777">
      <w:pPr>
        <w:spacing w:after="240"/>
      </w:pPr>
    </w:p>
    <w:p w:rsidRPr="004C714D" w:rsidR="00D778B6" w:rsidP="00D778B6" w:rsidRDefault="00D778B6" w14:paraId="12AE89D5" w14:textId="77777777">
      <w:pPr>
        <w:spacing w:after="240"/>
      </w:pPr>
    </w:p>
    <w:p w:rsidRPr="004C714D" w:rsidR="00D778B6" w:rsidP="00D778B6" w:rsidRDefault="00D778B6" w14:paraId="59CB9A49" w14:textId="77777777">
      <w:pPr>
        <w:spacing w:after="240"/>
      </w:pPr>
    </w:p>
    <w:p w:rsidRPr="004C714D" w:rsidR="00D778B6" w:rsidP="00D778B6" w:rsidRDefault="00D778B6" w14:paraId="34E6A8F6" w14:textId="77777777">
      <w:pPr>
        <w:spacing w:after="240"/>
      </w:pPr>
    </w:p>
    <w:p w:rsidRPr="004C714D" w:rsidR="00D778B6" w:rsidP="00D778B6" w:rsidRDefault="00D778B6" w14:paraId="0836A884" w14:textId="77777777">
      <w:pPr>
        <w:spacing w:after="240"/>
      </w:pPr>
    </w:p>
    <w:p w:rsidRPr="004C714D" w:rsidR="00D778B6" w:rsidP="00D778B6" w:rsidRDefault="00D778B6" w14:paraId="6DE71B94" w14:textId="77777777">
      <w:pPr>
        <w:spacing w:after="240"/>
      </w:pPr>
    </w:p>
    <w:p w:rsidRPr="004C714D" w:rsidR="00D778B6" w:rsidP="00D778B6" w:rsidRDefault="00D778B6" w14:paraId="3AFCAB05" w14:textId="77777777">
      <w:pPr>
        <w:spacing w:after="240"/>
      </w:pPr>
    </w:p>
    <w:p w:rsidRPr="004C714D" w:rsidR="00D778B6" w:rsidP="00D778B6" w:rsidRDefault="00D778B6" w14:paraId="5FEA1F2E" w14:textId="77777777">
      <w:pPr>
        <w:spacing w:after="240"/>
      </w:pPr>
    </w:p>
    <w:p w:rsidRPr="004C714D" w:rsidR="00D778B6" w:rsidP="00D778B6" w:rsidRDefault="00D778B6" w14:paraId="2BBB076B" w14:textId="77777777">
      <w:pPr>
        <w:spacing w:after="240"/>
      </w:pPr>
    </w:p>
    <w:p w:rsidRPr="004C714D" w:rsidR="005A00A8" w:rsidP="0097262C" w:rsidRDefault="005A00A8" w14:paraId="18B9F624" w14:textId="77777777">
      <w:pPr>
        <w:pBdr>
          <w:bottom w:val="single" w:color="auto" w:sz="4" w:space="1"/>
        </w:pBdr>
        <w:rPr>
          <w:b/>
          <w:bCs/>
        </w:rPr>
      </w:pPr>
    </w:p>
    <w:p w:rsidR="00BA0719" w:rsidP="00FB4AC8" w:rsidRDefault="00BA0719" w14:paraId="2BB4B5F5" w14:textId="77777777">
      <w:pPr>
        <w:pBdr>
          <w:bottom w:val="single" w:color="auto" w:sz="4" w:space="1"/>
        </w:pBdr>
        <w:spacing w:line="20" w:lineRule="atLeast"/>
        <w:rPr>
          <w:b/>
          <w:bCs/>
        </w:rPr>
      </w:pPr>
    </w:p>
    <w:p w:rsidRPr="004C714D" w:rsidR="00D778B6" w:rsidP="00FB4AC8" w:rsidRDefault="00E801CC" w14:paraId="7CAA1B0A" w14:textId="239E8C3C">
      <w:pPr>
        <w:pBdr>
          <w:bottom w:val="single" w:color="auto" w:sz="4" w:space="1"/>
        </w:pBdr>
        <w:spacing w:line="20" w:lineRule="atLeast"/>
        <w:rPr>
          <w:b/>
          <w:bCs/>
        </w:rPr>
      </w:pPr>
      <w:r w:rsidRPr="004C714D">
        <w:rPr>
          <w:b/>
          <w:bCs/>
        </w:rPr>
        <w:lastRenderedPageBreak/>
        <w:t xml:space="preserve">Vragen van het lid Podt (D66) aan de minister van Asiel en Migratie over doorstroomlocaties </w:t>
      </w:r>
      <w:r w:rsidRPr="004C714D" w:rsidR="0097262C">
        <w:rPr>
          <w:b/>
          <w:bCs/>
        </w:rPr>
        <w:t xml:space="preserve">(ingezonden </w:t>
      </w:r>
      <w:r w:rsidRPr="004C714D">
        <w:rPr>
          <w:b/>
          <w:bCs/>
        </w:rPr>
        <w:t>21 november</w:t>
      </w:r>
      <w:r w:rsidRPr="004C714D" w:rsidR="0097262C">
        <w:rPr>
          <w:b/>
          <w:bCs/>
        </w:rPr>
        <w:t xml:space="preserve"> 2024, </w:t>
      </w:r>
      <w:r w:rsidR="00DB76BD">
        <w:rPr>
          <w:b/>
          <w:bCs/>
        </w:rPr>
        <w:t>2</w:t>
      </w:r>
      <w:r w:rsidRPr="004C714D">
        <w:rPr>
          <w:b/>
          <w:bCs/>
        </w:rPr>
        <w:t>024Z19018</w:t>
      </w:r>
      <w:r w:rsidRPr="004C714D" w:rsidR="0097262C">
        <w:rPr>
          <w:b/>
          <w:bCs/>
        </w:rPr>
        <w:t>)</w:t>
      </w:r>
    </w:p>
    <w:p w:rsidRPr="004C714D" w:rsidR="0097262C" w:rsidP="00FB4AC8" w:rsidRDefault="0097262C" w14:paraId="1ECB2BC1" w14:textId="77777777">
      <w:pPr>
        <w:spacing w:line="20" w:lineRule="atLeast"/>
        <w:rPr>
          <w:b/>
          <w:bCs/>
        </w:rPr>
      </w:pPr>
    </w:p>
    <w:p w:rsidRPr="004C714D" w:rsidR="0097262C" w:rsidP="00FB4AC8" w:rsidRDefault="0097262C" w14:paraId="6CDD01F3" w14:textId="77777777">
      <w:pPr>
        <w:spacing w:line="20" w:lineRule="atLeast"/>
        <w:rPr>
          <w:b/>
          <w:bCs/>
        </w:rPr>
      </w:pPr>
    </w:p>
    <w:p w:rsidRPr="004C714D" w:rsidR="00D778B6" w:rsidP="00FB4AC8" w:rsidRDefault="00D778B6" w14:paraId="24DC386F" w14:textId="735A5E35">
      <w:pPr>
        <w:spacing w:line="20" w:lineRule="atLeast"/>
        <w:rPr>
          <w:b/>
          <w:bCs/>
        </w:rPr>
      </w:pPr>
      <w:r w:rsidRPr="004C714D">
        <w:rPr>
          <w:b/>
          <w:bCs/>
        </w:rPr>
        <w:t>Vraag 1</w:t>
      </w:r>
    </w:p>
    <w:p w:rsidRPr="004C714D" w:rsidR="00E801CC" w:rsidP="00FB4AC8" w:rsidRDefault="00E801CC" w14:paraId="5706A45B" w14:textId="0DA70A1F">
      <w:pPr>
        <w:autoSpaceDE w:val="0"/>
        <w:spacing w:line="20" w:lineRule="atLeast"/>
        <w:rPr>
          <w:rFonts w:ascii="Calibri" w:hAnsi="Calibri"/>
          <w:b/>
          <w:bCs/>
          <w:color w:val="auto"/>
        </w:rPr>
      </w:pPr>
      <w:r w:rsidRPr="004C714D">
        <w:rPr>
          <w:b/>
          <w:bCs/>
        </w:rPr>
        <w:t>Hoeveel doorstroomlocaties zijn er in 2025, 2026 en 2027 naar verwachting nodig voor het huisvesten van statushouders die niet kunnen uitstromen naar een woning? Hoe onderbouwt u deze cijfers?</w:t>
      </w:r>
    </w:p>
    <w:p w:rsidRPr="004C714D" w:rsidR="006A1113" w:rsidP="00FB4AC8" w:rsidRDefault="006A1113" w14:paraId="025D2358" w14:textId="77777777">
      <w:pPr>
        <w:spacing w:line="20" w:lineRule="atLeast"/>
        <w:rPr>
          <w:b/>
          <w:bCs/>
        </w:rPr>
      </w:pPr>
    </w:p>
    <w:p w:rsidR="006A1113" w:rsidP="00FB4AC8" w:rsidRDefault="006A1113" w14:paraId="1A70CE9D" w14:textId="58BBAB14">
      <w:pPr>
        <w:spacing w:line="20" w:lineRule="atLeast"/>
        <w:rPr>
          <w:b/>
          <w:bCs/>
        </w:rPr>
      </w:pPr>
      <w:bookmarkStart w:name="_Hlk184223875" w:id="1"/>
      <w:r w:rsidRPr="004C714D">
        <w:rPr>
          <w:b/>
          <w:bCs/>
        </w:rPr>
        <w:t>Antwoord op vraag 1</w:t>
      </w:r>
    </w:p>
    <w:p w:rsidRPr="0084246A" w:rsidR="001B6B9B" w:rsidP="001B6B9B" w:rsidRDefault="00BC105D" w14:paraId="5FE04516" w14:textId="3D8714F6">
      <w:pPr>
        <w:rPr>
          <w:highlight w:val="yellow"/>
        </w:rPr>
      </w:pPr>
      <w:r w:rsidRPr="005061D7">
        <w:t xml:space="preserve">Momenteel verblijven </w:t>
      </w:r>
      <w:r w:rsidRPr="00102336">
        <w:t xml:space="preserve">er </w:t>
      </w:r>
      <w:r w:rsidRPr="00102336" w:rsidR="005061D7">
        <w:t xml:space="preserve">17.960 </w:t>
      </w:r>
      <w:r w:rsidRPr="00102336">
        <w:t xml:space="preserve">statushouders </w:t>
      </w:r>
      <w:r w:rsidRPr="005061D7">
        <w:t xml:space="preserve">in de COA-opvang. </w:t>
      </w:r>
      <w:r w:rsidR="0084246A">
        <w:t xml:space="preserve">De taakstelling 2025-I is vastgesteld op 17.700 te huisvesten statushouders. Dit aantal is berekend door te kijken naar de te verwachten inwilligingen in de periode 1 april 2024 tot en met 31 september 2024. </w:t>
      </w:r>
      <w:r w:rsidRPr="005061D7" w:rsidR="0051039F">
        <w:t>Naar verwachting is op 1 jan</w:t>
      </w:r>
      <w:r w:rsidRPr="005061D7" w:rsidR="001424B0">
        <w:t>uari</w:t>
      </w:r>
      <w:r w:rsidRPr="005061D7" w:rsidR="0051039F">
        <w:t xml:space="preserve"> 2026 circa 1 op de 2 COA-bewoners</w:t>
      </w:r>
      <w:r w:rsidRPr="00E20492" w:rsidR="0051039F">
        <w:t xml:space="preserve"> statushouder</w:t>
      </w:r>
      <w:r w:rsidR="00137BC5">
        <w:t>,</w:t>
      </w:r>
      <w:r w:rsidRPr="00E20492" w:rsidR="0051039F">
        <w:t xml:space="preserve"> bij ongewijzigd beleid.</w:t>
      </w:r>
      <w:r w:rsidRPr="00E20492">
        <w:rPr>
          <w:rFonts w:ascii="Calibri" w:hAnsi="Calibri"/>
          <w:color w:val="auto"/>
          <w:sz w:val="22"/>
          <w:szCs w:val="22"/>
        </w:rPr>
        <w:t xml:space="preserve"> </w:t>
      </w:r>
      <w:bookmarkEnd w:id="1"/>
      <w:r w:rsidRPr="00E20492" w:rsidR="0051039F">
        <w:t>Het is de ambitie om voor een</w:t>
      </w:r>
      <w:r w:rsidRPr="00E20492">
        <w:t xml:space="preserve"> deel van deze groep</w:t>
      </w:r>
      <w:r w:rsidRPr="00E20492" w:rsidR="0051039F">
        <w:t xml:space="preserve"> </w:t>
      </w:r>
      <w:r w:rsidRPr="00E20492">
        <w:t xml:space="preserve">een </w:t>
      </w:r>
      <w:r w:rsidRPr="00E20492" w:rsidR="0051039F">
        <w:t>oplossing te vinden in de vorm</w:t>
      </w:r>
      <w:r w:rsidR="0051039F">
        <w:t xml:space="preserve"> van een doorstroomlocatie. Het precieze aantal doorstroomlocaties hangt af van de grootte van de locaties die in gebruik worden genomen en is op voorhand moeilijk te preciseren. </w:t>
      </w:r>
      <w:r w:rsidR="001B6B9B">
        <w:t xml:space="preserve">Het kabinet is voornemens om de Huisvestingswet 2014 te wijzigen en onder andere een verbod op voorrang op sociale huurwoningen voor statushouders in te stellen, op grond van het feit dat zij statushouder zijn. </w:t>
      </w:r>
    </w:p>
    <w:p w:rsidR="0051039F" w:rsidP="001B6B9B" w:rsidRDefault="0051039F" w14:paraId="1C577C1F" w14:textId="77777777"/>
    <w:p w:rsidRPr="004C714D" w:rsidR="00E801CC" w:rsidP="00FB4AC8" w:rsidRDefault="00E801CC" w14:paraId="39735775" w14:textId="164709DE">
      <w:pPr>
        <w:spacing w:line="20" w:lineRule="atLeast"/>
        <w:rPr>
          <w:b/>
          <w:bCs/>
        </w:rPr>
      </w:pPr>
      <w:r w:rsidRPr="004C714D">
        <w:rPr>
          <w:b/>
          <w:bCs/>
        </w:rPr>
        <w:t>Vraag 2</w:t>
      </w:r>
    </w:p>
    <w:p w:rsidRPr="004C714D" w:rsidR="00E801CC" w:rsidP="00FB4AC8" w:rsidRDefault="00E801CC" w14:paraId="265E77F0" w14:textId="23992464">
      <w:pPr>
        <w:spacing w:line="20" w:lineRule="atLeast"/>
        <w:rPr>
          <w:b/>
          <w:bCs/>
        </w:rPr>
      </w:pPr>
      <w:r w:rsidRPr="004C714D">
        <w:rPr>
          <w:b/>
          <w:bCs/>
        </w:rPr>
        <w:t>Op welke wijze gaan de nieuwe doorstroomlocaties (“sobere, grootschalige locaties”) verschillen van de bestaande doorstroomlocaties en de locaties waarover eerder met de VNG is gesproken? Wat wordt het verschil in grootte? En op welke wijze worden ze meer sober?</w:t>
      </w:r>
    </w:p>
    <w:p w:rsidRPr="004C714D" w:rsidR="006A1113" w:rsidP="00FB4AC8" w:rsidRDefault="006A1113" w14:paraId="1BB74669" w14:textId="77777777">
      <w:pPr>
        <w:spacing w:line="20" w:lineRule="atLeast"/>
        <w:rPr>
          <w:b/>
          <w:bCs/>
        </w:rPr>
      </w:pPr>
    </w:p>
    <w:p w:rsidRPr="004C714D" w:rsidR="006A1113" w:rsidP="00FB4AC8" w:rsidRDefault="006A1113" w14:paraId="677C9C05" w14:textId="25279E98">
      <w:pPr>
        <w:spacing w:line="20" w:lineRule="atLeast"/>
        <w:rPr>
          <w:b/>
          <w:bCs/>
        </w:rPr>
      </w:pPr>
      <w:bookmarkStart w:name="_Hlk184223932" w:id="2"/>
      <w:r w:rsidRPr="004C714D">
        <w:rPr>
          <w:b/>
          <w:bCs/>
        </w:rPr>
        <w:t>Antwoord op vraag 2</w:t>
      </w:r>
    </w:p>
    <w:p w:rsidRPr="004C714D" w:rsidR="00685A07" w:rsidP="00685A07" w:rsidRDefault="00B85B38" w14:paraId="47A9BA56" w14:textId="198672DB">
      <w:pPr>
        <w:autoSpaceDE w:val="0"/>
        <w:spacing w:line="20" w:lineRule="atLeast"/>
      </w:pPr>
      <w:r>
        <w:t xml:space="preserve">De minister van Volkshuisvesting en Ruimtelijke Ordening en ik zullen, in overleg met de medeoverheden, tot een uitwerking komen van de plannen zoals genoemd in de </w:t>
      </w:r>
      <w:r w:rsidR="004E156E">
        <w:t xml:space="preserve">brief </w:t>
      </w:r>
      <w:r w:rsidRPr="004E156E" w:rsidR="004E156E">
        <w:rPr>
          <w:i/>
          <w:iCs/>
        </w:rPr>
        <w:t>Nadere afspraken ten aanzien van de uitvoering van hoofdstuk 2 van het Hoofdlijnenakkoord</w:t>
      </w:r>
      <w:r w:rsidR="004E156E">
        <w:t xml:space="preserve"> van </w:t>
      </w:r>
      <w:r w:rsidR="00A70278">
        <w:t>25 oktober jl.</w:t>
      </w:r>
      <w:r w:rsidR="002A16C5">
        <w:rPr>
          <w:rStyle w:val="Voetnootmarkering"/>
        </w:rPr>
        <w:footnoteReference w:id="1"/>
      </w:r>
      <w:r w:rsidR="004E156E">
        <w:t xml:space="preserve"> </w:t>
      </w:r>
      <w:r>
        <w:t>D</w:t>
      </w:r>
      <w:r w:rsidRPr="004C714D">
        <w:t>e opgedane ervaringen ten aanzien van de bestaande doorstroomlocaties</w:t>
      </w:r>
      <w:r w:rsidR="00E20492">
        <w:t xml:space="preserve"> </w:t>
      </w:r>
      <w:r w:rsidRPr="00E20492">
        <w:t>worden benut</w:t>
      </w:r>
      <w:r>
        <w:t xml:space="preserve"> bij de verdere uitwerking. </w:t>
      </w:r>
    </w:p>
    <w:bookmarkEnd w:id="2"/>
    <w:p w:rsidR="00685A07" w:rsidP="00FB4AC8" w:rsidRDefault="00685A07" w14:paraId="6FFC3DBB" w14:textId="05AB6A6C">
      <w:pPr>
        <w:spacing w:line="20" w:lineRule="atLeast"/>
      </w:pPr>
    </w:p>
    <w:p w:rsidRPr="004C714D" w:rsidR="00E801CC" w:rsidP="00FB4AC8" w:rsidRDefault="00E801CC" w14:paraId="4540D3AF" w14:textId="082231EE">
      <w:pPr>
        <w:autoSpaceDE w:val="0"/>
        <w:spacing w:line="20" w:lineRule="atLeast"/>
        <w:rPr>
          <w:b/>
          <w:bCs/>
        </w:rPr>
      </w:pPr>
      <w:r w:rsidRPr="004C714D">
        <w:rPr>
          <w:b/>
          <w:bCs/>
        </w:rPr>
        <w:t>Vraag 3</w:t>
      </w:r>
    </w:p>
    <w:p w:rsidRPr="004C714D" w:rsidR="00E801CC" w:rsidP="00FB4AC8" w:rsidRDefault="00E801CC" w14:paraId="112BEC8F" w14:textId="7EF99D74">
      <w:pPr>
        <w:autoSpaceDE w:val="0"/>
        <w:spacing w:line="20" w:lineRule="atLeast"/>
        <w:rPr>
          <w:b/>
          <w:bCs/>
        </w:rPr>
      </w:pPr>
      <w:r w:rsidRPr="004C714D">
        <w:rPr>
          <w:b/>
          <w:bCs/>
        </w:rPr>
        <w:t>Met welke partijen heeft u reeds gesproken over deze doorstroomlocaties nieuwe stijl? Wat waren de reacties?</w:t>
      </w:r>
    </w:p>
    <w:p w:rsidRPr="004C714D" w:rsidR="006A1113" w:rsidP="00FB4AC8" w:rsidRDefault="006A1113" w14:paraId="4FF6F679" w14:textId="77777777">
      <w:pPr>
        <w:autoSpaceDE w:val="0"/>
        <w:spacing w:line="20" w:lineRule="atLeast"/>
        <w:rPr>
          <w:b/>
          <w:bCs/>
        </w:rPr>
      </w:pPr>
    </w:p>
    <w:p w:rsidRPr="004C714D" w:rsidR="006A1113" w:rsidP="00FB4AC8" w:rsidRDefault="006A1113" w14:paraId="70B639CC" w14:textId="49A69DA7">
      <w:pPr>
        <w:autoSpaceDE w:val="0"/>
        <w:spacing w:line="20" w:lineRule="atLeast"/>
        <w:rPr>
          <w:b/>
          <w:bCs/>
        </w:rPr>
      </w:pPr>
      <w:r w:rsidRPr="004C714D">
        <w:rPr>
          <w:b/>
          <w:bCs/>
        </w:rPr>
        <w:t>Antwoord op vraag 3</w:t>
      </w:r>
    </w:p>
    <w:p w:rsidR="002A5D9C" w:rsidP="002A5D9C" w:rsidRDefault="002A5D9C" w14:paraId="7DD40448" w14:textId="337E445E">
      <w:pPr>
        <w:autoSpaceDE w:val="0"/>
        <w:spacing w:line="20" w:lineRule="atLeast"/>
        <w:rPr>
          <w:rFonts w:eastAsia="Times New Roman"/>
        </w:rPr>
      </w:pPr>
      <w:r>
        <w:rPr>
          <w:rFonts w:eastAsia="Times New Roman"/>
        </w:rPr>
        <w:t xml:space="preserve">Er hebben reeds verkennende gesprekken plaatsgevonden met zowel de andere betrokken leden van het kabinet als met stakeholders en medeoverheden. De  inbreng van betrokkenen worden in de verdere uitwerking meegenomen. </w:t>
      </w:r>
    </w:p>
    <w:p w:rsidRPr="004C714D" w:rsidR="006A1113" w:rsidP="00FB4AC8" w:rsidRDefault="006A1113" w14:paraId="1B841F29" w14:textId="77777777">
      <w:pPr>
        <w:autoSpaceDE w:val="0"/>
        <w:spacing w:line="20" w:lineRule="atLeast"/>
        <w:rPr>
          <w:b/>
          <w:bCs/>
        </w:rPr>
      </w:pPr>
    </w:p>
    <w:p w:rsidRPr="004C714D" w:rsidR="00E801CC" w:rsidP="00FB4AC8" w:rsidRDefault="00E801CC" w14:paraId="56F1822D" w14:textId="3094BA03">
      <w:pPr>
        <w:autoSpaceDE w:val="0"/>
        <w:spacing w:line="20" w:lineRule="atLeast"/>
        <w:rPr>
          <w:b/>
          <w:bCs/>
        </w:rPr>
      </w:pPr>
      <w:r w:rsidRPr="004C714D">
        <w:rPr>
          <w:b/>
          <w:bCs/>
        </w:rPr>
        <w:t>Vraag 4</w:t>
      </w:r>
    </w:p>
    <w:p w:rsidRPr="004C714D" w:rsidR="00E801CC" w:rsidP="00FB4AC8" w:rsidRDefault="00E801CC" w14:paraId="06FE6F4C" w14:textId="6D5E550B">
      <w:pPr>
        <w:autoSpaceDE w:val="0"/>
        <w:spacing w:line="20" w:lineRule="atLeast"/>
        <w:rPr>
          <w:b/>
          <w:bCs/>
        </w:rPr>
      </w:pPr>
      <w:r w:rsidRPr="004C714D">
        <w:rPr>
          <w:b/>
          <w:bCs/>
        </w:rPr>
        <w:t>Per wanneer moeten de eerste doorstroomlocaties nieuwe stijl er komen? Is dat voorafgaand aan het schrappen van de taakstelling?</w:t>
      </w:r>
    </w:p>
    <w:p w:rsidRPr="004C714D" w:rsidR="006A1113" w:rsidP="00FB4AC8" w:rsidRDefault="006A1113" w14:paraId="055D8945" w14:textId="77777777">
      <w:pPr>
        <w:autoSpaceDE w:val="0"/>
        <w:spacing w:line="20" w:lineRule="atLeast"/>
        <w:rPr>
          <w:b/>
          <w:bCs/>
        </w:rPr>
      </w:pPr>
    </w:p>
    <w:p w:rsidR="00163576" w:rsidP="005A00EC" w:rsidRDefault="00CD2680" w14:paraId="2A82DF20" w14:textId="1A57AFB8">
      <w:pPr>
        <w:autoSpaceDE w:val="0"/>
        <w:spacing w:line="20" w:lineRule="atLeast"/>
        <w:rPr>
          <w:b/>
          <w:bCs/>
        </w:rPr>
      </w:pPr>
      <w:r w:rsidRPr="004C714D">
        <w:rPr>
          <w:b/>
          <w:bCs/>
        </w:rPr>
        <w:t>Antwoord op vraag 4</w:t>
      </w:r>
    </w:p>
    <w:p w:rsidR="00AD2F27" w:rsidP="005A00EC" w:rsidRDefault="00AD2F27" w14:paraId="095E5B18" w14:textId="10AC645B">
      <w:pPr>
        <w:autoSpaceDE w:val="0"/>
        <w:spacing w:line="20" w:lineRule="atLeast"/>
        <w:rPr>
          <w:b/>
          <w:bCs/>
        </w:rPr>
      </w:pPr>
      <w:r>
        <w:t>Het realiseren van doorstroomlocaties wordt, vanuit een gemeenschappelijke verantwoordelijkheid van gemeenten en rijk, bevorderd. Hiervoor zullen de minister van Asiel en Migratie en de minister van Volkshuisvesting en Ruimtelijke Ordening in overleg met de medeoverheden met een samenhangend pakket komen.</w:t>
      </w:r>
    </w:p>
    <w:p w:rsidRPr="004C5154" w:rsidR="00163576" w:rsidP="004C5154" w:rsidRDefault="00163576" w14:paraId="3D86CCA7" w14:textId="3CAD15B2">
      <w:pPr>
        <w:autoSpaceDE w:val="0"/>
        <w:spacing w:line="20" w:lineRule="atLeast"/>
      </w:pPr>
    </w:p>
    <w:p w:rsidR="00336603" w:rsidP="00FB4AC8" w:rsidRDefault="00336603" w14:paraId="63849CB9" w14:textId="77777777">
      <w:pPr>
        <w:autoSpaceDE w:val="0"/>
        <w:spacing w:line="20" w:lineRule="atLeast"/>
        <w:rPr>
          <w:b/>
          <w:bCs/>
        </w:rPr>
      </w:pPr>
    </w:p>
    <w:p w:rsidRPr="004C714D" w:rsidR="00CD2680" w:rsidP="00FB4AC8" w:rsidRDefault="00CD2680" w14:paraId="7F823FBB" w14:textId="77777777">
      <w:pPr>
        <w:autoSpaceDE w:val="0"/>
        <w:spacing w:line="20" w:lineRule="atLeast"/>
        <w:rPr>
          <w:b/>
          <w:bCs/>
        </w:rPr>
      </w:pPr>
      <w:r w:rsidRPr="004C714D">
        <w:rPr>
          <w:b/>
          <w:bCs/>
        </w:rPr>
        <w:t>Vraag 5</w:t>
      </w:r>
    </w:p>
    <w:p w:rsidRPr="004C714D" w:rsidR="00CD2680" w:rsidP="00FB4AC8" w:rsidRDefault="00CD2680" w14:paraId="42D3E923" w14:textId="77777777">
      <w:pPr>
        <w:autoSpaceDE w:val="0"/>
        <w:spacing w:line="20" w:lineRule="atLeast"/>
        <w:rPr>
          <w:b/>
          <w:bCs/>
        </w:rPr>
      </w:pPr>
      <w:r w:rsidRPr="004C714D">
        <w:rPr>
          <w:b/>
          <w:bCs/>
        </w:rPr>
        <w:t>Wat zijn de te verwachten kosten voor de benodigde locaties?</w:t>
      </w:r>
    </w:p>
    <w:p w:rsidRPr="004C714D" w:rsidR="00CD2680" w:rsidP="00FB4AC8" w:rsidRDefault="00CD2680" w14:paraId="56A3B576" w14:textId="77777777">
      <w:pPr>
        <w:autoSpaceDE w:val="0"/>
        <w:spacing w:line="20" w:lineRule="atLeast"/>
        <w:rPr>
          <w:b/>
          <w:bCs/>
        </w:rPr>
      </w:pPr>
    </w:p>
    <w:p w:rsidRPr="004C714D" w:rsidR="00E801CC" w:rsidP="00FB4AC8" w:rsidRDefault="00E801CC" w14:paraId="22A369D9" w14:textId="1E794CEE">
      <w:pPr>
        <w:autoSpaceDE w:val="0"/>
        <w:spacing w:line="20" w:lineRule="atLeast"/>
        <w:rPr>
          <w:b/>
          <w:bCs/>
        </w:rPr>
      </w:pPr>
      <w:r w:rsidRPr="004C714D">
        <w:rPr>
          <w:b/>
          <w:bCs/>
        </w:rPr>
        <w:t>Vraag 6</w:t>
      </w:r>
    </w:p>
    <w:p w:rsidRPr="004C714D" w:rsidR="00E801CC" w:rsidP="00FB4AC8" w:rsidRDefault="00E801CC" w14:paraId="087DA410" w14:textId="5510B4A9">
      <w:pPr>
        <w:autoSpaceDE w:val="0"/>
        <w:spacing w:line="20" w:lineRule="atLeast"/>
        <w:rPr>
          <w:b/>
          <w:bCs/>
        </w:rPr>
      </w:pPr>
      <w:r w:rsidRPr="004C714D">
        <w:rPr>
          <w:b/>
          <w:bCs/>
        </w:rPr>
        <w:t>Is het de bedoeling dat deze kosten terecht komen bij het Rijk of bij gemeenten?</w:t>
      </w:r>
    </w:p>
    <w:p w:rsidRPr="004C5154" w:rsidR="006A1113" w:rsidP="00FB4AC8" w:rsidRDefault="006A1113" w14:paraId="79E8BA8D" w14:textId="77777777">
      <w:pPr>
        <w:autoSpaceDE w:val="0"/>
        <w:spacing w:line="20" w:lineRule="atLeast"/>
        <w:rPr>
          <w:b/>
          <w:bCs/>
        </w:rPr>
      </w:pPr>
    </w:p>
    <w:p w:rsidRPr="004C714D" w:rsidR="00E801CC" w:rsidP="00FB4AC8" w:rsidRDefault="00E801CC" w14:paraId="222BE0CC" w14:textId="574A3B79">
      <w:pPr>
        <w:autoSpaceDE w:val="0"/>
        <w:spacing w:line="20" w:lineRule="atLeast"/>
        <w:rPr>
          <w:b/>
          <w:bCs/>
        </w:rPr>
      </w:pPr>
      <w:r w:rsidRPr="004C714D">
        <w:rPr>
          <w:b/>
          <w:bCs/>
        </w:rPr>
        <w:t>Vraag 7</w:t>
      </w:r>
    </w:p>
    <w:p w:rsidRPr="004C714D" w:rsidR="00E801CC" w:rsidP="00FB4AC8" w:rsidRDefault="00E801CC" w14:paraId="7BB5E46B" w14:textId="66EBA623">
      <w:pPr>
        <w:autoSpaceDE w:val="0"/>
        <w:spacing w:line="20" w:lineRule="atLeast"/>
        <w:rPr>
          <w:b/>
          <w:bCs/>
        </w:rPr>
      </w:pPr>
      <w:r w:rsidRPr="004C714D">
        <w:rPr>
          <w:b/>
          <w:bCs/>
        </w:rPr>
        <w:t>Als het antwoord op vraag 6 (deels) "het Rijk" is, hoe kan het dan dat deze kosten nog niet zijn</w:t>
      </w:r>
      <w:r w:rsidR="00336603">
        <w:rPr>
          <w:b/>
          <w:bCs/>
        </w:rPr>
        <w:t xml:space="preserve"> </w:t>
      </w:r>
      <w:r w:rsidRPr="004C714D">
        <w:rPr>
          <w:b/>
          <w:bCs/>
        </w:rPr>
        <w:t>opgenomen op de begroting van het ministerie van Asiel en Migratie, noch op die van het ministerie van Volkshuisvesting en Ruimtelijke Ordening?</w:t>
      </w:r>
    </w:p>
    <w:p w:rsidRPr="004C714D" w:rsidR="006A1113" w:rsidP="00FB4AC8" w:rsidRDefault="006A1113" w14:paraId="66CE239A" w14:textId="77777777">
      <w:pPr>
        <w:autoSpaceDE w:val="0"/>
        <w:spacing w:line="20" w:lineRule="atLeast"/>
        <w:rPr>
          <w:b/>
          <w:bCs/>
        </w:rPr>
      </w:pPr>
    </w:p>
    <w:p w:rsidRPr="004C714D" w:rsidR="00E801CC" w:rsidP="00FB4AC8" w:rsidRDefault="00E801CC" w14:paraId="700896EB" w14:textId="76426235">
      <w:pPr>
        <w:autoSpaceDE w:val="0"/>
        <w:spacing w:line="20" w:lineRule="atLeast"/>
        <w:rPr>
          <w:b/>
          <w:bCs/>
        </w:rPr>
      </w:pPr>
      <w:r w:rsidRPr="004C714D">
        <w:rPr>
          <w:b/>
          <w:bCs/>
        </w:rPr>
        <w:t>Vraag 8</w:t>
      </w:r>
    </w:p>
    <w:p w:rsidRPr="004C714D" w:rsidR="00E801CC" w:rsidP="00FB4AC8" w:rsidRDefault="00E801CC" w14:paraId="4A5DFBED" w14:textId="1800E5F8">
      <w:pPr>
        <w:autoSpaceDE w:val="0"/>
        <w:spacing w:line="20" w:lineRule="atLeast"/>
        <w:rPr>
          <w:b/>
          <w:bCs/>
        </w:rPr>
      </w:pPr>
      <w:r w:rsidRPr="004C714D">
        <w:rPr>
          <w:b/>
          <w:bCs/>
        </w:rPr>
        <w:t>Als het antwoord op vraag 6 (deels) "gemeenten” is, heeft u hier dan al met gemeenten/de VNG over gesproken? Zo nee, waarom niet?</w:t>
      </w:r>
    </w:p>
    <w:p w:rsidRPr="004C714D" w:rsidR="006A1113" w:rsidP="00FB4AC8" w:rsidRDefault="006A1113" w14:paraId="396CD1B9" w14:textId="77777777">
      <w:pPr>
        <w:autoSpaceDE w:val="0"/>
        <w:spacing w:line="20" w:lineRule="atLeast"/>
        <w:rPr>
          <w:b/>
          <w:bCs/>
        </w:rPr>
      </w:pPr>
    </w:p>
    <w:p w:rsidRPr="004C714D" w:rsidR="006A1113" w:rsidP="00FB4AC8" w:rsidRDefault="006A1113" w14:paraId="49608D8F" w14:textId="540BB7C6">
      <w:pPr>
        <w:autoSpaceDE w:val="0"/>
        <w:spacing w:line="20" w:lineRule="atLeast"/>
        <w:rPr>
          <w:b/>
          <w:bCs/>
        </w:rPr>
      </w:pPr>
      <w:r w:rsidRPr="004C714D">
        <w:rPr>
          <w:b/>
          <w:bCs/>
        </w:rPr>
        <w:t>Antwoord op vra</w:t>
      </w:r>
      <w:r w:rsidR="00EC1A55">
        <w:rPr>
          <w:b/>
          <w:bCs/>
        </w:rPr>
        <w:t>gen 5, 6, 7 en</w:t>
      </w:r>
      <w:r w:rsidRPr="004C714D">
        <w:rPr>
          <w:b/>
          <w:bCs/>
        </w:rPr>
        <w:t xml:space="preserve"> 8 </w:t>
      </w:r>
    </w:p>
    <w:p w:rsidR="002A501A" w:rsidP="00FB4AC8" w:rsidRDefault="00EC1A55" w14:paraId="3FFF00C5" w14:textId="0FB50786">
      <w:pPr>
        <w:autoSpaceDE w:val="0"/>
        <w:spacing w:line="20" w:lineRule="atLeast"/>
      </w:pPr>
      <w:r>
        <w:rPr>
          <w:rFonts w:cs="Calibri"/>
          <w:color w:val="auto"/>
        </w:rPr>
        <w:t xml:space="preserve">De financiering van de locaties en welke partij daarvoor verantwoordelijk is, is onderdeel van de nadere uitwerking. </w:t>
      </w:r>
      <w:r>
        <w:t xml:space="preserve">Indien hiervoor extra aanvullende middelen benodigd zijn dan zal besluitvorming </w:t>
      </w:r>
      <w:r w:rsidR="00705E68">
        <w:t xml:space="preserve">hierover onderdeel zijn van politieke besluitvorming op passende momenten in aansluiting op de begrotingscyclus. </w:t>
      </w:r>
    </w:p>
    <w:p w:rsidRPr="004C714D" w:rsidR="006A1113" w:rsidP="00FB4AC8" w:rsidRDefault="006A1113" w14:paraId="03B352C1" w14:textId="77777777">
      <w:pPr>
        <w:autoSpaceDE w:val="0"/>
        <w:spacing w:line="20" w:lineRule="atLeast"/>
        <w:rPr>
          <w:b/>
          <w:bCs/>
        </w:rPr>
      </w:pPr>
    </w:p>
    <w:p w:rsidRPr="004C714D" w:rsidR="00E801CC" w:rsidP="00FB4AC8" w:rsidRDefault="00E801CC" w14:paraId="0238B627" w14:textId="037D2334">
      <w:pPr>
        <w:autoSpaceDE w:val="0"/>
        <w:spacing w:line="20" w:lineRule="atLeast"/>
        <w:rPr>
          <w:b/>
          <w:bCs/>
        </w:rPr>
      </w:pPr>
      <w:r w:rsidRPr="004C714D">
        <w:rPr>
          <w:b/>
          <w:bCs/>
        </w:rPr>
        <w:t xml:space="preserve">Vraag 9 </w:t>
      </w:r>
    </w:p>
    <w:p w:rsidRPr="004C714D" w:rsidR="00E801CC" w:rsidP="00FB4AC8" w:rsidRDefault="00E801CC" w14:paraId="34EBC1E3" w14:textId="73C6CC3F">
      <w:pPr>
        <w:autoSpaceDE w:val="0"/>
        <w:spacing w:line="20" w:lineRule="atLeast"/>
        <w:rPr>
          <w:b/>
          <w:bCs/>
        </w:rPr>
      </w:pPr>
      <w:r w:rsidRPr="004C714D">
        <w:rPr>
          <w:b/>
          <w:bCs/>
        </w:rPr>
        <w:t>Hoe lang is de verwachting dat statushouders zullen verblijven op een doorstroomlocatie, ook in het licht van de plannen ten aanzien van het schrappen van de urgentieverklaring en de taakstelling voor huisvesting van statushouders?</w:t>
      </w:r>
    </w:p>
    <w:p w:rsidRPr="004C714D" w:rsidR="006A1113" w:rsidP="00FB4AC8" w:rsidRDefault="006A1113" w14:paraId="20BE7131" w14:textId="77777777">
      <w:pPr>
        <w:autoSpaceDE w:val="0"/>
        <w:spacing w:line="20" w:lineRule="atLeast"/>
        <w:rPr>
          <w:b/>
          <w:bCs/>
        </w:rPr>
      </w:pPr>
    </w:p>
    <w:p w:rsidRPr="004C714D" w:rsidR="006A1113" w:rsidP="00FB4AC8" w:rsidRDefault="006A1113" w14:paraId="686F6836" w14:textId="1A375BAA">
      <w:pPr>
        <w:autoSpaceDE w:val="0"/>
        <w:spacing w:line="20" w:lineRule="atLeast"/>
        <w:rPr>
          <w:b/>
          <w:bCs/>
        </w:rPr>
      </w:pPr>
      <w:r w:rsidRPr="004C714D">
        <w:rPr>
          <w:b/>
          <w:bCs/>
        </w:rPr>
        <w:t xml:space="preserve">Antwoord op vraag 9 </w:t>
      </w:r>
    </w:p>
    <w:p w:rsidRPr="00115350" w:rsidR="00E801CC" w:rsidP="00115350" w:rsidRDefault="00B83A3C" w14:paraId="5379E8CC" w14:textId="594E7AED">
      <w:pPr>
        <w:autoSpaceDE w:val="0"/>
        <w:spacing w:line="20" w:lineRule="atLeast"/>
      </w:pPr>
      <w:r w:rsidRPr="004C714D">
        <w:t xml:space="preserve">De verwachte verblijfsduur van een statushouder op een doorstroomlocatie </w:t>
      </w:r>
      <w:r w:rsidR="00EC1A55">
        <w:t xml:space="preserve">is op dit moment moeilijk te voorspellen. </w:t>
      </w:r>
      <w:r w:rsidR="00AC5166">
        <w:t xml:space="preserve">Deze is afhankelijk van het moment van het inwerking treden van het asielnoodmaatregelenpakket en de </w:t>
      </w:r>
      <w:r w:rsidR="00115350">
        <w:t>inhoud en timing van de voorgenomen wetswijzigingen.</w:t>
      </w:r>
      <w:r w:rsidR="00AC5166">
        <w:t xml:space="preserve"> </w:t>
      </w:r>
    </w:p>
    <w:p w:rsidR="002A16C5" w:rsidP="00FB4AC8" w:rsidRDefault="002A16C5" w14:paraId="454D1FEB" w14:textId="77777777">
      <w:pPr>
        <w:autoSpaceDE w:val="0"/>
        <w:spacing w:line="20" w:lineRule="atLeast"/>
        <w:rPr>
          <w:b/>
          <w:bCs/>
        </w:rPr>
      </w:pPr>
    </w:p>
    <w:p w:rsidRPr="004C714D" w:rsidR="00E801CC" w:rsidP="00FB4AC8" w:rsidRDefault="00E801CC" w14:paraId="3794DD20" w14:textId="392B1839">
      <w:pPr>
        <w:autoSpaceDE w:val="0"/>
        <w:spacing w:line="20" w:lineRule="atLeast"/>
        <w:rPr>
          <w:b/>
          <w:bCs/>
        </w:rPr>
      </w:pPr>
      <w:r w:rsidRPr="004C714D">
        <w:rPr>
          <w:b/>
          <w:bCs/>
        </w:rPr>
        <w:t>Vraag 10</w:t>
      </w:r>
    </w:p>
    <w:p w:rsidRPr="004C714D" w:rsidR="00E801CC" w:rsidP="00FB4AC8" w:rsidRDefault="00E801CC" w14:paraId="06E4B0F4" w14:textId="1303566C">
      <w:pPr>
        <w:autoSpaceDE w:val="0"/>
        <w:spacing w:line="20" w:lineRule="atLeast"/>
        <w:rPr>
          <w:b/>
          <w:bCs/>
        </w:rPr>
      </w:pPr>
      <w:r w:rsidRPr="004C714D">
        <w:rPr>
          <w:b/>
          <w:bCs/>
        </w:rPr>
        <w:t>Wat is uw verwachting ten aanzien van de integratie van statushouders wanneer mensen langdurig op een doorstroomlocatie verblijven?</w:t>
      </w:r>
    </w:p>
    <w:p w:rsidRPr="004C714D" w:rsidR="006A1113" w:rsidP="00FB4AC8" w:rsidRDefault="006A1113" w14:paraId="2C88252C" w14:textId="77777777">
      <w:pPr>
        <w:autoSpaceDE w:val="0"/>
        <w:spacing w:line="20" w:lineRule="atLeast"/>
        <w:rPr>
          <w:b/>
          <w:bCs/>
        </w:rPr>
      </w:pPr>
    </w:p>
    <w:p w:rsidR="006A1113" w:rsidP="00FB4AC8" w:rsidRDefault="006A1113" w14:paraId="65C9EEA4" w14:textId="077D3EBE">
      <w:pPr>
        <w:autoSpaceDE w:val="0"/>
        <w:spacing w:line="20" w:lineRule="atLeast"/>
        <w:rPr>
          <w:b/>
          <w:bCs/>
        </w:rPr>
      </w:pPr>
      <w:r w:rsidRPr="004C714D">
        <w:rPr>
          <w:b/>
          <w:bCs/>
        </w:rPr>
        <w:t xml:space="preserve">Antwoord op vraag 10 </w:t>
      </w:r>
    </w:p>
    <w:p w:rsidR="002A501A" w:rsidP="00FB4AC8" w:rsidRDefault="002A501A" w14:paraId="1C19B8B4" w14:textId="4F20D823">
      <w:pPr>
        <w:autoSpaceDE w:val="0"/>
        <w:spacing w:line="20" w:lineRule="atLeast"/>
      </w:pPr>
      <w:r>
        <w:t xml:space="preserve">Zoals ook aangegeven in het regeerprogramma vindt het kabinet het belangrijk </w:t>
      </w:r>
      <w:r w:rsidR="003C09F9">
        <w:t xml:space="preserve">dat statushouders snel participeren in de maatschappij. </w:t>
      </w:r>
      <w:r w:rsidRPr="003C09F9" w:rsidR="003C09F9">
        <w:t xml:space="preserve">Werk is de basis van integratie en het deelnemen van statushouders aan de arbeidsmarkt </w:t>
      </w:r>
      <w:r w:rsidR="00263356">
        <w:t>verminder</w:t>
      </w:r>
      <w:r w:rsidR="004D6A74">
        <w:t>t</w:t>
      </w:r>
      <w:r w:rsidR="00263356">
        <w:t xml:space="preserve"> krapte </w:t>
      </w:r>
      <w:r w:rsidRPr="003C09F9" w:rsidR="003C09F9">
        <w:t xml:space="preserve">op de Nederlandse </w:t>
      </w:r>
      <w:r w:rsidR="00EC1A55">
        <w:t>arbeids</w:t>
      </w:r>
      <w:r w:rsidRPr="003C09F9" w:rsidR="003C09F9">
        <w:t>markt.</w:t>
      </w:r>
      <w:r w:rsidR="003C09F9">
        <w:t xml:space="preserve"> Dit uitgangspunt wordt in de nadere uitwerking van de sobere voorziening dan ook expliciet meegenomen.</w:t>
      </w:r>
    </w:p>
    <w:p w:rsidRPr="004C714D" w:rsidR="002A501A" w:rsidP="00FB4AC8" w:rsidRDefault="002A501A" w14:paraId="76D87F90" w14:textId="77777777">
      <w:pPr>
        <w:autoSpaceDE w:val="0"/>
        <w:spacing w:line="20" w:lineRule="atLeast"/>
        <w:rPr>
          <w:b/>
          <w:bCs/>
        </w:rPr>
      </w:pPr>
    </w:p>
    <w:p w:rsidRPr="004C714D" w:rsidR="00E801CC" w:rsidP="00FB4AC8" w:rsidRDefault="00E801CC" w14:paraId="42E82FFD" w14:textId="69381B2E">
      <w:pPr>
        <w:autoSpaceDE w:val="0"/>
        <w:spacing w:line="20" w:lineRule="atLeast"/>
        <w:rPr>
          <w:b/>
          <w:bCs/>
        </w:rPr>
      </w:pPr>
      <w:r w:rsidRPr="004C714D">
        <w:rPr>
          <w:b/>
          <w:bCs/>
        </w:rPr>
        <w:t>Vraag 11</w:t>
      </w:r>
    </w:p>
    <w:p w:rsidRPr="004C714D" w:rsidR="00E801CC" w:rsidP="00FB4AC8" w:rsidRDefault="00E801CC" w14:paraId="5E8CB20A" w14:textId="73157D9C">
      <w:pPr>
        <w:autoSpaceDE w:val="0"/>
        <w:spacing w:line="20" w:lineRule="atLeast"/>
        <w:rPr>
          <w:b/>
          <w:bCs/>
        </w:rPr>
      </w:pPr>
      <w:r w:rsidRPr="004C714D">
        <w:rPr>
          <w:b/>
          <w:bCs/>
        </w:rPr>
        <w:t>Als de doorstroomlocaties zo’n cruciale faciliteit worden in uw beleid, gezien uw eerdere uitspraken hierover en gezien het geprognotiseerde aantal statushouders dat moet worden opgevangen versus de begroting voor asiel de komende jaren</w:t>
      </w:r>
      <w:r w:rsidRPr="004C714D">
        <w:t xml:space="preserve">, </w:t>
      </w:r>
      <w:r w:rsidRPr="004C714D">
        <w:rPr>
          <w:b/>
          <w:bCs/>
        </w:rPr>
        <w:t>hoe kan het dan dat de uitwerking en bekostiging van deze doorstroomlocaties nog zo in mist gehuld is?</w:t>
      </w:r>
    </w:p>
    <w:p w:rsidRPr="004C714D" w:rsidR="006A1113" w:rsidP="00FB4AC8" w:rsidRDefault="006A1113" w14:paraId="33627964" w14:textId="77777777">
      <w:pPr>
        <w:autoSpaceDE w:val="0"/>
        <w:spacing w:line="20" w:lineRule="atLeast"/>
        <w:rPr>
          <w:b/>
          <w:bCs/>
        </w:rPr>
      </w:pPr>
    </w:p>
    <w:p w:rsidRPr="004C714D" w:rsidR="006A1113" w:rsidP="00FB4AC8" w:rsidRDefault="006A1113" w14:paraId="51592490" w14:textId="2D79C40A">
      <w:pPr>
        <w:autoSpaceDE w:val="0"/>
        <w:spacing w:line="20" w:lineRule="atLeast"/>
        <w:rPr>
          <w:b/>
          <w:bCs/>
        </w:rPr>
      </w:pPr>
      <w:r w:rsidRPr="004C714D">
        <w:rPr>
          <w:b/>
          <w:bCs/>
        </w:rPr>
        <w:t>Antwoord op vraag 11</w:t>
      </w:r>
    </w:p>
    <w:p w:rsidR="00893423" w:rsidP="00893423" w:rsidRDefault="00EC1A55" w14:paraId="3E650C9E" w14:textId="1D911EF5">
      <w:pPr>
        <w:autoSpaceDE w:val="0"/>
        <w:spacing w:line="20" w:lineRule="atLeast"/>
      </w:pPr>
      <w:r>
        <w:rPr>
          <w:rFonts w:cs="Calibri"/>
        </w:rPr>
        <w:t xml:space="preserve">Zoals ook genoemd in het antwoord op </w:t>
      </w:r>
      <w:r w:rsidR="00A70278">
        <w:rPr>
          <w:rFonts w:cs="Calibri"/>
        </w:rPr>
        <w:t xml:space="preserve">de </w:t>
      </w:r>
      <w:r>
        <w:rPr>
          <w:rFonts w:cs="Calibri"/>
        </w:rPr>
        <w:t xml:space="preserve">vragen 5, 6, 7 en 8 is de financiering onderdeel van de nadere uitwerking. </w:t>
      </w:r>
      <w:r w:rsidR="00893423">
        <w:t xml:space="preserve">Indien hiervoor extra aanvullende middelen benodigd zijn dan zal besluitvorming hierover onderdeel zijn van politieke besluitvorming op passende momenten in aansluiting op de begrotingscyclus. </w:t>
      </w:r>
    </w:p>
    <w:p w:rsidRPr="004C714D" w:rsidR="00D778B6" w:rsidP="00FB4AC8" w:rsidRDefault="00D778B6" w14:paraId="3DE237C4" w14:textId="30097591">
      <w:pPr>
        <w:spacing w:line="20" w:lineRule="atLeast"/>
        <w:rPr>
          <w:b/>
          <w:bCs/>
        </w:rPr>
      </w:pPr>
    </w:p>
    <w:sectPr w:rsidRPr="004C714D" w:rsidR="00D778B6">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A0A69" w14:textId="77777777" w:rsidR="005C77E9" w:rsidRDefault="005C77E9">
      <w:pPr>
        <w:spacing w:line="240" w:lineRule="auto"/>
      </w:pPr>
      <w:r>
        <w:separator/>
      </w:r>
    </w:p>
  </w:endnote>
  <w:endnote w:type="continuationSeparator" w:id="0">
    <w:p w14:paraId="1A2C21B0" w14:textId="77777777" w:rsidR="005C77E9" w:rsidRDefault="005C7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A0D94" w14:textId="77777777" w:rsidR="009A63FC" w:rsidRDefault="009A63FC">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230F7" w14:textId="77777777" w:rsidR="005C77E9" w:rsidRDefault="005C77E9">
      <w:pPr>
        <w:spacing w:line="240" w:lineRule="auto"/>
      </w:pPr>
      <w:r>
        <w:separator/>
      </w:r>
    </w:p>
  </w:footnote>
  <w:footnote w:type="continuationSeparator" w:id="0">
    <w:p w14:paraId="751D4C7C" w14:textId="77777777" w:rsidR="005C77E9" w:rsidRDefault="005C77E9">
      <w:pPr>
        <w:spacing w:line="240" w:lineRule="auto"/>
      </w:pPr>
      <w:r>
        <w:continuationSeparator/>
      </w:r>
    </w:p>
  </w:footnote>
  <w:footnote w:id="1">
    <w:p w14:paraId="243FABD9" w14:textId="665E229A" w:rsidR="002A16C5" w:rsidRPr="005061D7" w:rsidRDefault="002A16C5">
      <w:pPr>
        <w:pStyle w:val="Voetnoottekst"/>
        <w:rPr>
          <w:lang w:val="en-US"/>
        </w:rPr>
      </w:pPr>
      <w:r>
        <w:rPr>
          <w:rStyle w:val="Voetnootmarkering"/>
        </w:rPr>
        <w:footnoteRef/>
      </w:r>
      <w:r>
        <w:t xml:space="preserve"> </w:t>
      </w:r>
      <w:r>
        <w:rPr>
          <w:lang w:val="en-US"/>
        </w:rPr>
        <w:t>Kamerstukken II 2024/25  19 637, nr. 3304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47292" w14:textId="77777777" w:rsidR="009A63FC" w:rsidRDefault="006A6254">
    <w:r>
      <w:rPr>
        <w:noProof/>
      </w:rPr>
      <mc:AlternateContent>
        <mc:Choice Requires="wps">
          <w:drawing>
            <wp:anchor distT="0" distB="0" distL="0" distR="0" simplePos="0" relativeHeight="251652608" behindDoc="0" locked="1" layoutInCell="1" allowOverlap="1" wp14:anchorId="1C01B496" wp14:editId="08798ED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DF00777" w14:textId="77777777" w:rsidR="009A63FC" w:rsidRDefault="006A6254">
                          <w:pPr>
                            <w:pStyle w:val="Referentiegegevensbold"/>
                          </w:pPr>
                          <w:r>
                            <w:t>Directoraat-Generaal Migratie</w:t>
                          </w:r>
                        </w:p>
                        <w:p w14:paraId="1D711B4F" w14:textId="77777777" w:rsidR="009A63FC" w:rsidRDefault="009A63FC">
                          <w:pPr>
                            <w:pStyle w:val="WitregelW2"/>
                          </w:pPr>
                        </w:p>
                        <w:p w14:paraId="17316AB6" w14:textId="77777777" w:rsidR="009A63FC" w:rsidRDefault="006A6254">
                          <w:pPr>
                            <w:pStyle w:val="Referentiegegevensbold"/>
                          </w:pPr>
                          <w:r>
                            <w:t>Datum</w:t>
                          </w:r>
                        </w:p>
                        <w:p w14:paraId="5DD786C1" w14:textId="175499D7" w:rsidR="009A63FC" w:rsidRDefault="00DB76BD">
                          <w:pPr>
                            <w:pStyle w:val="Referentiegegevens"/>
                          </w:pPr>
                          <w:r>
                            <w:t>20 december 2024</w:t>
                          </w:r>
                        </w:p>
                        <w:p w14:paraId="3059949F" w14:textId="77777777" w:rsidR="009A63FC" w:rsidRDefault="009A63FC">
                          <w:pPr>
                            <w:pStyle w:val="WitregelW1"/>
                          </w:pPr>
                        </w:p>
                        <w:p w14:paraId="77A770EC" w14:textId="77777777" w:rsidR="009A63FC" w:rsidRDefault="006A6254">
                          <w:pPr>
                            <w:pStyle w:val="Referentiegegevensbold"/>
                          </w:pPr>
                          <w:r>
                            <w:t>Onze referentie</w:t>
                          </w:r>
                        </w:p>
                        <w:p w14:paraId="6DA413C7" w14:textId="20ACEE75" w:rsidR="009A63FC" w:rsidRDefault="00BC7540">
                          <w:pPr>
                            <w:pStyle w:val="Referentiegegevens"/>
                          </w:pPr>
                          <w:r>
                            <w:t>5945110</w:t>
                          </w:r>
                        </w:p>
                      </w:txbxContent>
                    </wps:txbx>
                    <wps:bodyPr vert="horz" wrap="square" lIns="0" tIns="0" rIns="0" bIns="0" anchor="t" anchorCtr="0"/>
                  </wps:wsp>
                </a:graphicData>
              </a:graphic>
            </wp:anchor>
          </w:drawing>
        </mc:Choice>
        <mc:Fallback>
          <w:pict>
            <v:shapetype w14:anchorId="1C01B49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1DF00777" w14:textId="77777777" w:rsidR="009A63FC" w:rsidRDefault="006A6254">
                    <w:pPr>
                      <w:pStyle w:val="Referentiegegevensbold"/>
                    </w:pPr>
                    <w:r>
                      <w:t>Directoraat-Generaal Migratie</w:t>
                    </w:r>
                  </w:p>
                  <w:p w14:paraId="1D711B4F" w14:textId="77777777" w:rsidR="009A63FC" w:rsidRDefault="009A63FC">
                    <w:pPr>
                      <w:pStyle w:val="WitregelW2"/>
                    </w:pPr>
                  </w:p>
                  <w:p w14:paraId="17316AB6" w14:textId="77777777" w:rsidR="009A63FC" w:rsidRDefault="006A6254">
                    <w:pPr>
                      <w:pStyle w:val="Referentiegegevensbold"/>
                    </w:pPr>
                    <w:r>
                      <w:t>Datum</w:t>
                    </w:r>
                  </w:p>
                  <w:p w14:paraId="5DD786C1" w14:textId="175499D7" w:rsidR="009A63FC" w:rsidRDefault="00DB76BD">
                    <w:pPr>
                      <w:pStyle w:val="Referentiegegevens"/>
                    </w:pPr>
                    <w:r>
                      <w:t>20 december 2024</w:t>
                    </w:r>
                  </w:p>
                  <w:p w14:paraId="3059949F" w14:textId="77777777" w:rsidR="009A63FC" w:rsidRDefault="009A63FC">
                    <w:pPr>
                      <w:pStyle w:val="WitregelW1"/>
                    </w:pPr>
                  </w:p>
                  <w:p w14:paraId="77A770EC" w14:textId="77777777" w:rsidR="009A63FC" w:rsidRDefault="006A6254">
                    <w:pPr>
                      <w:pStyle w:val="Referentiegegevensbold"/>
                    </w:pPr>
                    <w:r>
                      <w:t>Onze referentie</w:t>
                    </w:r>
                  </w:p>
                  <w:p w14:paraId="6DA413C7" w14:textId="20ACEE75" w:rsidR="009A63FC" w:rsidRDefault="00BC7540">
                    <w:pPr>
                      <w:pStyle w:val="Referentiegegevens"/>
                    </w:pPr>
                    <w:r>
                      <w:t>5945110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A68EE33" wp14:editId="6686E12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974D1BB" w14:textId="77777777" w:rsidR="006A6254" w:rsidRDefault="006A6254"/>
                      </w:txbxContent>
                    </wps:txbx>
                    <wps:bodyPr vert="horz" wrap="square" lIns="0" tIns="0" rIns="0" bIns="0" anchor="t" anchorCtr="0"/>
                  </wps:wsp>
                </a:graphicData>
              </a:graphic>
            </wp:anchor>
          </w:drawing>
        </mc:Choice>
        <mc:Fallback>
          <w:pict>
            <v:shape w14:anchorId="3A68EE33"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974D1BB" w14:textId="77777777" w:rsidR="006A6254" w:rsidRDefault="006A6254"/>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F79ACED" wp14:editId="59EBECA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1739882" w14:textId="467049E6" w:rsidR="009A63FC" w:rsidRDefault="006A6254">
                          <w:pPr>
                            <w:pStyle w:val="Referentiegegevens"/>
                          </w:pPr>
                          <w:r>
                            <w:t xml:space="preserve">Pagina </w:t>
                          </w:r>
                          <w:r>
                            <w:fldChar w:fldCharType="begin"/>
                          </w:r>
                          <w:r>
                            <w:instrText>PAGE</w:instrText>
                          </w:r>
                          <w:r>
                            <w:fldChar w:fldCharType="separate"/>
                          </w:r>
                          <w:r w:rsidR="00D778B6">
                            <w:rPr>
                              <w:noProof/>
                            </w:rPr>
                            <w:t>2</w:t>
                          </w:r>
                          <w:r>
                            <w:fldChar w:fldCharType="end"/>
                          </w:r>
                          <w:r>
                            <w:t xml:space="preserve"> van </w:t>
                          </w:r>
                          <w:r>
                            <w:fldChar w:fldCharType="begin"/>
                          </w:r>
                          <w:r>
                            <w:instrText>NUMPAGES</w:instrText>
                          </w:r>
                          <w:r>
                            <w:fldChar w:fldCharType="separate"/>
                          </w:r>
                          <w:r w:rsidR="00D778B6">
                            <w:rPr>
                              <w:noProof/>
                            </w:rPr>
                            <w:t>1</w:t>
                          </w:r>
                          <w:r>
                            <w:fldChar w:fldCharType="end"/>
                          </w:r>
                        </w:p>
                      </w:txbxContent>
                    </wps:txbx>
                    <wps:bodyPr vert="horz" wrap="square" lIns="0" tIns="0" rIns="0" bIns="0" anchor="t" anchorCtr="0"/>
                  </wps:wsp>
                </a:graphicData>
              </a:graphic>
            </wp:anchor>
          </w:drawing>
        </mc:Choice>
        <mc:Fallback>
          <w:pict>
            <v:shape w14:anchorId="5F79ACED"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51739882" w14:textId="467049E6" w:rsidR="009A63FC" w:rsidRDefault="006A6254">
                    <w:pPr>
                      <w:pStyle w:val="Referentiegegevens"/>
                    </w:pPr>
                    <w:r>
                      <w:t xml:space="preserve">Pagina </w:t>
                    </w:r>
                    <w:r>
                      <w:fldChar w:fldCharType="begin"/>
                    </w:r>
                    <w:r>
                      <w:instrText>PAGE</w:instrText>
                    </w:r>
                    <w:r>
                      <w:fldChar w:fldCharType="separate"/>
                    </w:r>
                    <w:r w:rsidR="00D778B6">
                      <w:rPr>
                        <w:noProof/>
                      </w:rPr>
                      <w:t>2</w:t>
                    </w:r>
                    <w:r>
                      <w:fldChar w:fldCharType="end"/>
                    </w:r>
                    <w:r>
                      <w:t xml:space="preserve"> van </w:t>
                    </w:r>
                    <w:r>
                      <w:fldChar w:fldCharType="begin"/>
                    </w:r>
                    <w:r>
                      <w:instrText>NUMPAGES</w:instrText>
                    </w:r>
                    <w:r>
                      <w:fldChar w:fldCharType="separate"/>
                    </w:r>
                    <w:r w:rsidR="00D778B6">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1CB27" w14:textId="77777777" w:rsidR="009A63FC" w:rsidRDefault="006A6254">
    <w:pPr>
      <w:spacing w:after="6377" w:line="14" w:lineRule="exact"/>
    </w:pPr>
    <w:r>
      <w:rPr>
        <w:noProof/>
      </w:rPr>
      <mc:AlternateContent>
        <mc:Choice Requires="wps">
          <w:drawing>
            <wp:anchor distT="0" distB="0" distL="0" distR="0" simplePos="0" relativeHeight="251655680" behindDoc="0" locked="1" layoutInCell="1" allowOverlap="1" wp14:anchorId="4AE33D87" wp14:editId="0ABC42F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622E95E" w14:textId="77777777" w:rsidR="0097262C" w:rsidRDefault="006A6254">
                          <w:r>
                            <w:t xml:space="preserve">Aan de Voorzitter van de Tweede Kamer </w:t>
                          </w:r>
                        </w:p>
                        <w:p w14:paraId="79350B01" w14:textId="005BA057" w:rsidR="009A63FC" w:rsidRDefault="006A6254">
                          <w:r>
                            <w:t>der Staten-Generaal</w:t>
                          </w:r>
                        </w:p>
                        <w:p w14:paraId="02F41529" w14:textId="77777777" w:rsidR="009A63FC" w:rsidRDefault="006A6254">
                          <w:r>
                            <w:t xml:space="preserve">Postbus 20018 </w:t>
                          </w:r>
                        </w:p>
                        <w:p w14:paraId="68DC79AB" w14:textId="77777777" w:rsidR="009A63FC" w:rsidRDefault="006A6254">
                          <w:r>
                            <w:t>2500 EA  DEN HAAG</w:t>
                          </w:r>
                        </w:p>
                      </w:txbxContent>
                    </wps:txbx>
                    <wps:bodyPr vert="horz" wrap="square" lIns="0" tIns="0" rIns="0" bIns="0" anchor="t" anchorCtr="0"/>
                  </wps:wsp>
                </a:graphicData>
              </a:graphic>
            </wp:anchor>
          </w:drawing>
        </mc:Choice>
        <mc:Fallback>
          <w:pict>
            <v:shapetype w14:anchorId="4AE33D8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5622E95E" w14:textId="77777777" w:rsidR="0097262C" w:rsidRDefault="006A6254">
                    <w:r>
                      <w:t xml:space="preserve">Aan de Voorzitter van de Tweede Kamer </w:t>
                    </w:r>
                  </w:p>
                  <w:p w14:paraId="79350B01" w14:textId="005BA057" w:rsidR="009A63FC" w:rsidRDefault="006A6254">
                    <w:r>
                      <w:t>der Staten-Generaal</w:t>
                    </w:r>
                  </w:p>
                  <w:p w14:paraId="02F41529" w14:textId="77777777" w:rsidR="009A63FC" w:rsidRDefault="006A6254">
                    <w:r>
                      <w:t xml:space="preserve">Postbus 20018 </w:t>
                    </w:r>
                  </w:p>
                  <w:p w14:paraId="68DC79AB" w14:textId="77777777" w:rsidR="009A63FC" w:rsidRDefault="006A625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3624FFA" wp14:editId="659A4367">
              <wp:simplePos x="0" y="0"/>
              <wp:positionH relativeFrom="page">
                <wp:posOffset>1009650</wp:posOffset>
              </wp:positionH>
              <wp:positionV relativeFrom="page">
                <wp:posOffset>3352165</wp:posOffset>
              </wp:positionV>
              <wp:extent cx="4787900" cy="5238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238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A63FC" w14:paraId="0D7CF82B" w14:textId="77777777">
                            <w:trPr>
                              <w:trHeight w:val="240"/>
                            </w:trPr>
                            <w:tc>
                              <w:tcPr>
                                <w:tcW w:w="1140" w:type="dxa"/>
                              </w:tcPr>
                              <w:p w14:paraId="1285BA08" w14:textId="77777777" w:rsidR="009A63FC" w:rsidRDefault="006A6254">
                                <w:r>
                                  <w:t>Datum</w:t>
                                </w:r>
                              </w:p>
                            </w:tc>
                            <w:tc>
                              <w:tcPr>
                                <w:tcW w:w="5918" w:type="dxa"/>
                              </w:tcPr>
                              <w:p w14:paraId="2F3E8B91" w14:textId="34BA8B55" w:rsidR="009A63FC" w:rsidRDefault="00991820">
                                <w:sdt>
                                  <w:sdtPr>
                                    <w:id w:val="918981775"/>
                                    <w:date w:fullDate="2024-12-20T00:00:00Z">
                                      <w:dateFormat w:val="d MMMM yyyy"/>
                                      <w:lid w:val="nl"/>
                                      <w:storeMappedDataAs w:val="dateTime"/>
                                      <w:calendar w:val="gregorian"/>
                                    </w:date>
                                  </w:sdtPr>
                                  <w:sdtEndPr/>
                                  <w:sdtContent>
                                    <w:r w:rsidR="00DB76BD">
                                      <w:rPr>
                                        <w:lang w:val="nl"/>
                                      </w:rPr>
                                      <w:t>20 december 2024</w:t>
                                    </w:r>
                                  </w:sdtContent>
                                </w:sdt>
                              </w:p>
                            </w:tc>
                          </w:tr>
                          <w:tr w:rsidR="009A63FC" w14:paraId="62DB632B" w14:textId="77777777">
                            <w:trPr>
                              <w:trHeight w:val="240"/>
                            </w:trPr>
                            <w:tc>
                              <w:tcPr>
                                <w:tcW w:w="1140" w:type="dxa"/>
                              </w:tcPr>
                              <w:p w14:paraId="0E494FD5" w14:textId="77777777" w:rsidR="009A63FC" w:rsidRDefault="006A6254">
                                <w:r>
                                  <w:t>Betreft</w:t>
                                </w:r>
                              </w:p>
                            </w:tc>
                            <w:tc>
                              <w:tcPr>
                                <w:tcW w:w="5918" w:type="dxa"/>
                              </w:tcPr>
                              <w:p w14:paraId="2D88596D" w14:textId="71E7E64B" w:rsidR="009A63FC" w:rsidRDefault="006A6254">
                                <w:r>
                                  <w:t xml:space="preserve">Antwoorden Kamervragen </w:t>
                                </w:r>
                                <w:r w:rsidR="00E801CC">
                                  <w:t>over doorstroomlocaties</w:t>
                                </w:r>
                              </w:p>
                            </w:tc>
                          </w:tr>
                        </w:tbl>
                        <w:p w14:paraId="157847C8" w14:textId="77777777" w:rsidR="006A6254" w:rsidRDefault="006A625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3624FFA" id="46feebd0-aa3c-11ea-a756-beb5f67e67be" o:spid="_x0000_s1030" type="#_x0000_t202" style="position:absolute;margin-left:79.5pt;margin-top:263.95pt;width:377pt;height:41.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A63FC" w14:paraId="0D7CF82B" w14:textId="77777777">
                      <w:trPr>
                        <w:trHeight w:val="240"/>
                      </w:trPr>
                      <w:tc>
                        <w:tcPr>
                          <w:tcW w:w="1140" w:type="dxa"/>
                        </w:tcPr>
                        <w:p w14:paraId="1285BA08" w14:textId="77777777" w:rsidR="009A63FC" w:rsidRDefault="006A6254">
                          <w:r>
                            <w:t>Datum</w:t>
                          </w:r>
                        </w:p>
                      </w:tc>
                      <w:tc>
                        <w:tcPr>
                          <w:tcW w:w="5918" w:type="dxa"/>
                        </w:tcPr>
                        <w:p w14:paraId="2F3E8B91" w14:textId="34BA8B55" w:rsidR="009A63FC" w:rsidRDefault="00991820">
                          <w:sdt>
                            <w:sdtPr>
                              <w:id w:val="918981775"/>
                              <w:date w:fullDate="2024-12-20T00:00:00Z">
                                <w:dateFormat w:val="d MMMM yyyy"/>
                                <w:lid w:val="nl"/>
                                <w:storeMappedDataAs w:val="dateTime"/>
                                <w:calendar w:val="gregorian"/>
                              </w:date>
                            </w:sdtPr>
                            <w:sdtEndPr/>
                            <w:sdtContent>
                              <w:r w:rsidR="00DB76BD">
                                <w:rPr>
                                  <w:lang w:val="nl"/>
                                </w:rPr>
                                <w:t>20 december 2024</w:t>
                              </w:r>
                            </w:sdtContent>
                          </w:sdt>
                        </w:p>
                      </w:tc>
                    </w:tr>
                    <w:tr w:rsidR="009A63FC" w14:paraId="62DB632B" w14:textId="77777777">
                      <w:trPr>
                        <w:trHeight w:val="240"/>
                      </w:trPr>
                      <w:tc>
                        <w:tcPr>
                          <w:tcW w:w="1140" w:type="dxa"/>
                        </w:tcPr>
                        <w:p w14:paraId="0E494FD5" w14:textId="77777777" w:rsidR="009A63FC" w:rsidRDefault="006A6254">
                          <w:r>
                            <w:t>Betreft</w:t>
                          </w:r>
                        </w:p>
                      </w:tc>
                      <w:tc>
                        <w:tcPr>
                          <w:tcW w:w="5918" w:type="dxa"/>
                        </w:tcPr>
                        <w:p w14:paraId="2D88596D" w14:textId="71E7E64B" w:rsidR="009A63FC" w:rsidRDefault="006A6254">
                          <w:r>
                            <w:t xml:space="preserve">Antwoorden Kamervragen </w:t>
                          </w:r>
                          <w:r w:rsidR="00E801CC">
                            <w:t>over doorstroomlocaties</w:t>
                          </w:r>
                        </w:p>
                      </w:tc>
                    </w:tr>
                  </w:tbl>
                  <w:p w14:paraId="157847C8" w14:textId="77777777" w:rsidR="006A6254" w:rsidRDefault="006A6254"/>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5BE4EE1" wp14:editId="40E4D72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3E337C2" w14:textId="77777777" w:rsidR="009A63FC" w:rsidRDefault="006A6254">
                          <w:pPr>
                            <w:pStyle w:val="Referentiegegevensbold"/>
                          </w:pPr>
                          <w:r>
                            <w:t>Directoraat-Generaal Migratie</w:t>
                          </w:r>
                        </w:p>
                        <w:p w14:paraId="4513928D" w14:textId="77777777" w:rsidR="009A63FC" w:rsidRDefault="009A63FC">
                          <w:pPr>
                            <w:pStyle w:val="WitregelW1"/>
                          </w:pPr>
                        </w:p>
                        <w:p w14:paraId="43347482" w14:textId="77777777" w:rsidR="00E801CC" w:rsidRPr="00E801CC" w:rsidRDefault="00E801CC" w:rsidP="00E801CC"/>
                        <w:p w14:paraId="1AE9FA93" w14:textId="77777777" w:rsidR="009A63FC" w:rsidRPr="004C5154" w:rsidRDefault="006A6254">
                          <w:pPr>
                            <w:pStyle w:val="Referentiegegevens"/>
                          </w:pPr>
                          <w:r w:rsidRPr="004C5154">
                            <w:t>Turfmarkt 147</w:t>
                          </w:r>
                        </w:p>
                        <w:p w14:paraId="1D3E9A98" w14:textId="77777777" w:rsidR="009A63FC" w:rsidRPr="004C5154" w:rsidRDefault="006A6254">
                          <w:pPr>
                            <w:pStyle w:val="Referentiegegevens"/>
                          </w:pPr>
                          <w:r w:rsidRPr="004C5154">
                            <w:t>2511 DP   Den Haag</w:t>
                          </w:r>
                        </w:p>
                        <w:p w14:paraId="05BD6DBF" w14:textId="77777777" w:rsidR="009A63FC" w:rsidRPr="0097262C" w:rsidRDefault="006A6254">
                          <w:pPr>
                            <w:pStyle w:val="Referentiegegevens"/>
                            <w:rPr>
                              <w:lang w:val="de-DE"/>
                            </w:rPr>
                          </w:pPr>
                          <w:r w:rsidRPr="0097262C">
                            <w:rPr>
                              <w:lang w:val="de-DE"/>
                            </w:rPr>
                            <w:t>Postbus 20011</w:t>
                          </w:r>
                        </w:p>
                        <w:p w14:paraId="4F27F886" w14:textId="77777777" w:rsidR="009A63FC" w:rsidRPr="0097262C" w:rsidRDefault="006A6254">
                          <w:pPr>
                            <w:pStyle w:val="Referentiegegevens"/>
                            <w:rPr>
                              <w:lang w:val="de-DE"/>
                            </w:rPr>
                          </w:pPr>
                          <w:r w:rsidRPr="0097262C">
                            <w:rPr>
                              <w:lang w:val="de-DE"/>
                            </w:rPr>
                            <w:t>2500 EH   Den Haag</w:t>
                          </w:r>
                        </w:p>
                        <w:p w14:paraId="4B76191A" w14:textId="77777777" w:rsidR="009A63FC" w:rsidRPr="0097262C" w:rsidRDefault="006A6254">
                          <w:pPr>
                            <w:pStyle w:val="Referentiegegevens"/>
                            <w:rPr>
                              <w:lang w:val="de-DE"/>
                            </w:rPr>
                          </w:pPr>
                          <w:r w:rsidRPr="0097262C">
                            <w:rPr>
                              <w:lang w:val="de-DE"/>
                            </w:rPr>
                            <w:t>www.rijksoverheid.nl/jenv</w:t>
                          </w:r>
                        </w:p>
                        <w:p w14:paraId="0CADCDEB" w14:textId="77777777" w:rsidR="009A63FC" w:rsidRPr="0097262C" w:rsidRDefault="009A63FC">
                          <w:pPr>
                            <w:pStyle w:val="WitregelW2"/>
                            <w:rPr>
                              <w:lang w:val="de-DE"/>
                            </w:rPr>
                          </w:pPr>
                        </w:p>
                        <w:p w14:paraId="2F3FC7CB" w14:textId="1AD41B2D" w:rsidR="009A63FC" w:rsidRDefault="006A6254" w:rsidP="005061D7">
                          <w:pPr>
                            <w:pStyle w:val="Referentiegegevensbold"/>
                          </w:pPr>
                          <w:r>
                            <w:t>Onze referentie</w:t>
                          </w:r>
                        </w:p>
                        <w:p w14:paraId="29BAA447" w14:textId="350DAC94" w:rsidR="00E801CC" w:rsidRPr="005061D7" w:rsidRDefault="00BC7540" w:rsidP="00E801CC">
                          <w:pPr>
                            <w:rPr>
                              <w:sz w:val="13"/>
                              <w:szCs w:val="13"/>
                            </w:rPr>
                          </w:pPr>
                          <w:r w:rsidRPr="005061D7">
                            <w:rPr>
                              <w:sz w:val="13"/>
                              <w:szCs w:val="13"/>
                            </w:rPr>
                            <w:t>5945110</w:t>
                          </w:r>
                        </w:p>
                        <w:p w14:paraId="6173E49F" w14:textId="77777777" w:rsidR="002A16C5" w:rsidRPr="00E801CC" w:rsidRDefault="002A16C5" w:rsidP="00E801CC"/>
                        <w:p w14:paraId="3CE091EF" w14:textId="77777777" w:rsidR="009A63FC" w:rsidRDefault="006A6254">
                          <w:pPr>
                            <w:pStyle w:val="Referentiegegevensbold"/>
                          </w:pPr>
                          <w:r>
                            <w:t>Uw referentie</w:t>
                          </w:r>
                        </w:p>
                        <w:p w14:paraId="0E4B59D7" w14:textId="44120556" w:rsidR="009A63FC" w:rsidRDefault="00E801CC">
                          <w:pPr>
                            <w:pStyle w:val="Referentiegegevens"/>
                          </w:pPr>
                          <w:r w:rsidRPr="00E801CC">
                            <w:t>2024</w:t>
                          </w:r>
                          <w:r w:rsidR="002A16C5">
                            <w:t>Z19018</w:t>
                          </w:r>
                          <w:r w:rsidRPr="00E801CC">
                            <w:t xml:space="preserve"> </w:t>
                          </w:r>
                          <w:sdt>
                            <w:sdtPr>
                              <w:id w:val="-1651208543"/>
                              <w:showingPlcHdr/>
                              <w:dataBinding w:prefixMappings="xmlns:ns0='docgen-assistant'" w:xpath="/ns0:CustomXml[1]/ns0:Variables[1]/ns0:Variable[1]/ns0:Value[1]" w:storeItemID="{69D6EEC8-C9E1-4904-8281-341938F2DEB0}"/>
                              <w:text/>
                            </w:sdtPr>
                            <w:sdtEndPr/>
                            <w:sdtContent>
                              <w:r>
                                <w:t xml:space="preserve">     </w:t>
                              </w:r>
                            </w:sdtContent>
                          </w:sdt>
                        </w:p>
                      </w:txbxContent>
                    </wps:txbx>
                    <wps:bodyPr vert="horz" wrap="square" lIns="0" tIns="0" rIns="0" bIns="0" anchor="t" anchorCtr="0"/>
                  </wps:wsp>
                </a:graphicData>
              </a:graphic>
            </wp:anchor>
          </w:drawing>
        </mc:Choice>
        <mc:Fallback>
          <w:pict>
            <v:shape w14:anchorId="15BE4EE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3E337C2" w14:textId="77777777" w:rsidR="009A63FC" w:rsidRDefault="006A6254">
                    <w:pPr>
                      <w:pStyle w:val="Referentiegegevensbold"/>
                    </w:pPr>
                    <w:r>
                      <w:t>Directoraat-Generaal Migratie</w:t>
                    </w:r>
                  </w:p>
                  <w:p w14:paraId="4513928D" w14:textId="77777777" w:rsidR="009A63FC" w:rsidRDefault="009A63FC">
                    <w:pPr>
                      <w:pStyle w:val="WitregelW1"/>
                    </w:pPr>
                  </w:p>
                  <w:p w14:paraId="43347482" w14:textId="77777777" w:rsidR="00E801CC" w:rsidRPr="00E801CC" w:rsidRDefault="00E801CC" w:rsidP="00E801CC"/>
                  <w:p w14:paraId="1AE9FA93" w14:textId="77777777" w:rsidR="009A63FC" w:rsidRPr="004C5154" w:rsidRDefault="006A6254">
                    <w:pPr>
                      <w:pStyle w:val="Referentiegegevens"/>
                    </w:pPr>
                    <w:r w:rsidRPr="004C5154">
                      <w:t>Turfmarkt 147</w:t>
                    </w:r>
                  </w:p>
                  <w:p w14:paraId="1D3E9A98" w14:textId="77777777" w:rsidR="009A63FC" w:rsidRPr="004C5154" w:rsidRDefault="006A6254">
                    <w:pPr>
                      <w:pStyle w:val="Referentiegegevens"/>
                    </w:pPr>
                    <w:r w:rsidRPr="004C5154">
                      <w:t>2511 DP   Den Haag</w:t>
                    </w:r>
                  </w:p>
                  <w:p w14:paraId="05BD6DBF" w14:textId="77777777" w:rsidR="009A63FC" w:rsidRPr="0097262C" w:rsidRDefault="006A6254">
                    <w:pPr>
                      <w:pStyle w:val="Referentiegegevens"/>
                      <w:rPr>
                        <w:lang w:val="de-DE"/>
                      </w:rPr>
                    </w:pPr>
                    <w:r w:rsidRPr="0097262C">
                      <w:rPr>
                        <w:lang w:val="de-DE"/>
                      </w:rPr>
                      <w:t>Postbus 20011</w:t>
                    </w:r>
                  </w:p>
                  <w:p w14:paraId="4F27F886" w14:textId="77777777" w:rsidR="009A63FC" w:rsidRPr="0097262C" w:rsidRDefault="006A6254">
                    <w:pPr>
                      <w:pStyle w:val="Referentiegegevens"/>
                      <w:rPr>
                        <w:lang w:val="de-DE"/>
                      </w:rPr>
                    </w:pPr>
                    <w:r w:rsidRPr="0097262C">
                      <w:rPr>
                        <w:lang w:val="de-DE"/>
                      </w:rPr>
                      <w:t>2500 EH   Den Haag</w:t>
                    </w:r>
                  </w:p>
                  <w:p w14:paraId="4B76191A" w14:textId="77777777" w:rsidR="009A63FC" w:rsidRPr="0097262C" w:rsidRDefault="006A6254">
                    <w:pPr>
                      <w:pStyle w:val="Referentiegegevens"/>
                      <w:rPr>
                        <w:lang w:val="de-DE"/>
                      </w:rPr>
                    </w:pPr>
                    <w:r w:rsidRPr="0097262C">
                      <w:rPr>
                        <w:lang w:val="de-DE"/>
                      </w:rPr>
                      <w:t>www.rijksoverheid.nl/jenv</w:t>
                    </w:r>
                  </w:p>
                  <w:p w14:paraId="0CADCDEB" w14:textId="77777777" w:rsidR="009A63FC" w:rsidRPr="0097262C" w:rsidRDefault="009A63FC">
                    <w:pPr>
                      <w:pStyle w:val="WitregelW2"/>
                      <w:rPr>
                        <w:lang w:val="de-DE"/>
                      </w:rPr>
                    </w:pPr>
                  </w:p>
                  <w:p w14:paraId="2F3FC7CB" w14:textId="1AD41B2D" w:rsidR="009A63FC" w:rsidRDefault="006A6254" w:rsidP="005061D7">
                    <w:pPr>
                      <w:pStyle w:val="Referentiegegevensbold"/>
                    </w:pPr>
                    <w:r>
                      <w:t>Onze referentie</w:t>
                    </w:r>
                  </w:p>
                  <w:p w14:paraId="29BAA447" w14:textId="350DAC94" w:rsidR="00E801CC" w:rsidRPr="005061D7" w:rsidRDefault="00BC7540" w:rsidP="00E801CC">
                    <w:pPr>
                      <w:rPr>
                        <w:sz w:val="13"/>
                        <w:szCs w:val="13"/>
                      </w:rPr>
                    </w:pPr>
                    <w:r w:rsidRPr="005061D7">
                      <w:rPr>
                        <w:sz w:val="13"/>
                        <w:szCs w:val="13"/>
                      </w:rPr>
                      <w:t>5945110</w:t>
                    </w:r>
                  </w:p>
                  <w:p w14:paraId="6173E49F" w14:textId="77777777" w:rsidR="002A16C5" w:rsidRPr="00E801CC" w:rsidRDefault="002A16C5" w:rsidP="00E801CC"/>
                  <w:p w14:paraId="3CE091EF" w14:textId="77777777" w:rsidR="009A63FC" w:rsidRDefault="006A6254">
                    <w:pPr>
                      <w:pStyle w:val="Referentiegegevensbold"/>
                    </w:pPr>
                    <w:r>
                      <w:t>Uw referentie</w:t>
                    </w:r>
                  </w:p>
                  <w:p w14:paraId="0E4B59D7" w14:textId="44120556" w:rsidR="009A63FC" w:rsidRDefault="00E801CC">
                    <w:pPr>
                      <w:pStyle w:val="Referentiegegevens"/>
                    </w:pPr>
                    <w:r w:rsidRPr="00E801CC">
                      <w:t>2024</w:t>
                    </w:r>
                    <w:r w:rsidR="002A16C5">
                      <w:t>Z19018</w:t>
                    </w:r>
                    <w:r w:rsidRPr="00E801CC">
                      <w:t xml:space="preserve"> </w:t>
                    </w:r>
                    <w:sdt>
                      <w:sdtPr>
                        <w:id w:val="-1651208543"/>
                        <w:showingPlcHdr/>
                        <w:dataBinding w:prefixMappings="xmlns:ns0='docgen-assistant'" w:xpath="/ns0:CustomXml[1]/ns0:Variables[1]/ns0:Variable[1]/ns0:Value[1]" w:storeItemID="{69D6EEC8-C9E1-4904-8281-341938F2DEB0}"/>
                        <w:text/>
                      </w:sdtPr>
                      <w:sdtEndPr/>
                      <w:sdtContent>
                        <w:r>
                          <w:t xml:space="preserve">     </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61F66C3" wp14:editId="1DB60E0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684E22D" w14:textId="77777777" w:rsidR="006A6254" w:rsidRDefault="006A6254"/>
                      </w:txbxContent>
                    </wps:txbx>
                    <wps:bodyPr vert="horz" wrap="square" lIns="0" tIns="0" rIns="0" bIns="0" anchor="t" anchorCtr="0"/>
                  </wps:wsp>
                </a:graphicData>
              </a:graphic>
            </wp:anchor>
          </w:drawing>
        </mc:Choice>
        <mc:Fallback>
          <w:pict>
            <v:shape w14:anchorId="261F66C3"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6684E22D" w14:textId="77777777" w:rsidR="006A6254" w:rsidRDefault="006A6254"/>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C44C515" wp14:editId="2549ACB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69A6BEF" w14:textId="5692F6A6" w:rsidR="009A63FC" w:rsidRDefault="006A6254">
                          <w:pPr>
                            <w:pStyle w:val="Referentiegegevens"/>
                          </w:pPr>
                          <w:r>
                            <w:t xml:space="preserve">Pagina </w:t>
                          </w:r>
                          <w:r>
                            <w:fldChar w:fldCharType="begin"/>
                          </w:r>
                          <w:r>
                            <w:instrText>PAGE</w:instrText>
                          </w:r>
                          <w:r>
                            <w:fldChar w:fldCharType="separate"/>
                          </w:r>
                          <w:r w:rsidR="00991820">
                            <w:rPr>
                              <w:noProof/>
                            </w:rPr>
                            <w:t>1</w:t>
                          </w:r>
                          <w:r>
                            <w:fldChar w:fldCharType="end"/>
                          </w:r>
                          <w:r>
                            <w:t xml:space="preserve"> van </w:t>
                          </w:r>
                          <w:r>
                            <w:fldChar w:fldCharType="begin"/>
                          </w:r>
                          <w:r>
                            <w:instrText>NUMPAGES</w:instrText>
                          </w:r>
                          <w:r>
                            <w:fldChar w:fldCharType="separate"/>
                          </w:r>
                          <w:r w:rsidR="00991820">
                            <w:rPr>
                              <w:noProof/>
                            </w:rPr>
                            <w:t>1</w:t>
                          </w:r>
                          <w:r>
                            <w:fldChar w:fldCharType="end"/>
                          </w:r>
                        </w:p>
                      </w:txbxContent>
                    </wps:txbx>
                    <wps:bodyPr vert="horz" wrap="square" lIns="0" tIns="0" rIns="0" bIns="0" anchor="t" anchorCtr="0"/>
                  </wps:wsp>
                </a:graphicData>
              </a:graphic>
            </wp:anchor>
          </w:drawing>
        </mc:Choice>
        <mc:Fallback>
          <w:pict>
            <v:shape w14:anchorId="6C44C51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169A6BEF" w14:textId="5692F6A6" w:rsidR="009A63FC" w:rsidRDefault="006A6254">
                    <w:pPr>
                      <w:pStyle w:val="Referentiegegevens"/>
                    </w:pPr>
                    <w:r>
                      <w:t xml:space="preserve">Pagina </w:t>
                    </w:r>
                    <w:r>
                      <w:fldChar w:fldCharType="begin"/>
                    </w:r>
                    <w:r>
                      <w:instrText>PAGE</w:instrText>
                    </w:r>
                    <w:r>
                      <w:fldChar w:fldCharType="separate"/>
                    </w:r>
                    <w:r w:rsidR="00991820">
                      <w:rPr>
                        <w:noProof/>
                      </w:rPr>
                      <w:t>1</w:t>
                    </w:r>
                    <w:r>
                      <w:fldChar w:fldCharType="end"/>
                    </w:r>
                    <w:r>
                      <w:t xml:space="preserve"> van </w:t>
                    </w:r>
                    <w:r>
                      <w:fldChar w:fldCharType="begin"/>
                    </w:r>
                    <w:r>
                      <w:instrText>NUMPAGES</w:instrText>
                    </w:r>
                    <w:r>
                      <w:fldChar w:fldCharType="separate"/>
                    </w:r>
                    <w:r w:rsidR="0099182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673CC83" wp14:editId="737983D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3AD1CBB" w14:textId="77777777" w:rsidR="009A63FC" w:rsidRDefault="006A6254">
                          <w:pPr>
                            <w:spacing w:line="240" w:lineRule="auto"/>
                          </w:pPr>
                          <w:r>
                            <w:rPr>
                              <w:noProof/>
                            </w:rPr>
                            <w:drawing>
                              <wp:inline distT="0" distB="0" distL="0" distR="0" wp14:anchorId="6E942B9E" wp14:editId="455A3C3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73CC8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3AD1CBB" w14:textId="77777777" w:rsidR="009A63FC" w:rsidRDefault="006A6254">
                    <w:pPr>
                      <w:spacing w:line="240" w:lineRule="auto"/>
                    </w:pPr>
                    <w:r>
                      <w:rPr>
                        <w:noProof/>
                      </w:rPr>
                      <w:drawing>
                        <wp:inline distT="0" distB="0" distL="0" distR="0" wp14:anchorId="6E942B9E" wp14:editId="455A3C3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7C4EA64" wp14:editId="7860B2D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0D0E449" w14:textId="77777777" w:rsidR="009A63FC" w:rsidRDefault="006A6254">
                          <w:pPr>
                            <w:spacing w:line="240" w:lineRule="auto"/>
                          </w:pPr>
                          <w:r>
                            <w:rPr>
                              <w:noProof/>
                            </w:rPr>
                            <w:drawing>
                              <wp:inline distT="0" distB="0" distL="0" distR="0" wp14:anchorId="31C3FDF1" wp14:editId="46F1CDBC">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7C4EA6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60D0E449" w14:textId="77777777" w:rsidR="009A63FC" w:rsidRDefault="006A6254">
                    <w:pPr>
                      <w:spacing w:line="240" w:lineRule="auto"/>
                    </w:pPr>
                    <w:r>
                      <w:rPr>
                        <w:noProof/>
                      </w:rPr>
                      <w:drawing>
                        <wp:inline distT="0" distB="0" distL="0" distR="0" wp14:anchorId="31C3FDF1" wp14:editId="46F1CDBC">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0BA3BB3" wp14:editId="73910815">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7A10C96" w14:textId="77777777" w:rsidR="009A63FC" w:rsidRDefault="006A6254">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30BA3BB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57A10C96" w14:textId="77777777" w:rsidR="009A63FC" w:rsidRDefault="006A6254">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67C33F"/>
    <w:multiLevelType w:val="multilevel"/>
    <w:tmpl w:val="C72CB6D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B3F7726"/>
    <w:multiLevelType w:val="multilevel"/>
    <w:tmpl w:val="0D50E14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6E323A9"/>
    <w:multiLevelType w:val="multilevel"/>
    <w:tmpl w:val="7435DB4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DB2345E7"/>
    <w:multiLevelType w:val="multilevel"/>
    <w:tmpl w:val="10200D4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F5419B2"/>
    <w:multiLevelType w:val="multilevel"/>
    <w:tmpl w:val="518B13D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F25E5A9"/>
    <w:multiLevelType w:val="multilevel"/>
    <w:tmpl w:val="92C54E6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B6"/>
    <w:rsid w:val="0008424B"/>
    <w:rsid w:val="00090330"/>
    <w:rsid w:val="000C50AA"/>
    <w:rsid w:val="000D3422"/>
    <w:rsid w:val="000E007E"/>
    <w:rsid w:val="00102336"/>
    <w:rsid w:val="00115350"/>
    <w:rsid w:val="00137BC5"/>
    <w:rsid w:val="001424B0"/>
    <w:rsid w:val="00163576"/>
    <w:rsid w:val="00165955"/>
    <w:rsid w:val="00171C09"/>
    <w:rsid w:val="00175664"/>
    <w:rsid w:val="001900C5"/>
    <w:rsid w:val="001B6B9B"/>
    <w:rsid w:val="00211876"/>
    <w:rsid w:val="00217CF8"/>
    <w:rsid w:val="00263356"/>
    <w:rsid w:val="00286A13"/>
    <w:rsid w:val="002947E2"/>
    <w:rsid w:val="002A16C5"/>
    <w:rsid w:val="002A501A"/>
    <w:rsid w:val="002A5D9C"/>
    <w:rsid w:val="002B3259"/>
    <w:rsid w:val="002C1249"/>
    <w:rsid w:val="00336603"/>
    <w:rsid w:val="00386240"/>
    <w:rsid w:val="003932E5"/>
    <w:rsid w:val="003C09F9"/>
    <w:rsid w:val="003E4FB2"/>
    <w:rsid w:val="00433F89"/>
    <w:rsid w:val="00460F8E"/>
    <w:rsid w:val="00486776"/>
    <w:rsid w:val="004A1BC0"/>
    <w:rsid w:val="004C5154"/>
    <w:rsid w:val="004C714D"/>
    <w:rsid w:val="004D052F"/>
    <w:rsid w:val="004D6A74"/>
    <w:rsid w:val="004E156E"/>
    <w:rsid w:val="005061D7"/>
    <w:rsid w:val="0051039F"/>
    <w:rsid w:val="00531A7B"/>
    <w:rsid w:val="005636D9"/>
    <w:rsid w:val="00566C2F"/>
    <w:rsid w:val="00567E47"/>
    <w:rsid w:val="005A00A8"/>
    <w:rsid w:val="005A00EC"/>
    <w:rsid w:val="005B7272"/>
    <w:rsid w:val="005C77E9"/>
    <w:rsid w:val="005D4986"/>
    <w:rsid w:val="00685A07"/>
    <w:rsid w:val="006A1113"/>
    <w:rsid w:val="006A6254"/>
    <w:rsid w:val="006B388C"/>
    <w:rsid w:val="00705E68"/>
    <w:rsid w:val="007573B9"/>
    <w:rsid w:val="007C32D5"/>
    <w:rsid w:val="0084246A"/>
    <w:rsid w:val="008531A1"/>
    <w:rsid w:val="00893423"/>
    <w:rsid w:val="008B0DDA"/>
    <w:rsid w:val="008F6621"/>
    <w:rsid w:val="009159F8"/>
    <w:rsid w:val="0097262C"/>
    <w:rsid w:val="00991820"/>
    <w:rsid w:val="00996761"/>
    <w:rsid w:val="009A63FC"/>
    <w:rsid w:val="009C4622"/>
    <w:rsid w:val="00A70278"/>
    <w:rsid w:val="00AC5166"/>
    <w:rsid w:val="00AD2F27"/>
    <w:rsid w:val="00AF6D23"/>
    <w:rsid w:val="00B83A3C"/>
    <w:rsid w:val="00B85B38"/>
    <w:rsid w:val="00BA0719"/>
    <w:rsid w:val="00BC105D"/>
    <w:rsid w:val="00BC7540"/>
    <w:rsid w:val="00BD0692"/>
    <w:rsid w:val="00BD0D5E"/>
    <w:rsid w:val="00BD7CE1"/>
    <w:rsid w:val="00BE4F77"/>
    <w:rsid w:val="00BE6DBC"/>
    <w:rsid w:val="00C51646"/>
    <w:rsid w:val="00C67995"/>
    <w:rsid w:val="00C85230"/>
    <w:rsid w:val="00CB645F"/>
    <w:rsid w:val="00CD2680"/>
    <w:rsid w:val="00CF0781"/>
    <w:rsid w:val="00D17F3D"/>
    <w:rsid w:val="00D32A0A"/>
    <w:rsid w:val="00D778B6"/>
    <w:rsid w:val="00DB76BD"/>
    <w:rsid w:val="00E00932"/>
    <w:rsid w:val="00E00B59"/>
    <w:rsid w:val="00E10E4D"/>
    <w:rsid w:val="00E20492"/>
    <w:rsid w:val="00E42EA8"/>
    <w:rsid w:val="00E64640"/>
    <w:rsid w:val="00E801CC"/>
    <w:rsid w:val="00EC1A55"/>
    <w:rsid w:val="00F323A3"/>
    <w:rsid w:val="00F72DC3"/>
    <w:rsid w:val="00F759E3"/>
    <w:rsid w:val="00F925F0"/>
    <w:rsid w:val="00FA0A6D"/>
    <w:rsid w:val="00FB4AC8"/>
    <w:rsid w:val="00FD5C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6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D778B6"/>
    <w:pPr>
      <w:autoSpaceDN/>
      <w:spacing w:line="240" w:lineRule="auto"/>
      <w:textAlignment w:val="auto"/>
    </w:pPr>
    <w:rPr>
      <w:rFonts w:ascii="Calibri" w:eastAsiaTheme="minorHAnsi" w:hAnsi="Calibri" w:cs="Calibri"/>
      <w:color w:val="auto"/>
      <w:sz w:val="20"/>
      <w:szCs w:val="20"/>
    </w:rPr>
  </w:style>
  <w:style w:type="character" w:customStyle="1" w:styleId="VoetnoottekstChar">
    <w:name w:val="Voetnoottekst Char"/>
    <w:basedOn w:val="Standaardalinea-lettertype"/>
    <w:link w:val="Voetnoottekst"/>
    <w:uiPriority w:val="99"/>
    <w:semiHidden/>
    <w:rsid w:val="00D778B6"/>
    <w:rPr>
      <w:rFonts w:ascii="Calibri" w:eastAsiaTheme="minorHAnsi" w:hAnsi="Calibri" w:cs="Calibri"/>
    </w:rPr>
  </w:style>
  <w:style w:type="character" w:styleId="Voetnootmarkering">
    <w:name w:val="footnote reference"/>
    <w:basedOn w:val="Standaardalinea-lettertype"/>
    <w:uiPriority w:val="99"/>
    <w:semiHidden/>
    <w:unhideWhenUsed/>
    <w:rsid w:val="00D778B6"/>
    <w:rPr>
      <w:vertAlign w:val="superscript"/>
    </w:rPr>
  </w:style>
  <w:style w:type="paragraph" w:styleId="Koptekst">
    <w:name w:val="header"/>
    <w:basedOn w:val="Standaard"/>
    <w:link w:val="KoptekstChar"/>
    <w:uiPriority w:val="99"/>
    <w:unhideWhenUsed/>
    <w:rsid w:val="00D778B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778B6"/>
    <w:rPr>
      <w:rFonts w:ascii="Verdana" w:hAnsi="Verdana"/>
      <w:color w:val="000000"/>
      <w:sz w:val="18"/>
      <w:szCs w:val="18"/>
    </w:rPr>
  </w:style>
  <w:style w:type="character" w:styleId="Verwijzingopmerking">
    <w:name w:val="annotation reference"/>
    <w:basedOn w:val="Standaardalinea-lettertype"/>
    <w:uiPriority w:val="99"/>
    <w:semiHidden/>
    <w:unhideWhenUsed/>
    <w:rsid w:val="00D17F3D"/>
    <w:rPr>
      <w:sz w:val="16"/>
      <w:szCs w:val="16"/>
    </w:rPr>
  </w:style>
  <w:style w:type="paragraph" w:styleId="Tekstopmerking">
    <w:name w:val="annotation text"/>
    <w:basedOn w:val="Standaard"/>
    <w:link w:val="TekstopmerkingChar"/>
    <w:uiPriority w:val="99"/>
    <w:unhideWhenUsed/>
    <w:rsid w:val="00D17F3D"/>
    <w:pPr>
      <w:spacing w:line="240" w:lineRule="auto"/>
    </w:pPr>
    <w:rPr>
      <w:sz w:val="20"/>
      <w:szCs w:val="20"/>
    </w:rPr>
  </w:style>
  <w:style w:type="character" w:customStyle="1" w:styleId="TekstopmerkingChar">
    <w:name w:val="Tekst opmerking Char"/>
    <w:basedOn w:val="Standaardalinea-lettertype"/>
    <w:link w:val="Tekstopmerking"/>
    <w:uiPriority w:val="99"/>
    <w:rsid w:val="00D17F3D"/>
    <w:rPr>
      <w:rFonts w:ascii="Verdana" w:hAnsi="Verdana"/>
      <w:color w:val="000000"/>
    </w:rPr>
  </w:style>
  <w:style w:type="paragraph" w:styleId="Normaalweb">
    <w:name w:val="Normal (Web)"/>
    <w:basedOn w:val="Standaard"/>
    <w:uiPriority w:val="99"/>
    <w:semiHidden/>
    <w:unhideWhenUsed/>
    <w:rsid w:val="006A111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Revisie">
    <w:name w:val="Revision"/>
    <w:hidden/>
    <w:uiPriority w:val="99"/>
    <w:semiHidden/>
    <w:rsid w:val="00BA0719"/>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685A07"/>
    <w:rPr>
      <w:b/>
      <w:bCs/>
    </w:rPr>
  </w:style>
  <w:style w:type="character" w:customStyle="1" w:styleId="OnderwerpvanopmerkingChar">
    <w:name w:val="Onderwerp van opmerking Char"/>
    <w:basedOn w:val="TekstopmerkingChar"/>
    <w:link w:val="Onderwerpvanopmerking"/>
    <w:uiPriority w:val="99"/>
    <w:semiHidden/>
    <w:rsid w:val="00685A07"/>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9465">
      <w:bodyDiv w:val="1"/>
      <w:marLeft w:val="0"/>
      <w:marRight w:val="0"/>
      <w:marTop w:val="0"/>
      <w:marBottom w:val="0"/>
      <w:divBdr>
        <w:top w:val="none" w:sz="0" w:space="0" w:color="auto"/>
        <w:left w:val="none" w:sz="0" w:space="0" w:color="auto"/>
        <w:bottom w:val="none" w:sz="0" w:space="0" w:color="auto"/>
        <w:right w:val="none" w:sz="0" w:space="0" w:color="auto"/>
      </w:divBdr>
    </w:div>
    <w:div w:id="444154145">
      <w:bodyDiv w:val="1"/>
      <w:marLeft w:val="0"/>
      <w:marRight w:val="0"/>
      <w:marTop w:val="0"/>
      <w:marBottom w:val="0"/>
      <w:divBdr>
        <w:top w:val="none" w:sz="0" w:space="0" w:color="auto"/>
        <w:left w:val="none" w:sz="0" w:space="0" w:color="auto"/>
        <w:bottom w:val="none" w:sz="0" w:space="0" w:color="auto"/>
        <w:right w:val="none" w:sz="0" w:space="0" w:color="auto"/>
      </w:divBdr>
    </w:div>
    <w:div w:id="505023536">
      <w:bodyDiv w:val="1"/>
      <w:marLeft w:val="0"/>
      <w:marRight w:val="0"/>
      <w:marTop w:val="0"/>
      <w:marBottom w:val="0"/>
      <w:divBdr>
        <w:top w:val="none" w:sz="0" w:space="0" w:color="auto"/>
        <w:left w:val="none" w:sz="0" w:space="0" w:color="auto"/>
        <w:bottom w:val="none" w:sz="0" w:space="0" w:color="auto"/>
        <w:right w:val="none" w:sz="0" w:space="0" w:color="auto"/>
      </w:divBdr>
    </w:div>
    <w:div w:id="665010728">
      <w:bodyDiv w:val="1"/>
      <w:marLeft w:val="0"/>
      <w:marRight w:val="0"/>
      <w:marTop w:val="0"/>
      <w:marBottom w:val="0"/>
      <w:divBdr>
        <w:top w:val="none" w:sz="0" w:space="0" w:color="auto"/>
        <w:left w:val="none" w:sz="0" w:space="0" w:color="auto"/>
        <w:bottom w:val="none" w:sz="0" w:space="0" w:color="auto"/>
        <w:right w:val="none" w:sz="0" w:space="0" w:color="auto"/>
      </w:divBdr>
    </w:div>
    <w:div w:id="1613243081">
      <w:bodyDiv w:val="1"/>
      <w:marLeft w:val="0"/>
      <w:marRight w:val="0"/>
      <w:marTop w:val="0"/>
      <w:marBottom w:val="0"/>
      <w:divBdr>
        <w:top w:val="none" w:sz="0" w:space="0" w:color="auto"/>
        <w:left w:val="none" w:sz="0" w:space="0" w:color="auto"/>
        <w:bottom w:val="none" w:sz="0" w:space="0" w:color="auto"/>
        <w:right w:val="none" w:sz="0" w:space="0" w:color="auto"/>
      </w:divBdr>
    </w:div>
    <w:div w:id="1642421545">
      <w:bodyDiv w:val="1"/>
      <w:marLeft w:val="0"/>
      <w:marRight w:val="0"/>
      <w:marTop w:val="0"/>
      <w:marBottom w:val="0"/>
      <w:divBdr>
        <w:top w:val="none" w:sz="0" w:space="0" w:color="auto"/>
        <w:left w:val="none" w:sz="0" w:space="0" w:color="auto"/>
        <w:bottom w:val="none" w:sz="0" w:space="0" w:color="auto"/>
        <w:right w:val="none" w:sz="0" w:space="0" w:color="auto"/>
      </w:divBdr>
    </w:div>
    <w:div w:id="1713260439">
      <w:bodyDiv w:val="1"/>
      <w:marLeft w:val="0"/>
      <w:marRight w:val="0"/>
      <w:marTop w:val="0"/>
      <w:marBottom w:val="0"/>
      <w:divBdr>
        <w:top w:val="none" w:sz="0" w:space="0" w:color="auto"/>
        <w:left w:val="none" w:sz="0" w:space="0" w:color="auto"/>
        <w:bottom w:val="none" w:sz="0" w:space="0" w:color="auto"/>
        <w:right w:val="none" w:sz="0" w:space="0" w:color="auto"/>
      </w:divBdr>
    </w:div>
    <w:div w:id="1868988050">
      <w:bodyDiv w:val="1"/>
      <w:marLeft w:val="0"/>
      <w:marRight w:val="0"/>
      <w:marTop w:val="0"/>
      <w:marBottom w:val="0"/>
      <w:divBdr>
        <w:top w:val="none" w:sz="0" w:space="0" w:color="auto"/>
        <w:left w:val="none" w:sz="0" w:space="0" w:color="auto"/>
        <w:bottom w:val="none" w:sz="0" w:space="0" w:color="auto"/>
        <w:right w:val="none" w:sz="0" w:space="0" w:color="auto"/>
      </w:divBdr>
    </w:div>
    <w:div w:id="2046906387">
      <w:bodyDiv w:val="1"/>
      <w:marLeft w:val="0"/>
      <w:marRight w:val="0"/>
      <w:marTop w:val="0"/>
      <w:marBottom w:val="0"/>
      <w:divBdr>
        <w:top w:val="none" w:sz="0" w:space="0" w:color="auto"/>
        <w:left w:val="none" w:sz="0" w:space="0" w:color="auto"/>
        <w:bottom w:val="none" w:sz="0" w:space="0" w:color="auto"/>
        <w:right w:val="none" w:sz="0" w:space="0" w:color="auto"/>
      </w:divBdr>
    </w:div>
    <w:div w:id="2133093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879</ap:Words>
  <ap:Characters>4835</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de gevolgen van de recente uitspraak van het Europese Hof van Justitie op het asielbeleid.</vt:lpstr>
    </vt:vector>
  </ap:TitlesOfParts>
  <ap:LinksUpToDate>false</ap:LinksUpToDate>
  <ap:CharactersWithSpaces>5703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2024-12-20T15:04:00.0000000Z</dcterms:created>
  <dcterms:modified xsi:type="dcterms:W3CDTF">2024-12-20T15:04:00.0000000Z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de gevolgen van de recente uitspraak van het Europese Hof van Justitie op het asielbeleid.</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10 oktober 2024</vt:lpwstr>
  </property>
  <property fmtid="{D5CDD505-2E9C-101B-9397-08002B2CF9AE}" pid="13" name="Opgesteld door, Naam">
    <vt:lpwstr>P. Mascini</vt:lpwstr>
  </property>
  <property fmtid="{D5CDD505-2E9C-101B-9397-08002B2CF9AE}" pid="14" name="Opgesteld door, Telefoonnummer">
    <vt:lpwstr/>
  </property>
  <property fmtid="{D5CDD505-2E9C-101B-9397-08002B2CF9AE}" pid="15" name="Kenmerk">
    <vt:lpwstr>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