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1137" w:rsidP="006C1137" w:rsidRDefault="006C1137" w14:paraId="5BFBF352" w14:textId="77777777">
      <w:pPr>
        <w:pStyle w:val="Kop1"/>
        <w:rPr>
          <w:rFonts w:ascii="Arial" w:hAnsi="Arial" w:eastAsia="Times New Roman" w:cs="Arial"/>
        </w:rPr>
      </w:pPr>
      <w:r>
        <w:rPr>
          <w:rStyle w:val="Zwaar"/>
          <w:rFonts w:ascii="Arial" w:hAnsi="Arial" w:eastAsia="Times New Roman" w:cs="Arial"/>
          <w:b w:val="0"/>
          <w:bCs w:val="0"/>
        </w:rPr>
        <w:t xml:space="preserve">Carbon </w:t>
      </w:r>
      <w:proofErr w:type="spellStart"/>
      <w:r>
        <w:rPr>
          <w:rStyle w:val="Zwaar"/>
          <w:rFonts w:ascii="Arial" w:hAnsi="Arial" w:eastAsia="Times New Roman" w:cs="Arial"/>
          <w:b w:val="0"/>
          <w:bCs w:val="0"/>
        </w:rPr>
        <w:t>Capture</w:t>
      </w:r>
      <w:proofErr w:type="spellEnd"/>
      <w:r>
        <w:rPr>
          <w:rStyle w:val="Zwaar"/>
          <w:rFonts w:ascii="Arial" w:hAnsi="Arial" w:eastAsia="Times New Roman" w:cs="Arial"/>
          <w:b w:val="0"/>
          <w:bCs w:val="0"/>
        </w:rPr>
        <w:t xml:space="preserve"> &amp; Storage (CCS)</w:t>
      </w:r>
    </w:p>
    <w:p w:rsidR="006C1137" w:rsidP="006C1137" w:rsidRDefault="006C1137" w14:paraId="6BB2666E" w14:textId="77777777">
      <w:pPr>
        <w:spacing w:after="240"/>
        <w:rPr>
          <w:rFonts w:ascii="Arial" w:hAnsi="Arial" w:eastAsia="Times New Roman" w:cs="Arial"/>
          <w:sz w:val="22"/>
          <w:szCs w:val="22"/>
        </w:rPr>
      </w:pPr>
      <w:r>
        <w:rPr>
          <w:rFonts w:ascii="Arial" w:hAnsi="Arial" w:eastAsia="Times New Roman" w:cs="Arial"/>
          <w:sz w:val="22"/>
          <w:szCs w:val="22"/>
        </w:rPr>
        <w:t xml:space="preserve">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&amp; Storage (CCS)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Carbon </w:t>
      </w:r>
      <w:proofErr w:type="spellStart"/>
      <w:r>
        <w:rPr>
          <w:rStyle w:val="Zwaar"/>
          <w:rFonts w:ascii="Arial" w:hAnsi="Arial" w:eastAsia="Times New Roman" w:cs="Arial"/>
          <w:sz w:val="22"/>
          <w:szCs w:val="22"/>
        </w:rPr>
        <w:t>Capture</w:t>
      </w:r>
      <w:proofErr w:type="spellEnd"/>
      <w:r>
        <w:rPr>
          <w:rStyle w:val="Zwaar"/>
          <w:rFonts w:ascii="Arial" w:hAnsi="Arial" w:eastAsia="Times New Roman" w:cs="Arial"/>
          <w:sz w:val="22"/>
          <w:szCs w:val="22"/>
        </w:rPr>
        <w:t xml:space="preserve"> &amp; Storage (CCS) (CD d.d. 26/09)</w:t>
      </w:r>
      <w:r>
        <w:rPr>
          <w:rFonts w:ascii="Arial" w:hAnsi="Arial" w:eastAsia="Times New Roman" w:cs="Arial"/>
          <w:sz w:val="22"/>
          <w:szCs w:val="22"/>
        </w:rPr>
        <w:t>.</w:t>
      </w:r>
    </w:p>
    <w:p w:rsidR="006C1137" w:rsidP="006C1137" w:rsidRDefault="006C1137" w14:paraId="36107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door met het tweeminutendebat 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Storage. Het commissiedebat vond plaats op 26 september. We hebben zes sprekers van de zijde van de Kamer. Als eerste geef ik graag het woord aan mevrouw Postma van de fractie van Nieuw Sociaal Contract, die nog niet aanwezig is. Dan geef ik graag het woord aan mevrouw Rooderkerk van de fractie van D66.</w:t>
      </w:r>
      <w:r>
        <w:rPr>
          <w:rFonts w:ascii="Arial" w:hAnsi="Arial" w:eastAsia="Times New Roman" w:cs="Arial"/>
          <w:sz w:val="22"/>
          <w:szCs w:val="22"/>
        </w:rPr>
        <w:br/>
      </w:r>
      <w:r>
        <w:rPr>
          <w:rFonts w:ascii="Arial" w:hAnsi="Arial" w:eastAsia="Times New Roman" w:cs="Arial"/>
          <w:sz w:val="22"/>
          <w:szCs w:val="22"/>
        </w:rPr>
        <w:br/>
        <w:t>Nog een hartelijk woord van welkom aan de minister, overigens.</w:t>
      </w:r>
      <w:r>
        <w:rPr>
          <w:rFonts w:ascii="Arial" w:hAnsi="Arial" w:eastAsia="Times New Roman" w:cs="Arial"/>
          <w:sz w:val="22"/>
          <w:szCs w:val="22"/>
        </w:rPr>
        <w:br/>
      </w:r>
      <w:r>
        <w:rPr>
          <w:rFonts w:ascii="Arial" w:hAnsi="Arial" w:eastAsia="Times New Roman" w:cs="Arial"/>
          <w:sz w:val="22"/>
          <w:szCs w:val="22"/>
        </w:rPr>
        <w:br/>
        <w:t xml:space="preserve">We gaan het hebben over 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Storage, mevrouw Rooderkerk. Ik hoop dat u de goede tekst gaat voorlezen.</w:t>
      </w:r>
    </w:p>
    <w:p w:rsidR="006C1137" w:rsidP="006C1137" w:rsidRDefault="006C1137" w14:paraId="315AF8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 ben ik goed. Ik ga mijn motie indienen.</w:t>
      </w:r>
    </w:p>
    <w:p w:rsidR="006C1137" w:rsidP="006C1137" w:rsidRDefault="006C1137" w14:paraId="09FE4D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Storage (CCS) nu en in de komende jaren nodig is voor een duurzame economie en </w:t>
      </w:r>
      <w:proofErr w:type="spellStart"/>
      <w:r>
        <w:rPr>
          <w:rFonts w:ascii="Arial" w:hAnsi="Arial" w:eastAsia="Times New Roman" w:cs="Arial"/>
          <w:sz w:val="22"/>
          <w:szCs w:val="22"/>
        </w:rPr>
        <w:t>klimaatneutrale</w:t>
      </w:r>
      <w:proofErr w:type="spellEnd"/>
      <w:r>
        <w:rPr>
          <w:rFonts w:ascii="Arial" w:hAnsi="Arial" w:eastAsia="Times New Roman" w:cs="Arial"/>
          <w:sz w:val="22"/>
          <w:szCs w:val="22"/>
        </w:rPr>
        <w:t xml:space="preserve"> samenleving;</w:t>
      </w:r>
      <w:r>
        <w:rPr>
          <w:rFonts w:ascii="Arial" w:hAnsi="Arial" w:eastAsia="Times New Roman" w:cs="Arial"/>
          <w:sz w:val="22"/>
          <w:szCs w:val="22"/>
        </w:rPr>
        <w:br/>
      </w:r>
      <w:r>
        <w:rPr>
          <w:rFonts w:ascii="Arial" w:hAnsi="Arial" w:eastAsia="Times New Roman" w:cs="Arial"/>
          <w:sz w:val="22"/>
          <w:szCs w:val="22"/>
        </w:rPr>
        <w:br/>
        <w:t>constaterende dat komende jaren alternatieve technieken beschikbaar komen waarmee bedrijven hun productieproces volledig kunnen verduurzamen zonder CCS;</w:t>
      </w:r>
      <w:r>
        <w:rPr>
          <w:rFonts w:ascii="Arial" w:hAnsi="Arial" w:eastAsia="Times New Roman" w:cs="Arial"/>
          <w:sz w:val="22"/>
          <w:szCs w:val="22"/>
        </w:rPr>
        <w:br/>
      </w:r>
      <w:r>
        <w:rPr>
          <w:rFonts w:ascii="Arial" w:hAnsi="Arial" w:eastAsia="Times New Roman" w:cs="Arial"/>
          <w:sz w:val="22"/>
          <w:szCs w:val="22"/>
        </w:rPr>
        <w:br/>
        <w:t>constaterende dat er momenteel subsidies worden verstrekt voor CCS;</w:t>
      </w:r>
      <w:r>
        <w:rPr>
          <w:rFonts w:ascii="Arial" w:hAnsi="Arial" w:eastAsia="Times New Roman" w:cs="Arial"/>
          <w:sz w:val="22"/>
          <w:szCs w:val="22"/>
        </w:rPr>
        <w:br/>
      </w:r>
      <w:r>
        <w:rPr>
          <w:rFonts w:ascii="Arial" w:hAnsi="Arial" w:eastAsia="Times New Roman" w:cs="Arial"/>
          <w:sz w:val="22"/>
          <w:szCs w:val="22"/>
        </w:rPr>
        <w:br/>
        <w:t>constaterende dat op termijn CCS rendabel wordt als gevolg van het beprijzen van uitstoot, bijvoorbeeld door het Europese emissiehandelssysteem ETS;</w:t>
      </w:r>
      <w:r>
        <w:rPr>
          <w:rFonts w:ascii="Arial" w:hAnsi="Arial" w:eastAsia="Times New Roman" w:cs="Arial"/>
          <w:sz w:val="22"/>
          <w:szCs w:val="22"/>
        </w:rPr>
        <w:br/>
      </w:r>
      <w:r>
        <w:rPr>
          <w:rFonts w:ascii="Arial" w:hAnsi="Arial" w:eastAsia="Times New Roman" w:cs="Arial"/>
          <w:sz w:val="22"/>
          <w:szCs w:val="22"/>
        </w:rPr>
        <w:br/>
        <w:t xml:space="preserve">verzoekt de regering te onderzoeken per wanneer de subsidiëring van fossiele CCS afgebouwd kan worden en tevens in Brussel te pleiten voor beleid dat een fossiele </w:t>
      </w:r>
      <w:proofErr w:type="spellStart"/>
      <w:r>
        <w:rPr>
          <w:rFonts w:ascii="Arial" w:hAnsi="Arial" w:eastAsia="Times New Roman" w:cs="Arial"/>
          <w:sz w:val="22"/>
          <w:szCs w:val="22"/>
        </w:rPr>
        <w:t>lock</w:t>
      </w:r>
      <w:proofErr w:type="spellEnd"/>
      <w:r>
        <w:rPr>
          <w:rFonts w:ascii="Arial" w:hAnsi="Arial" w:eastAsia="Times New Roman" w:cs="Arial"/>
          <w:sz w:val="22"/>
          <w:szCs w:val="22"/>
        </w:rPr>
        <w:t>-in op het gebied van CCS voorkomt,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1137" w:rsidP="006C1137" w:rsidRDefault="006C1137" w14:paraId="7BE1D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Rooderkerk.</w:t>
      </w:r>
      <w:r>
        <w:rPr>
          <w:rFonts w:ascii="Arial" w:hAnsi="Arial" w:eastAsia="Times New Roman" w:cs="Arial"/>
          <w:sz w:val="22"/>
          <w:szCs w:val="22"/>
        </w:rPr>
        <w:br/>
      </w:r>
      <w:r>
        <w:rPr>
          <w:rFonts w:ascii="Arial" w:hAnsi="Arial" w:eastAsia="Times New Roman" w:cs="Arial"/>
          <w:sz w:val="22"/>
          <w:szCs w:val="22"/>
        </w:rPr>
        <w:br/>
        <w:t>Zij krijgt nr. 1439 (32813).</w:t>
      </w:r>
    </w:p>
    <w:p w:rsidR="006C1137" w:rsidP="006C1137" w:rsidRDefault="006C1137" w14:paraId="227EE5B4" w14:textId="77777777">
      <w:pPr>
        <w:spacing w:after="240"/>
        <w:rPr>
          <w:rFonts w:ascii="Arial" w:hAnsi="Arial" w:eastAsia="Times New Roman" w:cs="Arial"/>
          <w:sz w:val="22"/>
          <w:szCs w:val="22"/>
        </w:rPr>
      </w:pPr>
      <w:r>
        <w:rPr>
          <w:rFonts w:ascii="Arial" w:hAnsi="Arial" w:eastAsia="Times New Roman" w:cs="Arial"/>
          <w:sz w:val="22"/>
          <w:szCs w:val="22"/>
        </w:rPr>
        <w:t>Dank u wel. De volgende spreker van de zijde van de Kamer is mevrouw Teunissen van de fractie van de Partij voor de Dieren.</w:t>
      </w:r>
    </w:p>
    <w:p w:rsidR="006C1137" w:rsidP="006C1137" w:rsidRDefault="006C1137" w14:paraId="793EE8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Fijn dat we dit debat met elkaar hebben kunnen voeren. De Partij voor de Dieren is tegen CCS, CO</w:t>
      </w:r>
      <w:r>
        <w:rPr>
          <w:rFonts w:ascii="Arial" w:hAnsi="Arial" w:eastAsia="Times New Roman" w:cs="Arial"/>
          <w:sz w:val="22"/>
          <w:szCs w:val="22"/>
          <w:vertAlign w:val="subscript"/>
        </w:rPr>
        <w:t>2</w:t>
      </w:r>
      <w:r>
        <w:rPr>
          <w:rFonts w:ascii="Arial" w:hAnsi="Arial" w:eastAsia="Times New Roman" w:cs="Arial"/>
          <w:sz w:val="22"/>
          <w:szCs w:val="22"/>
        </w:rPr>
        <w:t xml:space="preserve"> onder de grond stoppen, want het wordt te veel als excuus </w:t>
      </w:r>
      <w:r>
        <w:rPr>
          <w:rFonts w:ascii="Arial" w:hAnsi="Arial" w:eastAsia="Times New Roman" w:cs="Arial"/>
          <w:sz w:val="22"/>
          <w:szCs w:val="22"/>
        </w:rPr>
        <w:lastRenderedPageBreak/>
        <w:t>gebruikt om uitstoot niet te hoeven terugdringen, en het vertraagt de transitie naar een systeem van hernieuwbare energie. Bovendien, zo weten we van het Porthosproject, worden de financiële risico's en de milieurisico's te veel afgewenteld op de samenleving, zo blijkt ook uit onderzoek van de Algemene Rekenkamer. Daar wil de Partij voor de Dieren iets aan veranderen. Vandaar de volgende motie.</w:t>
      </w:r>
    </w:p>
    <w:p w:rsidR="006C1137" w:rsidP="006C1137" w:rsidRDefault="006C1137" w14:paraId="7D594D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Algemene Rekenkamer heeft geconcludeerd dat bij CCS-projecten, zoals </w:t>
      </w:r>
      <w:proofErr w:type="spellStart"/>
      <w:r>
        <w:rPr>
          <w:rFonts w:ascii="Arial" w:hAnsi="Arial" w:eastAsia="Times New Roman" w:cs="Arial"/>
          <w:sz w:val="22"/>
          <w:szCs w:val="22"/>
        </w:rPr>
        <w:t>Porthos</w:t>
      </w:r>
      <w:proofErr w:type="spellEnd"/>
      <w:r>
        <w:rPr>
          <w:rFonts w:ascii="Arial" w:hAnsi="Arial" w:eastAsia="Times New Roman" w:cs="Arial"/>
          <w:sz w:val="22"/>
          <w:szCs w:val="22"/>
        </w:rPr>
        <w:t>, de risico's op lange termijn voornamelijk bij de Staat liggen;</w:t>
      </w:r>
      <w:r>
        <w:rPr>
          <w:rFonts w:ascii="Arial" w:hAnsi="Arial" w:eastAsia="Times New Roman" w:cs="Arial"/>
          <w:sz w:val="22"/>
          <w:szCs w:val="22"/>
        </w:rPr>
        <w:br/>
      </w:r>
      <w:r>
        <w:rPr>
          <w:rFonts w:ascii="Arial" w:hAnsi="Arial" w:eastAsia="Times New Roman" w:cs="Arial"/>
          <w:sz w:val="22"/>
          <w:szCs w:val="22"/>
        </w:rPr>
        <w:br/>
        <w:t>overwegende dat de industrie onevenredig profiteert van stijgende CO</w:t>
      </w:r>
      <w:r>
        <w:rPr>
          <w:rFonts w:ascii="Arial" w:hAnsi="Arial" w:eastAsia="Times New Roman" w:cs="Arial"/>
          <w:sz w:val="22"/>
          <w:szCs w:val="22"/>
          <w:vertAlign w:val="subscript"/>
        </w:rPr>
        <w:t>2</w:t>
      </w:r>
      <w:r>
        <w:rPr>
          <w:rFonts w:ascii="Arial" w:hAnsi="Arial" w:eastAsia="Times New Roman" w:cs="Arial"/>
          <w:sz w:val="22"/>
          <w:szCs w:val="22"/>
        </w:rPr>
        <w:t>-prijzen, terwijl de rijksoverheid niet evenredig meedeelt in deze hogere opbrengsten;</w:t>
      </w:r>
      <w:r>
        <w:rPr>
          <w:rFonts w:ascii="Arial" w:hAnsi="Arial" w:eastAsia="Times New Roman" w:cs="Arial"/>
          <w:sz w:val="22"/>
          <w:szCs w:val="22"/>
        </w:rPr>
        <w:br/>
      </w:r>
      <w:r>
        <w:rPr>
          <w:rFonts w:ascii="Arial" w:hAnsi="Arial" w:eastAsia="Times New Roman" w:cs="Arial"/>
          <w:sz w:val="22"/>
          <w:szCs w:val="22"/>
        </w:rPr>
        <w:br/>
        <w:t>overwegende dat een evenwichtigere verdeling van baten en risico's bij CCS-projecten noodzakelijk is;</w:t>
      </w:r>
      <w:r>
        <w:rPr>
          <w:rFonts w:ascii="Arial" w:hAnsi="Arial" w:eastAsia="Times New Roman" w:cs="Arial"/>
          <w:sz w:val="22"/>
          <w:szCs w:val="22"/>
        </w:rPr>
        <w:br/>
      </w:r>
      <w:r>
        <w:rPr>
          <w:rFonts w:ascii="Arial" w:hAnsi="Arial" w:eastAsia="Times New Roman" w:cs="Arial"/>
          <w:sz w:val="22"/>
          <w:szCs w:val="22"/>
        </w:rPr>
        <w:br/>
        <w:t>verzoekt de regering te onderzoeken hoe bij CCS-projecten meer baten naar de Staat te laten vloeien;</w:t>
      </w:r>
      <w:r>
        <w:rPr>
          <w:rFonts w:ascii="Arial" w:hAnsi="Arial" w:eastAsia="Times New Roman" w:cs="Arial"/>
          <w:sz w:val="22"/>
          <w:szCs w:val="22"/>
        </w:rPr>
        <w:br/>
      </w:r>
      <w:r>
        <w:rPr>
          <w:rFonts w:ascii="Arial" w:hAnsi="Arial" w:eastAsia="Times New Roman" w:cs="Arial"/>
          <w:sz w:val="22"/>
          <w:szCs w:val="22"/>
        </w:rPr>
        <w:br/>
        <w:t>verzoekt de regering tevens te waarborgen dat de risico's en kosten van mogelijke lekkage of andere milieurisico's niet door de belastingbetaler worden gedragen,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1137" w:rsidP="006C1137" w:rsidRDefault="006C1137" w14:paraId="6607E7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1440 (32813).</w:t>
      </w:r>
    </w:p>
    <w:p w:rsidR="006C1137" w:rsidP="006C1137" w:rsidRDefault="006C1137" w14:paraId="58475C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6C1137" w:rsidP="006C1137" w:rsidRDefault="006C1137" w14:paraId="44ADE0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de heer Thijssen. Ik neem aan dat hij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vervangt. Het woord is aan hem.</w:t>
      </w:r>
    </w:p>
    <w:p w:rsidR="006C1137" w:rsidP="006C1137" w:rsidRDefault="006C1137" w14:paraId="5D94F9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Ik heb twee moties.</w:t>
      </w:r>
    </w:p>
    <w:p w:rsidR="006C1137" w:rsidP="006C1137" w:rsidRDefault="006C1137" w14:paraId="372526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subsidiebedrag van de SDE++ momenteel wordt bepaald door alleen te corrigeren voor de Europese ETS-prijs en niet voor de nationale CO</w:t>
      </w:r>
      <w:r>
        <w:rPr>
          <w:rFonts w:ascii="Arial" w:hAnsi="Arial" w:eastAsia="Times New Roman" w:cs="Arial"/>
          <w:sz w:val="22"/>
          <w:szCs w:val="22"/>
          <w:vertAlign w:val="subscript"/>
        </w:rPr>
        <w:t>2</w:t>
      </w:r>
      <w:r>
        <w:rPr>
          <w:rFonts w:ascii="Arial" w:hAnsi="Arial" w:eastAsia="Times New Roman" w:cs="Arial"/>
          <w:sz w:val="22"/>
          <w:szCs w:val="22"/>
        </w:rPr>
        <w:t>-heffing;</w:t>
      </w:r>
      <w:r>
        <w:rPr>
          <w:rFonts w:ascii="Arial" w:hAnsi="Arial" w:eastAsia="Times New Roman" w:cs="Arial"/>
          <w:sz w:val="22"/>
          <w:szCs w:val="22"/>
        </w:rPr>
        <w:br/>
      </w:r>
      <w:r>
        <w:rPr>
          <w:rFonts w:ascii="Arial" w:hAnsi="Arial" w:eastAsia="Times New Roman" w:cs="Arial"/>
          <w:sz w:val="22"/>
          <w:szCs w:val="22"/>
        </w:rPr>
        <w:br/>
        <w:t>overwegende dat de industrie onder de nationale CO</w:t>
      </w:r>
      <w:r>
        <w:rPr>
          <w:rFonts w:ascii="Arial" w:hAnsi="Arial" w:eastAsia="Times New Roman" w:cs="Arial"/>
          <w:sz w:val="22"/>
          <w:szCs w:val="22"/>
          <w:vertAlign w:val="subscript"/>
        </w:rPr>
        <w:t>2</w:t>
      </w:r>
      <w:r>
        <w:rPr>
          <w:rFonts w:ascii="Arial" w:hAnsi="Arial" w:eastAsia="Times New Roman" w:cs="Arial"/>
          <w:sz w:val="22"/>
          <w:szCs w:val="22"/>
        </w:rPr>
        <w:t>-heffing valt, die oploopt tot €150 per ton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het PBL de ETS-prijs in 2030 raamt op €116 per ton CO</w:t>
      </w:r>
      <w:r>
        <w:rPr>
          <w:rFonts w:ascii="Arial" w:hAnsi="Arial" w:eastAsia="Times New Roman" w:cs="Arial"/>
          <w:sz w:val="22"/>
          <w:szCs w:val="22"/>
          <w:vertAlign w:val="subscript"/>
        </w:rPr>
        <w:t>2</w:t>
      </w:r>
      <w:r>
        <w:rPr>
          <w:rFonts w:ascii="Arial" w:hAnsi="Arial" w:eastAsia="Times New Roman" w:cs="Arial"/>
          <w:sz w:val="22"/>
          <w:szCs w:val="22"/>
        </w:rPr>
        <w:t xml:space="preserve"> dus dat er een </w:t>
      </w:r>
      <w:proofErr w:type="spellStart"/>
      <w:r>
        <w:rPr>
          <w:rFonts w:ascii="Arial" w:hAnsi="Arial" w:eastAsia="Times New Roman" w:cs="Arial"/>
          <w:sz w:val="22"/>
          <w:szCs w:val="22"/>
        </w:rPr>
        <w:t>oversubsidie</w:t>
      </w:r>
      <w:proofErr w:type="spellEnd"/>
      <w:r>
        <w:rPr>
          <w:rFonts w:ascii="Arial" w:hAnsi="Arial" w:eastAsia="Times New Roman" w:cs="Arial"/>
          <w:sz w:val="22"/>
          <w:szCs w:val="22"/>
        </w:rPr>
        <w:t xml:space="preserve"> ontstaat die kan oplopen tot €34 per ton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w:t>
      </w:r>
      <w:proofErr w:type="spellStart"/>
      <w:r>
        <w:rPr>
          <w:rFonts w:ascii="Arial" w:hAnsi="Arial" w:eastAsia="Times New Roman" w:cs="Arial"/>
          <w:sz w:val="22"/>
          <w:szCs w:val="22"/>
        </w:rPr>
        <w:t>oversubsidiëring</w:t>
      </w:r>
      <w:proofErr w:type="spellEnd"/>
      <w:r>
        <w:rPr>
          <w:rFonts w:ascii="Arial" w:hAnsi="Arial" w:eastAsia="Times New Roman" w:cs="Arial"/>
          <w:sz w:val="22"/>
          <w:szCs w:val="22"/>
        </w:rPr>
        <w:t xml:space="preserve"> moet worden voorkomen omdat dit leidt tot verspilling van belastinggeld en een ongewenste fossiele </w:t>
      </w:r>
      <w:proofErr w:type="spellStart"/>
      <w:r>
        <w:rPr>
          <w:rFonts w:ascii="Arial" w:hAnsi="Arial" w:eastAsia="Times New Roman" w:cs="Arial"/>
          <w:sz w:val="22"/>
          <w:szCs w:val="22"/>
        </w:rPr>
        <w:t>lock</w:t>
      </w:r>
      <w:proofErr w:type="spellEnd"/>
      <w:r>
        <w:rPr>
          <w:rFonts w:ascii="Arial" w:hAnsi="Arial" w:eastAsia="Times New Roman" w:cs="Arial"/>
          <w:sz w:val="22"/>
          <w:szCs w:val="22"/>
        </w:rPr>
        <w:t>-in;</w:t>
      </w:r>
      <w:r>
        <w:rPr>
          <w:rFonts w:ascii="Arial" w:hAnsi="Arial" w:eastAsia="Times New Roman" w:cs="Arial"/>
          <w:sz w:val="22"/>
          <w:szCs w:val="22"/>
        </w:rPr>
        <w:br/>
      </w:r>
      <w:r>
        <w:rPr>
          <w:rFonts w:ascii="Arial" w:hAnsi="Arial" w:eastAsia="Times New Roman" w:cs="Arial"/>
          <w:sz w:val="22"/>
          <w:szCs w:val="22"/>
        </w:rPr>
        <w:br/>
        <w:t>verzoekt de regering bij het berekenen van de onrendabele top voor subsidieverstrekking als correctiefactor uitte gaan van de nationale CO</w:t>
      </w:r>
      <w:r>
        <w:rPr>
          <w:rFonts w:ascii="Arial" w:hAnsi="Arial" w:eastAsia="Times New Roman" w:cs="Arial"/>
          <w:sz w:val="22"/>
          <w:szCs w:val="22"/>
          <w:vertAlign w:val="subscript"/>
        </w:rPr>
        <w:t>2</w:t>
      </w:r>
      <w:r>
        <w:rPr>
          <w:rFonts w:ascii="Arial" w:hAnsi="Arial" w:eastAsia="Times New Roman" w:cs="Arial"/>
          <w:sz w:val="22"/>
          <w:szCs w:val="22"/>
        </w:rPr>
        <w:t>-heffing, wanneer deze hoger is dan de ETS-prijs,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1137" w:rsidP="006C1137" w:rsidRDefault="006C1137" w14:paraId="27511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Thijssen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1441 (32813).</w:t>
      </w:r>
    </w:p>
    <w:p w:rsidR="006C1137" w:rsidP="006C1137" w:rsidRDefault="006C1137" w14:paraId="6DDF74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heb te hard gerend. Ik moet even op adem komen.</w:t>
      </w:r>
    </w:p>
    <w:p w:rsidR="006C1137" w:rsidP="006C1137" w:rsidRDefault="006C1137" w14:paraId="308F34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uw tijd.</w:t>
      </w:r>
    </w:p>
    <w:p w:rsidR="006C1137" w:rsidP="006C1137" w:rsidRDefault="006C1137" w14:paraId="00E6C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Nou ja, ik heb niet zo heel lang. Dan nog een motie.</w:t>
      </w:r>
    </w:p>
    <w:p w:rsidR="006C1137" w:rsidP="006C1137" w:rsidRDefault="006C1137" w14:paraId="305310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het voldoen aan de verplichtingen van het klimaatverdrag van Parijs de transitie van fossiel naar duurzame energie cruciaal is;</w:t>
      </w:r>
      <w:r>
        <w:rPr>
          <w:rFonts w:ascii="Arial" w:hAnsi="Arial" w:eastAsia="Times New Roman" w:cs="Arial"/>
          <w:sz w:val="22"/>
          <w:szCs w:val="22"/>
        </w:rPr>
        <w:br/>
      </w:r>
      <w:r>
        <w:rPr>
          <w:rFonts w:ascii="Arial" w:hAnsi="Arial" w:eastAsia="Times New Roman" w:cs="Arial"/>
          <w:sz w:val="22"/>
          <w:szCs w:val="22"/>
        </w:rPr>
        <w:br/>
        <w:t>overwegende dat onze havens op dit moment nog belangrijke spelers zijn in het importeren, verwerken en verhandelen van fossiele grondstoffen;</w:t>
      </w:r>
      <w:r>
        <w:rPr>
          <w:rFonts w:ascii="Arial" w:hAnsi="Arial" w:eastAsia="Times New Roman" w:cs="Arial"/>
          <w:sz w:val="22"/>
          <w:szCs w:val="22"/>
        </w:rPr>
        <w:br/>
      </w:r>
      <w:r>
        <w:rPr>
          <w:rFonts w:ascii="Arial" w:hAnsi="Arial" w:eastAsia="Times New Roman" w:cs="Arial"/>
          <w:sz w:val="22"/>
          <w:szCs w:val="22"/>
        </w:rPr>
        <w:br/>
        <w:t>constaterende dat uit recent onderzoek blijkt dat de Rotterdamse haven hierdoor (direct en indirect) verantwoordelijk is voor een CO</w:t>
      </w:r>
      <w:r>
        <w:rPr>
          <w:rFonts w:ascii="Arial" w:hAnsi="Arial" w:eastAsia="Times New Roman" w:cs="Arial"/>
          <w:sz w:val="22"/>
          <w:szCs w:val="22"/>
          <w:vertAlign w:val="subscript"/>
        </w:rPr>
        <w:t>2</w:t>
      </w:r>
      <w:r>
        <w:rPr>
          <w:rFonts w:ascii="Arial" w:hAnsi="Arial" w:eastAsia="Times New Roman" w:cs="Arial"/>
          <w:sz w:val="22"/>
          <w:szCs w:val="22"/>
        </w:rPr>
        <w:t>-uitstoot van 604 megaton CO</w:t>
      </w:r>
      <w:r>
        <w:rPr>
          <w:rFonts w:ascii="Arial" w:hAnsi="Arial" w:eastAsia="Times New Roman" w:cs="Arial"/>
          <w:sz w:val="22"/>
          <w:szCs w:val="22"/>
          <w:vertAlign w:val="subscript"/>
        </w:rPr>
        <w:t>2</w:t>
      </w:r>
      <w:r>
        <w:rPr>
          <w:rFonts w:ascii="Arial" w:hAnsi="Arial" w:eastAsia="Times New Roman" w:cs="Arial"/>
          <w:sz w:val="22"/>
          <w:szCs w:val="22"/>
        </w:rPr>
        <w:t>-equivalenten;</w:t>
      </w:r>
      <w:r>
        <w:rPr>
          <w:rFonts w:ascii="Arial" w:hAnsi="Arial" w:eastAsia="Times New Roman" w:cs="Arial"/>
          <w:sz w:val="22"/>
          <w:szCs w:val="22"/>
        </w:rPr>
        <w:br/>
      </w:r>
      <w:r>
        <w:rPr>
          <w:rFonts w:ascii="Arial" w:hAnsi="Arial" w:eastAsia="Times New Roman" w:cs="Arial"/>
          <w:sz w:val="22"/>
          <w:szCs w:val="22"/>
        </w:rPr>
        <w:br/>
        <w:t>overwegende dat ruim de helft van het maritiem vervoerde volume fossiele brandstoffen betreft en dat het verdwijnen van deze markt grote gevolgen zal hebben voor de toekomst van onze havens;</w:t>
      </w:r>
      <w:r>
        <w:rPr>
          <w:rFonts w:ascii="Arial" w:hAnsi="Arial" w:eastAsia="Times New Roman" w:cs="Arial"/>
          <w:sz w:val="22"/>
          <w:szCs w:val="22"/>
        </w:rPr>
        <w:br/>
      </w:r>
      <w:r>
        <w:rPr>
          <w:rFonts w:ascii="Arial" w:hAnsi="Arial" w:eastAsia="Times New Roman" w:cs="Arial"/>
          <w:sz w:val="22"/>
          <w:szCs w:val="22"/>
        </w:rPr>
        <w:br/>
        <w:t xml:space="preserve">verzoekt de regering om met de havens en haar publieke aandeelhouders in gesprek te gaan over een concreet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van fossiele grondstoffen, en hierover na de Voorjaarsbesluitvorming terug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1137" w:rsidP="006C1137" w:rsidRDefault="006C1137" w14:paraId="7DA181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Thijssen,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De Hoop.</w:t>
      </w:r>
      <w:r>
        <w:rPr>
          <w:rFonts w:ascii="Arial" w:hAnsi="Arial" w:eastAsia="Times New Roman" w:cs="Arial"/>
          <w:sz w:val="22"/>
          <w:szCs w:val="22"/>
        </w:rPr>
        <w:br/>
      </w:r>
      <w:r>
        <w:rPr>
          <w:rFonts w:ascii="Arial" w:hAnsi="Arial" w:eastAsia="Times New Roman" w:cs="Arial"/>
          <w:sz w:val="22"/>
          <w:szCs w:val="22"/>
        </w:rPr>
        <w:br/>
        <w:t>Zij krijgt nr. 1442 (32813).</w:t>
      </w:r>
    </w:p>
    <w:p w:rsidR="006C1137" w:rsidP="006C1137" w:rsidRDefault="006C1137" w14:paraId="37F670DD" w14:textId="77777777">
      <w:pPr>
        <w:spacing w:after="240"/>
        <w:rPr>
          <w:rFonts w:ascii="Arial" w:hAnsi="Arial" w:eastAsia="Times New Roman" w:cs="Arial"/>
          <w:sz w:val="22"/>
          <w:szCs w:val="22"/>
        </w:rPr>
      </w:pPr>
      <w:r>
        <w:rPr>
          <w:rFonts w:ascii="Arial" w:hAnsi="Arial" w:eastAsia="Times New Roman" w:cs="Arial"/>
          <w:sz w:val="22"/>
          <w:szCs w:val="22"/>
        </w:rPr>
        <w:t>Dank u wel. De heer Vermeer van BBB.</w:t>
      </w:r>
    </w:p>
    <w:p w:rsidR="006C1137" w:rsidP="006C1137" w:rsidRDefault="006C1137" w14:paraId="0454A4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heb één motie.</w:t>
      </w:r>
    </w:p>
    <w:p w:rsidR="006C1137" w:rsidP="006C1137" w:rsidRDefault="006C1137" w14:paraId="3E276C4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kernenergie-exploitanten wettelijk verplicht zijn om geld in een extern fonds te parkeren wat gebruikt moet worden voor het afbreken van de activiteiten indien de kerncentrale buiten gebruik komt te staan of de exploitant failliet gaat;</w:t>
      </w:r>
      <w:r>
        <w:rPr>
          <w:rFonts w:ascii="Arial" w:hAnsi="Arial" w:eastAsia="Times New Roman" w:cs="Arial"/>
          <w:sz w:val="22"/>
          <w:szCs w:val="22"/>
        </w:rPr>
        <w:br/>
      </w:r>
      <w:r>
        <w:rPr>
          <w:rFonts w:ascii="Arial" w:hAnsi="Arial" w:eastAsia="Times New Roman" w:cs="Arial"/>
          <w:sz w:val="22"/>
          <w:szCs w:val="22"/>
        </w:rPr>
        <w:br/>
        <w:t xml:space="preserve">overwegende dat eenzelfde situatie zich kan voordoen bij het afbreken van locaties voor 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Storage-locaties, oftewel CO</w:t>
      </w:r>
      <w:r>
        <w:rPr>
          <w:rFonts w:ascii="Arial" w:hAnsi="Arial" w:eastAsia="Times New Roman" w:cs="Arial"/>
          <w:sz w:val="22"/>
          <w:szCs w:val="22"/>
          <w:vertAlign w:val="subscript"/>
        </w:rPr>
        <w:t>2</w:t>
      </w:r>
      <w:r>
        <w:rPr>
          <w:rFonts w:ascii="Arial" w:hAnsi="Arial" w:eastAsia="Times New Roman" w:cs="Arial"/>
          <w:sz w:val="22"/>
          <w:szCs w:val="22"/>
        </w:rPr>
        <w:t>-afvang en -opslag;</w:t>
      </w:r>
      <w:r>
        <w:rPr>
          <w:rFonts w:ascii="Arial" w:hAnsi="Arial" w:eastAsia="Times New Roman" w:cs="Arial"/>
          <w:sz w:val="22"/>
          <w:szCs w:val="22"/>
        </w:rPr>
        <w:br/>
      </w:r>
      <w:r>
        <w:rPr>
          <w:rFonts w:ascii="Arial" w:hAnsi="Arial" w:eastAsia="Times New Roman" w:cs="Arial"/>
          <w:sz w:val="22"/>
          <w:szCs w:val="22"/>
        </w:rPr>
        <w:br/>
        <w:t xml:space="preserve">constaterende dat deze wettelijke verplichting voor een fonds niet het geval is voor 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Storage, windmolenparken en zonneweiden;</w:t>
      </w:r>
      <w:r>
        <w:rPr>
          <w:rFonts w:ascii="Arial" w:hAnsi="Arial" w:eastAsia="Times New Roman" w:cs="Arial"/>
          <w:sz w:val="22"/>
          <w:szCs w:val="22"/>
        </w:rPr>
        <w:br/>
      </w:r>
      <w:r>
        <w:rPr>
          <w:rFonts w:ascii="Arial" w:hAnsi="Arial" w:eastAsia="Times New Roman" w:cs="Arial"/>
          <w:sz w:val="22"/>
          <w:szCs w:val="22"/>
        </w:rPr>
        <w:br/>
        <w:t>constaterende dat zich in de nabije toekomst situaties kunnen voordoen waarin onduidelijk is wie de verantwoordelijkheid draagt voor het afbreken van CCS-locaties, windmolenparken en zonneweiden;</w:t>
      </w:r>
      <w:r>
        <w:rPr>
          <w:rFonts w:ascii="Arial" w:hAnsi="Arial" w:eastAsia="Times New Roman" w:cs="Arial"/>
          <w:sz w:val="22"/>
          <w:szCs w:val="22"/>
        </w:rPr>
        <w:br/>
      </w:r>
      <w:r>
        <w:rPr>
          <w:rFonts w:ascii="Arial" w:hAnsi="Arial" w:eastAsia="Times New Roman" w:cs="Arial"/>
          <w:sz w:val="22"/>
          <w:szCs w:val="22"/>
        </w:rPr>
        <w:br/>
        <w:t>verzoekt de regering om in desbetreffende wetgevingen een verplichting op te nemen naar voorbeeld van de Kernenergiewet waarbij de exploitanten van CCS-locaties, windmolenparken en zonneweiden verplicht worden om geld in een extern fonds te parkeren wat alleen gebruikt kan worden voor het afbreken van locaties indien de bedrijvigheid stopt,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1137" w:rsidP="006C1137" w:rsidRDefault="006C1137" w14:paraId="0971D7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1443 (32813).</w:t>
      </w:r>
    </w:p>
    <w:p w:rsidR="006C1137" w:rsidP="006C1137" w:rsidRDefault="006C1137" w14:paraId="6F749946" w14:textId="77777777">
      <w:pPr>
        <w:spacing w:after="240"/>
        <w:rPr>
          <w:rFonts w:ascii="Arial" w:hAnsi="Arial" w:eastAsia="Times New Roman" w:cs="Arial"/>
          <w:sz w:val="22"/>
          <w:szCs w:val="22"/>
        </w:rPr>
      </w:pPr>
      <w:r>
        <w:rPr>
          <w:rFonts w:ascii="Arial" w:hAnsi="Arial" w:eastAsia="Times New Roman" w:cs="Arial"/>
          <w:sz w:val="22"/>
          <w:szCs w:val="22"/>
        </w:rPr>
        <w:t>Dank u wel. Dan de laatste spreker van dit debat: mevrouw Postma van de fractie van NSC.</w:t>
      </w:r>
    </w:p>
    <w:p w:rsidR="006C1137" w:rsidP="006C1137" w:rsidRDefault="006C1137" w14:paraId="672902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Ik heb twee moties.</w:t>
      </w:r>
    </w:p>
    <w:p w:rsidR="006C1137" w:rsidP="006C1137" w:rsidRDefault="006C1137" w14:paraId="2B60FD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SDE++-subsidie primair is gericht op het bevorderen van een duurzame energietransitie in Nederland;</w:t>
      </w:r>
      <w:r>
        <w:rPr>
          <w:rFonts w:ascii="Arial" w:hAnsi="Arial" w:eastAsia="Times New Roman" w:cs="Arial"/>
          <w:sz w:val="22"/>
          <w:szCs w:val="22"/>
        </w:rPr>
        <w:br/>
      </w:r>
      <w:r>
        <w:rPr>
          <w:rFonts w:ascii="Arial" w:hAnsi="Arial" w:eastAsia="Times New Roman" w:cs="Arial"/>
          <w:sz w:val="22"/>
          <w:szCs w:val="22"/>
        </w:rPr>
        <w:br/>
        <w:t>constaterende dat er plannen bestaan om SDE++-subsidie in te zetten voor CO</w:t>
      </w:r>
      <w:r>
        <w:rPr>
          <w:rFonts w:ascii="Arial" w:hAnsi="Arial" w:eastAsia="Times New Roman" w:cs="Arial"/>
          <w:sz w:val="22"/>
          <w:szCs w:val="22"/>
          <w:vertAlign w:val="subscript"/>
        </w:rPr>
        <w:t>2</w:t>
      </w:r>
      <w:r>
        <w:rPr>
          <w:rFonts w:ascii="Arial" w:hAnsi="Arial" w:eastAsia="Times New Roman" w:cs="Arial"/>
          <w:sz w:val="22"/>
          <w:szCs w:val="22"/>
        </w:rPr>
        <w:t>-opslagprojecten in het buitenland;</w:t>
      </w:r>
      <w:r>
        <w:rPr>
          <w:rFonts w:ascii="Arial" w:hAnsi="Arial" w:eastAsia="Times New Roman" w:cs="Arial"/>
          <w:sz w:val="22"/>
          <w:szCs w:val="22"/>
        </w:rPr>
        <w:br/>
      </w:r>
      <w:r>
        <w:rPr>
          <w:rFonts w:ascii="Arial" w:hAnsi="Arial" w:eastAsia="Times New Roman" w:cs="Arial"/>
          <w:sz w:val="22"/>
          <w:szCs w:val="22"/>
        </w:rPr>
        <w:br/>
        <w:t>overwegende dat het inzetten van SDE++-subsidies voor CO</w:t>
      </w:r>
      <w:r>
        <w:rPr>
          <w:rFonts w:ascii="Arial" w:hAnsi="Arial" w:eastAsia="Times New Roman" w:cs="Arial"/>
          <w:sz w:val="22"/>
          <w:szCs w:val="22"/>
          <w:vertAlign w:val="subscript"/>
        </w:rPr>
        <w:t>2</w:t>
      </w:r>
      <w:r>
        <w:rPr>
          <w:rFonts w:ascii="Arial" w:hAnsi="Arial" w:eastAsia="Times New Roman" w:cs="Arial"/>
          <w:sz w:val="22"/>
          <w:szCs w:val="22"/>
        </w:rPr>
        <w:t>-opslag buiten Nederland de doelstellingen van nationale duurzame energietransitie ondermijnt;</w:t>
      </w:r>
      <w:r>
        <w:rPr>
          <w:rFonts w:ascii="Arial" w:hAnsi="Arial" w:eastAsia="Times New Roman" w:cs="Arial"/>
          <w:sz w:val="22"/>
          <w:szCs w:val="22"/>
        </w:rPr>
        <w:br/>
      </w:r>
      <w:r>
        <w:rPr>
          <w:rFonts w:ascii="Arial" w:hAnsi="Arial" w:eastAsia="Times New Roman" w:cs="Arial"/>
          <w:sz w:val="22"/>
          <w:szCs w:val="22"/>
        </w:rPr>
        <w:br/>
        <w:t>verzoekt de regering af te zien van het inzetten van SDE++-subsidie voor CO</w:t>
      </w:r>
      <w:r>
        <w:rPr>
          <w:rFonts w:ascii="Arial" w:hAnsi="Arial" w:eastAsia="Times New Roman" w:cs="Arial"/>
          <w:sz w:val="22"/>
          <w:szCs w:val="22"/>
          <w:vertAlign w:val="subscript"/>
        </w:rPr>
        <w:t>2</w:t>
      </w:r>
      <w:r>
        <w:rPr>
          <w:rFonts w:ascii="Arial" w:hAnsi="Arial" w:eastAsia="Times New Roman" w:cs="Arial"/>
          <w:sz w:val="22"/>
          <w:szCs w:val="22"/>
        </w:rPr>
        <w:t>-opslag in het buitenland en de focus van de SDE++-subsidie te behouden op projecten die bijdragen aan de verduurzaming van de energieproductie en CO</w:t>
      </w:r>
      <w:r>
        <w:rPr>
          <w:rFonts w:ascii="Arial" w:hAnsi="Arial" w:eastAsia="Times New Roman" w:cs="Arial"/>
          <w:sz w:val="22"/>
          <w:szCs w:val="22"/>
          <w:vertAlign w:val="subscript"/>
        </w:rPr>
        <w:t>2</w:t>
      </w:r>
      <w:r>
        <w:rPr>
          <w:rFonts w:ascii="Arial" w:hAnsi="Arial" w:eastAsia="Times New Roman" w:cs="Arial"/>
          <w:sz w:val="22"/>
          <w:szCs w:val="22"/>
        </w:rPr>
        <w:t>-reductie binnen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1137" w:rsidP="006C1137" w:rsidRDefault="006C1137" w14:paraId="42F3CA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1444 (32813).</w:t>
      </w:r>
    </w:p>
    <w:p w:rsidR="006C1137" w:rsidP="006C1137" w:rsidRDefault="006C1137" w14:paraId="1DBBC8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CCS aan het ontwikkelen is;</w:t>
      </w:r>
      <w:r>
        <w:rPr>
          <w:rFonts w:ascii="Arial" w:hAnsi="Arial" w:eastAsia="Times New Roman" w:cs="Arial"/>
          <w:sz w:val="22"/>
          <w:szCs w:val="22"/>
        </w:rPr>
        <w:br/>
      </w:r>
      <w:r>
        <w:rPr>
          <w:rFonts w:ascii="Arial" w:hAnsi="Arial" w:eastAsia="Times New Roman" w:cs="Arial"/>
          <w:sz w:val="22"/>
          <w:szCs w:val="22"/>
        </w:rPr>
        <w:br/>
        <w:t>overwegende dat de huidige marktomstandigheden op het gebied van transparantie en toegankelijkheid voor CCS verbeterd moeten worden om CCS als effectief instrument te laten ontwikkelen;</w:t>
      </w:r>
      <w:r>
        <w:rPr>
          <w:rFonts w:ascii="Arial" w:hAnsi="Arial" w:eastAsia="Times New Roman" w:cs="Arial"/>
          <w:sz w:val="22"/>
          <w:szCs w:val="22"/>
        </w:rPr>
        <w:br/>
      </w:r>
      <w:r>
        <w:rPr>
          <w:rFonts w:ascii="Arial" w:hAnsi="Arial" w:eastAsia="Times New Roman" w:cs="Arial"/>
          <w:sz w:val="22"/>
          <w:szCs w:val="22"/>
        </w:rPr>
        <w:br/>
        <w:t>overwegende dat potentiële CCS-gebruikers geen duidelijkheid hebben over het tarief en de ontwikkeling hiervan door de tijd voor CO</w:t>
      </w:r>
      <w:r>
        <w:rPr>
          <w:rFonts w:ascii="Arial" w:hAnsi="Arial" w:eastAsia="Times New Roman" w:cs="Arial"/>
          <w:sz w:val="22"/>
          <w:szCs w:val="22"/>
          <w:vertAlign w:val="subscript"/>
        </w:rPr>
        <w:t>2</w:t>
      </w:r>
      <w:r>
        <w:rPr>
          <w:rFonts w:ascii="Arial" w:hAnsi="Arial" w:eastAsia="Times New Roman" w:cs="Arial"/>
          <w:sz w:val="22"/>
          <w:szCs w:val="22"/>
        </w:rPr>
        <w:t>-transport en CO</w:t>
      </w:r>
      <w:r>
        <w:rPr>
          <w:rFonts w:ascii="Arial" w:hAnsi="Arial" w:eastAsia="Times New Roman" w:cs="Arial"/>
          <w:sz w:val="22"/>
          <w:szCs w:val="22"/>
          <w:vertAlign w:val="subscript"/>
        </w:rPr>
        <w:t>2</w:t>
      </w:r>
      <w:r>
        <w:rPr>
          <w:rFonts w:ascii="Arial" w:hAnsi="Arial" w:eastAsia="Times New Roman" w:cs="Arial"/>
          <w:sz w:val="22"/>
          <w:szCs w:val="22"/>
        </w:rPr>
        <w:t>-opslag;</w:t>
      </w:r>
      <w:r>
        <w:rPr>
          <w:rFonts w:ascii="Arial" w:hAnsi="Arial" w:eastAsia="Times New Roman" w:cs="Arial"/>
          <w:sz w:val="22"/>
          <w:szCs w:val="22"/>
        </w:rPr>
        <w:br/>
      </w:r>
      <w:r>
        <w:rPr>
          <w:rFonts w:ascii="Arial" w:hAnsi="Arial" w:eastAsia="Times New Roman" w:cs="Arial"/>
          <w:sz w:val="22"/>
          <w:szCs w:val="22"/>
        </w:rPr>
        <w:br/>
        <w:t>overwegende dat de te ontwikkelen CO</w:t>
      </w:r>
      <w:r>
        <w:rPr>
          <w:rFonts w:ascii="Arial" w:hAnsi="Arial" w:eastAsia="Times New Roman" w:cs="Arial"/>
          <w:sz w:val="22"/>
          <w:szCs w:val="22"/>
          <w:vertAlign w:val="subscript"/>
        </w:rPr>
        <w:t>2</w:t>
      </w:r>
      <w:r>
        <w:rPr>
          <w:rFonts w:ascii="Arial" w:hAnsi="Arial" w:eastAsia="Times New Roman" w:cs="Arial"/>
          <w:sz w:val="22"/>
          <w:szCs w:val="22"/>
        </w:rPr>
        <w:t>-transportinfrastructuur bijna drie keer groter is dan het aanvankelijke CO</w:t>
      </w:r>
      <w:r>
        <w:rPr>
          <w:rFonts w:ascii="Arial" w:hAnsi="Arial" w:eastAsia="Times New Roman" w:cs="Arial"/>
          <w:sz w:val="22"/>
          <w:szCs w:val="22"/>
          <w:vertAlign w:val="subscript"/>
        </w:rPr>
        <w:t>2</w:t>
      </w:r>
      <w:r>
        <w:rPr>
          <w:rFonts w:ascii="Arial" w:hAnsi="Arial" w:eastAsia="Times New Roman" w:cs="Arial"/>
          <w:sz w:val="22"/>
          <w:szCs w:val="22"/>
        </w:rPr>
        <w:t>-volume dat getransporteerd moet worden en dat de kosten voor de ontwikkeling van deze infrastructuur zullen worden doorberekend aan de eerste gebruikers;</w:t>
      </w:r>
      <w:r>
        <w:rPr>
          <w:rFonts w:ascii="Arial" w:hAnsi="Arial" w:eastAsia="Times New Roman" w:cs="Arial"/>
          <w:sz w:val="22"/>
          <w:szCs w:val="22"/>
        </w:rPr>
        <w:br/>
      </w:r>
      <w:r>
        <w:rPr>
          <w:rFonts w:ascii="Arial" w:hAnsi="Arial" w:eastAsia="Times New Roman" w:cs="Arial"/>
          <w:sz w:val="22"/>
          <w:szCs w:val="22"/>
        </w:rPr>
        <w:br/>
        <w:t>overwegende dat potentiële CCS-gebruikers SDE++-subsidie moeten aanvragen zonder dat zij duidelijkheid hebben over de kosten van CO</w:t>
      </w:r>
      <w:r>
        <w:rPr>
          <w:rFonts w:ascii="Arial" w:hAnsi="Arial" w:eastAsia="Times New Roman" w:cs="Arial"/>
          <w:sz w:val="22"/>
          <w:szCs w:val="22"/>
          <w:vertAlign w:val="subscript"/>
        </w:rPr>
        <w:t>2</w:t>
      </w:r>
      <w:r>
        <w:rPr>
          <w:rFonts w:ascii="Arial" w:hAnsi="Arial" w:eastAsia="Times New Roman" w:cs="Arial"/>
          <w:sz w:val="22"/>
          <w:szCs w:val="22"/>
        </w:rPr>
        <w:t>-transport en CO</w:t>
      </w:r>
      <w:r>
        <w:rPr>
          <w:rFonts w:ascii="Arial" w:hAnsi="Arial" w:eastAsia="Times New Roman" w:cs="Arial"/>
          <w:sz w:val="22"/>
          <w:szCs w:val="22"/>
          <w:vertAlign w:val="subscript"/>
        </w:rPr>
        <w:t>2</w:t>
      </w:r>
      <w:r>
        <w:rPr>
          <w:rFonts w:ascii="Arial" w:hAnsi="Arial" w:eastAsia="Times New Roman" w:cs="Arial"/>
          <w:sz w:val="22"/>
          <w:szCs w:val="22"/>
        </w:rPr>
        <w:t>-opslag die zij daadwerkelijk moeten betalen zodra het project operationeel is;</w:t>
      </w:r>
      <w:r>
        <w:rPr>
          <w:rFonts w:ascii="Arial" w:hAnsi="Arial" w:eastAsia="Times New Roman" w:cs="Arial"/>
          <w:sz w:val="22"/>
          <w:szCs w:val="22"/>
        </w:rPr>
        <w:br/>
      </w:r>
      <w:r>
        <w:rPr>
          <w:rFonts w:ascii="Arial" w:hAnsi="Arial" w:eastAsia="Times New Roman" w:cs="Arial"/>
          <w:sz w:val="22"/>
          <w:szCs w:val="22"/>
        </w:rPr>
        <w:br/>
        <w:t>verzoekt de regering om duidelijkheid en redelijkheid te bevorderen voor CCS-gebruikers ten aanzien van het tarief voor CO</w:t>
      </w:r>
      <w:r>
        <w:rPr>
          <w:rFonts w:ascii="Arial" w:hAnsi="Arial" w:eastAsia="Times New Roman" w:cs="Arial"/>
          <w:sz w:val="22"/>
          <w:szCs w:val="22"/>
          <w:vertAlign w:val="subscript"/>
        </w:rPr>
        <w:t>2</w:t>
      </w:r>
      <w:r>
        <w:rPr>
          <w:rFonts w:ascii="Arial" w:hAnsi="Arial" w:eastAsia="Times New Roman" w:cs="Arial"/>
          <w:sz w:val="22"/>
          <w:szCs w:val="22"/>
        </w:rPr>
        <w:t>-transport en CO</w:t>
      </w:r>
      <w:r>
        <w:rPr>
          <w:rFonts w:ascii="Arial" w:hAnsi="Arial" w:eastAsia="Times New Roman" w:cs="Arial"/>
          <w:sz w:val="22"/>
          <w:szCs w:val="22"/>
          <w:vertAlign w:val="subscript"/>
        </w:rPr>
        <w:t>2</w:t>
      </w:r>
      <w:r>
        <w:rPr>
          <w:rFonts w:ascii="Arial" w:hAnsi="Arial" w:eastAsia="Times New Roman" w:cs="Arial"/>
          <w:sz w:val="22"/>
          <w:szCs w:val="22"/>
        </w:rPr>
        <w:t>-opslag, door betrokken partijen te verplichten tarieven vooraf te publiceren, en te bevorderen dat de tarieven voor CO</w:t>
      </w:r>
      <w:r>
        <w:rPr>
          <w:rFonts w:ascii="Arial" w:hAnsi="Arial" w:eastAsia="Times New Roman" w:cs="Arial"/>
          <w:sz w:val="22"/>
          <w:szCs w:val="22"/>
          <w:vertAlign w:val="subscript"/>
        </w:rPr>
        <w:t>2</w:t>
      </w:r>
      <w:r>
        <w:rPr>
          <w:rFonts w:ascii="Arial" w:hAnsi="Arial" w:eastAsia="Times New Roman" w:cs="Arial"/>
          <w:sz w:val="22"/>
          <w:szCs w:val="22"/>
        </w:rPr>
        <w:t>-transport en CO</w:t>
      </w:r>
      <w:r>
        <w:rPr>
          <w:rFonts w:ascii="Arial" w:hAnsi="Arial" w:eastAsia="Times New Roman" w:cs="Arial"/>
          <w:sz w:val="22"/>
          <w:szCs w:val="22"/>
          <w:vertAlign w:val="subscript"/>
        </w:rPr>
        <w:t>2</w:t>
      </w:r>
      <w:r>
        <w:rPr>
          <w:rFonts w:ascii="Arial" w:hAnsi="Arial" w:eastAsia="Times New Roman" w:cs="Arial"/>
          <w:sz w:val="22"/>
          <w:szCs w:val="22"/>
        </w:rPr>
        <w:t>-opslag gebaseerd worden op een volledige benutting van de beschikbare capaciteit,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1137" w:rsidP="006C1137" w:rsidRDefault="006C1137" w14:paraId="47F757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1445 (32813).</w:t>
      </w:r>
    </w:p>
    <w:p w:rsidR="006C1137" w:rsidP="006C1137" w:rsidRDefault="006C1137" w14:paraId="76EB21FF" w14:textId="77777777">
      <w:pPr>
        <w:spacing w:after="240"/>
        <w:rPr>
          <w:rFonts w:ascii="Arial" w:hAnsi="Arial" w:eastAsia="Times New Roman" w:cs="Arial"/>
          <w:sz w:val="22"/>
          <w:szCs w:val="22"/>
        </w:rPr>
      </w:pPr>
      <w:r>
        <w:rPr>
          <w:rFonts w:ascii="Arial" w:hAnsi="Arial" w:eastAsia="Times New Roman" w:cs="Arial"/>
          <w:sz w:val="22"/>
          <w:szCs w:val="22"/>
        </w:rPr>
        <w:t>U bent er helemaal geëmotioneerd door.</w:t>
      </w:r>
    </w:p>
    <w:p w:rsidR="006C1137" w:rsidP="006C1137" w:rsidRDefault="006C1137" w14:paraId="35841C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ben helemaal buiten adem. Het is wat, voorzitter.</w:t>
      </w:r>
    </w:p>
    <w:p w:rsidR="006C1137" w:rsidP="006C1137" w:rsidRDefault="006C1137" w14:paraId="284799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vijf minuten, maar korter mag ook. Daarna gaan we luisteren naar de minister.</w:t>
      </w:r>
    </w:p>
    <w:p w:rsidR="006C1137" w:rsidP="006C1137" w:rsidRDefault="006C1137" w14:paraId="5DC557A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19.21 uur tot 19.27 uur geschorst.</w:t>
      </w:r>
    </w:p>
    <w:p w:rsidR="006C1137" w:rsidP="006C1137" w:rsidRDefault="006C1137" w14:paraId="76C1C7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Ik hoop dat ze er kort en puntig doorheen gaat.</w:t>
      </w:r>
    </w:p>
    <w:p w:rsidR="006C1137" w:rsidP="006C1137" w:rsidRDefault="006C1137" w14:paraId="03187E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dat zie ik als een uitdaging.</w:t>
      </w:r>
      <w:r>
        <w:rPr>
          <w:rFonts w:ascii="Arial" w:hAnsi="Arial" w:eastAsia="Times New Roman" w:cs="Arial"/>
          <w:sz w:val="22"/>
          <w:szCs w:val="22"/>
        </w:rPr>
        <w:br/>
      </w:r>
      <w:r>
        <w:rPr>
          <w:rFonts w:ascii="Arial" w:hAnsi="Arial" w:eastAsia="Times New Roman" w:cs="Arial"/>
          <w:sz w:val="22"/>
          <w:szCs w:val="22"/>
        </w:rPr>
        <w:lastRenderedPageBreak/>
        <w:br/>
        <w:t>Allereerst de motie op stuk nr. 1448 van mevrouw Rooderkerk. Kort en puntig is dat ik deze motie oordeel Kamer geef. Ik zal de toelichting achterwege laten.</w:t>
      </w:r>
    </w:p>
    <w:p w:rsidR="006C1137" w:rsidP="006C1137" w:rsidRDefault="006C1137" w14:paraId="5DB88F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weten we genoeg.</w:t>
      </w:r>
    </w:p>
    <w:p w:rsidR="006C1137" w:rsidP="006C1137" w:rsidRDefault="006C1137" w14:paraId="0C5858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In de motie op stuk nr. 1449 vraagt mevrouw Teunissen mij te onderzoeken hoe ik de baten bij CCS-projecten naar de Staat kan laten vloeien en hoe ik kan waarborgen dat de risico's en kosten voor mogelijke lekkage of andere risico's niet door de belastingbetaler worden gedragen. Er ligt een advies van de Algemene Rekenkamer, dus hier gebeurt al van alles op. Een extra onderzoek is niet nodig. Dat zal overbodig zijn. Daarmee moet ik de motie, zoals hij nu geformuleerd is, overbodig verklaren. Als mevrouw Teunissen mij zou aansporen om de brief zo snel mogelijk in het eerste kwartaal van 2025 te sturen en als zij dat opneemt in de motie, dan kan ik de motie oordeel Kamer geven.</w:t>
      </w:r>
    </w:p>
    <w:p w:rsidR="006C1137" w:rsidP="006C1137" w:rsidRDefault="006C1137" w14:paraId="343CCA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ga de motie wijzigen.</w:t>
      </w:r>
    </w:p>
    <w:p w:rsidR="006C1137" w:rsidP="006C1137" w:rsidRDefault="006C1137" w14:paraId="1B4313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Zoals de minister voorstelt?</w:t>
      </w:r>
    </w:p>
    <w:p w:rsidR="006C1137" w:rsidP="006C1137" w:rsidRDefault="006C1137" w14:paraId="775BE1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Zoals de minister net heeft voorgesteld. Het tweede verzoek blijft dan dus ook nog staan.</w:t>
      </w:r>
    </w:p>
    <w:p w:rsidR="006C1137" w:rsidP="006C1137" w:rsidRDefault="006C1137" w14:paraId="1ADCB0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Het is dan een inspanningsverplichting om daar alles aan te doen.</w:t>
      </w:r>
    </w:p>
    <w:p w:rsidR="006C1137" w:rsidP="006C1137" w:rsidRDefault="006C1137" w14:paraId="1F669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verwachten wij van u een aangepaste motie, mevrouw Teunissen.</w:t>
      </w:r>
    </w:p>
    <w:p w:rsidR="006C1137" w:rsidP="006C1137" w:rsidRDefault="006C1137" w14:paraId="3D2683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de motie-Thijssen/Kroger op stuk nr. 1441. Die motie moet ik ontraden. Als ik ga corrigeren op basis van de CO</w:t>
      </w:r>
      <w:r>
        <w:rPr>
          <w:rFonts w:ascii="Arial" w:hAnsi="Arial" w:eastAsia="Times New Roman" w:cs="Arial"/>
          <w:sz w:val="22"/>
          <w:szCs w:val="22"/>
          <w:vertAlign w:val="subscript"/>
        </w:rPr>
        <w:t>2</w:t>
      </w:r>
      <w:r>
        <w:rPr>
          <w:rFonts w:ascii="Arial" w:hAnsi="Arial" w:eastAsia="Times New Roman" w:cs="Arial"/>
          <w:sz w:val="22"/>
          <w:szCs w:val="22"/>
        </w:rPr>
        <w:t>-heffing in plaats van op de ETS-prijs, dan zou het gelijke speelveld binnen de Europese Unie echt verstoord raken, ten nadele van de Nederlandse industrie. Dat is niet wat ik wil. Daarom ontraad ik deze motie.</w:t>
      </w:r>
      <w:r>
        <w:rPr>
          <w:rFonts w:ascii="Arial" w:hAnsi="Arial" w:eastAsia="Times New Roman" w:cs="Arial"/>
          <w:sz w:val="22"/>
          <w:szCs w:val="22"/>
        </w:rPr>
        <w:br/>
      </w:r>
      <w:r>
        <w:rPr>
          <w:rFonts w:ascii="Arial" w:hAnsi="Arial" w:eastAsia="Times New Roman" w:cs="Arial"/>
          <w:sz w:val="22"/>
          <w:szCs w:val="22"/>
        </w:rPr>
        <w:br/>
        <w:t>De motie op stuk nr. 1442, van de heer Thijssen c.s., moet ik ook ontraden. De belangrijkste reden daarvoor is dat de haven geen afspraken maakt met individuele bedrijven over fossiele bronnen. De haven heeft daarbij dus ook maar heel beperkte mogelijkheden om daarop te sturen. Grondstoffen en brandstoffen worden in de motie beide genoemd. In Europees verband ben ik bezig met een agenda voor duurzame koolstof.</w:t>
      </w:r>
    </w:p>
    <w:p w:rsidR="006C1137" w:rsidP="006C1137" w:rsidRDefault="006C1137" w14:paraId="0986C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Thijssen. Kort, kort.</w:t>
      </w:r>
    </w:p>
    <w:p w:rsidR="006C1137" w:rsidP="006C1137" w:rsidRDefault="006C1137" w14:paraId="13DAD3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motie vraagt niet om al afspraken te maken met allerlei partijen, maar om een plan te maken over de wijze waarop het gebruik van die fossiele grondstoffen en brandstoffen wordt afgebouwd, en daarover op een gegeven moment terug te rapporteren, zodat we weten waar we naartoe werken met de havens.</w:t>
      </w:r>
    </w:p>
    <w:p w:rsidR="006C1137" w:rsidP="006C1137" w:rsidRDefault="006C1137" w14:paraId="4CF0CE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punt is dat in de haven allerlei individuele bedrijven actief zijn. De haven maakt geen afspraken met die individuele bedrijven.</w:t>
      </w:r>
    </w:p>
    <w:p w:rsidR="006C1137" w:rsidP="006C1137" w:rsidRDefault="006C1137" w14:paraId="4D34F8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1443.</w:t>
      </w:r>
    </w:p>
    <w:p w:rsidR="006C1137" w:rsidP="006C1137" w:rsidRDefault="006C1137" w14:paraId="042359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In de motie op stuk nr. 1443, ingediend door de heer Vermeer, staan eigenlijk twee verzoeken. Het gevraagde in beide verzoeken is al wettelijk geregeld. Volgens mij is de regel dat ik de motie dan het oordeel overbodig moet geven …</w:t>
      </w:r>
    </w:p>
    <w:p w:rsidR="006C1137" w:rsidP="006C1137" w:rsidRDefault="006C1137" w14:paraId="5B2C95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6C1137" w:rsidP="006C1137" w:rsidRDefault="006C1137" w14:paraId="585F1D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hoewel ik de inhoud op zich begrijp.</w:t>
      </w:r>
    </w:p>
    <w:p w:rsidR="006C1137" w:rsidP="006C1137" w:rsidRDefault="006C1137" w14:paraId="540D6B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de heer Vermeer.</w:t>
      </w:r>
    </w:p>
    <w:p w:rsidR="006C1137" w:rsidP="006C1137" w:rsidRDefault="006C1137" w14:paraId="21DF98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Naar mijn idee is de motie niet overbodig, omdat bij faillissementen, als er gewoon niets meer te halen is, de strop voor de Staat of de lagere overheden is. Of heb ik dat verkeerd?</w:t>
      </w:r>
    </w:p>
    <w:p w:rsidR="006C1137" w:rsidP="006C1137" w:rsidRDefault="006C1137" w14:paraId="19E2C2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Nu stelt de heer Vermeer mij een technische vraag. Het antwoord op die vraag heb ik niet paraat. Ik wil daar best op een later moment op terugkomen. Maar zoals de motie geformuleerd is, betreft het twee elementen die al in de wet geregeld zijn.</w:t>
      </w:r>
    </w:p>
    <w:p w:rsidR="006C1137" w:rsidP="006C1137" w:rsidRDefault="006C1137" w14:paraId="2B48A9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wil ik de motie graag aanhouden en wacht ik op een schriftelijke appreciatie.</w:t>
      </w:r>
    </w:p>
    <w:p w:rsidR="006C1137" w:rsidP="006C1137" w:rsidRDefault="006C1137" w14:paraId="1DA078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Vermeer stel ik voor zijn motie (32813, nr. 1443)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C1137" w:rsidP="006C1137" w:rsidRDefault="006C1137" w14:paraId="304A1F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1444.</w:t>
      </w:r>
    </w:p>
    <w:p w:rsidR="006C1137" w:rsidP="006C1137" w:rsidRDefault="006C1137" w14:paraId="269776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1444, de motie-Postma/</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moet ik eveneens ontraden. Ik zal daar een toelichting bij geven. Indien opslag in het buitenland mogelijk wordt onder de SDE++ zullen alleen Nederlandse emittenten subsidie kunnen aanvragen. Er zal dus nooit geld gaan naar CO</w:t>
      </w:r>
      <w:r>
        <w:rPr>
          <w:rFonts w:ascii="Arial" w:hAnsi="Arial" w:eastAsia="Times New Roman" w:cs="Arial"/>
          <w:sz w:val="22"/>
          <w:szCs w:val="22"/>
          <w:vertAlign w:val="subscript"/>
        </w:rPr>
        <w:t>2</w:t>
      </w:r>
      <w:r>
        <w:rPr>
          <w:rFonts w:ascii="Arial" w:hAnsi="Arial" w:eastAsia="Times New Roman" w:cs="Arial"/>
          <w:sz w:val="22"/>
          <w:szCs w:val="22"/>
        </w:rPr>
        <w:t>-afvangprojecten die niet voor Nederland meetellen. Dit is de reden om de motie te ontraden. Ik kan er nog veel meer over zeggen.</w:t>
      </w:r>
    </w:p>
    <w:p w:rsidR="006C1137" w:rsidP="006C1137" w:rsidRDefault="006C1137" w14:paraId="1BAB8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we een andere keer. De motie op stuk nr. 1445.</w:t>
      </w:r>
    </w:p>
    <w:p w:rsidR="006C1137" w:rsidP="006C1137" w:rsidRDefault="006C1137" w14:paraId="1F5BCF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Ook de motie op stuk nr. 1445, ingediend door mevrouw Postma, moet ik ontraden. Wel kan ik het volgende toezeggen. Er is een taskforce geweest die heeft gekeken naar de publiek-private samenwerking. Daar zijn aanbevelingen uit voortgekomen, waarop ik zal reageren. </w:t>
      </w:r>
      <w:r>
        <w:rPr>
          <w:rFonts w:ascii="Arial" w:hAnsi="Arial" w:eastAsia="Times New Roman" w:cs="Arial"/>
          <w:sz w:val="22"/>
          <w:szCs w:val="22"/>
        </w:rPr>
        <w:lastRenderedPageBreak/>
        <w:t>Daarbij worden ook het vollooprisico en de bestaande onzekerheden meegenomen. In het voorjaar komt die reactie naar de Kamer.</w:t>
      </w:r>
    </w:p>
    <w:p w:rsidR="006C1137" w:rsidP="006C1137" w:rsidRDefault="006C1137" w14:paraId="202504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Postma. Eentje, kort.</w:t>
      </w:r>
    </w:p>
    <w:p w:rsidR="006C1137" w:rsidP="006C1137" w:rsidRDefault="006C1137" w14:paraId="47388C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transparantie van de tarieven is ook een heel belangrijk onderdeel van deze motie. Wordt dit punt daarin ook meegenomen?</w:t>
      </w:r>
    </w:p>
    <w:p w:rsidR="006C1137" w:rsidP="006C1137" w:rsidRDefault="006C1137" w14:paraId="5F6442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Aanbieders van CCS-infrastructuur zijn al verplicht om redelijke, transparante en non-discriminatoire tarieven en voorwaarden te hanteren. Als je dus het gevoel hebt dat dit niet zo is, kun je je melden bij de ACM. De ACM ziet daar ook op toe. Als mevrouw Postma daar waarde aan hecht, kan ik daarover iets opnemen in diezelfde brief.</w:t>
      </w:r>
    </w:p>
    <w:p w:rsidR="006C1137" w:rsidP="006C1137" w:rsidRDefault="006C1137" w14:paraId="2447B1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zien we met heel veel plezier tegemoet. Tot zover dit debat.</w:t>
      </w:r>
    </w:p>
    <w:p w:rsidR="006C1137" w:rsidP="006C1137" w:rsidRDefault="006C1137" w14:paraId="6D6A1EC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C1137" w:rsidP="006C1137" w:rsidRDefault="006C1137" w14:paraId="1B2CA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nog stemmen wij over de moties.</w:t>
      </w:r>
    </w:p>
    <w:p w:rsidR="005F5A3A" w:rsidRDefault="005F5A3A" w14:paraId="224678C2"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37"/>
    <w:rsid w:val="002B232F"/>
    <w:rsid w:val="005F5A3A"/>
    <w:rsid w:val="006C1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2764"/>
  <w15:chartTrackingRefBased/>
  <w15:docId w15:val="{FB9042DF-B61D-478A-8812-D4EDE0A9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113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C11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C11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C113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C113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C113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C113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C113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C113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C113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11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11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11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11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11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11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11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11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1137"/>
    <w:rPr>
      <w:rFonts w:eastAsiaTheme="majorEastAsia" w:cstheme="majorBidi"/>
      <w:color w:val="272727" w:themeColor="text1" w:themeTint="D8"/>
    </w:rPr>
  </w:style>
  <w:style w:type="paragraph" w:styleId="Titel">
    <w:name w:val="Title"/>
    <w:basedOn w:val="Standaard"/>
    <w:next w:val="Standaard"/>
    <w:link w:val="TitelChar"/>
    <w:uiPriority w:val="10"/>
    <w:qFormat/>
    <w:rsid w:val="006C113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C11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11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C11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113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C1137"/>
    <w:rPr>
      <w:i/>
      <w:iCs/>
      <w:color w:val="404040" w:themeColor="text1" w:themeTint="BF"/>
    </w:rPr>
  </w:style>
  <w:style w:type="paragraph" w:styleId="Lijstalinea">
    <w:name w:val="List Paragraph"/>
    <w:basedOn w:val="Standaard"/>
    <w:uiPriority w:val="34"/>
    <w:qFormat/>
    <w:rsid w:val="006C113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C1137"/>
    <w:rPr>
      <w:i/>
      <w:iCs/>
      <w:color w:val="0F4761" w:themeColor="accent1" w:themeShade="BF"/>
    </w:rPr>
  </w:style>
  <w:style w:type="paragraph" w:styleId="Duidelijkcitaat">
    <w:name w:val="Intense Quote"/>
    <w:basedOn w:val="Standaard"/>
    <w:next w:val="Standaard"/>
    <w:link w:val="DuidelijkcitaatChar"/>
    <w:uiPriority w:val="30"/>
    <w:qFormat/>
    <w:rsid w:val="006C11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C1137"/>
    <w:rPr>
      <w:i/>
      <w:iCs/>
      <w:color w:val="0F4761" w:themeColor="accent1" w:themeShade="BF"/>
    </w:rPr>
  </w:style>
  <w:style w:type="character" w:styleId="Intensieveverwijzing">
    <w:name w:val="Intense Reference"/>
    <w:basedOn w:val="Standaardalinea-lettertype"/>
    <w:uiPriority w:val="32"/>
    <w:qFormat/>
    <w:rsid w:val="006C1137"/>
    <w:rPr>
      <w:b/>
      <w:bCs/>
      <w:smallCaps/>
      <w:color w:val="0F4761" w:themeColor="accent1" w:themeShade="BF"/>
      <w:spacing w:val="5"/>
    </w:rPr>
  </w:style>
  <w:style w:type="character" w:styleId="Zwaar">
    <w:name w:val="Strong"/>
    <w:basedOn w:val="Standaardalinea-lettertype"/>
    <w:uiPriority w:val="22"/>
    <w:qFormat/>
    <w:rsid w:val="006C1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2352</ap:Words>
  <ap:Characters>12941</ap:Characters>
  <ap:DocSecurity>0</ap:DocSecurity>
  <ap:Lines>107</ap:Lines>
  <ap:Paragraphs>30</ap:Paragraphs>
  <ap:ScaleCrop>false</ap:ScaleCrop>
  <ap:LinksUpToDate>false</ap:LinksUpToDate>
  <ap:CharactersWithSpaces>15263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2024-12-20T15:08:00.0000000Z</dcterms:created>
  <dcterms:modified xsi:type="dcterms:W3CDTF">2024-12-20T15:09:00.0000000Z</dcterms:modified>
  <version/>
  <category/>
</coreProperties>
</file>