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36FBD" w:rsidRDefault="00AB47D9" w14:paraId="376C75DF" w14:textId="77777777">
      <w:pPr>
        <w:rPr>
          <w:rFonts w:ascii="Arial" w:hAnsi="Arial"/>
        </w:rPr>
      </w:pPr>
      <w:r>
        <w:t>28844</w:t>
      </w:r>
      <w:r w:rsidR="00536FBD">
        <w:tab/>
      </w:r>
      <w:r w:rsidR="00536FBD">
        <w:tab/>
      </w:r>
      <w:r w:rsidR="00536FBD">
        <w:tab/>
      </w:r>
      <w:r w:rsidR="00536FBD">
        <w:rPr>
          <w:rFonts w:ascii="Arial" w:hAnsi="Arial"/>
        </w:rPr>
        <w:t>Integriteitsbeleid openbaar bestuur en politie</w:t>
      </w:r>
    </w:p>
    <w:p w:rsidRPr="00D80872" w:rsidR="00536FBD" w:rsidP="00536FBD" w:rsidRDefault="00536FBD" w14:paraId="6B123FA9" w14:textId="75768A6C">
      <w:pPr>
        <w:ind w:left="2124" w:hanging="2124"/>
        <w:rPr>
          <w:rFonts w:ascii="Times New Roman" w:hAnsi="Times New Roman"/>
          <w:sz w:val="24"/>
          <w:szCs w:val="24"/>
        </w:rPr>
      </w:pPr>
      <w:r>
        <w:t xml:space="preserve">Nr. </w:t>
      </w:r>
      <w:r>
        <w:t>280</w:t>
      </w:r>
      <w:r>
        <w:tab/>
      </w:r>
      <w:r>
        <w:rPr>
          <w:sz w:val="24"/>
        </w:rPr>
        <w:t>Brief van de</w:t>
      </w:r>
      <w:r>
        <w:t xml:space="preserve"> </w:t>
      </w:r>
      <w:r w:rsidRPr="00D80872">
        <w:rPr>
          <w:rFonts w:ascii="Times New Roman" w:hAnsi="Times New Roman"/>
          <w:sz w:val="24"/>
          <w:szCs w:val="24"/>
        </w:rPr>
        <w:t>minister van Binnenlandse Zaken en Koninkrijksrelaties</w:t>
      </w:r>
    </w:p>
    <w:p w:rsidR="00536FBD" w:rsidP="00AB47D9" w:rsidRDefault="00536FBD" w14:paraId="507B38EF" w14:textId="03FA292E">
      <w:pPr>
        <w:spacing w:after="0"/>
        <w:jc w:val="both"/>
      </w:pPr>
      <w:r w:rsidRPr="00CA1499">
        <w:rPr>
          <w:sz w:val="24"/>
          <w:szCs w:val="24"/>
        </w:rPr>
        <w:t>Aan de Voorzitter van de Tweede Kamer der Staten-Generaal</w:t>
      </w:r>
    </w:p>
    <w:p w:rsidR="00536FBD" w:rsidP="00AB47D9" w:rsidRDefault="00536FBD" w14:paraId="4037EEB2" w14:textId="77777777">
      <w:pPr>
        <w:spacing w:after="0"/>
        <w:jc w:val="both"/>
      </w:pPr>
    </w:p>
    <w:p w:rsidR="00536FBD" w:rsidP="00AB47D9" w:rsidRDefault="00536FBD" w14:paraId="1FC8E97C" w14:textId="321E3EFA">
      <w:pPr>
        <w:spacing w:after="0"/>
        <w:jc w:val="both"/>
      </w:pPr>
      <w:r>
        <w:t>Den Haag, 20 december 2024</w:t>
      </w:r>
    </w:p>
    <w:p w:rsidR="00536FBD" w:rsidP="00AB47D9" w:rsidRDefault="00536FBD" w14:paraId="5F7C54FC" w14:textId="77777777">
      <w:pPr>
        <w:spacing w:after="0"/>
        <w:jc w:val="both"/>
      </w:pPr>
    </w:p>
    <w:p w:rsidR="00AB47D9" w:rsidP="00AB47D9" w:rsidRDefault="00AB47D9" w14:paraId="58ACAA5E" w14:textId="77777777">
      <w:pPr>
        <w:spacing w:after="0"/>
        <w:jc w:val="both"/>
      </w:pPr>
    </w:p>
    <w:p w:rsidR="00AB47D9" w:rsidP="00AB47D9" w:rsidRDefault="00AB47D9" w14:paraId="243CD2BF" w14:textId="703C699D">
      <w:pPr>
        <w:spacing w:after="0"/>
        <w:jc w:val="both"/>
      </w:pPr>
      <w:r>
        <w:t xml:space="preserve">Hierbij bied ik uw Kamer het rapport Mozaïek van Belangen aan, opgesteld door prof. dr. C. Braun en dr. B. </w:t>
      </w:r>
      <w:proofErr w:type="spellStart"/>
      <w:r>
        <w:t>Fraussen</w:t>
      </w:r>
      <w:proofErr w:type="spellEnd"/>
      <w:r>
        <w:t xml:space="preserve"> van de Universiteit Leiden. Dit rapport bevat een evaluatie van de openbare agenda’s van bewindspersonen, alsmede van de advies- en consultatieparagrafen (‘lobbyparagrafen’) in memories van toelichting bij wetsvoorstellen. Uw Kamer was over de opzet van deze evaluatie geïnformeerd bij brief van mijn ambtsvoorganger.</w:t>
      </w:r>
      <w:r>
        <w:rPr>
          <w:rStyle w:val="Voetnootmarkering"/>
        </w:rPr>
        <w:footnoteReference w:id="1"/>
      </w:r>
      <w:r>
        <w:t xml:space="preserve"> Openbare agenda’s van bewindspersonen zorgen voor transparantie van contacten tussen leden van het kabinet en derden. Daarnaast wordt in lobbyparagrafen verantwoord in welke mate inbreng van derden van invloed is geweest op bepaalde inhoudelijke keuzes van een bewindspersoon. Door verbeterde inzet van deze instrumenten werd de facto tegemoet gekomen aan de achterliggende gedachte bij een lobbyregister. Indien volgens de evaluatie verbetering van de bestaande instrumenten onvoldoende effect zou sorteren, zou alsnog een ontwikkeltraject om te komen tot een lobbyregister worden overwogen indien daarvoor meerwaarde en noodzaak bestaat.</w:t>
      </w:r>
      <w:r>
        <w:rPr>
          <w:rStyle w:val="Voetnootmarkering"/>
        </w:rPr>
        <w:footnoteReference w:id="2"/>
      </w:r>
    </w:p>
    <w:p w:rsidR="00AB47D9" w:rsidP="00AB47D9" w:rsidRDefault="00AB47D9" w14:paraId="4C6DB570" w14:textId="77777777">
      <w:pPr>
        <w:spacing w:after="0"/>
        <w:jc w:val="both"/>
      </w:pPr>
    </w:p>
    <w:p w:rsidR="00AB47D9" w:rsidP="00AB47D9" w:rsidRDefault="00AB47D9" w14:paraId="27D6718A" w14:textId="77777777">
      <w:pPr>
        <w:spacing w:after="0"/>
        <w:jc w:val="both"/>
      </w:pPr>
      <w:r>
        <w:t xml:space="preserve">In hun rapport doen Braun en </w:t>
      </w:r>
      <w:proofErr w:type="spellStart"/>
      <w:r>
        <w:t>Fraussen</w:t>
      </w:r>
      <w:proofErr w:type="spellEnd"/>
      <w:r>
        <w:t xml:space="preserve"> diverse waardevolle aanbevelingen die zowel betrekking hebben op de openbare agenda’s van bewindspersonen en op de lobbyparagrafen, als op andere bestaande kaders en instrumenten die kunnen bijdragen aan transparantie en verantwoording (zoals het zgn. beleidskompas en de openbare beslisnota’s). Daarnaast geven de onderzoekers in overweging om in aanvulling hierop een vorm van transparantieregister in te stellen, waarbij de invulling en vormgeving afhankelijk is van de doelstellingen die ermee worden beoogd.</w:t>
      </w:r>
    </w:p>
    <w:p w:rsidR="00AB47D9" w:rsidP="00AB47D9" w:rsidRDefault="00AB47D9" w14:paraId="68CE8B87" w14:textId="77777777">
      <w:pPr>
        <w:spacing w:after="0"/>
        <w:jc w:val="both"/>
      </w:pPr>
    </w:p>
    <w:p w:rsidR="00536FBD" w:rsidRDefault="00536FBD" w14:paraId="5C41CFB0" w14:textId="77777777">
      <w:r>
        <w:br w:type="page"/>
      </w:r>
    </w:p>
    <w:p w:rsidR="00AB47D9" w:rsidP="00AB47D9" w:rsidRDefault="00AB47D9" w14:paraId="56CBB66C" w14:textId="750F050E">
      <w:pPr>
        <w:spacing w:after="0"/>
        <w:jc w:val="both"/>
      </w:pPr>
      <w:r>
        <w:lastRenderedPageBreak/>
        <w:t xml:space="preserve">Het kabinet zal verkennen op welke wijze het passend en werkbaar uitvoering kan geven aan de aanbevelingen van Braun en </w:t>
      </w:r>
      <w:proofErr w:type="spellStart"/>
      <w:r>
        <w:t>Fraussen</w:t>
      </w:r>
      <w:proofErr w:type="spellEnd"/>
      <w:r>
        <w:t>. Ik zal uw Kamer daar in het eerste kwartaal van 2025 nader over informeren.</w:t>
      </w:r>
    </w:p>
    <w:p w:rsidR="00AB47D9" w:rsidP="00AB47D9" w:rsidRDefault="00AB47D9" w14:paraId="60223B27" w14:textId="77777777">
      <w:pPr>
        <w:spacing w:after="0"/>
      </w:pPr>
    </w:p>
    <w:p w:rsidR="00AB47D9" w:rsidP="00AB47D9" w:rsidRDefault="00AB47D9" w14:paraId="1C4432EB" w14:textId="77777777">
      <w:pPr>
        <w:spacing w:after="0"/>
      </w:pPr>
    </w:p>
    <w:p w:rsidR="00AB47D9" w:rsidP="00AB47D9" w:rsidRDefault="00AB47D9" w14:paraId="71EBCD4F" w14:textId="157ED13E">
      <w:pPr>
        <w:spacing w:after="0"/>
      </w:pPr>
      <w:r>
        <w:t>De minister van Binnenlandse Zaken en Koninkrijksrelaties,</w:t>
      </w:r>
      <w:r>
        <w:br/>
        <w:t xml:space="preserve">J.J.M. </w:t>
      </w:r>
      <w:proofErr w:type="spellStart"/>
      <w:r>
        <w:t>Uitermark</w:t>
      </w:r>
      <w:proofErr w:type="spellEnd"/>
    </w:p>
    <w:p w:rsidR="00EE68F2" w:rsidP="00AB47D9" w:rsidRDefault="00EE68F2" w14:paraId="7E305119" w14:textId="77777777">
      <w:pPr>
        <w:spacing w:after="0"/>
      </w:pPr>
    </w:p>
    <w:sectPr w:rsidR="00EE68F2" w:rsidSect="00AB47D9">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89A97" w14:textId="77777777" w:rsidR="00AB47D9" w:rsidRDefault="00AB47D9" w:rsidP="00AB47D9">
      <w:pPr>
        <w:spacing w:after="0" w:line="240" w:lineRule="auto"/>
      </w:pPr>
      <w:r>
        <w:separator/>
      </w:r>
    </w:p>
  </w:endnote>
  <w:endnote w:type="continuationSeparator" w:id="0">
    <w:p w14:paraId="7756EB04" w14:textId="77777777" w:rsidR="00AB47D9" w:rsidRDefault="00AB47D9" w:rsidP="00AB4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BC2CD" w14:textId="77777777" w:rsidR="00AB47D9" w:rsidRPr="00AB47D9" w:rsidRDefault="00AB47D9" w:rsidP="00AB47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05E76" w14:textId="77777777" w:rsidR="00AB47D9" w:rsidRPr="00AB47D9" w:rsidRDefault="00AB47D9" w:rsidP="00AB47D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8FA62" w14:textId="77777777" w:rsidR="00AB47D9" w:rsidRPr="00AB47D9" w:rsidRDefault="00AB47D9" w:rsidP="00AB47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E0785" w14:textId="77777777" w:rsidR="00AB47D9" w:rsidRDefault="00AB47D9" w:rsidP="00AB47D9">
      <w:pPr>
        <w:spacing w:after="0" w:line="240" w:lineRule="auto"/>
      </w:pPr>
      <w:r>
        <w:separator/>
      </w:r>
    </w:p>
  </w:footnote>
  <w:footnote w:type="continuationSeparator" w:id="0">
    <w:p w14:paraId="0F218D82" w14:textId="77777777" w:rsidR="00AB47D9" w:rsidRDefault="00AB47D9" w:rsidP="00AB47D9">
      <w:pPr>
        <w:spacing w:after="0" w:line="240" w:lineRule="auto"/>
      </w:pPr>
      <w:r>
        <w:continuationSeparator/>
      </w:r>
    </w:p>
  </w:footnote>
  <w:footnote w:id="1">
    <w:p w14:paraId="40723683" w14:textId="77777777" w:rsidR="00AB47D9" w:rsidRDefault="00AB47D9" w:rsidP="00AB47D9">
      <w:pPr>
        <w:pStyle w:val="Voetnoottekst"/>
      </w:pPr>
      <w:r w:rsidRPr="00FC796B">
        <w:rPr>
          <w:rStyle w:val="Voetnootmarkering"/>
          <w:sz w:val="16"/>
          <w:szCs w:val="16"/>
        </w:rPr>
        <w:footnoteRef/>
      </w:r>
      <w:r w:rsidRPr="00FC796B">
        <w:rPr>
          <w:sz w:val="16"/>
          <w:szCs w:val="16"/>
        </w:rPr>
        <w:t xml:space="preserve"> Kamerstukken II 2022/23, 28 844, nr. 269.</w:t>
      </w:r>
    </w:p>
  </w:footnote>
  <w:footnote w:id="2">
    <w:p w14:paraId="78A219BA" w14:textId="77777777" w:rsidR="00AB47D9" w:rsidRPr="00C97265" w:rsidRDefault="00AB47D9" w:rsidP="00AB47D9">
      <w:pPr>
        <w:pStyle w:val="Voetnoottekst"/>
        <w:rPr>
          <w:sz w:val="16"/>
          <w:szCs w:val="16"/>
        </w:rPr>
      </w:pPr>
      <w:r w:rsidRPr="00C97265">
        <w:rPr>
          <w:rStyle w:val="Voetnootmarkering"/>
          <w:sz w:val="16"/>
          <w:szCs w:val="16"/>
        </w:rPr>
        <w:footnoteRef/>
      </w:r>
      <w:r w:rsidRPr="00C97265">
        <w:rPr>
          <w:sz w:val="16"/>
          <w:szCs w:val="16"/>
        </w:rPr>
        <w:t xml:space="preserve"> Zie ook Kamerstukken II 2024/25, 21 501-02 en 29 279, nr. 2953.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700EC" w14:textId="77777777" w:rsidR="00AB47D9" w:rsidRPr="00AB47D9" w:rsidRDefault="00AB47D9" w:rsidP="00AB47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A96DD" w14:textId="77777777" w:rsidR="00AB47D9" w:rsidRPr="00AB47D9" w:rsidRDefault="00AB47D9" w:rsidP="00AB47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FA821" w14:textId="77777777" w:rsidR="00AB47D9" w:rsidRPr="00AB47D9" w:rsidRDefault="00AB47D9" w:rsidP="00AB47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D9"/>
    <w:rsid w:val="002E3A79"/>
    <w:rsid w:val="00536FBD"/>
    <w:rsid w:val="00656C61"/>
    <w:rsid w:val="00AB47D9"/>
    <w:rsid w:val="00EE68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BC0AF"/>
  <w15:chartTrackingRefBased/>
  <w15:docId w15:val="{574FB763-FB1C-40B9-A9E8-F3E385C6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47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B47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B47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B47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B47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B47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47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47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47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47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B47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B47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B47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B47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B47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47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47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47D9"/>
    <w:rPr>
      <w:rFonts w:eastAsiaTheme="majorEastAsia" w:cstheme="majorBidi"/>
      <w:color w:val="272727" w:themeColor="text1" w:themeTint="D8"/>
    </w:rPr>
  </w:style>
  <w:style w:type="paragraph" w:styleId="Titel">
    <w:name w:val="Title"/>
    <w:basedOn w:val="Standaard"/>
    <w:next w:val="Standaard"/>
    <w:link w:val="TitelChar"/>
    <w:uiPriority w:val="10"/>
    <w:qFormat/>
    <w:rsid w:val="00AB4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47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47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47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47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47D9"/>
    <w:rPr>
      <w:i/>
      <w:iCs/>
      <w:color w:val="404040" w:themeColor="text1" w:themeTint="BF"/>
    </w:rPr>
  </w:style>
  <w:style w:type="paragraph" w:styleId="Lijstalinea">
    <w:name w:val="List Paragraph"/>
    <w:basedOn w:val="Standaard"/>
    <w:uiPriority w:val="34"/>
    <w:qFormat/>
    <w:rsid w:val="00AB47D9"/>
    <w:pPr>
      <w:ind w:left="720"/>
      <w:contextualSpacing/>
    </w:pPr>
  </w:style>
  <w:style w:type="character" w:styleId="Intensievebenadrukking">
    <w:name w:val="Intense Emphasis"/>
    <w:basedOn w:val="Standaardalinea-lettertype"/>
    <w:uiPriority w:val="21"/>
    <w:qFormat/>
    <w:rsid w:val="00AB47D9"/>
    <w:rPr>
      <w:i/>
      <w:iCs/>
      <w:color w:val="0F4761" w:themeColor="accent1" w:themeShade="BF"/>
    </w:rPr>
  </w:style>
  <w:style w:type="paragraph" w:styleId="Duidelijkcitaat">
    <w:name w:val="Intense Quote"/>
    <w:basedOn w:val="Standaard"/>
    <w:next w:val="Standaard"/>
    <w:link w:val="DuidelijkcitaatChar"/>
    <w:uiPriority w:val="30"/>
    <w:qFormat/>
    <w:rsid w:val="00AB47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B47D9"/>
    <w:rPr>
      <w:i/>
      <w:iCs/>
      <w:color w:val="0F4761" w:themeColor="accent1" w:themeShade="BF"/>
    </w:rPr>
  </w:style>
  <w:style w:type="character" w:styleId="Intensieveverwijzing">
    <w:name w:val="Intense Reference"/>
    <w:basedOn w:val="Standaardalinea-lettertype"/>
    <w:uiPriority w:val="32"/>
    <w:qFormat/>
    <w:rsid w:val="00AB47D9"/>
    <w:rPr>
      <w:b/>
      <w:bCs/>
      <w:smallCaps/>
      <w:color w:val="0F4761" w:themeColor="accent1" w:themeShade="BF"/>
      <w:spacing w:val="5"/>
    </w:rPr>
  </w:style>
  <w:style w:type="paragraph" w:customStyle="1" w:styleId="Referentiegegevens">
    <w:name w:val="Referentiegegevens"/>
    <w:basedOn w:val="Standaard"/>
    <w:next w:val="Standaard"/>
    <w:rsid w:val="00AB47D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B47D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AB47D9"/>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AB47D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B47D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B47D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B47D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nhideWhenUsed/>
    <w:rsid w:val="00AB47D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B47D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B47D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B47D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B47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328</ap:Words>
  <ap:Characters>1807</ap:Characters>
  <ap:DocSecurity>0</ap:DocSecurity>
  <ap:Lines>15</ap:Lines>
  <ap:Paragraphs>4</ap:Paragraphs>
  <ap:ScaleCrop>false</ap:ScaleCrop>
  <ap:LinksUpToDate>false</ap:LinksUpToDate>
  <ap:CharactersWithSpaces>2131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2024-12-24T13:14:00.0000000Z</dcterms:created>
  <dcterms:modified xsi:type="dcterms:W3CDTF">2024-12-24T13:14:00.0000000Z</dcterms:modified>
  <version/>
  <category/>
</coreProperties>
</file>