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4A" w:rsidP="00083E4A" w:rsidRDefault="00083E4A" w14:paraId="4AD0796A" w14:textId="6B95CFA4">
      <w:pPr>
        <w:jc w:val="both"/>
        <w:rPr>
          <w:rFonts w:eastAsia="Verdana" w:cs="Verdana"/>
        </w:rPr>
      </w:pPr>
      <w:bookmarkStart w:name="_GoBack" w:id="0"/>
      <w:bookmarkEnd w:id="0"/>
      <w:r w:rsidRPr="3270D8CF">
        <w:rPr>
          <w:rFonts w:eastAsia="Verdana" w:cs="Verdana"/>
        </w:rPr>
        <w:t xml:space="preserve">Hierbij bieden wij uw Kamer, </w:t>
      </w:r>
      <w:r w:rsidRPr="004B525D">
        <w:rPr>
          <w:rFonts w:eastAsia="Verdana" w:cs="Verdana"/>
        </w:rPr>
        <w:t>mede namens</w:t>
      </w:r>
      <w:r w:rsidRPr="3270D8CF">
        <w:rPr>
          <w:rFonts w:eastAsia="Verdana" w:cs="Verdana"/>
        </w:rPr>
        <w:t xml:space="preserve"> </w:t>
      </w:r>
      <w:r>
        <w:rPr>
          <w:rFonts w:eastAsia="Verdana" w:cs="Verdana"/>
        </w:rPr>
        <w:t xml:space="preserve">de </w:t>
      </w:r>
      <w:r w:rsidRPr="3270D8CF">
        <w:rPr>
          <w:rFonts w:eastAsia="Verdana" w:cs="Verdana"/>
        </w:rPr>
        <w:t xml:space="preserve">minister van Binnenlandse Zaken en Koninkrijksrelaties, </w:t>
      </w:r>
      <w:r>
        <w:rPr>
          <w:rFonts w:eastAsia="Verdana" w:cs="Verdana"/>
        </w:rPr>
        <w:t xml:space="preserve">het verslag aan van de </w:t>
      </w:r>
      <w:r w:rsidRPr="3270D8CF">
        <w:rPr>
          <w:rFonts w:eastAsia="Verdana" w:cs="Verdana"/>
        </w:rPr>
        <w:t>Raad Justitie en Binnenlandse Zaken (JBZ-Raad) op 1</w:t>
      </w:r>
      <w:r w:rsidR="00165E7F">
        <w:rPr>
          <w:rFonts w:eastAsia="Verdana" w:cs="Verdana"/>
        </w:rPr>
        <w:t>2</w:t>
      </w:r>
      <w:r w:rsidRPr="3270D8CF">
        <w:rPr>
          <w:rFonts w:eastAsia="Verdana" w:cs="Verdana"/>
        </w:rPr>
        <w:t xml:space="preserve"> en 1</w:t>
      </w:r>
      <w:r w:rsidR="00165E7F">
        <w:rPr>
          <w:rFonts w:eastAsia="Verdana" w:cs="Verdana"/>
        </w:rPr>
        <w:t>3</w:t>
      </w:r>
      <w:r w:rsidRPr="3270D8CF">
        <w:rPr>
          <w:rFonts w:eastAsia="Verdana" w:cs="Verdana"/>
        </w:rPr>
        <w:t xml:space="preserve"> </w:t>
      </w:r>
      <w:r w:rsidR="00165E7F">
        <w:rPr>
          <w:rFonts w:eastAsia="Verdana" w:cs="Verdana"/>
        </w:rPr>
        <w:t>decemb</w:t>
      </w:r>
      <w:r w:rsidRPr="3270D8CF">
        <w:rPr>
          <w:rFonts w:eastAsia="Verdana" w:cs="Verdana"/>
        </w:rPr>
        <w:t xml:space="preserve">er 2024 in </w:t>
      </w:r>
      <w:r w:rsidR="00165E7F">
        <w:rPr>
          <w:rFonts w:eastAsia="Verdana" w:cs="Verdana"/>
        </w:rPr>
        <w:t>Brussel</w:t>
      </w:r>
      <w:r w:rsidRPr="3270D8CF">
        <w:rPr>
          <w:rFonts w:eastAsia="Verdana" w:cs="Verdana"/>
        </w:rPr>
        <w:t xml:space="preserve">. </w:t>
      </w:r>
      <w:r w:rsidR="00A736DE">
        <w:rPr>
          <w:rFonts w:eastAsia="Verdana" w:cs="Verdana"/>
        </w:rPr>
        <w:t xml:space="preserve">De minister van Asiel en Migratie, de minister van </w:t>
      </w:r>
      <w:r w:rsidR="00DF4D14">
        <w:rPr>
          <w:rFonts w:eastAsia="Verdana" w:cs="Verdana"/>
        </w:rPr>
        <w:t xml:space="preserve">Justitie en </w:t>
      </w:r>
      <w:r w:rsidR="00A736DE">
        <w:rPr>
          <w:rFonts w:eastAsia="Verdana" w:cs="Verdana"/>
        </w:rPr>
        <w:t xml:space="preserve">Veiligheid en de staatssecretaris </w:t>
      </w:r>
      <w:r w:rsidR="000A3FE9">
        <w:rPr>
          <w:rFonts w:eastAsia="Verdana" w:cs="Verdana"/>
        </w:rPr>
        <w:t>Rechtsbescherming</w:t>
      </w:r>
      <w:r w:rsidR="00A736DE">
        <w:rPr>
          <w:rFonts w:eastAsia="Verdana" w:cs="Verdana"/>
        </w:rPr>
        <w:t xml:space="preserve"> namen deel.</w:t>
      </w:r>
    </w:p>
    <w:p w:rsidR="00083E4A" w:rsidP="00083E4A" w:rsidRDefault="00083E4A" w14:paraId="3ACEA9DB" w14:textId="77777777">
      <w:pPr>
        <w:jc w:val="both"/>
        <w:rPr>
          <w:rFonts w:eastAsia="Verdana" w:cs="Verdana"/>
        </w:rPr>
      </w:pPr>
    </w:p>
    <w:p w:rsidR="003C499C" w:rsidRDefault="00083E4A" w14:paraId="1AD67BB2" w14:textId="0B75421B">
      <w:r w:rsidRPr="3270D8CF">
        <w:rPr>
          <w:rFonts w:eastAsia="Verdana" w:cs="Verdana"/>
        </w:rPr>
        <w:t xml:space="preserve">Ook informeren wij uw Kamer </w:t>
      </w:r>
      <w:r>
        <w:rPr>
          <w:rFonts w:eastAsia="Verdana" w:cs="Verdana"/>
        </w:rPr>
        <w:t xml:space="preserve">hieronder over </w:t>
      </w:r>
      <w:r w:rsidR="00E23B14">
        <w:rPr>
          <w:rFonts w:eastAsia="Verdana" w:cs="Verdana"/>
        </w:rPr>
        <w:t xml:space="preserve">de bijeenkomst van de Coalitie van Europese landen tegen georganiseerde criminaliteit, over de kopgroep </w:t>
      </w:r>
      <w:r w:rsidR="00C34979">
        <w:rPr>
          <w:rFonts w:eastAsia="Verdana" w:cs="Verdana"/>
        </w:rPr>
        <w:t>contra</w:t>
      </w:r>
      <w:r w:rsidR="00E23B14">
        <w:rPr>
          <w:rFonts w:eastAsia="Verdana" w:cs="Verdana"/>
        </w:rPr>
        <w:t>terrorisme</w:t>
      </w:r>
      <w:r w:rsidR="00C34979">
        <w:rPr>
          <w:rFonts w:eastAsia="Verdana" w:cs="Verdana"/>
        </w:rPr>
        <w:t xml:space="preserve"> en</w:t>
      </w:r>
      <w:r w:rsidR="00E23B14">
        <w:rPr>
          <w:rFonts w:eastAsia="Verdana" w:cs="Verdana"/>
        </w:rPr>
        <w:t xml:space="preserve"> een toezegging gedaan over</w:t>
      </w:r>
      <w:r w:rsidR="00347F37">
        <w:rPr>
          <w:rFonts w:eastAsia="Verdana" w:cs="Verdana"/>
        </w:rPr>
        <w:t xml:space="preserve"> organisaties zoals</w:t>
      </w:r>
      <w:r w:rsidR="00E23B14">
        <w:rPr>
          <w:rFonts w:eastAsia="Verdana" w:cs="Verdana"/>
        </w:rPr>
        <w:t xml:space="preserve"> Samidoun</w:t>
      </w:r>
      <w:r w:rsidR="000B08F6">
        <w:rPr>
          <w:rStyle w:val="Voetnootmarkering"/>
          <w:rFonts w:eastAsia="Verdana" w:cs="Verdana"/>
        </w:rPr>
        <w:footnoteReference w:id="2"/>
      </w:r>
      <w:r w:rsidR="00C34979">
        <w:rPr>
          <w:rFonts w:eastAsia="Verdana" w:cs="Verdana"/>
        </w:rPr>
        <w:t xml:space="preserve"> en over een intentieverklaring politiesamenwerking. </w:t>
      </w:r>
      <w:r w:rsidR="00E23B14">
        <w:rPr>
          <w:rFonts w:eastAsia="Verdana" w:cs="Verdana"/>
        </w:rPr>
        <w:t>Daarnaast wordt er een terugkoppeling gegeven van de Calaisgroep</w:t>
      </w:r>
      <w:r w:rsidR="00347F37">
        <w:rPr>
          <w:rFonts w:eastAsia="Verdana" w:cs="Verdana"/>
        </w:rPr>
        <w:t xml:space="preserve"> en wordt terug</w:t>
      </w:r>
      <w:r w:rsidR="00DF4D14">
        <w:rPr>
          <w:rFonts w:eastAsia="Verdana" w:cs="Verdana"/>
        </w:rPr>
        <w:t>ge</w:t>
      </w:r>
      <w:r w:rsidR="00347F37">
        <w:rPr>
          <w:rFonts w:eastAsia="Verdana" w:cs="Verdana"/>
        </w:rPr>
        <w:t>komen op het stopzetten van</w:t>
      </w:r>
      <w:r w:rsidRPr="00347F37" w:rsidR="00347F37">
        <w:t xml:space="preserve"> </w:t>
      </w:r>
      <w:r w:rsidRPr="003E4C9D" w:rsidR="00347F37">
        <w:t>de financiële ondersteuning</w:t>
      </w:r>
      <w:r w:rsidR="00347F37">
        <w:t xml:space="preserve"> aan de Landelijke Vreemdelingen Voorziening.</w:t>
      </w:r>
    </w:p>
    <w:p w:rsidR="003C499C" w:rsidRDefault="003C499C" w14:paraId="31542013" w14:textId="77777777"/>
    <w:p w:rsidRPr="00E23B14" w:rsidR="00E23B14" w:rsidP="140E06B3" w:rsidRDefault="00E23B14" w14:paraId="5C36D113" w14:textId="355FE3EA">
      <w:pPr>
        <w:rPr>
          <w:rFonts w:eastAsia="Verdana" w:cs="Verdana"/>
          <w:u w:val="single"/>
        </w:rPr>
      </w:pPr>
      <w:r w:rsidRPr="00E23B14">
        <w:rPr>
          <w:rFonts w:eastAsia="Verdana" w:cs="Verdana"/>
          <w:u w:val="single"/>
        </w:rPr>
        <w:t>Coalitie van Europese landen tegen georganiseerde criminaliteit</w:t>
      </w:r>
    </w:p>
    <w:p w:rsidRPr="00E23B14" w:rsidR="00E23B14" w:rsidP="140E06B3" w:rsidRDefault="00B02A48" w14:paraId="17855550" w14:textId="2926293E">
      <w:pPr>
        <w:rPr>
          <w:rFonts w:eastAsia="Verdana" w:cs="Verdana"/>
        </w:rPr>
      </w:pPr>
      <w:r>
        <w:rPr>
          <w:rFonts w:eastAsia="Verdana" w:cs="Verdana"/>
        </w:rPr>
        <w:t>Voorafgaand aan de JBZ-Raad organiseerde Nederland een bijeenkomst van de Coalitie van zeven Europese landen tegen georganiseerde criminaliteit. Daar spra</w:t>
      </w:r>
      <w:r w:rsidR="00483310">
        <w:rPr>
          <w:rFonts w:eastAsia="Verdana" w:cs="Verdana"/>
        </w:rPr>
        <w:t>k</w:t>
      </w:r>
      <w:r>
        <w:rPr>
          <w:rFonts w:eastAsia="Verdana" w:cs="Verdana"/>
        </w:rPr>
        <w:t xml:space="preserve"> de minister van </w:t>
      </w:r>
      <w:r w:rsidR="00FB7602">
        <w:rPr>
          <w:rFonts w:eastAsia="Verdana" w:cs="Verdana"/>
        </w:rPr>
        <w:t>Justitie en Veiligheid</w:t>
      </w:r>
      <w:r>
        <w:rPr>
          <w:rFonts w:eastAsia="Verdana" w:cs="Verdana"/>
        </w:rPr>
        <w:t xml:space="preserve"> met Duit</w:t>
      </w:r>
      <w:r w:rsidR="00483310">
        <w:rPr>
          <w:rFonts w:eastAsia="Verdana" w:cs="Verdana"/>
        </w:rPr>
        <w:t>s</w:t>
      </w:r>
      <w:r>
        <w:rPr>
          <w:rFonts w:eastAsia="Verdana" w:cs="Verdana"/>
        </w:rPr>
        <w:t>land, Zweden, Frankrijk, Spanje, België</w:t>
      </w:r>
      <w:r w:rsidR="00483310">
        <w:rPr>
          <w:rFonts w:eastAsia="Verdana" w:cs="Verdana"/>
        </w:rPr>
        <w:t>, Italië</w:t>
      </w:r>
      <w:r>
        <w:rPr>
          <w:rFonts w:eastAsia="Verdana" w:cs="Verdana"/>
        </w:rPr>
        <w:t xml:space="preserve"> en met de nieuwe Eurocommissaris </w:t>
      </w:r>
      <w:r w:rsidR="00DF4D14">
        <w:rPr>
          <w:rFonts w:eastAsia="Verdana" w:cs="Verdana"/>
        </w:rPr>
        <w:t xml:space="preserve">voor Interne Zaken en Migratie </w:t>
      </w:r>
      <w:r>
        <w:rPr>
          <w:rFonts w:eastAsia="Verdana" w:cs="Verdana"/>
        </w:rPr>
        <w:t xml:space="preserve">Magnus Brunner over de prioriteiten in de aanpak </w:t>
      </w:r>
      <w:r w:rsidR="00DF4D14">
        <w:rPr>
          <w:rFonts w:eastAsia="Verdana" w:cs="Verdana"/>
        </w:rPr>
        <w:t xml:space="preserve">van de georganiseerde en ondermijnende criminaliteit </w:t>
      </w:r>
      <w:r>
        <w:rPr>
          <w:rFonts w:eastAsia="Verdana" w:cs="Verdana"/>
        </w:rPr>
        <w:t xml:space="preserve">de komende periode. Het belang van verdere samenwerking </w:t>
      </w:r>
      <w:r w:rsidR="00DF4D14">
        <w:rPr>
          <w:rFonts w:eastAsia="Verdana" w:cs="Verdana"/>
        </w:rPr>
        <w:t>ten aanzien van</w:t>
      </w:r>
      <w:r>
        <w:rPr>
          <w:rFonts w:eastAsia="Verdana" w:cs="Verdana"/>
        </w:rPr>
        <w:t xml:space="preserve"> de havens,</w:t>
      </w:r>
      <w:r w:rsidR="00483310">
        <w:rPr>
          <w:rFonts w:eastAsia="Verdana" w:cs="Verdana"/>
        </w:rPr>
        <w:t xml:space="preserve"> de samenwerking met</w:t>
      </w:r>
      <w:r>
        <w:rPr>
          <w:rFonts w:eastAsia="Verdana" w:cs="Verdana"/>
        </w:rPr>
        <w:t xml:space="preserve"> Latijns-Amerika, </w:t>
      </w:r>
      <w:r w:rsidR="00483310">
        <w:rPr>
          <w:rFonts w:eastAsia="Verdana" w:cs="Verdana"/>
        </w:rPr>
        <w:t xml:space="preserve">het verder brengen van </w:t>
      </w:r>
      <w:r>
        <w:rPr>
          <w:rFonts w:eastAsia="Verdana" w:cs="Verdana"/>
        </w:rPr>
        <w:t xml:space="preserve">de </w:t>
      </w:r>
      <w:r>
        <w:rPr>
          <w:rFonts w:eastAsia="Times New Roman"/>
        </w:rPr>
        <w:t>bestuurlijke aanpak</w:t>
      </w:r>
      <w:r w:rsidR="00483310">
        <w:rPr>
          <w:rFonts w:eastAsia="Times New Roman"/>
        </w:rPr>
        <w:t xml:space="preserve"> en</w:t>
      </w:r>
      <w:r>
        <w:rPr>
          <w:rFonts w:eastAsia="Times New Roman"/>
        </w:rPr>
        <w:t xml:space="preserve"> het bestrijden van voortgezet crimineel handelen in detentie </w:t>
      </w:r>
      <w:r w:rsidR="00483310">
        <w:rPr>
          <w:rFonts w:eastAsia="Times New Roman"/>
        </w:rPr>
        <w:t>kwamen aan de orde.</w:t>
      </w:r>
      <w:r>
        <w:rPr>
          <w:rFonts w:eastAsia="Times New Roman"/>
        </w:rPr>
        <w:t xml:space="preserve"> De Commissie blikte vooruit op de te ontwikkelen EU-veiligheidsstrategie, die </w:t>
      </w:r>
      <w:r w:rsidR="00483310">
        <w:rPr>
          <w:rFonts w:eastAsia="Times New Roman"/>
        </w:rPr>
        <w:t xml:space="preserve">met </w:t>
      </w:r>
      <w:r w:rsidR="00BF3743">
        <w:rPr>
          <w:rFonts w:eastAsia="Times New Roman"/>
        </w:rPr>
        <w:t>pijlers als een</w:t>
      </w:r>
      <w:r w:rsidR="00483310">
        <w:rPr>
          <w:rFonts w:eastAsia="Times New Roman"/>
        </w:rPr>
        <w:t xml:space="preserve"> </w:t>
      </w:r>
      <w:r>
        <w:rPr>
          <w:rFonts w:eastAsia="Times New Roman"/>
        </w:rPr>
        <w:t xml:space="preserve">integrale aanpak, </w:t>
      </w:r>
      <w:r w:rsidR="00DF4D14">
        <w:rPr>
          <w:rFonts w:eastAsia="Times New Roman"/>
        </w:rPr>
        <w:t xml:space="preserve">aandacht voor zowel de </w:t>
      </w:r>
      <w:r>
        <w:rPr>
          <w:rFonts w:eastAsia="Times New Roman"/>
        </w:rPr>
        <w:t xml:space="preserve">offline </w:t>
      </w:r>
      <w:r w:rsidR="00DF4D14">
        <w:rPr>
          <w:rFonts w:eastAsia="Times New Roman"/>
        </w:rPr>
        <w:t>als</w:t>
      </w:r>
      <w:r>
        <w:rPr>
          <w:rFonts w:eastAsia="Times New Roman"/>
        </w:rPr>
        <w:t xml:space="preserve"> online</w:t>
      </w:r>
      <w:r w:rsidR="00DF4D14">
        <w:rPr>
          <w:rFonts w:eastAsia="Times New Roman"/>
        </w:rPr>
        <w:t>-dimensie van veiligheid</w:t>
      </w:r>
      <w:r>
        <w:rPr>
          <w:rFonts w:eastAsia="Times New Roman"/>
        </w:rPr>
        <w:t xml:space="preserve"> en </w:t>
      </w:r>
      <w:r w:rsidRPr="00B02A48">
        <w:rPr>
          <w:rFonts w:eastAsia="Times New Roman"/>
          <w:i/>
          <w:iCs/>
        </w:rPr>
        <w:t>security-by design</w:t>
      </w:r>
      <w:r w:rsidR="00483310">
        <w:rPr>
          <w:rFonts w:eastAsia="Times New Roman"/>
          <w:i/>
          <w:iCs/>
        </w:rPr>
        <w:t xml:space="preserve"> </w:t>
      </w:r>
      <w:r w:rsidRPr="00483310" w:rsidR="00483310">
        <w:rPr>
          <w:rFonts w:eastAsia="Times New Roman"/>
        </w:rPr>
        <w:t>de</w:t>
      </w:r>
      <w:r w:rsidRPr="00483310">
        <w:rPr>
          <w:rFonts w:eastAsia="Times New Roman"/>
        </w:rPr>
        <w:t xml:space="preserve"> basis</w:t>
      </w:r>
      <w:r>
        <w:rPr>
          <w:rFonts w:eastAsia="Times New Roman"/>
        </w:rPr>
        <w:t xml:space="preserve"> zal vormen </w:t>
      </w:r>
      <w:r w:rsidR="008E33B8">
        <w:rPr>
          <w:rFonts w:eastAsia="Times New Roman"/>
        </w:rPr>
        <w:t xml:space="preserve">voor </w:t>
      </w:r>
      <w:r>
        <w:rPr>
          <w:rFonts w:eastAsia="Times New Roman"/>
        </w:rPr>
        <w:t>de komende Commissie</w:t>
      </w:r>
      <w:r w:rsidR="00C82F55">
        <w:rPr>
          <w:rFonts w:eastAsia="Times New Roman"/>
        </w:rPr>
        <w:t>-ambtsper</w:t>
      </w:r>
      <w:r>
        <w:rPr>
          <w:rFonts w:eastAsia="Times New Roman"/>
        </w:rPr>
        <w:t xml:space="preserve">iode. </w:t>
      </w:r>
      <w:r>
        <w:rPr>
          <w:rFonts w:eastAsia="Verdana" w:cs="Verdana"/>
        </w:rPr>
        <w:br/>
      </w:r>
    </w:p>
    <w:p w:rsidR="00E23B14" w:rsidP="140E06B3" w:rsidRDefault="00E23B14" w14:paraId="28369C3E" w14:textId="69B0E96A">
      <w:pPr>
        <w:rPr>
          <w:rFonts w:eastAsia="Verdana" w:cs="Verdana"/>
          <w:u w:val="single"/>
        </w:rPr>
      </w:pPr>
      <w:r w:rsidRPr="00E23B14">
        <w:rPr>
          <w:rFonts w:eastAsia="Verdana" w:cs="Verdana"/>
          <w:u w:val="single"/>
        </w:rPr>
        <w:t>Kopgroep c</w:t>
      </w:r>
      <w:r w:rsidR="00C34979">
        <w:rPr>
          <w:rFonts w:eastAsia="Verdana" w:cs="Verdana"/>
          <w:u w:val="single"/>
        </w:rPr>
        <w:t>ontra</w:t>
      </w:r>
      <w:r w:rsidRPr="00E23B14">
        <w:rPr>
          <w:rFonts w:eastAsia="Verdana" w:cs="Verdana"/>
          <w:u w:val="single"/>
        </w:rPr>
        <w:t>terrorisme</w:t>
      </w:r>
      <w:r w:rsidR="00AB0297">
        <w:rPr>
          <w:rFonts w:eastAsia="Verdana" w:cs="Verdana"/>
          <w:u w:val="single"/>
        </w:rPr>
        <w:t xml:space="preserve"> en </w:t>
      </w:r>
      <w:r w:rsidRPr="00EC48ED" w:rsidR="00AB0297">
        <w:rPr>
          <w:rFonts w:eastAsia="Verdana" w:cs="Verdana"/>
          <w:u w:val="single"/>
        </w:rPr>
        <w:t>toezegging Samidoun</w:t>
      </w:r>
    </w:p>
    <w:p w:rsidR="00E034D9" w:rsidP="00E034D9" w:rsidRDefault="00E034D9" w14:paraId="0EAF7424" w14:textId="1958EBB9">
      <w:r>
        <w:rPr>
          <w:color w:val="211D1F"/>
        </w:rPr>
        <w:t xml:space="preserve">Voor de start van de JBZ-Raad vond ook een kopgroep </w:t>
      </w:r>
      <w:r w:rsidR="00C34979">
        <w:rPr>
          <w:color w:val="211D1F"/>
        </w:rPr>
        <w:t>contra</w:t>
      </w:r>
      <w:r>
        <w:rPr>
          <w:color w:val="211D1F"/>
        </w:rPr>
        <w:t>terrorisme bijeenkomst plaats waar Nederland, België, Zweden, Frankrijk, Finland, Oostenrijk, Duitsland en de EU contraterrorismecoördinator (EU CTC) aan deelnamen. Er vond een uitwisseling plaats over</w:t>
      </w:r>
      <w:r w:rsidRPr="009B04C8">
        <w:t xml:space="preserve"> </w:t>
      </w:r>
      <w:r w:rsidRPr="00237636" w:rsidR="00237636">
        <w:t>maatregelen ter bescherming van de Joodse gemeenschap in de EU en over statelijke actoren die criminele netwerken inzetten bij voor terrorisme binnen de EU.</w:t>
      </w:r>
    </w:p>
    <w:p w:rsidRPr="00237636" w:rsidR="00237636" w:rsidP="00E034D9" w:rsidRDefault="00237636" w14:paraId="250B5436" w14:textId="48862256">
      <w:r>
        <w:lastRenderedPageBreak/>
        <w:t xml:space="preserve">En marge van de JBZ-Raad heeft de minister van </w:t>
      </w:r>
      <w:r w:rsidR="0044342F">
        <w:t xml:space="preserve">Justitie </w:t>
      </w:r>
      <w:r>
        <w:t>en Veiligheid daarnaast met de Duitse minister van Binnenlandse Zaken, Nancy Faeser</w:t>
      </w:r>
      <w:r w:rsidR="00DF4D14">
        <w:t>,</w:t>
      </w:r>
      <w:r>
        <w:t xml:space="preserve"> gesproken over het verbieden van organisaties zoals Samidoun. Aangegeven is dat Nederland graag meer van Duitsland leert en dat een Nederlandse ambtelijke delegatie hiervoor graag op bezoek komt</w:t>
      </w:r>
      <w:r w:rsidRPr="000B08F6">
        <w:t>.</w:t>
      </w:r>
      <w:r w:rsidR="000B08F6">
        <w:t xml:space="preserve"> Duitsland reageerde hier positief op.</w:t>
      </w:r>
    </w:p>
    <w:p w:rsidRPr="008E33B8" w:rsidR="00AB0297" w:rsidP="140E06B3" w:rsidRDefault="00AB0297" w14:paraId="1BD286E2" w14:textId="02EE6F9B">
      <w:pPr>
        <w:rPr>
          <w:rFonts w:eastAsia="Verdana" w:cs="Verdana"/>
          <w:u w:val="single"/>
        </w:rPr>
      </w:pPr>
      <w:r>
        <w:rPr>
          <w:rFonts w:eastAsia="Verdana" w:cs="Verdana"/>
        </w:rPr>
        <w:br/>
      </w:r>
      <w:r w:rsidR="00C85386">
        <w:rPr>
          <w:rFonts w:eastAsia="Verdana" w:cs="Verdana"/>
          <w:u w:val="single"/>
        </w:rPr>
        <w:t>Intentieverklaring politiesamenwerking</w:t>
      </w:r>
      <w:r w:rsidRPr="008E33B8">
        <w:rPr>
          <w:rFonts w:eastAsia="Verdana" w:cs="Verdana"/>
          <w:u w:val="single"/>
        </w:rPr>
        <w:t xml:space="preserve"> D</w:t>
      </w:r>
      <w:r w:rsidR="00DF4D14">
        <w:rPr>
          <w:rFonts w:eastAsia="Verdana" w:cs="Verdana"/>
          <w:u w:val="single"/>
        </w:rPr>
        <w:t>uitsland</w:t>
      </w:r>
      <w:r w:rsidRPr="008E33B8">
        <w:rPr>
          <w:rFonts w:eastAsia="Verdana" w:cs="Verdana"/>
          <w:u w:val="single"/>
        </w:rPr>
        <w:t>-N</w:t>
      </w:r>
      <w:r w:rsidR="00DF4D14">
        <w:rPr>
          <w:rFonts w:eastAsia="Verdana" w:cs="Verdana"/>
          <w:u w:val="single"/>
        </w:rPr>
        <w:t>ederland</w:t>
      </w:r>
    </w:p>
    <w:p w:rsidR="00E23B14" w:rsidP="140E06B3" w:rsidRDefault="008E33B8" w14:paraId="36BFF2B6" w14:textId="61ABA0E0">
      <w:pPr>
        <w:rPr>
          <w:rFonts w:eastAsia="Verdana" w:cs="Verdana"/>
        </w:rPr>
      </w:pPr>
      <w:r>
        <w:t>En marge</w:t>
      </w:r>
      <w:r w:rsidRPr="0044342F">
        <w:t xml:space="preserve"> </w:t>
      </w:r>
      <w:r>
        <w:rPr>
          <w:rFonts w:eastAsia="Verdana" w:cs="Verdana"/>
        </w:rPr>
        <w:t xml:space="preserve">van </w:t>
      </w:r>
      <w:r w:rsidRPr="0044342F">
        <w:t xml:space="preserve">de JBZ-Raad is </w:t>
      </w:r>
      <w:r>
        <w:rPr>
          <w:rFonts w:eastAsia="Verdana" w:cs="Verdana"/>
        </w:rPr>
        <w:t>verder</w:t>
      </w:r>
      <w:r w:rsidRPr="0044342F">
        <w:t xml:space="preserve"> een intentieverklaring ondertekend door </w:t>
      </w:r>
      <w:r w:rsidRPr="0044342F" w:rsidR="0044342F">
        <w:t xml:space="preserve">de </w:t>
      </w:r>
      <w:r w:rsidRPr="0044342F">
        <w:t xml:space="preserve">minister van Justitie en Veiligheid en zijn Duitse counterpart minister </w:t>
      </w:r>
      <w:r>
        <w:rPr>
          <w:rFonts w:eastAsia="Verdana" w:cs="Verdana"/>
        </w:rPr>
        <w:t xml:space="preserve">Nancy </w:t>
      </w:r>
      <w:r w:rsidRPr="0044342F">
        <w:t xml:space="preserve">Faeser. Deze intentieverklaring benadrukt de wens om de bestaande bilaterale politiesamenwerking uit te breiden en (indien gewenst) te actualiseren. De uitbreiding ziet op het aangaan van een nieuw bilateraal verdrag voor grensoverschrijdende inzet van speciale interventie eenheden, zoals </w:t>
      </w:r>
      <w:r w:rsidR="00DF4D14">
        <w:t xml:space="preserve">de </w:t>
      </w:r>
      <w:r w:rsidRPr="0044342F">
        <w:t xml:space="preserve">Dienst Speciale Interventies (DSI). </w:t>
      </w:r>
      <w:r w:rsidR="00DF4D14">
        <w:t>De</w:t>
      </w:r>
      <w:r w:rsidRPr="0044342F">
        <w:t xml:space="preserve"> actualisatie </w:t>
      </w:r>
      <w:r w:rsidR="00DF4D14">
        <w:t xml:space="preserve">ziet </w:t>
      </w:r>
      <w:r w:rsidRPr="0044342F">
        <w:t>op het inventariseren van de behoefte en noodzaak voor herziening van het al bestaande politiesamenwerkingsverdrag tussen Duitsland en Nederland (Verdrag van Enschede, 2005).</w:t>
      </w:r>
      <w:r w:rsidRPr="009D3D85">
        <w:t xml:space="preserve"> </w:t>
      </w:r>
      <w:r w:rsidR="00DF4D14">
        <w:t>Het kabinet</w:t>
      </w:r>
      <w:r w:rsidR="009D3D85">
        <w:t xml:space="preserve"> is tevreden met deze eerste stap</w:t>
      </w:r>
      <w:r w:rsidR="004B6252">
        <w:t>. D</w:t>
      </w:r>
      <w:r w:rsidRPr="009D3D85" w:rsidR="009D3D85">
        <w:t>e verklaring versterkt de samenwerking in de gezamenlijke aanpak van grensoverschrijdende criminaliteit, zoals georganiseerde misdaad en terrorisme.</w:t>
      </w:r>
      <w:r w:rsidR="009D3D85">
        <w:rPr>
          <w:color w:val="ED7D31"/>
          <w:sz w:val="20"/>
          <w:szCs w:val="20"/>
        </w:rPr>
        <w:t xml:space="preserve">   </w:t>
      </w:r>
    </w:p>
    <w:p w:rsidRPr="008E33B8" w:rsidR="008E33B8" w:rsidP="140E06B3" w:rsidRDefault="008E33B8" w14:paraId="37EC20F2" w14:textId="77777777">
      <w:pPr>
        <w:rPr>
          <w:rFonts w:eastAsia="Verdana" w:cs="Verdana"/>
        </w:rPr>
      </w:pPr>
    </w:p>
    <w:p w:rsidRPr="00E23B14" w:rsidR="00E23B14" w:rsidP="140E06B3" w:rsidRDefault="00E23B14" w14:paraId="2AAFF0DB" w14:textId="68592772">
      <w:pPr>
        <w:rPr>
          <w:rFonts w:eastAsia="Verdana" w:cs="Verdana"/>
          <w:u w:val="single"/>
        </w:rPr>
      </w:pPr>
      <w:r w:rsidRPr="00E23B14">
        <w:rPr>
          <w:rFonts w:eastAsia="Verdana" w:cs="Verdana"/>
          <w:u w:val="single"/>
        </w:rPr>
        <w:t>Calaisgroep</w:t>
      </w:r>
    </w:p>
    <w:p w:rsidRPr="003E4C9D" w:rsidR="00DA29A9" w:rsidP="00DA29A9" w:rsidRDefault="00DA29A9" w14:paraId="332D5D08" w14:textId="1A559013">
      <w:r w:rsidRPr="003E4C9D">
        <w:t xml:space="preserve">Op 10 december jl. nam de </w:t>
      </w:r>
      <w:r w:rsidR="0080047D">
        <w:t>m</w:t>
      </w:r>
      <w:r w:rsidRPr="003E4C9D">
        <w:t xml:space="preserve">inister van Asiel en Migratie deel aan een ministeriële bijeenkomst van de zogenaamde 'Calais Groep' in Londen. Het is de vierde keer dat deze groep (Nederland, België, Frankrijk, Duitsland, het Verenigd Koninkrijk en de Europese Commissie) op ministerieel niveau samenkwam. In Calais-verband bespreken de landen operationele samenwerking om irreguliere migratie en mensensmokkel tegen te gaan. Deze bijeenkomst vond plaats op uitnodiging van de ministers van Duitsland en het Verenigd Koninkrijk, in aanwezigheid van Europol en Frontex. Na afloop van de bijeenkomst is een actieplan gepubliceerd met de prioriteiten waar de Calais Groep de komende periode op zal focussen: preventieve communicatie in herkomst- en doorreislanden, versterkte samenwerking op het gebied van rechtshandhaving via Europol, het verstoren van financieringsstromen en het </w:t>
      </w:r>
      <w:r w:rsidR="004C6BF6">
        <w:t xml:space="preserve">verstoren van het </w:t>
      </w:r>
      <w:r w:rsidRPr="003E4C9D">
        <w:t>gebruik van sociale media van mensensmokkelnetwerken, en samenwerking op data-uitwisseling.</w:t>
      </w:r>
      <w:r w:rsidRPr="003E4C9D">
        <w:rPr>
          <w:rStyle w:val="Voetnootmarkering"/>
        </w:rPr>
        <w:footnoteReference w:id="3"/>
      </w:r>
      <w:r w:rsidRPr="003E4C9D">
        <w:t xml:space="preserve">  </w:t>
      </w:r>
    </w:p>
    <w:p w:rsidR="003C499C" w:rsidRDefault="003C499C" w14:paraId="035F4C87" w14:textId="77777777">
      <w:pPr>
        <w:pStyle w:val="WitregelW1bodytekst"/>
      </w:pPr>
    </w:p>
    <w:p w:rsidR="00842129" w:rsidRDefault="00842129" w14:paraId="09E37368" w14:textId="77777777">
      <w:pPr>
        <w:spacing w:line="240" w:lineRule="auto"/>
      </w:pPr>
      <w:r>
        <w:br w:type="page"/>
      </w:r>
    </w:p>
    <w:p w:rsidRPr="00347F37" w:rsidR="00AE1072" w:rsidP="00AE1072" w:rsidRDefault="00AE1072" w14:paraId="596B5E70" w14:textId="77777777">
      <w:pPr>
        <w:rPr>
          <w:u w:val="single"/>
        </w:rPr>
      </w:pPr>
      <w:r w:rsidRPr="00347F37">
        <w:rPr>
          <w:u w:val="single"/>
        </w:rPr>
        <w:t>Stopzetten financiële ondersteuning Landelijke Vreemdelingenvoorziening (LVV)</w:t>
      </w:r>
    </w:p>
    <w:p w:rsidR="00AE1072" w:rsidP="00AE1072" w:rsidRDefault="00AE1072" w14:paraId="0712D0B3" w14:textId="77777777">
      <w:r w:rsidRPr="003E4C9D">
        <w:t>In het tweeminutendebat van 11 december jl. heeft de minister van Asiel en Migratie aan het lid Ceder toegezegd schriftelijk nader in te gaan op een recente uitspraak van het Hof van Justitie van de Europese Unie (EU) in relatie tot het stopzetten van de financiële ondersteuning</w:t>
      </w:r>
      <w:r>
        <w:t xml:space="preserve"> aan de Landelijke Vreemdelingen </w:t>
      </w:r>
    </w:p>
    <w:p w:rsidRPr="006C32FD" w:rsidR="00347F37" w:rsidP="00347F37" w:rsidRDefault="00347F37" w14:paraId="098A1F6A" w14:textId="068FA688">
      <w:r>
        <w:t>Voorziening (LVV). Het kabinet verwijst u hiervoor naar de brief over de stand van zaken beëindiging LVV.</w:t>
      </w:r>
      <w:r w:rsidR="00B9473C">
        <w:rPr>
          <w:rStyle w:val="Voetnootmarkering"/>
        </w:rPr>
        <w:footnoteReference w:id="4"/>
      </w:r>
    </w:p>
    <w:p w:rsidR="00083E4A" w:rsidP="00083E4A" w:rsidRDefault="00083E4A" w14:paraId="0FCC5C4B" w14:textId="77777777"/>
    <w:p w:rsidR="00083E4A" w:rsidP="00083E4A" w:rsidRDefault="00083E4A" w14:paraId="2DFD6976" w14:textId="77777777">
      <w:pPr>
        <w:rPr>
          <w:rFonts w:eastAsia="Verdana" w:cs="Verdana"/>
        </w:rPr>
      </w:pPr>
    </w:p>
    <w:p w:rsidR="00083E4A" w:rsidP="00083E4A" w:rsidRDefault="00083E4A" w14:paraId="6DC3A0E4" w14:textId="77777777">
      <w:pPr>
        <w:rPr>
          <w:rFonts w:eastAsia="Verdana" w:cs="Verdana"/>
        </w:rPr>
      </w:pPr>
      <w:r w:rsidRPr="1A100D23">
        <w:rPr>
          <w:rFonts w:eastAsia="Verdana" w:cs="Verdana"/>
        </w:rPr>
        <w:t>De Minister van Justitie en Veiligheid,</w:t>
      </w:r>
    </w:p>
    <w:p w:rsidR="005B7808" w:rsidP="00083E4A" w:rsidRDefault="005B7808" w14:paraId="5D36CE3C" w14:textId="77777777">
      <w:pPr>
        <w:rPr>
          <w:rFonts w:eastAsia="Verdana" w:cs="Verdana"/>
        </w:rPr>
      </w:pPr>
    </w:p>
    <w:p w:rsidR="005B7808" w:rsidP="00083E4A" w:rsidRDefault="005B7808" w14:paraId="09B44587" w14:textId="77777777">
      <w:pPr>
        <w:rPr>
          <w:rFonts w:eastAsia="Verdana" w:cs="Verdana"/>
        </w:rPr>
      </w:pPr>
    </w:p>
    <w:p w:rsidR="005B7808" w:rsidP="00083E4A" w:rsidRDefault="005B7808" w14:paraId="085F7495" w14:textId="77777777">
      <w:pPr>
        <w:rPr>
          <w:rFonts w:eastAsia="Verdana" w:cs="Verdana"/>
        </w:rPr>
      </w:pPr>
    </w:p>
    <w:p w:rsidR="005B7808" w:rsidP="00083E4A" w:rsidRDefault="005B7808" w14:paraId="3F2D859F" w14:textId="77777777">
      <w:pPr>
        <w:rPr>
          <w:rFonts w:eastAsia="Verdana" w:cs="Verdana"/>
        </w:rPr>
      </w:pPr>
    </w:p>
    <w:p w:rsidR="00083E4A" w:rsidP="00083E4A" w:rsidRDefault="00083E4A" w14:paraId="0500408B" w14:textId="77777777">
      <w:pPr>
        <w:rPr>
          <w:rFonts w:eastAsia="Verdana" w:cs="Verdana"/>
        </w:rPr>
      </w:pPr>
      <w:r w:rsidRPr="3270D8CF">
        <w:rPr>
          <w:rFonts w:eastAsia="Verdana" w:cs="Verdana"/>
        </w:rPr>
        <w:t>D.M. van Weel</w:t>
      </w:r>
    </w:p>
    <w:p w:rsidR="00083E4A" w:rsidP="00083E4A" w:rsidRDefault="00083E4A" w14:paraId="75B8D5C1" w14:textId="77777777">
      <w:pPr>
        <w:rPr>
          <w:rFonts w:eastAsia="Verdana" w:cs="Verdana"/>
        </w:rPr>
      </w:pPr>
    </w:p>
    <w:p w:rsidR="005B7808" w:rsidP="00083E4A" w:rsidRDefault="005B7808" w14:paraId="1095DE6B" w14:textId="77777777">
      <w:pPr>
        <w:rPr>
          <w:rFonts w:eastAsia="Verdana" w:cs="Verdana"/>
        </w:rPr>
      </w:pPr>
    </w:p>
    <w:p w:rsidR="00083E4A" w:rsidP="00083E4A" w:rsidRDefault="00083E4A" w14:paraId="01EF806A" w14:textId="58976931">
      <w:pPr>
        <w:rPr>
          <w:rFonts w:eastAsia="Verdana" w:cs="Verdana"/>
        </w:rPr>
      </w:pPr>
      <w:r w:rsidRPr="3270D8CF">
        <w:rPr>
          <w:rFonts w:eastAsia="Verdana" w:cs="Verdana"/>
        </w:rPr>
        <w:t xml:space="preserve">De Staatssecretaris </w:t>
      </w:r>
      <w:r w:rsidR="00833680">
        <w:rPr>
          <w:rFonts w:eastAsia="Verdana" w:cs="Verdana"/>
        </w:rPr>
        <w:t>Rechtsbescherming</w:t>
      </w:r>
      <w:r w:rsidRPr="3270D8CF">
        <w:rPr>
          <w:rFonts w:eastAsia="Verdana" w:cs="Verdana"/>
        </w:rPr>
        <w:t>,</w:t>
      </w:r>
    </w:p>
    <w:p w:rsidR="005B7808" w:rsidP="00083E4A" w:rsidRDefault="005B7808" w14:paraId="5ABFA3DB" w14:textId="77777777">
      <w:pPr>
        <w:rPr>
          <w:rFonts w:eastAsia="Verdana" w:cs="Verdana"/>
        </w:rPr>
      </w:pPr>
    </w:p>
    <w:p w:rsidR="005B7808" w:rsidP="00083E4A" w:rsidRDefault="005B7808" w14:paraId="1E0250C7" w14:textId="77777777">
      <w:pPr>
        <w:rPr>
          <w:rFonts w:eastAsia="Verdana" w:cs="Verdana"/>
        </w:rPr>
      </w:pPr>
    </w:p>
    <w:p w:rsidR="005B7808" w:rsidP="00083E4A" w:rsidRDefault="005B7808" w14:paraId="3EF36FF6" w14:textId="77777777">
      <w:pPr>
        <w:rPr>
          <w:rFonts w:eastAsia="Verdana" w:cs="Verdana"/>
        </w:rPr>
      </w:pPr>
    </w:p>
    <w:p w:rsidR="005B7808" w:rsidP="00083E4A" w:rsidRDefault="005B7808" w14:paraId="550A1D6D" w14:textId="77777777">
      <w:pPr>
        <w:rPr>
          <w:rFonts w:eastAsia="Verdana" w:cs="Verdana"/>
        </w:rPr>
      </w:pPr>
    </w:p>
    <w:p w:rsidR="00083E4A" w:rsidP="00083E4A" w:rsidRDefault="00083E4A" w14:paraId="5C1E1083" w14:textId="77777777">
      <w:pPr>
        <w:rPr>
          <w:rFonts w:eastAsia="Verdana" w:cs="Verdana"/>
        </w:rPr>
      </w:pPr>
      <w:r w:rsidRPr="3270D8CF">
        <w:rPr>
          <w:rFonts w:eastAsia="Verdana" w:cs="Verdana"/>
        </w:rPr>
        <w:t>T.H.D. Struycken</w:t>
      </w:r>
    </w:p>
    <w:p w:rsidR="00083E4A" w:rsidP="00083E4A" w:rsidRDefault="00083E4A" w14:paraId="086C5FAA" w14:textId="77777777">
      <w:pPr>
        <w:rPr>
          <w:rFonts w:eastAsia="Verdana" w:cs="Verdana"/>
        </w:rPr>
      </w:pPr>
    </w:p>
    <w:p w:rsidR="00083E4A" w:rsidP="00083E4A" w:rsidRDefault="00083E4A" w14:paraId="409EC0B8" w14:textId="77777777">
      <w:pPr>
        <w:rPr>
          <w:rFonts w:eastAsia="Verdana" w:cs="Verdana"/>
        </w:rPr>
      </w:pPr>
    </w:p>
    <w:p w:rsidR="00083E4A" w:rsidP="00083E4A" w:rsidRDefault="00083E4A" w14:paraId="25542305" w14:textId="77777777">
      <w:pPr>
        <w:rPr>
          <w:rFonts w:eastAsia="Verdana" w:cs="Verdana"/>
        </w:rPr>
      </w:pPr>
      <w:r w:rsidRPr="0080292E">
        <w:rPr>
          <w:rFonts w:eastAsia="Verdana" w:cs="Verdana"/>
        </w:rPr>
        <w:t>De Minister van Asiel en Migratie,</w:t>
      </w:r>
    </w:p>
    <w:p w:rsidR="005B7808" w:rsidP="00083E4A" w:rsidRDefault="005B7808" w14:paraId="27A70266" w14:textId="77777777">
      <w:pPr>
        <w:rPr>
          <w:rFonts w:eastAsia="Verdana" w:cs="Verdana"/>
        </w:rPr>
      </w:pPr>
    </w:p>
    <w:p w:rsidR="005B7808" w:rsidP="00083E4A" w:rsidRDefault="005B7808" w14:paraId="0A148A49" w14:textId="77777777">
      <w:pPr>
        <w:rPr>
          <w:rFonts w:eastAsia="Verdana" w:cs="Verdana"/>
        </w:rPr>
      </w:pPr>
    </w:p>
    <w:p w:rsidR="005B7808" w:rsidP="00083E4A" w:rsidRDefault="005B7808" w14:paraId="7F6AD464" w14:textId="77777777">
      <w:pPr>
        <w:rPr>
          <w:rFonts w:eastAsia="Verdana" w:cs="Verdana"/>
        </w:rPr>
      </w:pPr>
    </w:p>
    <w:p w:rsidRPr="0080292E" w:rsidR="005B7808" w:rsidP="00083E4A" w:rsidRDefault="005B7808" w14:paraId="308E395D" w14:textId="77777777">
      <w:pPr>
        <w:rPr>
          <w:rFonts w:eastAsia="Verdana" w:cs="Verdana"/>
        </w:rPr>
      </w:pPr>
    </w:p>
    <w:p w:rsidR="00083E4A" w:rsidP="00083E4A" w:rsidRDefault="00083E4A" w14:paraId="27D037EE" w14:textId="2375E594">
      <w:pPr>
        <w:rPr>
          <w:rFonts w:eastAsia="Verdana" w:cs="Verdana"/>
        </w:rPr>
      </w:pPr>
      <w:r w:rsidRPr="0080292E">
        <w:rPr>
          <w:rFonts w:eastAsia="Verdana" w:cs="Verdana"/>
        </w:rPr>
        <w:t>M.H.M. Faber</w:t>
      </w:r>
      <w:r w:rsidR="00AE1072">
        <w:rPr>
          <w:rFonts w:eastAsia="Verdana" w:cs="Verdana"/>
        </w:rPr>
        <w:t xml:space="preserve"> </w:t>
      </w:r>
      <w:r w:rsidRPr="0080292E">
        <w:rPr>
          <w:rFonts w:eastAsia="Verdana" w:cs="Verdana"/>
        </w:rPr>
        <w:t>-</w:t>
      </w:r>
      <w:r w:rsidR="00AE1072">
        <w:rPr>
          <w:rFonts w:eastAsia="Verdana" w:cs="Verdana"/>
        </w:rPr>
        <w:t xml:space="preserve"> </w:t>
      </w:r>
      <w:r w:rsidRPr="0080292E">
        <w:rPr>
          <w:rFonts w:eastAsia="Verdana" w:cs="Verdana"/>
        </w:rPr>
        <w:t>Van de Klashorst</w:t>
      </w:r>
    </w:p>
    <w:p w:rsidR="003C499C" w:rsidRDefault="003C499C" w14:paraId="76F0D062" w14:textId="77777777"/>
    <w:p w:rsidR="003C499C" w:rsidRDefault="003C499C" w14:paraId="0F77371E" w14:textId="77777777"/>
    <w:sectPr w:rsidR="003C499C">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C5FF" w14:textId="77777777" w:rsidR="00DA0DBF" w:rsidRDefault="00DA0DBF">
      <w:pPr>
        <w:spacing w:line="240" w:lineRule="auto"/>
      </w:pPr>
      <w:r>
        <w:separator/>
      </w:r>
    </w:p>
  </w:endnote>
  <w:endnote w:type="continuationSeparator" w:id="0">
    <w:p w14:paraId="3C44A157" w14:textId="77777777" w:rsidR="00DA0DBF" w:rsidRDefault="00DA0DBF">
      <w:pPr>
        <w:spacing w:line="240" w:lineRule="auto"/>
      </w:pPr>
      <w:r>
        <w:continuationSeparator/>
      </w:r>
    </w:p>
  </w:endnote>
  <w:endnote w:type="continuationNotice" w:id="1">
    <w:p w14:paraId="648FA2C2" w14:textId="77777777" w:rsidR="00DA0DBF" w:rsidRDefault="00DA0D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8291" w14:textId="77777777" w:rsidR="00AE1072" w:rsidRDefault="00AE10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5D30" w14:textId="77777777" w:rsidR="00AE1072" w:rsidRDefault="00AE10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F4F" w14:textId="77777777" w:rsidR="00AE1072" w:rsidRDefault="00AE10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C839" w14:textId="77777777" w:rsidR="00DA0DBF" w:rsidRDefault="00DA0DBF">
      <w:pPr>
        <w:spacing w:line="240" w:lineRule="auto"/>
      </w:pPr>
      <w:r>
        <w:separator/>
      </w:r>
    </w:p>
  </w:footnote>
  <w:footnote w:type="continuationSeparator" w:id="0">
    <w:p w14:paraId="05E58E0B" w14:textId="77777777" w:rsidR="00DA0DBF" w:rsidRDefault="00DA0DBF">
      <w:pPr>
        <w:spacing w:line="240" w:lineRule="auto"/>
      </w:pPr>
      <w:r>
        <w:continuationSeparator/>
      </w:r>
    </w:p>
  </w:footnote>
  <w:footnote w:type="continuationNotice" w:id="1">
    <w:p w14:paraId="1C1F77D5" w14:textId="77777777" w:rsidR="00DA0DBF" w:rsidRDefault="00DA0DBF">
      <w:pPr>
        <w:spacing w:line="240" w:lineRule="auto"/>
      </w:pPr>
    </w:p>
  </w:footnote>
  <w:footnote w:id="2">
    <w:p w14:paraId="25267434" w14:textId="78A512D0" w:rsidR="000B08F6" w:rsidRDefault="000B08F6">
      <w:pPr>
        <w:pStyle w:val="Voetnoottekst"/>
      </w:pPr>
      <w:r>
        <w:rPr>
          <w:rStyle w:val="Voetnootmarkering"/>
        </w:rPr>
        <w:footnoteRef/>
      </w:r>
      <w:r>
        <w:t xml:space="preserve"> </w:t>
      </w:r>
      <w:r w:rsidR="00385416" w:rsidRPr="00385416">
        <w:rPr>
          <w:sz w:val="16"/>
          <w:szCs w:val="16"/>
        </w:rPr>
        <w:t>Zoals toegezegd in de beantwoording op de Kamervragen van de leden Eerdmans (JA21) en Bikker (ChristenUnie), Kamerstukken II, 2024-25, nr. 16984.</w:t>
      </w:r>
      <w:r w:rsidR="00385416">
        <w:rPr>
          <w:sz w:val="16"/>
          <w:szCs w:val="16"/>
        </w:rPr>
        <w:t xml:space="preserve"> </w:t>
      </w:r>
    </w:p>
  </w:footnote>
  <w:footnote w:id="3">
    <w:p w14:paraId="6E56CCE7" w14:textId="77777777" w:rsidR="00DA29A9" w:rsidRPr="00F308A6" w:rsidRDefault="00DA29A9" w:rsidP="00DA29A9">
      <w:pPr>
        <w:pStyle w:val="Voetnoottekst"/>
      </w:pPr>
      <w:r>
        <w:rPr>
          <w:rStyle w:val="Voetnootmarkering"/>
        </w:rPr>
        <w:footnoteRef/>
      </w:r>
      <w:r>
        <w:t xml:space="preserve"> </w:t>
      </w:r>
      <w:r w:rsidRPr="00347F37">
        <w:rPr>
          <w:sz w:val="16"/>
          <w:szCs w:val="16"/>
        </w:rPr>
        <w:t xml:space="preserve">Het volledige actieplan is te vinden via: </w:t>
      </w:r>
      <w:hyperlink r:id="rId1" w:history="1">
        <w:r w:rsidRPr="00347F37">
          <w:rPr>
            <w:rStyle w:val="Hyperlink"/>
            <w:sz w:val="16"/>
            <w:szCs w:val="16"/>
          </w:rPr>
          <w:t>https://www.gov.uk/government/publications/calais-group-priority-plan/calais-group-priority-plan-on-countering-migrant-smuggling-for-2025</w:t>
        </w:r>
      </w:hyperlink>
      <w:r w:rsidRPr="00347F37">
        <w:rPr>
          <w:sz w:val="16"/>
          <w:szCs w:val="16"/>
        </w:rPr>
        <w:t xml:space="preserve"> </w:t>
      </w:r>
    </w:p>
  </w:footnote>
  <w:footnote w:id="4">
    <w:p w14:paraId="4FF46355" w14:textId="2171DD74" w:rsidR="00B9473C" w:rsidRDefault="00B9473C">
      <w:pPr>
        <w:pStyle w:val="Voetnoottekst"/>
      </w:pPr>
      <w:r>
        <w:rPr>
          <w:rStyle w:val="Voetnootmarkering"/>
        </w:rPr>
        <w:footnoteRef/>
      </w:r>
      <w:r>
        <w:t xml:space="preserve"> </w:t>
      </w:r>
      <w:r w:rsidRPr="0039615B">
        <w:rPr>
          <w:sz w:val="16"/>
          <w:szCs w:val="16"/>
        </w:rPr>
        <w:t>Brief van 18 december 2024, Kamerstukken II 2024-25, 19637, nr.</w:t>
      </w:r>
      <w:r w:rsidR="0039615B" w:rsidRPr="0039615B">
        <w:rPr>
          <w:sz w:val="16"/>
          <w:szCs w:val="16"/>
        </w:rPr>
        <w:t xml:space="preserve"> </w:t>
      </w:r>
      <w:r w:rsidRPr="0039615B">
        <w:rPr>
          <w:sz w:val="16"/>
          <w:szCs w:val="16"/>
        </w:rPr>
        <w:t xml:space="preserve">3326.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7FEA" w14:textId="77777777" w:rsidR="00AE1072" w:rsidRDefault="00AE10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0275" w14:textId="77777777" w:rsidR="003C499C" w:rsidRDefault="000252FD">
    <w:r>
      <w:rPr>
        <w:noProof/>
      </w:rPr>
      <mc:AlternateContent>
        <mc:Choice Requires="wps">
          <w:drawing>
            <wp:anchor distT="0" distB="0" distL="0" distR="0" simplePos="0" relativeHeight="251658240" behindDoc="0" locked="1" layoutInCell="1" allowOverlap="1" wp14:anchorId="428B10BA" wp14:editId="6C0D904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A06430" w14:textId="77777777" w:rsidR="00610B0F" w:rsidRDefault="00610B0F"/>
                      </w:txbxContent>
                    </wps:txbx>
                    <wps:bodyPr vert="horz" wrap="square" lIns="0" tIns="0" rIns="0" bIns="0" anchor="t" anchorCtr="0"/>
                  </wps:wsp>
                </a:graphicData>
              </a:graphic>
            </wp:anchor>
          </w:drawing>
        </mc:Choice>
        <mc:Fallback>
          <w:pict>
            <v:shapetype w14:anchorId="428B10B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BA06430"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F65C6EB" wp14:editId="75349A70">
              <wp:simplePos x="0" y="0"/>
              <wp:positionH relativeFrom="page">
                <wp:posOffset>5924550</wp:posOffset>
              </wp:positionH>
              <wp:positionV relativeFrom="page">
                <wp:posOffset>2362200</wp:posOffset>
              </wp:positionV>
              <wp:extent cx="1277620" cy="760984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609840"/>
                      </a:xfrm>
                      <a:prstGeom prst="rect">
                        <a:avLst/>
                      </a:prstGeom>
                      <a:noFill/>
                    </wps:spPr>
                    <wps:txbx>
                      <w:txbxContent>
                        <w:p w14:paraId="0ADC2801" w14:textId="77777777" w:rsidR="003C499C" w:rsidRDefault="000252FD">
                          <w:pPr>
                            <w:pStyle w:val="Referentiegegevensbold"/>
                          </w:pPr>
                          <w:r>
                            <w:t>Cluster Secretaris-Generaal</w:t>
                          </w:r>
                        </w:p>
                        <w:p w14:paraId="3AF763DD" w14:textId="77777777" w:rsidR="003C499C" w:rsidRDefault="000252FD">
                          <w:pPr>
                            <w:pStyle w:val="Referentiegegevens"/>
                          </w:pPr>
                          <w:r>
                            <w:t>Directie Europese en Internationale Aangelegenheden</w:t>
                          </w:r>
                        </w:p>
                        <w:p w14:paraId="3FBEE349" w14:textId="77777777" w:rsidR="003C499C" w:rsidRDefault="000252FD">
                          <w:pPr>
                            <w:pStyle w:val="Referentiegegevens"/>
                          </w:pPr>
                          <w:r>
                            <w:t>Europese Unie</w:t>
                          </w:r>
                        </w:p>
                        <w:p w14:paraId="192244BC" w14:textId="77777777" w:rsidR="003C499C" w:rsidRDefault="003C499C">
                          <w:pPr>
                            <w:pStyle w:val="WitregelW2"/>
                          </w:pPr>
                        </w:p>
                        <w:p w14:paraId="52B39246" w14:textId="77777777" w:rsidR="003C499C" w:rsidRDefault="000252FD">
                          <w:pPr>
                            <w:pStyle w:val="Referentiegegevensbold"/>
                          </w:pPr>
                          <w:r>
                            <w:t>Datum</w:t>
                          </w:r>
                        </w:p>
                        <w:p w14:paraId="4DFF6730" w14:textId="1D69643A" w:rsidR="003C499C" w:rsidRDefault="00BD786F">
                          <w:pPr>
                            <w:pStyle w:val="Referentiegegevens"/>
                          </w:pPr>
                          <w:sdt>
                            <w:sdtPr>
                              <w:id w:val="626282717"/>
                              <w:date w:fullDate="2024-12-20T00:00:00Z">
                                <w:dateFormat w:val="d MMMM yyyy"/>
                                <w:lid w:val="nl"/>
                                <w:storeMappedDataAs w:val="dateTime"/>
                                <w:calendar w:val="gregorian"/>
                              </w:date>
                            </w:sdtPr>
                            <w:sdtEndPr/>
                            <w:sdtContent>
                              <w:r w:rsidR="00D42829">
                                <w:rPr>
                                  <w:lang w:val="nl"/>
                                </w:rPr>
                                <w:t>20 december 2024</w:t>
                              </w:r>
                            </w:sdtContent>
                          </w:sdt>
                        </w:p>
                        <w:p w14:paraId="5A267B85" w14:textId="77777777" w:rsidR="003C499C" w:rsidRDefault="003C499C">
                          <w:pPr>
                            <w:pStyle w:val="WitregelW1"/>
                          </w:pPr>
                        </w:p>
                        <w:p w14:paraId="115D8A6A" w14:textId="77777777" w:rsidR="003C499C" w:rsidRDefault="000252FD">
                          <w:pPr>
                            <w:pStyle w:val="Referentiegegevensbold"/>
                          </w:pPr>
                          <w:r>
                            <w:t>Onze referentie</w:t>
                          </w:r>
                        </w:p>
                        <w:p w14:paraId="4C93C9F7" w14:textId="1003F63D" w:rsidR="003C499C" w:rsidRDefault="00AE1072">
                          <w:pPr>
                            <w:pStyle w:val="Referentiegegevens"/>
                          </w:pPr>
                          <w:r>
                            <w:t>6008755</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F65C6EB" id="46fef022-aa3c-11ea-a756-beb5f67e67be" o:spid="_x0000_s1027" type="#_x0000_t202" style="position:absolute;margin-left:466.5pt;margin-top:186pt;width:100.6pt;height:599.2pt;z-index:25165824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" filled="f" stroked="f">
              <v:textbox inset="0,0,0,0">
                <w:txbxContent>
                  <w:p w14:paraId="0ADC2801" w14:textId="77777777" w:rsidR="003C499C" w:rsidRDefault="000252FD">
                    <w:pPr>
                      <w:pStyle w:val="Referentiegegevensbold"/>
                    </w:pPr>
                    <w:r>
                      <w:t>Cluster Secretaris-Generaal</w:t>
                    </w:r>
                  </w:p>
                  <w:p w14:paraId="3AF763DD" w14:textId="77777777" w:rsidR="003C499C" w:rsidRDefault="000252FD">
                    <w:pPr>
                      <w:pStyle w:val="Referentiegegevens"/>
                    </w:pPr>
                    <w:r>
                      <w:t>Directie Europese en Internationale Aangelegenheden</w:t>
                    </w:r>
                  </w:p>
                  <w:p w14:paraId="3FBEE349" w14:textId="77777777" w:rsidR="003C499C" w:rsidRDefault="000252FD">
                    <w:pPr>
                      <w:pStyle w:val="Referentiegegevens"/>
                    </w:pPr>
                    <w:r>
                      <w:t>Europese Unie</w:t>
                    </w:r>
                  </w:p>
                  <w:p w14:paraId="192244BC" w14:textId="77777777" w:rsidR="003C499C" w:rsidRDefault="003C499C">
                    <w:pPr>
                      <w:pStyle w:val="WitregelW2"/>
                    </w:pPr>
                  </w:p>
                  <w:p w14:paraId="52B39246" w14:textId="77777777" w:rsidR="003C499C" w:rsidRDefault="000252FD">
                    <w:pPr>
                      <w:pStyle w:val="Referentiegegevensbold"/>
                    </w:pPr>
                    <w:r>
                      <w:t>Datum</w:t>
                    </w:r>
                  </w:p>
                  <w:p w14:paraId="4DFF6730" w14:textId="1D69643A" w:rsidR="003C499C" w:rsidRDefault="00BD786F">
                    <w:pPr>
                      <w:pStyle w:val="Referentiegegevens"/>
                    </w:pPr>
                    <w:sdt>
                      <w:sdtPr>
                        <w:id w:val="626282717"/>
                        <w:date w:fullDate="2024-12-20T00:00:00Z">
                          <w:dateFormat w:val="d MMMM yyyy"/>
                          <w:lid w:val="nl"/>
                          <w:storeMappedDataAs w:val="dateTime"/>
                          <w:calendar w:val="gregorian"/>
                        </w:date>
                      </w:sdtPr>
                      <w:sdtEndPr/>
                      <w:sdtContent>
                        <w:r w:rsidR="00D42829">
                          <w:rPr>
                            <w:lang w:val="nl"/>
                          </w:rPr>
                          <w:t>20 december 2024</w:t>
                        </w:r>
                      </w:sdtContent>
                    </w:sdt>
                  </w:p>
                  <w:p w14:paraId="5A267B85" w14:textId="77777777" w:rsidR="003C499C" w:rsidRDefault="003C499C">
                    <w:pPr>
                      <w:pStyle w:val="WitregelW1"/>
                    </w:pPr>
                  </w:p>
                  <w:p w14:paraId="115D8A6A" w14:textId="77777777" w:rsidR="003C499C" w:rsidRDefault="000252FD">
                    <w:pPr>
                      <w:pStyle w:val="Referentiegegevensbold"/>
                    </w:pPr>
                    <w:r>
                      <w:t>Onze referentie</w:t>
                    </w:r>
                  </w:p>
                  <w:p w14:paraId="4C93C9F7" w14:textId="1003F63D" w:rsidR="003C499C" w:rsidRDefault="00AE1072">
                    <w:pPr>
                      <w:pStyle w:val="Referentiegegevens"/>
                    </w:pPr>
                    <w:r>
                      <w:t>6008755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2C8850C" wp14:editId="41A4F62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AC537F" w14:textId="77777777" w:rsidR="00610B0F" w:rsidRDefault="00610B0F"/>
                      </w:txbxContent>
                    </wps:txbx>
                    <wps:bodyPr vert="horz" wrap="square" lIns="0" tIns="0" rIns="0" bIns="0" anchor="t" anchorCtr="0"/>
                  </wps:wsp>
                </a:graphicData>
              </a:graphic>
            </wp:anchor>
          </w:drawing>
        </mc:Choice>
        <mc:Fallback>
          <w:pict>
            <v:shape w14:anchorId="62C8850C"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7AC537F"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083F302" wp14:editId="110E807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3DCFFD" w14:textId="16FCAE7F" w:rsidR="003C499C" w:rsidRDefault="000252FD">
                          <w:pPr>
                            <w:pStyle w:val="Referentiegegevens"/>
                          </w:pPr>
                          <w:r>
                            <w:t xml:space="preserve">Pagina </w:t>
                          </w:r>
                          <w:r>
                            <w:fldChar w:fldCharType="begin"/>
                          </w:r>
                          <w:r>
                            <w:instrText>PAGE</w:instrText>
                          </w:r>
                          <w:r>
                            <w:fldChar w:fldCharType="separate"/>
                          </w:r>
                          <w:r w:rsidR="00817934">
                            <w:rPr>
                              <w:noProof/>
                            </w:rPr>
                            <w:t>2</w:t>
                          </w:r>
                          <w:r>
                            <w:fldChar w:fldCharType="end"/>
                          </w:r>
                          <w:r>
                            <w:t xml:space="preserve"> van </w:t>
                          </w:r>
                          <w:r>
                            <w:fldChar w:fldCharType="begin"/>
                          </w:r>
                          <w:r>
                            <w:instrText>NUMPAGES</w:instrText>
                          </w:r>
                          <w:r>
                            <w:fldChar w:fldCharType="separate"/>
                          </w:r>
                          <w:r w:rsidR="00896A75">
                            <w:rPr>
                              <w:noProof/>
                            </w:rPr>
                            <w:t>1</w:t>
                          </w:r>
                          <w:r>
                            <w:fldChar w:fldCharType="end"/>
                          </w:r>
                        </w:p>
                      </w:txbxContent>
                    </wps:txbx>
                    <wps:bodyPr vert="horz" wrap="square" lIns="0" tIns="0" rIns="0" bIns="0" anchor="t" anchorCtr="0"/>
                  </wps:wsp>
                </a:graphicData>
              </a:graphic>
            </wp:anchor>
          </w:drawing>
        </mc:Choice>
        <mc:Fallback>
          <w:pict>
            <v:shape w14:anchorId="7083F302"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83DCFFD" w14:textId="16FCAE7F" w:rsidR="003C499C" w:rsidRDefault="000252FD">
                    <w:pPr>
                      <w:pStyle w:val="Referentiegegevens"/>
                    </w:pPr>
                    <w:r>
                      <w:t xml:space="preserve">Pagina </w:t>
                    </w:r>
                    <w:r>
                      <w:fldChar w:fldCharType="begin"/>
                    </w:r>
                    <w:r>
                      <w:instrText>PAGE</w:instrText>
                    </w:r>
                    <w:r>
                      <w:fldChar w:fldCharType="separate"/>
                    </w:r>
                    <w:r w:rsidR="00817934">
                      <w:rPr>
                        <w:noProof/>
                      </w:rPr>
                      <w:t>2</w:t>
                    </w:r>
                    <w:r>
                      <w:fldChar w:fldCharType="end"/>
                    </w:r>
                    <w:r>
                      <w:t xml:space="preserve"> van </w:t>
                    </w:r>
                    <w:r>
                      <w:fldChar w:fldCharType="begin"/>
                    </w:r>
                    <w:r>
                      <w:instrText>NUMPAGES</w:instrText>
                    </w:r>
                    <w:r>
                      <w:fldChar w:fldCharType="separate"/>
                    </w:r>
                    <w:r w:rsidR="00896A7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227B" w14:textId="77777777" w:rsidR="003C499C" w:rsidRDefault="000252FD">
    <w:pPr>
      <w:spacing w:after="6377" w:line="14" w:lineRule="exact"/>
    </w:pPr>
    <w:r>
      <w:rPr>
        <w:noProof/>
      </w:rPr>
      <mc:AlternateContent>
        <mc:Choice Requires="wps">
          <w:drawing>
            <wp:anchor distT="0" distB="0" distL="0" distR="0" simplePos="0" relativeHeight="251658244" behindDoc="0" locked="1" layoutInCell="1" allowOverlap="1" wp14:anchorId="746284D4" wp14:editId="028EBD0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1CE4EC" w14:textId="77777777" w:rsidR="003C499C" w:rsidRDefault="000252FD">
                          <w:pPr>
                            <w:spacing w:line="240" w:lineRule="auto"/>
                          </w:pPr>
                          <w:r>
                            <w:rPr>
                              <w:noProof/>
                            </w:rPr>
                            <w:drawing>
                              <wp:inline distT="0" distB="0" distL="0" distR="0" wp14:anchorId="1E7BB40F" wp14:editId="0AB7641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6284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51CE4EC" w14:textId="77777777" w:rsidR="003C499C" w:rsidRDefault="000252FD">
                    <w:pPr>
                      <w:spacing w:line="240" w:lineRule="auto"/>
                    </w:pPr>
                    <w:r>
                      <w:rPr>
                        <w:noProof/>
                      </w:rPr>
                      <w:drawing>
                        <wp:inline distT="0" distB="0" distL="0" distR="0" wp14:anchorId="1E7BB40F" wp14:editId="0AB7641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8F70492" wp14:editId="77772A0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E18964" w14:textId="77777777" w:rsidR="003C499C" w:rsidRDefault="000252FD">
                          <w:pPr>
                            <w:spacing w:line="240" w:lineRule="auto"/>
                          </w:pPr>
                          <w:r>
                            <w:rPr>
                              <w:noProof/>
                            </w:rPr>
                            <w:drawing>
                              <wp:inline distT="0" distB="0" distL="0" distR="0" wp14:anchorId="38887D02" wp14:editId="673092B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F70492"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BE18964" w14:textId="77777777" w:rsidR="003C499C" w:rsidRDefault="000252FD">
                    <w:pPr>
                      <w:spacing w:line="240" w:lineRule="auto"/>
                    </w:pPr>
                    <w:r>
                      <w:rPr>
                        <w:noProof/>
                      </w:rPr>
                      <w:drawing>
                        <wp:inline distT="0" distB="0" distL="0" distR="0" wp14:anchorId="38887D02" wp14:editId="673092B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1937ED2" wp14:editId="02750DF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A4468B" w14:textId="5BDFCAFC" w:rsidR="003C499C" w:rsidRDefault="000252FD">
                          <w:pPr>
                            <w:pStyle w:val="Referentiegegevens"/>
                          </w:pPr>
                          <w:r>
                            <w:t xml:space="preserve">&gt; Retouradres </w:t>
                          </w:r>
                          <w:r w:rsidR="00896A75">
                            <w:t>Postbus</w:t>
                          </w:r>
                          <w:r>
                            <w:t xml:space="preserve"> </w:t>
                          </w:r>
                          <w:r w:rsidR="00896A75">
                            <w:t>20301</w:t>
                          </w:r>
                          <w:r>
                            <w:t xml:space="preserve"> 25</w:t>
                          </w:r>
                          <w:r w:rsidR="00896A75">
                            <w:t>00</w:t>
                          </w:r>
                          <w:r>
                            <w:t xml:space="preserve"> </w:t>
                          </w:r>
                          <w:r w:rsidR="00896A75">
                            <w:t>EH</w:t>
                          </w:r>
                          <w:r>
                            <w:t xml:space="preserve">  Den Haag</w:t>
                          </w:r>
                        </w:p>
                      </w:txbxContent>
                    </wps:txbx>
                    <wps:bodyPr vert="horz" wrap="square" lIns="0" tIns="0" rIns="0" bIns="0" anchor="t" anchorCtr="0"/>
                  </wps:wsp>
                </a:graphicData>
              </a:graphic>
            </wp:anchor>
          </w:drawing>
        </mc:Choice>
        <mc:Fallback>
          <w:pict>
            <v:shape w14:anchorId="31937ED2"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EA4468B" w14:textId="5BDFCAFC" w:rsidR="003C499C" w:rsidRDefault="000252FD">
                    <w:pPr>
                      <w:pStyle w:val="Referentiegegevens"/>
                    </w:pPr>
                    <w:r>
                      <w:t xml:space="preserve">&gt; Retouradres </w:t>
                    </w:r>
                    <w:r w:rsidR="00896A75">
                      <w:t>Postbus</w:t>
                    </w:r>
                    <w:r>
                      <w:t xml:space="preserve"> </w:t>
                    </w:r>
                    <w:r w:rsidR="00896A75">
                      <w:t>20301</w:t>
                    </w:r>
                    <w:r>
                      <w:t xml:space="preserve"> 25</w:t>
                    </w:r>
                    <w:r w:rsidR="00896A75">
                      <w:t>00</w:t>
                    </w:r>
                    <w:r>
                      <w:t xml:space="preserve"> </w:t>
                    </w:r>
                    <w:r w:rsidR="00896A75">
                      <w:t>EH</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FA48D3F" wp14:editId="46CB9AA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BBAC03" w14:textId="77777777" w:rsidR="00AE1072" w:rsidRDefault="000252FD">
                          <w:r>
                            <w:t>Aan de Voorzitter van de Tweede Kamer</w:t>
                          </w:r>
                        </w:p>
                        <w:p w14:paraId="034C4987" w14:textId="58C2C315" w:rsidR="003C499C" w:rsidRDefault="000252FD">
                          <w:r>
                            <w:t>der Staten-Generaal</w:t>
                          </w:r>
                        </w:p>
                        <w:p w14:paraId="20AD68BB" w14:textId="77777777" w:rsidR="003C499C" w:rsidRDefault="000252FD">
                          <w:r>
                            <w:t xml:space="preserve">Postbus 20018 </w:t>
                          </w:r>
                        </w:p>
                        <w:p w14:paraId="3797999D" w14:textId="2EB63789" w:rsidR="003C499C" w:rsidRDefault="000252FD">
                          <w:r>
                            <w:t>2500 EA  D</w:t>
                          </w:r>
                          <w:r w:rsidR="00AE1072">
                            <w:t>EN HAAG</w:t>
                          </w:r>
                        </w:p>
                      </w:txbxContent>
                    </wps:txbx>
                    <wps:bodyPr vert="horz" wrap="square" lIns="0" tIns="0" rIns="0" bIns="0" anchor="t" anchorCtr="0"/>
                  </wps:wsp>
                </a:graphicData>
              </a:graphic>
            </wp:anchor>
          </w:drawing>
        </mc:Choice>
        <mc:Fallback>
          <w:pict>
            <v:shape w14:anchorId="5FA48D3F"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6BBAC03" w14:textId="77777777" w:rsidR="00AE1072" w:rsidRDefault="000252FD">
                    <w:r>
                      <w:t>Aan de Voorzitter van de Tweede Kamer</w:t>
                    </w:r>
                  </w:p>
                  <w:p w14:paraId="034C4987" w14:textId="58C2C315" w:rsidR="003C499C" w:rsidRDefault="000252FD">
                    <w:r>
                      <w:t>der Staten-Generaal</w:t>
                    </w:r>
                  </w:p>
                  <w:p w14:paraId="20AD68BB" w14:textId="77777777" w:rsidR="003C499C" w:rsidRDefault="000252FD">
                    <w:r>
                      <w:t xml:space="preserve">Postbus 20018 </w:t>
                    </w:r>
                  </w:p>
                  <w:p w14:paraId="3797999D" w14:textId="2EB63789" w:rsidR="003C499C" w:rsidRDefault="000252FD">
                    <w:r>
                      <w:t>2500 EA  D</w:t>
                    </w:r>
                    <w:r w:rsidR="00AE1072">
                      <w:t>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BF8F7AD" wp14:editId="694256C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499C" w14:paraId="032A1EDC" w14:textId="77777777">
                            <w:trPr>
                              <w:trHeight w:val="240"/>
                            </w:trPr>
                            <w:tc>
                              <w:tcPr>
                                <w:tcW w:w="1140" w:type="dxa"/>
                              </w:tcPr>
                              <w:p w14:paraId="16F4C04D" w14:textId="77777777" w:rsidR="003C499C" w:rsidRDefault="000252FD">
                                <w:r>
                                  <w:t>Datum</w:t>
                                </w:r>
                              </w:p>
                            </w:tc>
                            <w:tc>
                              <w:tcPr>
                                <w:tcW w:w="5918" w:type="dxa"/>
                              </w:tcPr>
                              <w:p w14:paraId="4681F894" w14:textId="070A19C1" w:rsidR="003C499C" w:rsidRDefault="00BD786F">
                                <w:sdt>
                                  <w:sdtPr>
                                    <w:id w:val="949828121"/>
                                    <w:date w:fullDate="2024-12-20T00:00:00Z">
                                      <w:dateFormat w:val="d MMMM yyyy"/>
                                      <w:lid w:val="nl"/>
                                      <w:storeMappedDataAs w:val="dateTime"/>
                                      <w:calendar w:val="gregorian"/>
                                    </w:date>
                                  </w:sdtPr>
                                  <w:sdtEndPr/>
                                  <w:sdtContent>
                                    <w:r w:rsidR="00E23B14">
                                      <w:rPr>
                                        <w:lang w:val="nl"/>
                                      </w:rPr>
                                      <w:t>20 december 2024</w:t>
                                    </w:r>
                                  </w:sdtContent>
                                </w:sdt>
                              </w:p>
                            </w:tc>
                          </w:tr>
                          <w:tr w:rsidR="003C499C" w14:paraId="7E76E698" w14:textId="77777777">
                            <w:trPr>
                              <w:trHeight w:val="240"/>
                            </w:trPr>
                            <w:tc>
                              <w:tcPr>
                                <w:tcW w:w="1140" w:type="dxa"/>
                              </w:tcPr>
                              <w:p w14:paraId="01EE9047" w14:textId="77777777" w:rsidR="003C499C" w:rsidRDefault="000252FD">
                                <w:r>
                                  <w:t>Betreft</w:t>
                                </w:r>
                              </w:p>
                            </w:tc>
                            <w:tc>
                              <w:tcPr>
                                <w:tcW w:w="5918" w:type="dxa"/>
                              </w:tcPr>
                              <w:p w14:paraId="3821A9AB" w14:textId="6A9F034A" w:rsidR="003C499C" w:rsidRDefault="000252FD">
                                <w:r>
                                  <w:t>Verslag JBZ-Raad 1</w:t>
                                </w:r>
                                <w:r w:rsidR="00165E7F">
                                  <w:t>2</w:t>
                                </w:r>
                                <w:r>
                                  <w:t xml:space="preserve"> en 1</w:t>
                                </w:r>
                                <w:r w:rsidR="00165E7F">
                                  <w:t>3</w:t>
                                </w:r>
                                <w:r>
                                  <w:t xml:space="preserve"> </w:t>
                                </w:r>
                                <w:r w:rsidR="00165E7F">
                                  <w:t>decem</w:t>
                                </w:r>
                                <w:r>
                                  <w:t>ber 2024</w:t>
                                </w:r>
                              </w:p>
                            </w:tc>
                          </w:tr>
                        </w:tbl>
                        <w:p w14:paraId="327959D8" w14:textId="77777777" w:rsidR="00610B0F" w:rsidRDefault="00610B0F"/>
                      </w:txbxContent>
                    </wps:txbx>
                    <wps:bodyPr vert="horz" wrap="square" lIns="0" tIns="0" rIns="0" bIns="0" anchor="t" anchorCtr="0"/>
                  </wps:wsp>
                </a:graphicData>
              </a:graphic>
            </wp:anchor>
          </w:drawing>
        </mc:Choice>
        <mc:Fallback>
          <w:pict>
            <v:shape w14:anchorId="0BF8F7AD" id="1670fa0c-13cb-45ec-92be-ef1f34d237c5" o:spid="_x0000_s1034" type="#_x0000_t202" style="position:absolute;margin-left:79.45pt;margin-top:264.15pt;width:377pt;height:50.4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499C" w14:paraId="032A1EDC" w14:textId="77777777">
                      <w:trPr>
                        <w:trHeight w:val="240"/>
                      </w:trPr>
                      <w:tc>
                        <w:tcPr>
                          <w:tcW w:w="1140" w:type="dxa"/>
                        </w:tcPr>
                        <w:p w14:paraId="16F4C04D" w14:textId="77777777" w:rsidR="003C499C" w:rsidRDefault="000252FD">
                          <w:r>
                            <w:t>Datum</w:t>
                          </w:r>
                        </w:p>
                      </w:tc>
                      <w:tc>
                        <w:tcPr>
                          <w:tcW w:w="5918" w:type="dxa"/>
                        </w:tcPr>
                        <w:p w14:paraId="4681F894" w14:textId="070A19C1" w:rsidR="003C499C" w:rsidRDefault="00BD786F">
                          <w:sdt>
                            <w:sdtPr>
                              <w:id w:val="949828121"/>
                              <w:date w:fullDate="2024-12-20T00:00:00Z">
                                <w:dateFormat w:val="d MMMM yyyy"/>
                                <w:lid w:val="nl"/>
                                <w:storeMappedDataAs w:val="dateTime"/>
                                <w:calendar w:val="gregorian"/>
                              </w:date>
                            </w:sdtPr>
                            <w:sdtEndPr/>
                            <w:sdtContent>
                              <w:r w:rsidR="00E23B14">
                                <w:rPr>
                                  <w:lang w:val="nl"/>
                                </w:rPr>
                                <w:t>20 december 2024</w:t>
                              </w:r>
                            </w:sdtContent>
                          </w:sdt>
                        </w:p>
                      </w:tc>
                    </w:tr>
                    <w:tr w:rsidR="003C499C" w14:paraId="7E76E698" w14:textId="77777777">
                      <w:trPr>
                        <w:trHeight w:val="240"/>
                      </w:trPr>
                      <w:tc>
                        <w:tcPr>
                          <w:tcW w:w="1140" w:type="dxa"/>
                        </w:tcPr>
                        <w:p w14:paraId="01EE9047" w14:textId="77777777" w:rsidR="003C499C" w:rsidRDefault="000252FD">
                          <w:r>
                            <w:t>Betreft</w:t>
                          </w:r>
                        </w:p>
                      </w:tc>
                      <w:tc>
                        <w:tcPr>
                          <w:tcW w:w="5918" w:type="dxa"/>
                        </w:tcPr>
                        <w:p w14:paraId="3821A9AB" w14:textId="6A9F034A" w:rsidR="003C499C" w:rsidRDefault="000252FD">
                          <w:r>
                            <w:t>Verslag JBZ-Raad 1</w:t>
                          </w:r>
                          <w:r w:rsidR="00165E7F">
                            <w:t>2</w:t>
                          </w:r>
                          <w:r>
                            <w:t xml:space="preserve"> en 1</w:t>
                          </w:r>
                          <w:r w:rsidR="00165E7F">
                            <w:t>3</w:t>
                          </w:r>
                          <w:r>
                            <w:t xml:space="preserve"> </w:t>
                          </w:r>
                          <w:r w:rsidR="00165E7F">
                            <w:t>decem</w:t>
                          </w:r>
                          <w:r>
                            <w:t>ber 2024</w:t>
                          </w:r>
                        </w:p>
                      </w:tc>
                    </w:tr>
                  </w:tbl>
                  <w:p w14:paraId="327959D8"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106F8B7" wp14:editId="73804CB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FD81F6" w14:textId="77777777" w:rsidR="003C499C" w:rsidRDefault="000252FD">
                          <w:pPr>
                            <w:pStyle w:val="Referentiegegevensbold"/>
                          </w:pPr>
                          <w:r>
                            <w:t>Cluster Secretaris-Generaal</w:t>
                          </w:r>
                        </w:p>
                        <w:p w14:paraId="346F969B" w14:textId="77777777" w:rsidR="003C499C" w:rsidRDefault="000252FD">
                          <w:pPr>
                            <w:pStyle w:val="Referentiegegevens"/>
                          </w:pPr>
                          <w:r>
                            <w:t>Directie Europese en Internationale Aangelegenheden</w:t>
                          </w:r>
                        </w:p>
                        <w:p w14:paraId="37F182CA" w14:textId="77777777" w:rsidR="003C499C" w:rsidRDefault="000252FD">
                          <w:pPr>
                            <w:pStyle w:val="Referentiegegevens"/>
                          </w:pPr>
                          <w:r>
                            <w:t>Europese Unie</w:t>
                          </w:r>
                        </w:p>
                        <w:p w14:paraId="473347FD" w14:textId="77777777" w:rsidR="003C499C" w:rsidRDefault="003C499C">
                          <w:pPr>
                            <w:pStyle w:val="WitregelW1"/>
                          </w:pPr>
                        </w:p>
                        <w:p w14:paraId="155D8F20" w14:textId="77777777" w:rsidR="003C499C" w:rsidRDefault="000252FD">
                          <w:pPr>
                            <w:pStyle w:val="Referentiegegevens"/>
                          </w:pPr>
                          <w:r>
                            <w:t>Turfmarkt 147</w:t>
                          </w:r>
                        </w:p>
                        <w:p w14:paraId="41488CC7" w14:textId="77777777" w:rsidR="003C499C" w:rsidRDefault="000252FD">
                          <w:pPr>
                            <w:pStyle w:val="Referentiegegevens"/>
                          </w:pPr>
                          <w:r>
                            <w:t>2511 DP  Den Haag</w:t>
                          </w:r>
                        </w:p>
                        <w:p w14:paraId="174D7314" w14:textId="77777777" w:rsidR="003C499C" w:rsidRDefault="000252FD">
                          <w:pPr>
                            <w:pStyle w:val="Referentiegegevens"/>
                          </w:pPr>
                          <w:r>
                            <w:t>www.rijksoverheid.nl/jenv</w:t>
                          </w:r>
                        </w:p>
                        <w:p w14:paraId="1144965E" w14:textId="77777777" w:rsidR="003C499C" w:rsidRDefault="003C499C">
                          <w:pPr>
                            <w:pStyle w:val="WitregelW1"/>
                          </w:pPr>
                        </w:p>
                        <w:p w14:paraId="0F494E4C" w14:textId="77777777" w:rsidR="003C499C" w:rsidRDefault="000252FD">
                          <w:pPr>
                            <w:pStyle w:val="Referentiegegevensbold"/>
                          </w:pPr>
                          <w:r>
                            <w:t>Onze referentie</w:t>
                          </w:r>
                        </w:p>
                        <w:p w14:paraId="0A4D6B4A" w14:textId="461AFF32" w:rsidR="003C499C" w:rsidRDefault="00AE1072">
                          <w:pPr>
                            <w:pStyle w:val="Referentiegegevens"/>
                          </w:pPr>
                          <w:r>
                            <w:t>6008755</w:t>
                          </w:r>
                        </w:p>
                        <w:p w14:paraId="33602B3B" w14:textId="77777777" w:rsidR="00AE1072" w:rsidRDefault="00AE1072" w:rsidP="00AE1072"/>
                        <w:p w14:paraId="14E14638" w14:textId="6F0E434B" w:rsidR="00AE1072" w:rsidRPr="00AE1072" w:rsidRDefault="00AE1072" w:rsidP="00AE1072">
                          <w:pPr>
                            <w:rPr>
                              <w:b/>
                              <w:bCs/>
                              <w:sz w:val="13"/>
                              <w:szCs w:val="13"/>
                            </w:rPr>
                          </w:pPr>
                          <w:r w:rsidRPr="00AE1072">
                            <w:rPr>
                              <w:b/>
                              <w:bCs/>
                              <w:sz w:val="13"/>
                              <w:szCs w:val="13"/>
                            </w:rPr>
                            <w:t>Bijlage(n)</w:t>
                          </w:r>
                        </w:p>
                        <w:p w14:paraId="407BEA5B" w14:textId="6CDA7707" w:rsidR="00AE1072" w:rsidRPr="00AE1072" w:rsidRDefault="00AE1072" w:rsidP="00AE1072">
                          <w:pPr>
                            <w:rPr>
                              <w:sz w:val="13"/>
                              <w:szCs w:val="13"/>
                            </w:rPr>
                          </w:pPr>
                          <w:r w:rsidRPr="00AE1072">
                            <w:rPr>
                              <w:sz w:val="13"/>
                              <w:szCs w:val="13"/>
                            </w:rPr>
                            <w:t>1</w:t>
                          </w:r>
                        </w:p>
                      </w:txbxContent>
                    </wps:txbx>
                    <wps:bodyPr vert="horz" wrap="square" lIns="0" tIns="0" rIns="0" bIns="0" anchor="t" anchorCtr="0"/>
                  </wps:wsp>
                </a:graphicData>
              </a:graphic>
            </wp:anchor>
          </w:drawing>
        </mc:Choice>
        <mc:Fallback>
          <w:pict>
            <v:shape w14:anchorId="3106F8B7"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CFD81F6" w14:textId="77777777" w:rsidR="003C499C" w:rsidRDefault="000252FD">
                    <w:pPr>
                      <w:pStyle w:val="Referentiegegevensbold"/>
                    </w:pPr>
                    <w:r>
                      <w:t>Cluster Secretaris-Generaal</w:t>
                    </w:r>
                  </w:p>
                  <w:p w14:paraId="346F969B" w14:textId="77777777" w:rsidR="003C499C" w:rsidRDefault="000252FD">
                    <w:pPr>
                      <w:pStyle w:val="Referentiegegevens"/>
                    </w:pPr>
                    <w:r>
                      <w:t>Directie Europese en Internationale Aangelegenheden</w:t>
                    </w:r>
                  </w:p>
                  <w:p w14:paraId="37F182CA" w14:textId="77777777" w:rsidR="003C499C" w:rsidRDefault="000252FD">
                    <w:pPr>
                      <w:pStyle w:val="Referentiegegevens"/>
                    </w:pPr>
                    <w:r>
                      <w:t>Europese Unie</w:t>
                    </w:r>
                  </w:p>
                  <w:p w14:paraId="473347FD" w14:textId="77777777" w:rsidR="003C499C" w:rsidRDefault="003C499C">
                    <w:pPr>
                      <w:pStyle w:val="WitregelW1"/>
                    </w:pPr>
                  </w:p>
                  <w:p w14:paraId="155D8F20" w14:textId="77777777" w:rsidR="003C499C" w:rsidRDefault="000252FD">
                    <w:pPr>
                      <w:pStyle w:val="Referentiegegevens"/>
                    </w:pPr>
                    <w:r>
                      <w:t>Turfmarkt 147</w:t>
                    </w:r>
                  </w:p>
                  <w:p w14:paraId="41488CC7" w14:textId="77777777" w:rsidR="003C499C" w:rsidRDefault="000252FD">
                    <w:pPr>
                      <w:pStyle w:val="Referentiegegevens"/>
                    </w:pPr>
                    <w:r>
                      <w:t>2511 DP  Den Haag</w:t>
                    </w:r>
                  </w:p>
                  <w:p w14:paraId="174D7314" w14:textId="77777777" w:rsidR="003C499C" w:rsidRDefault="000252FD">
                    <w:pPr>
                      <w:pStyle w:val="Referentiegegevens"/>
                    </w:pPr>
                    <w:r>
                      <w:t>www.rijksoverheid.nl/jenv</w:t>
                    </w:r>
                  </w:p>
                  <w:p w14:paraId="1144965E" w14:textId="77777777" w:rsidR="003C499C" w:rsidRDefault="003C499C">
                    <w:pPr>
                      <w:pStyle w:val="WitregelW1"/>
                    </w:pPr>
                  </w:p>
                  <w:p w14:paraId="0F494E4C" w14:textId="77777777" w:rsidR="003C499C" w:rsidRDefault="000252FD">
                    <w:pPr>
                      <w:pStyle w:val="Referentiegegevensbold"/>
                    </w:pPr>
                    <w:r>
                      <w:t>Onze referentie</w:t>
                    </w:r>
                  </w:p>
                  <w:p w14:paraId="0A4D6B4A" w14:textId="461AFF32" w:rsidR="003C499C" w:rsidRDefault="00AE1072">
                    <w:pPr>
                      <w:pStyle w:val="Referentiegegevens"/>
                    </w:pPr>
                    <w:r>
                      <w:t>6008755</w:t>
                    </w:r>
                  </w:p>
                  <w:p w14:paraId="33602B3B" w14:textId="77777777" w:rsidR="00AE1072" w:rsidRDefault="00AE1072" w:rsidP="00AE1072"/>
                  <w:p w14:paraId="14E14638" w14:textId="6F0E434B" w:rsidR="00AE1072" w:rsidRPr="00AE1072" w:rsidRDefault="00AE1072" w:rsidP="00AE1072">
                    <w:pPr>
                      <w:rPr>
                        <w:b/>
                        <w:bCs/>
                        <w:sz w:val="13"/>
                        <w:szCs w:val="13"/>
                      </w:rPr>
                    </w:pPr>
                    <w:r w:rsidRPr="00AE1072">
                      <w:rPr>
                        <w:b/>
                        <w:bCs/>
                        <w:sz w:val="13"/>
                        <w:szCs w:val="13"/>
                      </w:rPr>
                      <w:t>Bijlage(n)</w:t>
                    </w:r>
                  </w:p>
                  <w:p w14:paraId="407BEA5B" w14:textId="6CDA7707" w:rsidR="00AE1072" w:rsidRPr="00AE1072" w:rsidRDefault="00AE1072" w:rsidP="00AE1072">
                    <w:pPr>
                      <w:rPr>
                        <w:sz w:val="13"/>
                        <w:szCs w:val="13"/>
                      </w:rPr>
                    </w:pPr>
                    <w:r w:rsidRPr="00AE1072">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C0BBFDB" wp14:editId="09CBF10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F883C6" w14:textId="2C74E3D0" w:rsidR="003C499C" w:rsidRDefault="000252FD">
                          <w:pPr>
                            <w:pStyle w:val="Referentiegegevens"/>
                          </w:pPr>
                          <w:r>
                            <w:t xml:space="preserve">Pagina </w:t>
                          </w:r>
                          <w:r>
                            <w:fldChar w:fldCharType="begin"/>
                          </w:r>
                          <w:r>
                            <w:instrText>PAGE</w:instrText>
                          </w:r>
                          <w:r>
                            <w:fldChar w:fldCharType="separate"/>
                          </w:r>
                          <w:r w:rsidR="00BD786F">
                            <w:rPr>
                              <w:noProof/>
                            </w:rPr>
                            <w:t>1</w:t>
                          </w:r>
                          <w:r>
                            <w:fldChar w:fldCharType="end"/>
                          </w:r>
                          <w:r>
                            <w:t xml:space="preserve"> van </w:t>
                          </w:r>
                          <w:r>
                            <w:fldChar w:fldCharType="begin"/>
                          </w:r>
                          <w:r>
                            <w:instrText>NUMPAGES</w:instrText>
                          </w:r>
                          <w:r>
                            <w:fldChar w:fldCharType="separate"/>
                          </w:r>
                          <w:r w:rsidR="00BD786F">
                            <w:rPr>
                              <w:noProof/>
                            </w:rPr>
                            <w:t>1</w:t>
                          </w:r>
                          <w:r>
                            <w:fldChar w:fldCharType="end"/>
                          </w:r>
                        </w:p>
                      </w:txbxContent>
                    </wps:txbx>
                    <wps:bodyPr vert="horz" wrap="square" lIns="0" tIns="0" rIns="0" bIns="0" anchor="t" anchorCtr="0"/>
                  </wps:wsp>
                </a:graphicData>
              </a:graphic>
            </wp:anchor>
          </w:drawing>
        </mc:Choice>
        <mc:Fallback>
          <w:pict>
            <v:shape w14:anchorId="1C0BBFDB"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0F883C6" w14:textId="2C74E3D0" w:rsidR="003C499C" w:rsidRDefault="000252FD">
                    <w:pPr>
                      <w:pStyle w:val="Referentiegegevens"/>
                    </w:pPr>
                    <w:r>
                      <w:t xml:space="preserve">Pagina </w:t>
                    </w:r>
                    <w:r>
                      <w:fldChar w:fldCharType="begin"/>
                    </w:r>
                    <w:r>
                      <w:instrText>PAGE</w:instrText>
                    </w:r>
                    <w:r>
                      <w:fldChar w:fldCharType="separate"/>
                    </w:r>
                    <w:r w:rsidR="00BD786F">
                      <w:rPr>
                        <w:noProof/>
                      </w:rPr>
                      <w:t>1</w:t>
                    </w:r>
                    <w:r>
                      <w:fldChar w:fldCharType="end"/>
                    </w:r>
                    <w:r>
                      <w:t xml:space="preserve"> van </w:t>
                    </w:r>
                    <w:r>
                      <w:fldChar w:fldCharType="begin"/>
                    </w:r>
                    <w:r>
                      <w:instrText>NUMPAGES</w:instrText>
                    </w:r>
                    <w:r>
                      <w:fldChar w:fldCharType="separate"/>
                    </w:r>
                    <w:r w:rsidR="00BD786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FEA636B" wp14:editId="0DF503D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1A06CD" w14:textId="77777777" w:rsidR="00610B0F" w:rsidRDefault="00610B0F"/>
                      </w:txbxContent>
                    </wps:txbx>
                    <wps:bodyPr vert="horz" wrap="square" lIns="0" tIns="0" rIns="0" bIns="0" anchor="t" anchorCtr="0"/>
                  </wps:wsp>
                </a:graphicData>
              </a:graphic>
            </wp:anchor>
          </w:drawing>
        </mc:Choice>
        <mc:Fallback>
          <w:pict>
            <v:shape w14:anchorId="6FEA636B"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F1A06CD" w14:textId="77777777" w:rsidR="00610B0F" w:rsidRDefault="00610B0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601D78"/>
    <w:multiLevelType w:val="multilevel"/>
    <w:tmpl w:val="8D0B40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A07C400"/>
    <w:multiLevelType w:val="multilevel"/>
    <w:tmpl w:val="531FD4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B5112C"/>
    <w:multiLevelType w:val="multilevel"/>
    <w:tmpl w:val="46647A7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A05BA80"/>
    <w:multiLevelType w:val="multilevel"/>
    <w:tmpl w:val="53FF70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7DA9CE"/>
    <w:multiLevelType w:val="multilevel"/>
    <w:tmpl w:val="10FF16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281F415"/>
    <w:multiLevelType w:val="multilevel"/>
    <w:tmpl w:val="595EC0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E84768D"/>
    <w:multiLevelType w:val="multilevel"/>
    <w:tmpl w:val="B2D4F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75"/>
    <w:rsid w:val="000060BE"/>
    <w:rsid w:val="000252FD"/>
    <w:rsid w:val="00045587"/>
    <w:rsid w:val="000460F4"/>
    <w:rsid w:val="000723DF"/>
    <w:rsid w:val="00083E4A"/>
    <w:rsid w:val="000A3FE9"/>
    <w:rsid w:val="000B08F6"/>
    <w:rsid w:val="00147721"/>
    <w:rsid w:val="00165E7F"/>
    <w:rsid w:val="00237636"/>
    <w:rsid w:val="002776B2"/>
    <w:rsid w:val="002959A6"/>
    <w:rsid w:val="002A62EC"/>
    <w:rsid w:val="00347D52"/>
    <w:rsid w:val="00347F37"/>
    <w:rsid w:val="00357A8D"/>
    <w:rsid w:val="00364389"/>
    <w:rsid w:val="00385416"/>
    <w:rsid w:val="0039615B"/>
    <w:rsid w:val="003C499C"/>
    <w:rsid w:val="0044342F"/>
    <w:rsid w:val="00471A7E"/>
    <w:rsid w:val="00483310"/>
    <w:rsid w:val="004B525D"/>
    <w:rsid w:val="004B6252"/>
    <w:rsid w:val="004C6BF6"/>
    <w:rsid w:val="004E6653"/>
    <w:rsid w:val="00512760"/>
    <w:rsid w:val="00565938"/>
    <w:rsid w:val="005728C0"/>
    <w:rsid w:val="005B7808"/>
    <w:rsid w:val="00610B0F"/>
    <w:rsid w:val="006C04B8"/>
    <w:rsid w:val="00706B7B"/>
    <w:rsid w:val="007329D5"/>
    <w:rsid w:val="0080047D"/>
    <w:rsid w:val="00817934"/>
    <w:rsid w:val="00833680"/>
    <w:rsid w:val="00842129"/>
    <w:rsid w:val="008835E7"/>
    <w:rsid w:val="00896A75"/>
    <w:rsid w:val="008E33B8"/>
    <w:rsid w:val="00967879"/>
    <w:rsid w:val="009C0D4D"/>
    <w:rsid w:val="009C1934"/>
    <w:rsid w:val="009D3D85"/>
    <w:rsid w:val="009E7604"/>
    <w:rsid w:val="00A736DE"/>
    <w:rsid w:val="00A92E49"/>
    <w:rsid w:val="00A9710B"/>
    <w:rsid w:val="00AB0297"/>
    <w:rsid w:val="00AE1072"/>
    <w:rsid w:val="00AE4958"/>
    <w:rsid w:val="00B02A48"/>
    <w:rsid w:val="00B9473C"/>
    <w:rsid w:val="00BB73F5"/>
    <w:rsid w:val="00BD7480"/>
    <w:rsid w:val="00BD786F"/>
    <w:rsid w:val="00BF3743"/>
    <w:rsid w:val="00C34979"/>
    <w:rsid w:val="00C4647D"/>
    <w:rsid w:val="00C82F55"/>
    <w:rsid w:val="00C85386"/>
    <w:rsid w:val="00D42829"/>
    <w:rsid w:val="00DA0DBF"/>
    <w:rsid w:val="00DA29A9"/>
    <w:rsid w:val="00DF4D14"/>
    <w:rsid w:val="00E034D9"/>
    <w:rsid w:val="00E23B14"/>
    <w:rsid w:val="00EC48ED"/>
    <w:rsid w:val="00ED392D"/>
    <w:rsid w:val="00ED4C16"/>
    <w:rsid w:val="00F3336B"/>
    <w:rsid w:val="00F67897"/>
    <w:rsid w:val="00FB7602"/>
    <w:rsid w:val="00FE7C88"/>
    <w:rsid w:val="140E06B3"/>
    <w:rsid w:val="2A895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96A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6A75"/>
    <w:rPr>
      <w:rFonts w:ascii="Verdana" w:hAnsi="Verdana"/>
      <w:color w:val="000000"/>
      <w:sz w:val="18"/>
      <w:szCs w:val="18"/>
    </w:rPr>
  </w:style>
  <w:style w:type="character" w:styleId="Voetnootmarkering">
    <w:name w:val="footnote reference"/>
    <w:basedOn w:val="Standaardalinea-lettertype"/>
    <w:uiPriority w:val="99"/>
    <w:semiHidden/>
    <w:unhideWhenUsed/>
    <w:rPr>
      <w:vertAlign w:val="superscript"/>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Verwijzingopmerking">
    <w:name w:val="annotation reference"/>
    <w:basedOn w:val="Standaardalinea-lettertype"/>
    <w:uiPriority w:val="99"/>
    <w:semiHidden/>
    <w:unhideWhenUsed/>
    <w:rsid w:val="00ED392D"/>
    <w:rPr>
      <w:sz w:val="16"/>
      <w:szCs w:val="16"/>
    </w:rPr>
  </w:style>
  <w:style w:type="paragraph" w:styleId="Tekstopmerking">
    <w:name w:val="annotation text"/>
    <w:basedOn w:val="Standaard"/>
    <w:link w:val="TekstopmerkingChar"/>
    <w:uiPriority w:val="99"/>
    <w:unhideWhenUsed/>
    <w:rsid w:val="00ED392D"/>
    <w:pPr>
      <w:spacing w:line="240" w:lineRule="auto"/>
    </w:pPr>
    <w:rPr>
      <w:sz w:val="20"/>
      <w:szCs w:val="20"/>
    </w:rPr>
  </w:style>
  <w:style w:type="character" w:customStyle="1" w:styleId="TekstopmerkingChar">
    <w:name w:val="Tekst opmerking Char"/>
    <w:basedOn w:val="Standaardalinea-lettertype"/>
    <w:link w:val="Tekstopmerking"/>
    <w:uiPriority w:val="99"/>
    <w:rsid w:val="00ED392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D392D"/>
    <w:rPr>
      <w:b/>
      <w:bCs/>
    </w:rPr>
  </w:style>
  <w:style w:type="character" w:customStyle="1" w:styleId="OnderwerpvanopmerkingChar">
    <w:name w:val="Onderwerp van opmerking Char"/>
    <w:basedOn w:val="TekstopmerkingChar"/>
    <w:link w:val="Onderwerpvanopmerking"/>
    <w:uiPriority w:val="99"/>
    <w:semiHidden/>
    <w:rsid w:val="00ED392D"/>
    <w:rPr>
      <w:rFonts w:ascii="Verdana" w:hAnsi="Verdana"/>
      <w:b/>
      <w:bCs/>
      <w:color w:val="000000"/>
    </w:rPr>
  </w:style>
  <w:style w:type="paragraph" w:styleId="Revisie">
    <w:name w:val="Revision"/>
    <w:hidden/>
    <w:uiPriority w:val="99"/>
    <w:semiHidden/>
    <w:rsid w:val="002776B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6160">
      <w:bodyDiv w:val="1"/>
      <w:marLeft w:val="0"/>
      <w:marRight w:val="0"/>
      <w:marTop w:val="0"/>
      <w:marBottom w:val="0"/>
      <w:divBdr>
        <w:top w:val="none" w:sz="0" w:space="0" w:color="auto"/>
        <w:left w:val="none" w:sz="0" w:space="0" w:color="auto"/>
        <w:bottom w:val="none" w:sz="0" w:space="0" w:color="auto"/>
        <w:right w:val="none" w:sz="0" w:space="0" w:color="auto"/>
      </w:divBdr>
      <w:divsChild>
        <w:div w:id="320160156">
          <w:marLeft w:val="0"/>
          <w:marRight w:val="0"/>
          <w:marTop w:val="0"/>
          <w:marBottom w:val="0"/>
          <w:divBdr>
            <w:top w:val="none" w:sz="0" w:space="0" w:color="auto"/>
            <w:left w:val="none" w:sz="0" w:space="0" w:color="auto"/>
            <w:bottom w:val="none" w:sz="0" w:space="0" w:color="auto"/>
            <w:right w:val="none" w:sz="0" w:space="0" w:color="auto"/>
          </w:divBdr>
        </w:div>
      </w:divsChild>
    </w:div>
    <w:div w:id="1212116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lais-group-priority-plan/calais-group-priority-plan-on-countering-migrant-smuggling-for-20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811</ap:Words>
  <ap:Characters>4462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 Verslag JBZ-Raad 10 en 11 oktober 2024</vt:lpstr>
    </vt:vector>
  </ap:TitlesOfParts>
  <ap:LinksUpToDate>false</ap:LinksUpToDate>
  <ap:CharactersWithSpaces>5263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2024-12-20T16:03:00.0000000Z</dcterms:created>
  <dcterms:modified xsi:type="dcterms:W3CDTF">2024-12-20T16:03:00.0000000Z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Verslag JBZ-Raad 10 en 11 oktober 2024</vt:lpwstr>
  </property>
  <property fmtid="{D5CDD505-2E9C-101B-9397-08002B2CF9AE}" pid="5" name="Publicatiedatum">
    <vt:lpwstr/>
  </property>
  <property fmtid="{D5CDD505-2E9C-101B-9397-08002B2CF9AE}" pid="6" name="Verantwoordelijke organisatie">
    <vt:lpwstr>Directie Europese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0x010100714BA5F63A560248B74282218AF21E13</vt:lpwstr>
  </property>
</Properties>
</file>