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2025Z00078</w:t>
        <w:br/>
      </w:r>
      <w:proofErr w:type="spellEnd"/>
    </w:p>
    <w:p>
      <w:pPr>
        <w:pStyle w:val="Normal"/>
        <w:rPr>
          <w:b w:val="1"/>
          <w:bCs w:val="1"/>
        </w:rPr>
      </w:pPr>
      <w:r w:rsidR="250AE766">
        <w:rPr>
          <w:b w:val="0"/>
          <w:bCs w:val="0"/>
        </w:rPr>
        <w:t>(ingezonden 8 januari 2025)</w:t>
        <w:br/>
      </w:r>
    </w:p>
    <w:p>
      <w:r>
        <w:t xml:space="preserve">Vragen van het lid Beckerman (SP) aan de staatssecretaris van Binnenlandse Zaken en Koninkrijksrelaties over ‘gerommel’ met versterkingsrapporten van onveilige huizen in Groningen</w:t>
      </w:r>
      <w:r>
        <w:br/>
      </w:r>
    </w:p>
    <w:p>
      <w:r>
        <w:t xml:space="preserve"> </w:t>
      </w:r>
      <w:r>
        <w:br/>
      </w:r>
    </w:p>
    <w:p>
      <w:r>
        <w:t xml:space="preserve">1. Kent u het bericht ‘Groninger Mark krijgt versterkingsrapport voor niet-bestaande schoorsteen: ‘Is mijn huis wel veilig?’? 1)</w:t>
      </w:r>
      <w:r>
        <w:br/>
      </w:r>
    </w:p>
    <w:p>
      <w:r>
        <w:t xml:space="preserve"> </w:t>
      </w:r>
      <w:r>
        <w:br/>
      </w:r>
    </w:p>
    <w:p>
      <w:r>
        <w:t xml:space="preserve">2. Hoe beoordeelt u het feit dat Mark een conceptrapport heeft van zijn huis waarin staat dat de binnenwanden moeten worden versterkt, maar dit in het definitieve rapport ontbreekt? Hoe kan het dat in het definitieve rapport ineens de versterking van een schoorsteen wordt aanbevolen, terwijl het huis geen schoorsteen heeft?</w:t>
      </w:r>
      <w:r>
        <w:br/>
      </w:r>
    </w:p>
    <w:p>
      <w:r>
        <w:t xml:space="preserve"> </w:t>
      </w:r>
      <w:r>
        <w:br/>
      </w:r>
    </w:p>
    <w:p>
      <w:r>
        <w:t xml:space="preserve">3. Begrijpt u dat de betrokken gedupeerde zegt: “Ze doen er alles aan om ons met een fooi af te schepen”? Wilt u voordat u deze vraag afdoet als ‘ik kan niet ingaan op individuele casuïstiek’ overwegen dat dit een breder gedragen gevoel is onder gedupeerden? Begrijpt u voorts dat bewoners zich zorgen maken over de veiligheid van hun woning?</w:t>
      </w:r>
      <w:r>
        <w:br/>
      </w:r>
    </w:p>
    <w:p>
      <w:r>
        <w:t xml:space="preserve"> </w:t>
      </w:r>
      <w:r>
        <w:br/>
      </w:r>
    </w:p>
    <w:p>
      <w:r>
        <w:t xml:space="preserve">4. Wie heeft de aanpassingen in het rapport gedaan?</w:t>
      </w:r>
      <w:r>
        <w:br/>
      </w:r>
    </w:p>
    <w:p>
      <w:r>
        <w:t xml:space="preserve"> </w:t>
      </w:r>
      <w:r>
        <w:br/>
      </w:r>
    </w:p>
    <w:p>
      <w:r>
        <w:t xml:space="preserve">5. Mag de NCG rapporten van deskundigen aanpassen? Kunt u uw antwoord toelichten?</w:t>
      </w:r>
      <w:r>
        <w:br/>
      </w:r>
    </w:p>
    <w:p>
      <w:r>
        <w:t xml:space="preserve"> </w:t>
      </w:r>
      <w:r>
        <w:br/>
      </w:r>
    </w:p>
    <w:p>
      <w:r>
        <w:t xml:space="preserve">6. Wie mogen er aanpassingen doen in deskundigenrapporten?</w:t>
      </w:r>
      <w:r>
        <w:br/>
      </w:r>
    </w:p>
    <w:p>
      <w:r>
        <w:t xml:space="preserve"> </w:t>
      </w:r>
      <w:r>
        <w:br/>
      </w:r>
    </w:p>
    <w:p>
      <w:r>
        <w:t xml:space="preserve">7. Hoe vaak worden versterkingsrapporten aangepast?</w:t>
      </w:r>
      <w:r>
        <w:br/>
      </w:r>
    </w:p>
    <w:p>
      <w:r>
        <w:t xml:space="preserve"> </w:t>
      </w:r>
      <w:r>
        <w:br/>
      </w:r>
    </w:p>
    <w:p>
      <w:r>
        <w:t xml:space="preserve">8. Kunnen alle gedupeerden in de versterkingsoperatie hun conceptrapport ontvangen?</w:t>
      </w:r>
      <w:r>
        <w:br/>
      </w:r>
    </w:p>
    <w:p>
      <w:r>
        <w:t xml:space="preserve"> </w:t>
      </w:r>
      <w:r>
        <w:br/>
      </w:r>
    </w:p>
    <w:p>
      <w:r>
        <w:t xml:space="preserve">9. Wie bewaakt de kwaliteit van versterkingsrapporten? Is er externe controle op de NCG? Is er interne controle op de kwaliteit van de versterkingsrapporten binnen de NCG?</w:t>
      </w:r>
      <w:r>
        <w:br/>
      </w:r>
    </w:p>
    <w:p>
      <w:r>
        <w:t xml:space="preserve"> </w:t>
      </w:r>
      <w:r>
        <w:br/>
      </w:r>
    </w:p>
    <w:p>
      <w:r>
        <w:t xml:space="preserve">10. Herkent u dat er al langere tijd grote zorgen zijn over de kwaliteit van de versterkingsrapporten die gedupeerden ontvangen? Herkent u dat dat ook zichtbaar is in het aantal bezwaren dat wordt ingediend? Deelt u de kritiek op de kwaliteit van rapporten en besluiten? Welke stappen heeft u gezet sinds deze zorgen aan u kenbaar zijn gemaakt? Welke stappen wilt u nog zetten?</w:t>
      </w:r>
      <w:r>
        <w:br/>
      </w:r>
    </w:p>
    <w:p>
      <w:r>
        <w:t xml:space="preserve"> </w:t>
      </w:r>
      <w:r>
        <w:br/>
      </w:r>
    </w:p>
    <w:p>
      <w:r>
        <w:t xml:space="preserve">11. Welke stappen wilt u zetten om te zorgen dat gedupeerden altijd een goed rapport krijgen over hun woning?</w:t>
      </w:r>
      <w:r>
        <w:br/>
      </w:r>
    </w:p>
    <w:p>
      <w:r>
        <w:t xml:space="preserve"> </w:t>
      </w:r>
      <w:r>
        <w:br/>
      </w:r>
    </w:p>
    <w:p>
      <w:r>
        <w:t xml:space="preserve">12. Zorgen kwalitatieve tekortkomingen in de versterkingsrapporten voor vertraging in de versterkingsoperatie? Kunt u uw antwoord toelichten?</w:t>
      </w:r>
      <w:r>
        <w:br/>
      </w:r>
    </w:p>
    <w:p>
      <w:r>
        <w:t xml:space="preserve"> </w:t>
      </w:r>
      <w:r>
        <w:br/>
      </w:r>
    </w:p>
    <w:p>
      <w:r>
        <w:t xml:space="preserve">13. Naar aanleiding van het amendement Beckerman is er een regeling gekomen die gedupeerden in de versterkingsoperatie het recht geeft op een eigen deskundige, werkt deze regeling nu optimaal? Is er voldoende capaciteit? Volstaat het bedrag wat gedupeerden hiervoor kunnen krijgen?  </w:t>
      </w:r>
      <w:r>
        <w:br/>
      </w:r>
    </w:p>
    <w:p>
      <w:r>
        <w:t xml:space="preserve"> </w:t>
      </w:r>
      <w:r>
        <w:br/>
      </w:r>
    </w:p>
    <w:p>
      <w:r>
        <w:t xml:space="preserve">14. Wanneer en hoe geeft u uitvoering aan de uitspraak van de Raad Van State van oktober 2024 dat de NCG niet voldoet aan haar vergewisplicht?</w:t>
      </w:r>
      <w:r>
        <w:br/>
      </w:r>
    </w:p>
    <w:p>
      <w:r>
        <w:t xml:space="preserve"> </w:t>
      </w:r>
      <w:r>
        <w:br/>
      </w:r>
    </w:p>
    <w:p>
      <w:r>
        <w:t xml:space="preserve">15. Kunt u deze vragen op korte termijn beantwoorden?</w:t>
      </w:r>
      <w:r>
        <w:br/>
      </w:r>
    </w:p>
    <w:p>
      <w:r>
        <w:t xml:space="preserve"> </w:t>
      </w:r>
      <w:r>
        <w:br/>
      </w:r>
    </w:p>
    <w:p>
      <w:r>
        <w:t xml:space="preserve">1) Pointer, 'Groninger Mark krijgt versterkingsrapport voor niet-bestaande schoorsteen: ‘Is mijn huis wel veilig?’, 3 januari 2025 pointer.kro-ncrv.nl/groninger-mark-versterkingsrapport-niet-bestaande-schoorsteen-veilig-huis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