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2025Z00088</w:t>
        <w:br/>
      </w:r>
      <w:proofErr w:type="spellEnd"/>
    </w:p>
    <w:p>
      <w:pPr>
        <w:pStyle w:val="Normal"/>
        <w:rPr>
          <w:b w:val="1"/>
          <w:bCs w:val="1"/>
        </w:rPr>
      </w:pPr>
      <w:r w:rsidR="250AE766">
        <w:rPr>
          <w:b w:val="0"/>
          <w:bCs w:val="0"/>
        </w:rPr>
        <w:t>(ingezonden 8 januari 2025)</w:t>
        <w:br/>
      </w:r>
    </w:p>
    <w:p>
      <w:r>
        <w:t xml:space="preserve">Vragen van de leden Van Vroonhoven en Boomsma (bieden Nieuw Sociaal Contract) aan de ministers van Asiel en Migratie en van Binnenlandse Zaken en Koninkrijksrelaties over hulp bij toeslagen voor statushouders. </w:t>
      </w:r>
      <w:r>
        <w:br/>
      </w:r>
    </w:p>
    <w:p>
      <w:r>
        <w:t xml:space="preserve"> </w:t>
      </w:r>
      <w:r>
        <w:br/>
      </w:r>
    </w:p>
    <w:p>
      <w:r>
        <w:t xml:space="preserve">1.⁠ ⁠Heeft u kennisgenomen van het artikel ''Financieel gat’ dreigt voor statushouders nu COA geen toeslagen meer voor hen aanvraagt'? 1)</w:t>
      </w:r>
      <w:r>
        <w:br/>
      </w:r>
    </w:p>
    <w:p>
      <w:r>
        <w:t xml:space="preserve">2.⁠ ⁠Kunt u beschrijven hoe het proces van overdracht van de taak om statushouders te ondersteunen bij de aanvraag van huurtoeslag is overgegaan van het Centraal Orgaan opvang Asielzoekers (COA) naar de gemeenten?</w:t>
      </w:r>
      <w:r>
        <w:br/>
      </w:r>
    </w:p>
    <w:p>
      <w:r>
        <w:t xml:space="preserve">3.⁠ ⁠Kunt u de briefwisselingen tussen de Vereniging van Nederlandse Gemeenten (VNG)/gemeenten en het COA/ministerie over dit onderwerp aan de Kamer doen toekomen?</w:t>
      </w:r>
      <w:r>
        <w:br/>
      </w:r>
    </w:p>
    <w:p>
      <w:r>
        <w:t xml:space="preserve">4.⁠ ⁠Is dit proces zorgvuldig verlopen?</w:t>
      </w:r>
      <w:r>
        <w:br/>
      </w:r>
    </w:p>
    <w:p>
      <w:r>
        <w:t xml:space="preserve">5.⁠ ⁠Bent u bekend met de website van het COA waarop  staat: “Aanvragen huurtoeslag en zorgtoeslag. De huurtoeslag en zorgtoeslag ontvang je via de Nederlandse belastingdienst. Het COA helpt je om je huurtoeslag aan te vragen. Neem hiervoor contact op met je contactpersoon van het COA.”? 2)</w:t>
      </w:r>
      <w:r>
        <w:br/>
      </w:r>
    </w:p>
    <w:p>
      <w:r>
        <w:t xml:space="preserve">6.⁠ ⁠Is er overeenstemming en duidelijkheid bij de overheid zelf wie statushouders ondersteunt vanaf januari? Zo ja, wie is dat en hoe wordt dat gecommuniceerd?</w:t>
      </w:r>
      <w:r>
        <w:br/>
      </w:r>
    </w:p>
    <w:p>
      <w:r>
        <w:t xml:space="preserve">7. Naar welke wijziging bij de Dienst Toeslagen verwijst het COA waardoor het ingewikkelder is geworden om toeslagen aan te vragen en hoeveel extra tijd kost het per persoon daardoor om de aanvragen te doen?</w:t>
      </w:r>
      <w:r>
        <w:br/>
      </w:r>
    </w:p>
    <w:p>
      <w:r>
        <w:t xml:space="preserve">8.⁠ ⁠Kunt u deze vragen een voor een en binnen een week beantwoorden?</w:t>
      </w:r>
      <w:r>
        <w:br/>
      </w:r>
    </w:p>
    <w:p>
      <w:r>
        <w:t xml:space="preserve"> </w:t>
      </w:r>
      <w:r>
        <w:br/>
      </w:r>
    </w:p>
    <w:p>
      <w:r>
        <w:t xml:space="preserve">1) NRC, 7 januari 2025, ''Financieel gat’ dreigt voor statushouders nu COA geen toeslagen meer voor hen aanvraagt', https://www.nrc.nl/nieuws/2025/01/07/financieel-gat-dreigt-voor-statushouders-nu-coa-geen-toeslagen-meer-voor-hen-aanvraagt-a4878784</w:t>
      </w:r>
      <w:r>
        <w:br/>
      </w:r>
    </w:p>
    <w:p>
      <w:r>
        <w:t xml:space="preserve">2) COA, 'Dit moet je meteen regelen', https://www.mycoa.nl/nl/mijn-toekomst/ik-heb-een-verblijfsvergunning/wat-moet-ik-regelen-0/dit-moet-je-meteen-regelen/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