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2025Z00124</w:t>
        <w:br/>
      </w:r>
      <w:proofErr w:type="spellEnd"/>
    </w:p>
    <w:p>
      <w:pPr>
        <w:pStyle w:val="Normal"/>
        <w:rPr>
          <w:b w:val="1"/>
          <w:bCs w:val="1"/>
        </w:rPr>
      </w:pPr>
      <w:r w:rsidR="250AE766">
        <w:rPr>
          <w:b w:val="0"/>
          <w:bCs w:val="0"/>
        </w:rPr>
        <w:t>(ingezonden 9 januari 2025)</w:t>
        <w:br/>
      </w:r>
    </w:p>
    <w:p>
      <w:r>
        <w:t xml:space="preserve">Vragen van de leden Dassen (Volt) en Piri (GroenLinks-PvdA) aan de minister van Buitenlandse Zaken over de onlangs verschenen rapporten van Amnesty, Human Rights Watch en Artsen Zonder Grenzen over de situatie in Gaza.</w:t>
      </w:r>
      <w:r>
        <w:br/>
      </w:r>
    </w:p>
    <w:p>
      <w:pPr>
        <w:pStyle w:val="ListParagraph"/>
        <w:numPr>
          <w:ilvl w:val="0"/>
          <w:numId w:val="100464670"/>
        </w:numPr>
        <w:ind w:left="360"/>
      </w:pPr>
      <w:r>
        <w:t>Heeft u kennisgenomen van het rapport ‘You feel like you are subhuman’: Israel’s genocide against Palestinians in Gaza’ 1), het rapport ‘Israel’s Crime of Extermination, Acts of Genocide in Gaza’ 2) en het rapport 'Gaza: Life in a death trap' 3)?</w:t>
      </w:r>
      <w:r>
        <w:br/>
      </w:r>
    </w:p>
    <w:p>
      <w:pPr>
        <w:pStyle w:val="ListParagraph"/>
        <w:numPr>
          <w:ilvl w:val="0"/>
          <w:numId w:val="100464670"/>
        </w:numPr>
        <w:ind w:left="360"/>
      </w:pPr>
      <w:r>
        <w:t>Hoe beoordeelt u het rapport </w:t>
      </w:r>
      <w:r>
        <w:rPr>
          <w:i w:val="1"/>
          <w:iCs w:val="1"/>
        </w:rPr>
        <w:t xml:space="preserve">‘You feel like you are subhuman’: Israel’s genocide against Palestinians in Gaza</w:t>
      </w:r>
      <w:r>
        <w:rPr/>
        <w:t xml:space="preserve"> van Amnesty International?</w:t>
      </w:r>
      <w:r>
        <w:br/>
      </w:r>
    </w:p>
    <w:p>
      <w:pPr>
        <w:pStyle w:val="ListParagraph"/>
        <w:numPr>
          <w:ilvl w:val="0"/>
          <w:numId w:val="100464670"/>
        </w:numPr>
        <w:ind w:left="360"/>
      </w:pPr>
      <w:r>
        <w:t>Hoe beoordeelt u de reactie van de Israëlische regering, die heeft gezegd: “The deplorable and fanatical organisation Amnesty International has produced a fabricated report that is entirely false and based on lies.” (The Guardian, 5 december 2024)</w:t>
      </w:r>
      <w:r>
        <w:br/>
      </w:r>
    </w:p>
    <w:p>
      <w:pPr>
        <w:pStyle w:val="ListParagraph"/>
        <w:numPr>
          <w:ilvl w:val="0"/>
          <w:numId w:val="100464670"/>
        </w:numPr>
        <w:ind w:left="360"/>
      </w:pPr>
      <w:r>
        <w:t>Hoe beoordeelt u de conclusie dat Israël zich schuldig maakt aan de handeling ‘het doden van leden van de groep’, die strafbaar is onder het Genocideverdrag?</w:t>
      </w:r>
      <w:r>
        <w:br/>
      </w:r>
    </w:p>
    <w:p>
      <w:pPr>
        <w:pStyle w:val="ListParagraph"/>
        <w:numPr>
          <w:ilvl w:val="0"/>
          <w:numId w:val="100464670"/>
        </w:numPr>
        <w:ind w:left="360"/>
      </w:pPr>
      <w:r>
        <w:t>Hoe beoordeelt u de conclusie dat Israël zich schuldig maakt aan de handeling ‘het toebrengen van ernstig lichamelijk of geestelijk letsel aan leden van de groep’, die strafbaar is onder het Genocideverdrag?</w:t>
      </w:r>
      <w:r>
        <w:br/>
      </w:r>
    </w:p>
    <w:p>
      <w:pPr>
        <w:pStyle w:val="ListParagraph"/>
        <w:numPr>
          <w:ilvl w:val="0"/>
          <w:numId w:val="100464670"/>
        </w:numPr>
        <w:ind w:left="360"/>
      </w:pPr>
      <w:r>
        <w:t>Hoe beoordeelt u de conclusie dat Israël zich schuldig maakt aan de handeling ‘het opzettelijk aan de groep opleggen van levensvoorwaarden die gericht zijn op haar gehele of gedeeltelijke vernietiging’, die strafbaar is onder het Genocideverdrag?</w:t>
      </w:r>
      <w:r>
        <w:br/>
      </w:r>
    </w:p>
    <w:p>
      <w:pPr>
        <w:pStyle w:val="ListParagraph"/>
        <w:numPr>
          <w:ilvl w:val="0"/>
          <w:numId w:val="100464670"/>
        </w:numPr>
        <w:ind w:left="360"/>
      </w:pPr>
      <w:r>
        <w:t>Onderschrijft u Amnesty International's interpretatie van de ‘only reasonable inference test’ van het Internationaal Gerechtshof (p. 101 – 103 van het Amnesty-rapport)?</w:t>
      </w:r>
      <w:r>
        <w:br/>
      </w:r>
    </w:p>
    <w:p>
      <w:pPr>
        <w:pStyle w:val="ListParagraph"/>
        <w:numPr>
          <w:ilvl w:val="0"/>
          <w:numId w:val="100464670"/>
        </w:numPr>
        <w:ind w:left="360"/>
      </w:pPr>
      <w:r>
        <w:t>Zo nee, waarom niet en waarin verschilt deze interpretatie van die van Nederland in de interventie van november 2023 bij het Internationaal Gerechtshof in de zaak </w:t>
      </w:r>
      <w:r>
        <w:rPr>
          <w:i w:val="1"/>
          <w:iCs w:val="1"/>
        </w:rPr>
        <w:t xml:space="preserve">Gambia vs. Myanmar</w:t>
      </w:r>
      <w:r>
        <w:rPr/>
        <w:t xml:space="preserve">?</w:t>
      </w:r>
      <w:r>
        <w:br/>
      </w:r>
    </w:p>
    <w:p>
      <w:pPr>
        <w:pStyle w:val="ListParagraph"/>
        <w:numPr>
          <w:ilvl w:val="0"/>
          <w:numId w:val="100464670"/>
        </w:numPr>
        <w:ind w:left="360"/>
      </w:pPr>
      <w:r>
        <w:t>Bent u van mening dat het door Amnesty gepresenteerde bewijsmateriaal voor genocidale intentie zoals bedoeld in artikel II (twee) van het genocideverdrag aan de ‘only reasonable inference test’ van het Internationaal Gerechtshof voldoet?</w:t>
      </w:r>
      <w:r>
        <w:br/>
      </w:r>
    </w:p>
    <w:p>
      <w:pPr>
        <w:pStyle w:val="ListParagraph"/>
        <w:numPr>
          <w:ilvl w:val="0"/>
          <w:numId w:val="100464670"/>
        </w:numPr>
        <w:ind w:left="360"/>
      </w:pPr>
      <w:r>
        <w:t>Zo nee, waarom niet?</w:t>
      </w:r>
      <w:r>
        <w:br/>
      </w:r>
    </w:p>
    <w:p>
      <w:pPr>
        <w:pStyle w:val="ListParagraph"/>
        <w:numPr>
          <w:ilvl w:val="0"/>
          <w:numId w:val="100464670"/>
        </w:numPr>
        <w:ind w:left="360"/>
      </w:pPr>
      <w:r>
        <w:t>Welke aanbevelingen die Amnesty International doet aan derde staten, waaronder Nederland (paragraaf 8.2.4), bent u van plan over te nemen?</w:t>
      </w:r>
      <w:r>
        <w:br/>
      </w:r>
    </w:p>
    <w:p>
      <w:pPr>
        <w:pStyle w:val="ListParagraph"/>
        <w:numPr>
          <w:ilvl w:val="0"/>
          <w:numId w:val="100464670"/>
        </w:numPr>
        <w:ind w:left="360"/>
      </w:pPr>
      <w:r>
        <w:t>Welke aanbevelingen bent u van plan niet over te nemen en waarom niet?</w:t>
      </w:r>
      <w:r>
        <w:br/>
      </w:r>
    </w:p>
    <w:p>
      <w:pPr>
        <w:pStyle w:val="ListParagraph"/>
        <w:numPr>
          <w:ilvl w:val="0"/>
          <w:numId w:val="100464670"/>
        </w:numPr>
        <w:ind w:left="360"/>
      </w:pPr>
      <w:r>
        <w:t>Als u van mening bent dat er geen sprake is van genocide of genocidale handelingen, kwalificeert u de handelingen van Israël zoals beschreven in hoofdstuk 6 van het rapport van Amnesty International dan als misdrijven tegen de menselijkheid en/of als systematische of grootschalige oorlogsmisdrijven?</w:t>
      </w:r>
      <w:r>
        <w:br/>
      </w:r>
    </w:p>
    <w:p>
      <w:pPr>
        <w:pStyle w:val="ListParagraph"/>
        <w:numPr>
          <w:ilvl w:val="0"/>
          <w:numId w:val="100464670"/>
        </w:numPr>
        <w:ind w:left="360"/>
      </w:pPr>
      <w:r>
        <w:t>Zo nee, meent u dan dat er sprake is van rechtmatig optreden van Israël in Gaza?</w:t>
      </w:r>
      <w:r>
        <w:br/>
      </w:r>
    </w:p>
    <w:p>
      <w:pPr>
        <w:pStyle w:val="ListParagraph"/>
        <w:numPr>
          <w:ilvl w:val="0"/>
          <w:numId w:val="100464670"/>
        </w:numPr>
        <w:ind w:left="360"/>
      </w:pPr>
      <w:r>
        <w:t>Hoe beoordeelt u het rapport van Human Rights Watch ‘Israel’s Crime of Extermination, Acts of Genocide in Gaza’, uitgebracht op 19 december 2024?</w:t>
      </w:r>
      <w:r>
        <w:br/>
      </w:r>
    </w:p>
    <w:p>
      <w:pPr>
        <w:pStyle w:val="ListParagraph"/>
        <w:numPr>
          <w:ilvl w:val="0"/>
          <w:numId w:val="100464670"/>
        </w:numPr>
        <w:ind w:left="360"/>
      </w:pPr>
      <w:r>
        <w:t>Hoe beoordeelt u de conclusie van het Human Rights Watch rapport dat de Israëlische autoriteiten Palestijnen in Gaza opzettelijk onvoldoende toegang tot water hebben verleend sinds oktober 2023, resulterende in mogelijk duizenden doden?   </w:t>
      </w:r>
      <w:r>
        <w:br/>
      </w:r>
    </w:p>
    <w:p>
      <w:pPr>
        <w:pStyle w:val="ListParagraph"/>
        <w:numPr>
          <w:ilvl w:val="0"/>
          <w:numId w:val="100464670"/>
        </w:numPr>
        <w:ind w:left="360"/>
      </w:pPr>
      <w:r>
        <w:t>Bent u het eens met de conclusie van Human Rights Watch dat de Israëlische autoriteiten opzettelijk levensomstandigheden hebben gecreëerd om de Palestijnen in Gaza geheel of gedeeltelijk fysiek te vernietigen? Zo nee, waarom niet?</w:t>
      </w:r>
      <w:r>
        <w:br/>
      </w:r>
    </w:p>
    <w:p>
      <w:pPr>
        <w:pStyle w:val="ListParagraph"/>
        <w:numPr>
          <w:ilvl w:val="0"/>
          <w:numId w:val="100464670"/>
        </w:numPr>
        <w:ind w:left="360"/>
      </w:pPr>
      <w:r>
        <w:t>Zal Nederland de aanbeveling van Human Rights Watch om een wapenembargo tegen Israël en sancties tegen de Israëlische regering in te voeren om een eind te maken aan het risico dat Nederland medeplichtig is aan Israëlische misdaden tegen de menselijkheid en genocidale daden, opvolgen?</w:t>
      </w:r>
      <w:r>
        <w:br/>
      </w:r>
    </w:p>
    <w:p>
      <w:pPr>
        <w:pStyle w:val="ListParagraph"/>
        <w:numPr>
          <w:ilvl w:val="0"/>
          <w:numId w:val="100464670"/>
        </w:numPr>
        <w:ind w:left="360"/>
      </w:pPr>
      <w:r>
        <w:t>Zo nee, waarom niet?</w:t>
      </w:r>
      <w:r>
        <w:br/>
      </w:r>
    </w:p>
    <w:p>
      <w:pPr>
        <w:pStyle w:val="ListParagraph"/>
        <w:numPr>
          <w:ilvl w:val="0"/>
          <w:numId w:val="100464670"/>
        </w:numPr>
        <w:ind w:left="360"/>
      </w:pPr>
      <w:r>
        <w:t>Hoe beoordeelt u het rapport van Artsen Zonder Grenzen 'Gaza: Life in a death trap', uitgebracht op 19 december 2024?</w:t>
      </w:r>
      <w:r>
        <w:br/>
      </w:r>
    </w:p>
    <w:p>
      <w:pPr>
        <w:pStyle w:val="ListParagraph"/>
        <w:numPr>
          <w:ilvl w:val="0"/>
          <w:numId w:val="100464670"/>
        </w:numPr>
        <w:ind w:left="360"/>
      </w:pPr>
      <w:r>
        <w:t>Wat is uw reactie op de conclusie van Artsen Zonder Grenzen dat de tekenen van etnische zuivering in Gaza onmiskenbaar zijn?</w:t>
      </w:r>
      <w:r>
        <w:br/>
      </w:r>
    </w:p>
    <w:p>
      <w:pPr>
        <w:pStyle w:val="ListParagraph"/>
        <w:numPr>
          <w:ilvl w:val="0"/>
          <w:numId w:val="100464670"/>
        </w:numPr>
        <w:ind w:left="360"/>
      </w:pPr>
      <w:r>
        <w:t>Deelt u de conclusie van Artsen Zonder Grenzen dat Israël geen maatregelen heeft getroffen om genocide in Gaza te voorkomen?</w:t>
      </w:r>
      <w:r>
        <w:br/>
      </w:r>
    </w:p>
    <w:p>
      <w:pPr>
        <w:pStyle w:val="ListParagraph"/>
        <w:numPr>
          <w:ilvl w:val="0"/>
          <w:numId w:val="100464670"/>
        </w:numPr>
        <w:ind w:left="360"/>
      </w:pPr>
      <w:r>
        <w:t>Zo nee, kunt u concrete maatregelen noemen die Israël getroffen heeft om genocide in Gaza te voorkomen?</w:t>
      </w:r>
      <w:r>
        <w:br/>
      </w:r>
    </w:p>
    <w:p>
      <w:pPr>
        <w:pStyle w:val="ListParagraph"/>
        <w:numPr>
          <w:ilvl w:val="0"/>
          <w:numId w:val="100464670"/>
        </w:numPr>
        <w:ind w:left="360"/>
      </w:pPr>
      <w:r>
        <w:t>Bent u bereid via de Europese Unie (EU) in de Associatieraad te eisen dat Israël op korte termijn met een stappenplan komt om humanitaire toegang en bescherming van humanitaire werkers mogelijk te maken in Gaza?</w:t>
      </w:r>
      <w:r>
        <w:br/>
      </w:r>
    </w:p>
    <w:p>
      <w:pPr>
        <w:pStyle w:val="ListParagraph"/>
        <w:numPr>
          <w:ilvl w:val="0"/>
          <w:numId w:val="100464670"/>
        </w:numPr>
        <w:ind w:left="360"/>
      </w:pPr>
      <w:r>
        <w:t>Op welke manier voldoet Nederland aan de plicht voor partijen bij het Genocideverdrag om Israëls genocide in Gaza te stoppen of te voorkomen?</w:t>
      </w:r>
      <w:r>
        <w:br/>
      </w:r>
    </w:p>
    <w:p>
      <w:pPr>
        <w:pStyle w:val="ListParagraph"/>
        <w:numPr>
          <w:ilvl w:val="0"/>
          <w:numId w:val="100464670"/>
        </w:numPr>
        <w:ind w:left="360"/>
      </w:pPr>
      <w:r>
        <w:t>Kunt u deze vragen een voor een beantwoorden vóór de voortzetting van het commissiedebat Midden-Oosten op 14 of 21 januari?</w:t>
      </w:r>
      <w:r>
        <w:br/>
      </w:r>
    </w:p>
    <w:p>
      <w:r>
        <w:t xml:space="preserve"> </w:t>
      </w:r>
      <w:r>
        <w:br/>
      </w:r>
    </w:p>
    <w:p>
      <w:r>
        <w:t xml:space="preserve">1) Amnesty International, 5 december 2024, ‘You feel like you are subhuman’: Israel’s genocide against Palestinians in Gaza’</w:t>
      </w:r>
      <w:r>
        <w:br/>
      </w:r>
    </w:p>
    <w:p>
      <w:r>
        <w:t xml:space="preserve">2) Human Rights Watch, 19 december 2024', ‘Israel’s Crime of Extermination, Acts of Genocide in Gaza’</w:t>
      </w:r>
      <w:r>
        <w:br/>
      </w:r>
    </w:p>
    <w:p>
      <w:r>
        <w:t xml:space="preserve">3) Artsen Zonder Grenzen, 19 december 2024, 'Gaza: Life in a death trap'</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