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2025Z00128</w:t>
        <w:br/>
      </w:r>
      <w:proofErr w:type="spellEnd"/>
    </w:p>
    <w:p>
      <w:pPr>
        <w:pStyle w:val="Normal"/>
        <w:rPr>
          <w:b w:val="1"/>
          <w:bCs w:val="1"/>
        </w:rPr>
      </w:pPr>
      <w:r w:rsidR="250AE766">
        <w:rPr>
          <w:b w:val="0"/>
          <w:bCs w:val="0"/>
        </w:rPr>
        <w:t>(ingezonden 9 januari 2025)</w:t>
        <w:br/>
      </w:r>
    </w:p>
    <w:p>
      <w:r>
        <w:t xml:space="preserve">
          Vragen van het lid Eerdmans (JA21) aan de minister van Infrastructuur en Waterstaat over het artikel “Kanaalkijkers’ zijn vol bewondering over leegpompen, verdiepen en verbreden van Julianakanaal: ’Spectaculair”.
          <w:br/>
          <w:br/>
1. Bent u bekend met het artikel “Kanaalkijkers’ zijn vol bewondering over leegpompen, verdiepen en verbreden van Julianakanaal: ’Spectaculair”? [1]
          <w:br/>
          <w:br/>
2. Wat is de verklaring voor het feit dat er binnen dit project relatief weinig emissieloze grondverzetmachines worden ingezet, ondanks de duurzame ambities van Rijkswaterstaat en gezien het feit dat een dergelijk project al jarenlang in de planning staat?
          <w:br/>
          <w:br/>
3. Wat zijn de meerkosten en extra doorlooptijd van het eerder genoemde project wanneer er uitsluitend gebruik zou zijn gemaakt van emissieloze grondverzetmachines?
          <w:br/>
          <w:br/>
4. Hoe voorkomt u in de inzet van dieselgeneratoren, gelet op het feit dat dijkverzwaringen tijdelijke klussen zijn waardoor het aanleggen van oplaadpunten voor emissieloze grondverzetmachines op dergelijke locaties niet wenselijk is?
        </w:t>
      </w:r>
      <w:r>
        <w:br/>
      </w:r>
    </w:p>
    <w:p>
      <w:r>
        <w:t xml:space="preserve">
          5. Is er inmiddels duidelijk welke grote projecten voor dijkversterking geconfronteerd gaan worden met uitstel, gelet op het feit dat er op basis van de huidige inzichten en bijdragen van de waterschappen alsmede het Rijk niet voldoende geld beschikbaar is om alle geplande dijkversterkingen binnen het Hoogwaterbeschermingsprogramma (HWBP) te realiseren?
          <w:br/>
          <w:br/>
6. Zijn de totale financiële gevolgen van het prijsopdrijvende effect van het Schoon en Emissieloos Bouwen (SEB) ten aanzien van het HWBP bekend? Zo ja hoeveel miljard aan extra kosten zijn dit volgens de laatste berekeningen tot 2050?
          <w:br/>
          <w:br/>
7. In hoeverre dragen het stikstofdossier en SEB bij aan vertraging van het HWBP? En kunt u ons meenemen in deze prognoses tot 2050?
          <w:br/>
          <w:br/>
8. Met welke reële veiligheidsrisico’s kunnen de direct omwonenden geconfronteerd worden wanneer de dijkversterkingsoperatie (2000km) vertraging gaat ondervinden?
        </w:t>
      </w:r>
      <w:r>
        <w:br/>
      </w:r>
    </w:p>
    <w:p>
      <w:r>
        <w:t xml:space="preserve"> </w:t>
      </w:r>
      <w:r>
        <w:br/>
      </w:r>
    </w:p>
    <w:p>
      <w:r>
        <w:t xml:space="preserve">[1] De Telegraaf, 12 december 2024, ’Kanaalkijkers’ zijn vol bewondering over leegpompen, verdiepen en verbreden van Julianakanaal: ’Spectaculair’ | Binnenland | Telegraaf.nl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640">
    <w:abstractNumId w:val="100464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