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3C8D" w:rsidP="00613C8D" w:rsidRDefault="00613C8D" w14:paraId="3CB12925" w14:textId="77777777">
      <w:r>
        <w:t xml:space="preserve">Conform de toezegging uw Kamer periodiek te informeren bied ik u hierbij het halfjaarverslag 2024 van het Sint Maarten </w:t>
      </w:r>
      <w:proofErr w:type="spellStart"/>
      <w:r>
        <w:t>Reconstruction</w:t>
      </w:r>
      <w:proofErr w:type="spellEnd"/>
      <w:r>
        <w:t xml:space="preserve"> </w:t>
      </w:r>
      <w:proofErr w:type="spellStart"/>
      <w:r>
        <w:t>and</w:t>
      </w:r>
      <w:proofErr w:type="spellEnd"/>
      <w:r>
        <w:t xml:space="preserve"> </w:t>
      </w:r>
      <w:proofErr w:type="spellStart"/>
      <w:r>
        <w:t>Resillience</w:t>
      </w:r>
      <w:proofErr w:type="spellEnd"/>
      <w:r>
        <w:t xml:space="preserve"> Trust Fund (SXM TF) aan die op 5 november jl. is ontvangen. </w:t>
      </w:r>
    </w:p>
    <w:p w:rsidR="00613C8D" w:rsidP="00613C8D" w:rsidRDefault="00613C8D" w14:paraId="73844389" w14:textId="77777777"/>
    <w:p w:rsidRPr="005A0D1B" w:rsidR="00613C8D" w:rsidP="00613C8D" w:rsidRDefault="00613C8D" w14:paraId="341FC978" w14:textId="77777777">
      <w:pPr>
        <w:rPr>
          <w:b/>
          <w:bCs/>
        </w:rPr>
      </w:pPr>
      <w:r w:rsidRPr="58B8E914">
        <w:rPr>
          <w:b/>
          <w:bCs/>
        </w:rPr>
        <w:t xml:space="preserve">Algemeen </w:t>
      </w:r>
    </w:p>
    <w:p w:rsidR="00613C8D" w:rsidP="00613C8D" w:rsidRDefault="00613C8D" w14:paraId="4280CD3F" w14:textId="77777777">
      <w:r>
        <w:t xml:space="preserve">De halfjaarrapportage beschrijft de prestaties, activiteiten en uitdagingen van het SXM TF gedurende de periode 1 januari tot en met 30 juni 2024. De activiteiten van het trustfonds blijven nog steeds op koers, maar extra looptijd van projecten blijven een aandachtspunt en de vertraagde bijbehorende institutionele hervormingen zijn een punt van zorg. In het zesde jaar van het bestaan van het trustfonds zijn veel zichtbare resultaten gerealiseerd. </w:t>
      </w:r>
    </w:p>
    <w:p w:rsidR="00613C8D" w:rsidP="00613C8D" w:rsidRDefault="00613C8D" w14:paraId="624EBCC1" w14:textId="77777777"/>
    <w:p w:rsidR="00613C8D" w:rsidP="00613C8D" w:rsidRDefault="00613C8D" w14:paraId="01AC3446" w14:textId="1F0D4169">
      <w:r>
        <w:t>Dit is bijzonder aangezien de wederopbouw blijft plaatsvinden in een wereld die met uitdagingen te kampen heeft zoals inflatie, s</w:t>
      </w:r>
      <w:r w:rsidRPr="00607BE9">
        <w:t xml:space="preserve">tijgende kosten van materiaal en diensten en </w:t>
      </w:r>
      <w:r>
        <w:t xml:space="preserve">toenemende natuurrampen die beperkend werken op de ontwikkeling van kleine eilandstaten zoals </w:t>
      </w:r>
      <w:proofErr w:type="gramStart"/>
      <w:r>
        <w:t>Sint Maarten</w:t>
      </w:r>
      <w:proofErr w:type="gramEnd"/>
      <w:r>
        <w:t xml:space="preserve">. Daarnaast is er sinds juni sprake van een energiecrisis op </w:t>
      </w:r>
      <w:proofErr w:type="gramStart"/>
      <w:r>
        <w:t>Sint Maarten</w:t>
      </w:r>
      <w:proofErr w:type="gramEnd"/>
      <w:r>
        <w:t xml:space="preserve"> waardoor grote delen van het land in ieder geval tot recent vaak dagelijks meer dan 8 uren zonder energie zaten met bijbehorende extra kosten door het gebruik van noodaggregaten</w:t>
      </w:r>
      <w:r w:rsidR="00195E76">
        <w:t>,</w:t>
      </w:r>
      <w:r>
        <w:t xml:space="preserve"> als die al voorhanden zijn. </w:t>
      </w:r>
    </w:p>
    <w:p w:rsidR="00613C8D" w:rsidP="00613C8D" w:rsidRDefault="00613C8D" w14:paraId="465E1415" w14:textId="77777777"/>
    <w:p w:rsidR="00613C8D" w:rsidP="00613C8D" w:rsidRDefault="00613C8D" w14:paraId="22353B61" w14:textId="77777777">
      <w:r>
        <w:t xml:space="preserve">Volgens de Wereldbank blijven de benodigde publieke investeringen in lokale instituties, het vergroten van de capaciteit bij de overheid en investeringen in infrastructuur achter. Deze investeringen zijn nodig om de projecten van het trustfonds duurzaam te implementeren in het beleid van de </w:t>
      </w:r>
      <w:proofErr w:type="gramStart"/>
      <w:r>
        <w:t>Sint Maartense</w:t>
      </w:r>
      <w:proofErr w:type="gramEnd"/>
      <w:r>
        <w:t xml:space="preserve"> overheid. Een andere uitdaging is het opstuwende prijseffect die de wederopbouw- en overige bouwprojecten op het eiland hebben. Door de internationale aanbestedingsprocessen van de Wereldbank blijven marktconforme prijzen de norm. </w:t>
      </w:r>
    </w:p>
    <w:p w:rsidR="00613C8D" w:rsidP="00613C8D" w:rsidRDefault="00613C8D" w14:paraId="6F33C93C" w14:textId="77777777"/>
    <w:p w:rsidR="00613C8D" w:rsidP="00613C8D" w:rsidRDefault="00613C8D" w14:paraId="30BBEA33" w14:textId="77777777">
      <w:r>
        <w:t xml:space="preserve">In de eerste helft van 2024 zijn zichtbare resultaten gerealiseerd in het portfolio van het trustfonds. Zo is de </w:t>
      </w:r>
      <w:r w:rsidRPr="00607BE9">
        <w:t>nieuwe vertrekhal van</w:t>
      </w:r>
      <w:r>
        <w:t xml:space="preserve"> het Princes Juliana International Airport in januari geopend, volgde de nieuwe aankomsthal in oktober en heeft de officiële opening op 14 november jl. plaatsgevonden. Daarnaast is zichtbare voortgang bij de bouw van het nieuwe ziekenhuis, hebben 36 lokale MKB-bedrijven leningen ontvangen onder het Enterprise Support Project (ESP), zijn alle illegale bewoners bij de afvalberg geherhuisvest en werden onder het NGO-project R4CR, nog eens 14 nieuwe projecten goedgekeurd.</w:t>
      </w:r>
    </w:p>
    <w:p w:rsidR="00613C8D" w:rsidP="00613C8D" w:rsidRDefault="00613C8D" w14:paraId="3414737B" w14:textId="77777777"/>
    <w:p w:rsidR="00613C8D" w:rsidP="00613C8D" w:rsidRDefault="00613C8D" w14:paraId="0F9EFE11" w14:textId="77777777">
      <w:r>
        <w:lastRenderedPageBreak/>
        <w:t xml:space="preserve">De stuurgroep behorende bij het trustfonds kwam in de eerste 6 maanden van 2024 in totaal tweemaal bijeen: eenmaal voor een technische briefing van de nieuwe overheid van </w:t>
      </w:r>
      <w:proofErr w:type="gramStart"/>
      <w:r>
        <w:t>Sint Maarten</w:t>
      </w:r>
      <w:proofErr w:type="gramEnd"/>
      <w:r>
        <w:t xml:space="preserve"> en eenmaal om de voortgang van de diverse projecten en de vertragingen in de realisatie van de institutionele hervormingen te bespreken. De zorgen rondom deze vertragingen werden tevens tijdens een High Level meeting met de overheid van </w:t>
      </w:r>
      <w:proofErr w:type="gramStart"/>
      <w:r>
        <w:t>Sint Maarten</w:t>
      </w:r>
      <w:proofErr w:type="gramEnd"/>
      <w:r>
        <w:t xml:space="preserve"> besproken. </w:t>
      </w:r>
    </w:p>
    <w:p w:rsidR="00613C8D" w:rsidP="00613C8D" w:rsidRDefault="00613C8D" w14:paraId="6185977C" w14:textId="77777777"/>
    <w:p w:rsidR="00613C8D" w:rsidP="00613C8D" w:rsidRDefault="00613C8D" w14:paraId="5D114A8F" w14:textId="77777777">
      <w:r>
        <w:t xml:space="preserve">In totaal is €445,115 mln. door Nederland overgemaakt aan het trustfonds ($519,42 mln.) en worden er momenteel tien projecten uitgevoerd ter waarde van $417,06 mln. Ook zijn er twee projecten (het </w:t>
      </w:r>
      <w:r w:rsidRPr="006B74D5">
        <w:rPr>
          <w:i/>
          <w:iCs/>
        </w:rPr>
        <w:t xml:space="preserve">Red Cross Roof </w:t>
      </w:r>
      <w:proofErr w:type="spellStart"/>
      <w:r w:rsidRPr="006B74D5">
        <w:rPr>
          <w:i/>
          <w:iCs/>
        </w:rPr>
        <w:t>Repair</w:t>
      </w:r>
      <w:proofErr w:type="spellEnd"/>
      <w:r w:rsidRPr="006B74D5">
        <w:rPr>
          <w:i/>
          <w:iCs/>
        </w:rPr>
        <w:t xml:space="preserve"> </w:t>
      </w:r>
      <w:r>
        <w:rPr>
          <w:i/>
          <w:iCs/>
        </w:rPr>
        <w:t>P</w:t>
      </w:r>
      <w:r w:rsidRPr="006B74D5">
        <w:rPr>
          <w:i/>
          <w:iCs/>
        </w:rPr>
        <w:t>roject</w:t>
      </w:r>
      <w:r>
        <w:t xml:space="preserve"> en het </w:t>
      </w:r>
      <w:proofErr w:type="spellStart"/>
      <w:r w:rsidRPr="006B74D5">
        <w:rPr>
          <w:i/>
          <w:iCs/>
        </w:rPr>
        <w:t>Emergency</w:t>
      </w:r>
      <w:proofErr w:type="spellEnd"/>
      <w:r w:rsidRPr="006B74D5">
        <w:rPr>
          <w:i/>
          <w:iCs/>
        </w:rPr>
        <w:t xml:space="preserve"> </w:t>
      </w:r>
      <w:proofErr w:type="spellStart"/>
      <w:r w:rsidRPr="006B74D5">
        <w:rPr>
          <w:i/>
          <w:iCs/>
        </w:rPr>
        <w:t>Income</w:t>
      </w:r>
      <w:proofErr w:type="spellEnd"/>
      <w:r w:rsidRPr="006B74D5">
        <w:rPr>
          <w:i/>
          <w:iCs/>
        </w:rPr>
        <w:t xml:space="preserve"> Support </w:t>
      </w:r>
      <w:proofErr w:type="spellStart"/>
      <w:r w:rsidRPr="006B74D5">
        <w:rPr>
          <w:i/>
          <w:iCs/>
        </w:rPr>
        <w:t>and</w:t>
      </w:r>
      <w:proofErr w:type="spellEnd"/>
      <w:r w:rsidRPr="006B74D5">
        <w:rPr>
          <w:i/>
          <w:iCs/>
        </w:rPr>
        <w:t xml:space="preserve"> Training Project</w:t>
      </w:r>
      <w:r>
        <w:t xml:space="preserve">) afgerond en zijn er twee projecten ter waarde van $33 mln. in voorbereiding (het </w:t>
      </w:r>
      <w:r w:rsidRPr="006B74D5">
        <w:rPr>
          <w:i/>
          <w:iCs/>
        </w:rPr>
        <w:t xml:space="preserve">Sint Maarten </w:t>
      </w:r>
      <w:proofErr w:type="spellStart"/>
      <w:r w:rsidRPr="006B74D5">
        <w:rPr>
          <w:i/>
          <w:iCs/>
        </w:rPr>
        <w:t>Wastewater</w:t>
      </w:r>
      <w:proofErr w:type="spellEnd"/>
      <w:r w:rsidRPr="006B74D5">
        <w:rPr>
          <w:i/>
          <w:iCs/>
        </w:rPr>
        <w:t xml:space="preserve"> Management Project</w:t>
      </w:r>
      <w:r>
        <w:t xml:space="preserve"> met $10 mln. en het </w:t>
      </w:r>
      <w:proofErr w:type="spellStart"/>
      <w:r w:rsidRPr="006B74D5">
        <w:rPr>
          <w:i/>
          <w:iCs/>
        </w:rPr>
        <w:t>Sustaining</w:t>
      </w:r>
      <w:proofErr w:type="spellEnd"/>
      <w:r w:rsidRPr="006B74D5">
        <w:rPr>
          <w:i/>
          <w:iCs/>
        </w:rPr>
        <w:t xml:space="preserve"> Program </w:t>
      </w:r>
      <w:proofErr w:type="spellStart"/>
      <w:r w:rsidRPr="006B74D5">
        <w:rPr>
          <w:i/>
          <w:iCs/>
        </w:rPr>
        <w:t>Effectiveness</w:t>
      </w:r>
      <w:proofErr w:type="spellEnd"/>
      <w:r w:rsidRPr="006B74D5">
        <w:rPr>
          <w:i/>
          <w:iCs/>
        </w:rPr>
        <w:t xml:space="preserve"> </w:t>
      </w:r>
      <w:proofErr w:type="spellStart"/>
      <w:r w:rsidRPr="006B74D5">
        <w:rPr>
          <w:i/>
          <w:iCs/>
        </w:rPr>
        <w:t>and</w:t>
      </w:r>
      <w:proofErr w:type="spellEnd"/>
      <w:r w:rsidRPr="006B74D5">
        <w:rPr>
          <w:i/>
          <w:iCs/>
        </w:rPr>
        <w:t xml:space="preserve"> </w:t>
      </w:r>
      <w:proofErr w:type="spellStart"/>
      <w:r w:rsidRPr="006B74D5">
        <w:rPr>
          <w:i/>
          <w:iCs/>
        </w:rPr>
        <w:t>Advancing</w:t>
      </w:r>
      <w:proofErr w:type="spellEnd"/>
      <w:r w:rsidRPr="006B74D5">
        <w:rPr>
          <w:i/>
          <w:iCs/>
        </w:rPr>
        <w:t xml:space="preserve"> </w:t>
      </w:r>
      <w:proofErr w:type="spellStart"/>
      <w:r w:rsidRPr="006B74D5">
        <w:rPr>
          <w:i/>
          <w:iCs/>
        </w:rPr>
        <w:t>Resilient</w:t>
      </w:r>
      <w:proofErr w:type="spellEnd"/>
      <w:r w:rsidRPr="006B74D5">
        <w:rPr>
          <w:i/>
          <w:iCs/>
        </w:rPr>
        <w:t xml:space="preserve"> </w:t>
      </w:r>
      <w:proofErr w:type="spellStart"/>
      <w:r w:rsidRPr="006B74D5">
        <w:rPr>
          <w:i/>
          <w:iCs/>
        </w:rPr>
        <w:t>Government</w:t>
      </w:r>
      <w:proofErr w:type="spellEnd"/>
      <w:r w:rsidRPr="006B74D5">
        <w:rPr>
          <w:i/>
          <w:iCs/>
        </w:rPr>
        <w:t xml:space="preserve"> </w:t>
      </w:r>
      <w:proofErr w:type="spellStart"/>
      <w:r w:rsidRPr="006B74D5">
        <w:rPr>
          <w:i/>
          <w:iCs/>
        </w:rPr>
        <w:t>Capacity</w:t>
      </w:r>
      <w:proofErr w:type="spellEnd"/>
      <w:r w:rsidRPr="006B74D5">
        <w:rPr>
          <w:i/>
          <w:iCs/>
        </w:rPr>
        <w:t xml:space="preserve"> Projec</w:t>
      </w:r>
      <w:r w:rsidRPr="006B74D5">
        <w:t>t</w:t>
      </w:r>
      <w:r>
        <w:t xml:space="preserve"> ter waarde van $23 mln. </w:t>
      </w:r>
    </w:p>
    <w:p w:rsidR="00613C8D" w:rsidP="00613C8D" w:rsidRDefault="00613C8D" w14:paraId="7B6639F8" w14:textId="77777777"/>
    <w:p w:rsidRPr="005A2AD0" w:rsidR="00613C8D" w:rsidP="00613C8D" w:rsidRDefault="00613C8D" w14:paraId="1BCAE01F" w14:textId="77777777">
      <w:pPr>
        <w:rPr>
          <w:b/>
          <w:bCs/>
        </w:rPr>
      </w:pPr>
      <w:r w:rsidRPr="58B8E914">
        <w:rPr>
          <w:b/>
          <w:bCs/>
        </w:rPr>
        <w:t xml:space="preserve">Voortgang wederopbouw projecten </w:t>
      </w:r>
    </w:p>
    <w:p w:rsidR="00613C8D" w:rsidP="00613C8D" w:rsidRDefault="00613C8D" w14:paraId="5104D702" w14:textId="77777777">
      <w:r>
        <w:t>Onderstaand overzicht geeft een samenvatting van de halfjaarrapportage en beschrijft de voortgang van de voor Nederlands prioritaire projecten waar het trustfonds zich in de eerste helft van 2024 mee bezig heeft gehouden:</w:t>
      </w:r>
    </w:p>
    <w:p w:rsidR="00613C8D" w:rsidP="00613C8D" w:rsidRDefault="00613C8D" w14:paraId="41B94816" w14:textId="77777777"/>
    <w:p w:rsidRPr="00F83AFC" w:rsidR="00613C8D" w:rsidP="00613C8D" w:rsidRDefault="00613C8D" w14:paraId="7C0F3E18" w14:textId="77777777">
      <w:pPr>
        <w:rPr>
          <w:u w:val="single"/>
        </w:rPr>
      </w:pPr>
      <w:r w:rsidRPr="58B8E914">
        <w:rPr>
          <w:u w:val="single"/>
        </w:rPr>
        <w:t>Prioritaire projecten in uitvoering</w:t>
      </w:r>
    </w:p>
    <w:p w:rsidRPr="006B74D5" w:rsidR="00613C8D" w:rsidP="00613C8D" w:rsidRDefault="00613C8D" w14:paraId="6FCE1135" w14:textId="77777777">
      <w:pPr>
        <w:pStyle w:val="Lijstalinea"/>
        <w:numPr>
          <w:ilvl w:val="0"/>
          <w:numId w:val="6"/>
        </w:numPr>
      </w:pPr>
      <w:r w:rsidRPr="58B8E914">
        <w:rPr>
          <w:i/>
          <w:iCs/>
        </w:rPr>
        <w:t xml:space="preserve">Airport Terminal </w:t>
      </w:r>
      <w:proofErr w:type="spellStart"/>
      <w:r w:rsidRPr="58B8E914">
        <w:rPr>
          <w:i/>
          <w:iCs/>
        </w:rPr>
        <w:t>Reconstruction</w:t>
      </w:r>
      <w:proofErr w:type="spellEnd"/>
      <w:r w:rsidRPr="58B8E914">
        <w:rPr>
          <w:i/>
          <w:iCs/>
        </w:rPr>
        <w:t xml:space="preserve"> Project</w:t>
      </w:r>
      <w:r>
        <w:t xml:space="preserve"> (ATRP, $92 mln.). De herbouwde vliegveldterminal </w:t>
      </w:r>
      <w:r w:rsidRPr="006B74D5">
        <w:t>nieuwe vertrekhal werd in januari 2024 in gebruik genomen en de nieuwe aankomsthal opende in oktober</w:t>
      </w:r>
      <w:r>
        <w:t>,</w:t>
      </w:r>
      <w:r w:rsidRPr="006B74D5">
        <w:t xml:space="preserve"> waarna de feestelijke opening van de volledig herbouwde </w:t>
      </w:r>
      <w:r>
        <w:t>vliegveld</w:t>
      </w:r>
      <w:r w:rsidRPr="006B74D5">
        <w:t>terminal op 14 november jl. volgde;</w:t>
      </w:r>
    </w:p>
    <w:p w:rsidR="00613C8D" w:rsidP="00613C8D" w:rsidRDefault="00613C8D" w14:paraId="4F770D12" w14:textId="77777777">
      <w:pPr>
        <w:pStyle w:val="Lijstalinea"/>
        <w:numPr>
          <w:ilvl w:val="0"/>
          <w:numId w:val="6"/>
        </w:numPr>
      </w:pPr>
      <w:proofErr w:type="spellStart"/>
      <w:r w:rsidRPr="58B8E914">
        <w:rPr>
          <w:i/>
          <w:iCs/>
        </w:rPr>
        <w:t>Emergency</w:t>
      </w:r>
      <w:proofErr w:type="spellEnd"/>
      <w:r w:rsidRPr="58B8E914">
        <w:rPr>
          <w:i/>
          <w:iCs/>
        </w:rPr>
        <w:t xml:space="preserve"> </w:t>
      </w:r>
      <w:proofErr w:type="spellStart"/>
      <w:r w:rsidRPr="58B8E914">
        <w:rPr>
          <w:i/>
          <w:iCs/>
        </w:rPr>
        <w:t>Debris</w:t>
      </w:r>
      <w:proofErr w:type="spellEnd"/>
      <w:r w:rsidRPr="58B8E914">
        <w:rPr>
          <w:i/>
          <w:iCs/>
        </w:rPr>
        <w:t xml:space="preserve"> Management Project</w:t>
      </w:r>
      <w:r>
        <w:t xml:space="preserve"> (EDMP, $85 mln.), het afval </w:t>
      </w:r>
      <w:proofErr w:type="gramStart"/>
      <w:r>
        <w:t>management project</w:t>
      </w:r>
      <w:proofErr w:type="gramEnd"/>
      <w:r>
        <w:t xml:space="preserve"> voor het duurzame beheer en management van afval. Het project heeft met succes </w:t>
      </w:r>
      <w:r w:rsidRPr="006B74D5">
        <w:t>alle 215 illegale bewoners</w:t>
      </w:r>
      <w:r>
        <w:t xml:space="preserve"> bij de afvalberg geherhuisvest ter voorbereiding op essentiële activiteiten voor het duurzame afvalbeheer.</w:t>
      </w:r>
    </w:p>
    <w:p w:rsidRPr="00F83AFC" w:rsidR="00613C8D" w:rsidP="00613C8D" w:rsidRDefault="00613C8D" w14:paraId="253D5E42" w14:textId="77777777"/>
    <w:p w:rsidRPr="00883CA7" w:rsidR="00613C8D" w:rsidP="00613C8D" w:rsidRDefault="00613C8D" w14:paraId="3E55C0F9" w14:textId="77777777">
      <w:pPr>
        <w:rPr>
          <w:u w:val="single"/>
        </w:rPr>
      </w:pPr>
      <w:r w:rsidRPr="58B8E914">
        <w:rPr>
          <w:u w:val="single"/>
        </w:rPr>
        <w:t>Prioritaire projecten in ontwikkeling:</w:t>
      </w:r>
    </w:p>
    <w:p w:rsidRPr="00257348" w:rsidR="00613C8D" w:rsidP="00613C8D" w:rsidRDefault="00613C8D" w14:paraId="7AD8F6BB" w14:textId="77777777">
      <w:pPr>
        <w:pStyle w:val="Lijstalinea"/>
        <w:numPr>
          <w:ilvl w:val="0"/>
          <w:numId w:val="6"/>
        </w:numPr>
      </w:pPr>
      <w:r>
        <w:t xml:space="preserve">Het </w:t>
      </w:r>
      <w:r w:rsidRPr="58B8E914">
        <w:rPr>
          <w:i/>
          <w:iCs/>
        </w:rPr>
        <w:t>Sint Maarten Waste Management Project</w:t>
      </w:r>
      <w:r>
        <w:t xml:space="preserve"> (SWMP, $10 mln.) heeft tot doel het rioolnetwerk op Sint-Maarten te verbeteren inclusief een uitbreiding van het aantal aansluitingen op het rioleringsnetwerk in Cul-de-Sac (ongeveer 10.500 mensen) en een verbetering van de bestaande </w:t>
      </w:r>
      <w:proofErr w:type="spellStart"/>
      <w:r>
        <w:t>afvalwater-zuiveringsinstallatie</w:t>
      </w:r>
      <w:proofErr w:type="spellEnd"/>
      <w:r>
        <w:t xml:space="preserve"> in Philipsburg. Naast het trustfonds gedeelte financiert </w:t>
      </w:r>
      <w:proofErr w:type="gramStart"/>
      <w:r>
        <w:t>Sint Maarten</w:t>
      </w:r>
      <w:proofErr w:type="gramEnd"/>
      <w:r>
        <w:t xml:space="preserve"> de eigen bijdrage ($15 mln.) in het project via een Nederlandse lening op de kapitaalrekening. De projectvoorbereiding is in de eerste helft van 2024 gevorderd en de onderhandelingsfase met de overheid van </w:t>
      </w:r>
      <w:proofErr w:type="gramStart"/>
      <w:r>
        <w:t>Sint Maarten</w:t>
      </w:r>
      <w:proofErr w:type="gramEnd"/>
      <w:r>
        <w:t xml:space="preserve"> is afgerond.</w:t>
      </w:r>
    </w:p>
    <w:p w:rsidRPr="00F83AFC" w:rsidR="00613C8D" w:rsidP="00613C8D" w:rsidRDefault="00613C8D" w14:paraId="707E61CF" w14:textId="77777777"/>
    <w:p w:rsidRPr="007A4496" w:rsidR="00613C8D" w:rsidP="00613C8D" w:rsidRDefault="00613C8D" w14:paraId="3B7B4865" w14:textId="77777777">
      <w:pPr>
        <w:rPr>
          <w:b/>
          <w:bCs/>
        </w:rPr>
      </w:pPr>
      <w:r w:rsidRPr="58B8E914">
        <w:rPr>
          <w:b/>
          <w:bCs/>
        </w:rPr>
        <w:t>Doorkijk naar de tweede helft van 2024 en verder</w:t>
      </w:r>
    </w:p>
    <w:p w:rsidR="00613C8D" w:rsidP="00613C8D" w:rsidRDefault="00613C8D" w14:paraId="039530D3" w14:textId="77777777">
      <w:r>
        <w:t xml:space="preserve">Alhoewel er aanzienlijke voortgang is gerealiseerd in de trustfondsprojecten van de wederopbouw van </w:t>
      </w:r>
      <w:proofErr w:type="gramStart"/>
      <w:r>
        <w:t>Sint Maarten</w:t>
      </w:r>
      <w:proofErr w:type="gramEnd"/>
      <w:r>
        <w:t xml:space="preserve"> blijft Nederland scherp inzetten op de voortgang van de drie prioritaire projecten: 1) het vliegveld, 2) het duurzame afvalmanagent en 3) het afvalwater project). Het herbouwen van de airport terminal is nagenoeg klaar en is op 14 november jl. in bijzijn van onder andere Hare Koninklijke Hoogheid prinses Beatrix en mijzelf geopend.</w:t>
      </w:r>
    </w:p>
    <w:p w:rsidR="00613C8D" w:rsidP="00613C8D" w:rsidRDefault="00613C8D" w14:paraId="0D7EB1DF" w14:textId="77777777"/>
    <w:p w:rsidR="00613C8D" w:rsidP="00613C8D" w:rsidRDefault="00613C8D" w14:paraId="507A79B9" w14:textId="5A9329B1">
      <w:r>
        <w:t xml:space="preserve">Echter, de voortgang van de noodzakelijke institutionele hervormingen bij vooral de afvalprojecten blijven wederom nog steeds achter op schema. In de tweede helft van 2024 werd tijdens twee </w:t>
      </w:r>
      <w:proofErr w:type="spellStart"/>
      <w:r>
        <w:t>stuurgroepbijeenkomsten</w:t>
      </w:r>
      <w:proofErr w:type="spellEnd"/>
      <w:r>
        <w:t xml:space="preserve"> duidelijk dat het capaciteitsprobleem van de overheid van </w:t>
      </w:r>
      <w:proofErr w:type="gramStart"/>
      <w:r>
        <w:t>Sint Maarten</w:t>
      </w:r>
      <w:proofErr w:type="gramEnd"/>
      <w:r>
        <w:t xml:space="preserve"> belemmerend werkt op de voortgang van de prioritaire afvalprojecten. </w:t>
      </w:r>
    </w:p>
    <w:p w:rsidR="00613C8D" w:rsidP="00613C8D" w:rsidRDefault="00613C8D" w14:paraId="059C9384" w14:textId="77777777"/>
    <w:p w:rsidR="00613C8D" w:rsidP="00613C8D" w:rsidRDefault="00613C8D" w14:paraId="62D3D23E" w14:textId="77777777">
      <w:r>
        <w:t xml:space="preserve">Om </w:t>
      </w:r>
      <w:proofErr w:type="gramStart"/>
      <w:r>
        <w:t>Sint Maarten</w:t>
      </w:r>
      <w:proofErr w:type="gramEnd"/>
      <w:r>
        <w:t xml:space="preserve"> hierbij vanuit Nederland te ondersteunen is in overleg met de overheid van Sint Maarten een bilateraal ondersteunings-programma ontwikkeld. Dit programma richt zich op het verhogen van de capaciteit en de benodigde kennis bij het ministerie van VROMI. Hierbij zijn duidelijke resultaten afgesproken die leiden tot het doorvoeren van de noodzakelijke institutionele hervormingen zoals het oprichten van een “</w:t>
      </w:r>
      <w:r w:rsidRPr="58B8E914">
        <w:rPr>
          <w:i/>
          <w:iCs/>
        </w:rPr>
        <w:t xml:space="preserve">Waste </w:t>
      </w:r>
      <w:proofErr w:type="spellStart"/>
      <w:r w:rsidRPr="58B8E914">
        <w:rPr>
          <w:i/>
          <w:iCs/>
        </w:rPr>
        <w:t>Authority</w:t>
      </w:r>
      <w:proofErr w:type="spellEnd"/>
      <w:r>
        <w:t xml:space="preserve">” of soortgelijke organisatie, het invoeren van nieuwe wetgeving en de invoering van afvalheffingen. </w:t>
      </w:r>
    </w:p>
    <w:p w:rsidR="00613C8D" w:rsidP="00613C8D" w:rsidRDefault="00613C8D" w14:paraId="73358390" w14:textId="77777777"/>
    <w:p w:rsidRPr="00F83AFC" w:rsidR="00613C8D" w:rsidP="00613C8D" w:rsidRDefault="00613C8D" w14:paraId="670532DB" w14:textId="77777777">
      <w:r>
        <w:t xml:space="preserve">Als altijd blijft Nederland de voortgang van de trustfonds projecten actief monitoren en daar waar gewenst ondersteuning bieden, zodat zelfredzaamheid van </w:t>
      </w:r>
      <w:proofErr w:type="gramStart"/>
      <w:r>
        <w:t>Sint Maarten</w:t>
      </w:r>
      <w:proofErr w:type="gramEnd"/>
      <w:r>
        <w:t xml:space="preserve"> en zijn bewoners wordt gerealiseerd.</w:t>
      </w:r>
    </w:p>
    <w:p w:rsidRPr="00F83AFC" w:rsidR="00613C8D" w:rsidP="00613C8D" w:rsidRDefault="00613C8D" w14:paraId="4D7CEC07" w14:textId="77777777"/>
    <w:p w:rsidR="00613C8D" w:rsidP="00613C8D" w:rsidRDefault="00613C8D" w14:paraId="4C7794AB" w14:textId="77777777">
      <w:r>
        <w:t>Hoogachtend,</w:t>
      </w:r>
    </w:p>
    <w:p w:rsidR="00613C8D" w:rsidP="00613C8D" w:rsidRDefault="00613C8D" w14:paraId="228F52F1" w14:textId="77777777"/>
    <w:p w:rsidR="00613C8D" w:rsidP="00613C8D" w:rsidRDefault="00613C8D" w14:paraId="6F6DB3D3" w14:textId="5AB34F41">
      <w:r>
        <w:t>De staatssecretaris van Binnenlandse Zaken en Koninkrijksrelaties</w:t>
      </w:r>
      <w:r>
        <w:br/>
      </w:r>
      <w:r w:rsidRPr="00195E76">
        <w:rPr>
          <w:i/>
          <w:iCs/>
        </w:rPr>
        <w:t xml:space="preserve">Digitalisering en Koninkrijksrelaties </w:t>
      </w:r>
      <w:r>
        <w:br/>
      </w:r>
      <w:r>
        <w:br/>
      </w:r>
      <w:r>
        <w:br/>
      </w:r>
      <w:r>
        <w:br/>
      </w:r>
      <w:r>
        <w:br/>
      </w:r>
      <w:r>
        <w:br/>
        <w:t xml:space="preserve">Zsolt </w:t>
      </w:r>
      <w:proofErr w:type="spellStart"/>
      <w:r>
        <w:t>Szabó</w:t>
      </w:r>
      <w:proofErr w:type="spellEnd"/>
    </w:p>
    <w:p w:rsidRPr="00613C8D" w:rsidR="0054146F" w:rsidP="00613C8D" w:rsidRDefault="0054146F" w14:paraId="5E98A268" w14:textId="77777777"/>
    <w:sectPr w:rsidRPr="00613C8D" w:rsidR="0054146F">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39005" w14:textId="77777777" w:rsidR="005560E1" w:rsidRDefault="005560E1">
      <w:pPr>
        <w:spacing w:line="240" w:lineRule="auto"/>
      </w:pPr>
      <w:r>
        <w:separator/>
      </w:r>
    </w:p>
  </w:endnote>
  <w:endnote w:type="continuationSeparator" w:id="0">
    <w:p w14:paraId="4C0EF060" w14:textId="77777777" w:rsidR="005560E1" w:rsidRDefault="00556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882FD" w14:textId="77777777" w:rsidR="005560E1" w:rsidRDefault="005560E1">
      <w:pPr>
        <w:spacing w:line="240" w:lineRule="auto"/>
      </w:pPr>
      <w:r>
        <w:separator/>
      </w:r>
    </w:p>
  </w:footnote>
  <w:footnote w:type="continuationSeparator" w:id="0">
    <w:p w14:paraId="4B4B17D0" w14:textId="77777777" w:rsidR="005560E1" w:rsidRDefault="005560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695C" w14:textId="77777777" w:rsidR="0054146F" w:rsidRDefault="004B19E0">
    <w:r>
      <w:rPr>
        <w:noProof/>
      </w:rPr>
      <mc:AlternateContent>
        <mc:Choice Requires="wps">
          <w:drawing>
            <wp:anchor distT="0" distB="0" distL="0" distR="0" simplePos="0" relativeHeight="251652096" behindDoc="0" locked="1" layoutInCell="1" allowOverlap="1" wp14:anchorId="067CFCC3" wp14:editId="03F96E5B">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A69990" w14:textId="15F30706" w:rsidR="0083382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67CFCC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46A69990" w14:textId="15F30706" w:rsidR="0083382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30B3E4D" wp14:editId="3161CE0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13BEB7" w14:textId="77777777" w:rsidR="0054146F" w:rsidRDefault="004B19E0">
                          <w:pPr>
                            <w:pStyle w:val="Referentiegegevensbold"/>
                          </w:pPr>
                          <w:r>
                            <w:t>DG Koninkrijksrelaties</w:t>
                          </w:r>
                        </w:p>
                        <w:p w14:paraId="238844C1" w14:textId="77777777" w:rsidR="0054146F" w:rsidRDefault="004B19E0">
                          <w:pPr>
                            <w:pStyle w:val="Referentiegegevens"/>
                          </w:pPr>
                          <w:r>
                            <w:t>DGKR-DLN-Veiligheid</w:t>
                          </w:r>
                        </w:p>
                        <w:p w14:paraId="3DC272E9" w14:textId="77777777" w:rsidR="0054146F" w:rsidRDefault="0054146F">
                          <w:pPr>
                            <w:pStyle w:val="WitregelW2"/>
                          </w:pPr>
                        </w:p>
                        <w:p w14:paraId="67BF2378" w14:textId="77777777" w:rsidR="0054146F" w:rsidRDefault="004B19E0">
                          <w:pPr>
                            <w:pStyle w:val="Referentiegegevensbold"/>
                          </w:pPr>
                          <w:r>
                            <w:t>Datum</w:t>
                          </w:r>
                        </w:p>
                        <w:p w14:paraId="2AC08FBB" w14:textId="57A7F198" w:rsidR="00833823" w:rsidRDefault="00000000">
                          <w:pPr>
                            <w:pStyle w:val="Referentiegegevens"/>
                          </w:pPr>
                          <w:r>
                            <w:fldChar w:fldCharType="begin"/>
                          </w:r>
                          <w:r>
                            <w:instrText xml:space="preserve"> DOCPROPERTY  "Datum"  \* MERGEFORMAT </w:instrText>
                          </w:r>
                          <w:r>
                            <w:fldChar w:fldCharType="end"/>
                          </w:r>
                        </w:p>
                        <w:p w14:paraId="3856CA4E" w14:textId="77777777" w:rsidR="0054146F" w:rsidRDefault="0054146F">
                          <w:pPr>
                            <w:pStyle w:val="WitregelW1"/>
                          </w:pPr>
                        </w:p>
                        <w:p w14:paraId="749BF636" w14:textId="77777777" w:rsidR="0054146F" w:rsidRDefault="004B19E0">
                          <w:pPr>
                            <w:pStyle w:val="Referentiegegevensbold"/>
                          </w:pPr>
                          <w:r>
                            <w:t>Onze referentie</w:t>
                          </w:r>
                        </w:p>
                        <w:p w14:paraId="1E417AB1" w14:textId="627E66CA" w:rsidR="00833823" w:rsidRDefault="00000000">
                          <w:pPr>
                            <w:pStyle w:val="Referentiegegevens"/>
                          </w:pPr>
                          <w:fldSimple w:instr=" DOCPROPERTY  &quot;Kenmerk&quot;  \* MERGEFORMAT ">
                            <w:r w:rsidR="00F55508">
                              <w:t>2024-0000917227</w:t>
                            </w:r>
                          </w:fldSimple>
                        </w:p>
                      </w:txbxContent>
                    </wps:txbx>
                    <wps:bodyPr vert="horz" wrap="square" lIns="0" tIns="0" rIns="0" bIns="0" anchor="t" anchorCtr="0"/>
                  </wps:wsp>
                </a:graphicData>
              </a:graphic>
            </wp:anchor>
          </w:drawing>
        </mc:Choice>
        <mc:Fallback>
          <w:pict>
            <v:shape w14:anchorId="130B3E4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F13BEB7" w14:textId="77777777" w:rsidR="0054146F" w:rsidRDefault="004B19E0">
                    <w:pPr>
                      <w:pStyle w:val="Referentiegegevensbold"/>
                    </w:pPr>
                    <w:r>
                      <w:t>DG Koninkrijksrelaties</w:t>
                    </w:r>
                  </w:p>
                  <w:p w14:paraId="238844C1" w14:textId="77777777" w:rsidR="0054146F" w:rsidRDefault="004B19E0">
                    <w:pPr>
                      <w:pStyle w:val="Referentiegegevens"/>
                    </w:pPr>
                    <w:r>
                      <w:t>DGKR-DLN-Veiligheid</w:t>
                    </w:r>
                  </w:p>
                  <w:p w14:paraId="3DC272E9" w14:textId="77777777" w:rsidR="0054146F" w:rsidRDefault="0054146F">
                    <w:pPr>
                      <w:pStyle w:val="WitregelW2"/>
                    </w:pPr>
                  </w:p>
                  <w:p w14:paraId="67BF2378" w14:textId="77777777" w:rsidR="0054146F" w:rsidRDefault="004B19E0">
                    <w:pPr>
                      <w:pStyle w:val="Referentiegegevensbold"/>
                    </w:pPr>
                    <w:r>
                      <w:t>Datum</w:t>
                    </w:r>
                  </w:p>
                  <w:p w14:paraId="2AC08FBB" w14:textId="57A7F198" w:rsidR="00833823" w:rsidRDefault="00000000">
                    <w:pPr>
                      <w:pStyle w:val="Referentiegegevens"/>
                    </w:pPr>
                    <w:r>
                      <w:fldChar w:fldCharType="begin"/>
                    </w:r>
                    <w:r>
                      <w:instrText xml:space="preserve"> DOCPROPERTY  "Datum"  \* MERGEFORMAT </w:instrText>
                    </w:r>
                    <w:r>
                      <w:fldChar w:fldCharType="end"/>
                    </w:r>
                  </w:p>
                  <w:p w14:paraId="3856CA4E" w14:textId="77777777" w:rsidR="0054146F" w:rsidRDefault="0054146F">
                    <w:pPr>
                      <w:pStyle w:val="WitregelW1"/>
                    </w:pPr>
                  </w:p>
                  <w:p w14:paraId="749BF636" w14:textId="77777777" w:rsidR="0054146F" w:rsidRDefault="004B19E0">
                    <w:pPr>
                      <w:pStyle w:val="Referentiegegevensbold"/>
                    </w:pPr>
                    <w:r>
                      <w:t>Onze referentie</w:t>
                    </w:r>
                  </w:p>
                  <w:p w14:paraId="1E417AB1" w14:textId="627E66CA" w:rsidR="00833823" w:rsidRDefault="00000000">
                    <w:pPr>
                      <w:pStyle w:val="Referentiegegevens"/>
                    </w:pPr>
                    <w:fldSimple w:instr=" DOCPROPERTY  &quot;Kenmerk&quot;  \* MERGEFORMAT ">
                      <w:r w:rsidR="00F55508">
                        <w:t>2024-0000917227</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0293238" wp14:editId="17783BC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C4FBA6" w14:textId="5AE4F380" w:rsidR="0083382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029323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CC4FBA6" w14:textId="5AE4F380" w:rsidR="0083382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A99116F" wp14:editId="5D3EC39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C43AC34" w14:textId="77777777" w:rsidR="0083382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A99116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C43AC34" w14:textId="77777777" w:rsidR="0083382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C3B2" w14:textId="77777777" w:rsidR="0054146F" w:rsidRDefault="004B19E0">
    <w:pPr>
      <w:spacing w:after="6377" w:line="14" w:lineRule="exact"/>
    </w:pPr>
    <w:r>
      <w:rPr>
        <w:noProof/>
      </w:rPr>
      <mc:AlternateContent>
        <mc:Choice Requires="wps">
          <w:drawing>
            <wp:anchor distT="0" distB="0" distL="0" distR="0" simplePos="0" relativeHeight="251656192" behindDoc="0" locked="1" layoutInCell="1" allowOverlap="1" wp14:anchorId="4BE33447" wp14:editId="6659644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C975DB0" w14:textId="77777777" w:rsidR="0054146F" w:rsidRDefault="004B19E0">
                          <w:pPr>
                            <w:spacing w:line="240" w:lineRule="auto"/>
                          </w:pPr>
                          <w:r>
                            <w:rPr>
                              <w:noProof/>
                            </w:rPr>
                            <w:drawing>
                              <wp:inline distT="0" distB="0" distL="0" distR="0" wp14:anchorId="2469C413" wp14:editId="0893D2B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BE3344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0C975DB0" w14:textId="77777777" w:rsidR="0054146F" w:rsidRDefault="004B19E0">
                    <w:pPr>
                      <w:spacing w:line="240" w:lineRule="auto"/>
                    </w:pPr>
                    <w:r>
                      <w:rPr>
                        <w:noProof/>
                      </w:rPr>
                      <w:drawing>
                        <wp:inline distT="0" distB="0" distL="0" distR="0" wp14:anchorId="2469C413" wp14:editId="0893D2B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E67F100" wp14:editId="4495493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D83DB9" w14:textId="77777777" w:rsidR="0054146F" w:rsidRDefault="004B19E0">
                          <w:pPr>
                            <w:spacing w:line="240" w:lineRule="auto"/>
                          </w:pPr>
                          <w:r>
                            <w:rPr>
                              <w:noProof/>
                            </w:rPr>
                            <w:drawing>
                              <wp:inline distT="0" distB="0" distL="0" distR="0" wp14:anchorId="2A085B3A" wp14:editId="1DA08D4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67F10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AD83DB9" w14:textId="77777777" w:rsidR="0054146F" w:rsidRDefault="004B19E0">
                    <w:pPr>
                      <w:spacing w:line="240" w:lineRule="auto"/>
                    </w:pPr>
                    <w:r>
                      <w:rPr>
                        <w:noProof/>
                      </w:rPr>
                      <w:drawing>
                        <wp:inline distT="0" distB="0" distL="0" distR="0" wp14:anchorId="2A085B3A" wp14:editId="1DA08D4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E27AADD" wp14:editId="42D2A3DF">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214D85" w14:textId="77777777" w:rsidR="0054146F" w:rsidRDefault="004B19E0">
                          <w:pPr>
                            <w:pStyle w:val="Referentiegegevens"/>
                          </w:pPr>
                          <w:r>
                            <w:t xml:space="preserve">&gt; Retouradres    </w:t>
                          </w:r>
                        </w:p>
                      </w:txbxContent>
                    </wps:txbx>
                    <wps:bodyPr vert="horz" wrap="square" lIns="0" tIns="0" rIns="0" bIns="0" anchor="t" anchorCtr="0"/>
                  </wps:wsp>
                </a:graphicData>
              </a:graphic>
            </wp:anchor>
          </w:drawing>
        </mc:Choice>
        <mc:Fallback>
          <w:pict>
            <v:shape w14:anchorId="2E27AADD"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6A214D85" w14:textId="77777777" w:rsidR="0054146F" w:rsidRDefault="004B19E0">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5E575B5" wp14:editId="6EE1767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5C5D25C" w14:textId="1E5468EE" w:rsidR="00833823" w:rsidRDefault="00000000">
                          <w:pPr>
                            <w:pStyle w:val="Rubricering"/>
                            <w:rPr>
                              <w:b w:val="0"/>
                              <w:caps w:val="0"/>
                              <w:sz w:val="18"/>
                              <w:szCs w:val="18"/>
                            </w:rPr>
                          </w:pPr>
                          <w:r>
                            <w:rPr>
                              <w:b w:val="0"/>
                              <w:caps w:val="0"/>
                              <w:sz w:val="18"/>
                              <w:szCs w:val="18"/>
                            </w:rPr>
                            <w:t>Aan de Voorzitter van de Tweede Kamer der Staten Generaal</w:t>
                          </w: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123F189" w14:textId="77777777" w:rsidR="0054146F" w:rsidRDefault="004B19E0">
                          <w:r>
                            <w:t xml:space="preserve">Postbus 20018 </w:t>
                          </w:r>
                        </w:p>
                        <w:p w14:paraId="5AF5CDA4" w14:textId="77777777" w:rsidR="0054146F" w:rsidRDefault="004B19E0">
                          <w:r>
                            <w:t>2500 AE  Den Haag</w:t>
                          </w:r>
                        </w:p>
                      </w:txbxContent>
                    </wps:txbx>
                    <wps:bodyPr vert="horz" wrap="square" lIns="0" tIns="0" rIns="0" bIns="0" anchor="t" anchorCtr="0"/>
                  </wps:wsp>
                </a:graphicData>
              </a:graphic>
            </wp:anchor>
          </w:drawing>
        </mc:Choice>
        <mc:Fallback>
          <w:pict>
            <v:shape w14:anchorId="25E575B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5C5D25C" w14:textId="1E5468EE" w:rsidR="00833823" w:rsidRDefault="00000000">
                    <w:pPr>
                      <w:pStyle w:val="Rubricering"/>
                      <w:rPr>
                        <w:b w:val="0"/>
                        <w:caps w:val="0"/>
                        <w:sz w:val="18"/>
                        <w:szCs w:val="18"/>
                      </w:rPr>
                    </w:pPr>
                    <w:r>
                      <w:rPr>
                        <w:b w:val="0"/>
                        <w:caps w:val="0"/>
                        <w:sz w:val="18"/>
                        <w:szCs w:val="18"/>
                      </w:rPr>
                      <w:t>Aan de Voorzitter van de Tweede Kamer der Staten Generaal</w:t>
                    </w: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123F189" w14:textId="77777777" w:rsidR="0054146F" w:rsidRDefault="004B19E0">
                    <w:r>
                      <w:t xml:space="preserve">Postbus 20018 </w:t>
                    </w:r>
                  </w:p>
                  <w:p w14:paraId="5AF5CDA4" w14:textId="77777777" w:rsidR="0054146F" w:rsidRDefault="004B19E0">
                    <w:r>
                      <w:t>2500 AE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A8AD201" wp14:editId="1AA7464F">
              <wp:simplePos x="0" y="0"/>
              <wp:positionH relativeFrom="page">
                <wp:posOffset>1016635</wp:posOffset>
              </wp:positionH>
              <wp:positionV relativeFrom="page">
                <wp:posOffset>3342640</wp:posOffset>
              </wp:positionV>
              <wp:extent cx="4772025" cy="54864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4864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4146F" w14:paraId="1B3FFEF9" w14:textId="77777777">
                            <w:trPr>
                              <w:trHeight w:val="240"/>
                            </w:trPr>
                            <w:tc>
                              <w:tcPr>
                                <w:tcW w:w="1140" w:type="dxa"/>
                              </w:tcPr>
                              <w:p w14:paraId="5B741CEE" w14:textId="77777777" w:rsidR="0054146F" w:rsidRDefault="004B19E0">
                                <w:r>
                                  <w:t>Datum</w:t>
                                </w:r>
                              </w:p>
                            </w:tc>
                            <w:tc>
                              <w:tcPr>
                                <w:tcW w:w="5918" w:type="dxa"/>
                              </w:tcPr>
                              <w:p w14:paraId="1086B7A5" w14:textId="38C5BD1C" w:rsidR="00833823" w:rsidRDefault="00F55508">
                                <w:r>
                                  <w:t>9 januari 2025</w:t>
                                </w:r>
                                <w:r w:rsidR="00000000">
                                  <w:fldChar w:fldCharType="begin"/>
                                </w:r>
                                <w:r w:rsidR="00000000">
                                  <w:instrText xml:space="preserve"> DOCPROPERTY  "Datum"  \* MERGEFORMAT </w:instrText>
                                </w:r>
                                <w:r w:rsidR="00000000">
                                  <w:fldChar w:fldCharType="end"/>
                                </w:r>
                              </w:p>
                            </w:tc>
                          </w:tr>
                          <w:tr w:rsidR="0054146F" w14:paraId="40EBAAB9" w14:textId="77777777">
                            <w:trPr>
                              <w:trHeight w:val="240"/>
                            </w:trPr>
                            <w:tc>
                              <w:tcPr>
                                <w:tcW w:w="1140" w:type="dxa"/>
                              </w:tcPr>
                              <w:p w14:paraId="01255B9F" w14:textId="77777777" w:rsidR="0054146F" w:rsidRDefault="004B19E0">
                                <w:r>
                                  <w:t>Betreft</w:t>
                                </w:r>
                              </w:p>
                            </w:tc>
                            <w:tc>
                              <w:tcPr>
                                <w:tcW w:w="5918" w:type="dxa"/>
                              </w:tcPr>
                              <w:p w14:paraId="113888FA" w14:textId="0D887889" w:rsidR="00833823" w:rsidRDefault="00000000">
                                <w:r>
                                  <w:fldChar w:fldCharType="begin"/>
                                </w:r>
                                <w:r>
                                  <w:instrText xml:space="preserve"> DOCPROPERTY  "Onderwerp"  \* MERGEFORMAT </w:instrText>
                                </w:r>
                                <w:r>
                                  <w:fldChar w:fldCharType="separate"/>
                                </w:r>
                                <w:r w:rsidR="00F55508">
                                  <w:t xml:space="preserve">Aanbieding halfjaarrapportage 2024 trustfonds wederopbouw </w:t>
                                </w:r>
                                <w:proofErr w:type="gramStart"/>
                                <w:r w:rsidR="00F55508">
                                  <w:t>Sint Maarten</w:t>
                                </w:r>
                                <w:proofErr w:type="gramEnd"/>
                                <w:r>
                                  <w:fldChar w:fldCharType="end"/>
                                </w:r>
                              </w:p>
                            </w:tc>
                          </w:tr>
                        </w:tbl>
                        <w:p w14:paraId="2C0160A0" w14:textId="77777777" w:rsidR="004B19E0" w:rsidRDefault="004B19E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A8AD201" id="1670fa0c-13cb-45ec-92be-ef1f34d237c5" o:spid="_x0000_s1034" type="#_x0000_t202" style="position:absolute;margin-left:80.05pt;margin-top:263.2pt;width:375.75pt;height:43.2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vdZoQEAAC4DAAAOAAAAZHJzL2Uyb0RvYy54bWysUsFu2zAMvQ/oPwi6N3aDtA2MKEW3osWA&#10;YRvQ7QMUWYoFWKJKKbGzrx+lxMmw3YZeKIqUHh8fuXoYXc/2GqMFL/jNrOZMewWt9VvBf/54vl5y&#10;FpP0rezBa8EPOvKH9dWH1RAaPYcO+lYjIxAfmyEI3qUUmqqKqtNOxhkE7SlpAJ1MdMVt1aIcCN31&#10;1byu76oBsA0ISsdI0adjkq8LvjFapW/GRJ1YLzhxS8VisZtsq/VKNluUobPqREP+BwsnraeiZ6gn&#10;mSTbof0HylmFEMGkmQJXgTFW6dIDdXNT/9XNayeDLr2QODGcZYrvB6u+7l/Dd2Rp/AgjDTALMoTY&#10;RArmfkaDLp/ElFGeJDycZdNjYoqCi/v7eT2/5UxR7naxvFsUXavL74AxvWhwLDuCI42lqCX3X2Ki&#10;ivR0epKLeXi2fZ/jFyrZS+NmZLYVfDnR3EB7IPa0gATbAf7ibKBhCh7fdhI1Z/1nT2rlyU8OTs5m&#10;cqRX9FXwxNnR/ZTKhhypPO4SGFtYZg7HiidqNJRC/rRAeep/3sury5qvfwMAAP//AwBQSwMEFAAG&#10;AAgAAAAhALOW5rjfAAAACwEAAA8AAABkcnMvZG93bnJldi54bWxMj8FOwzAQRO9I/IO1SNyonQis&#10;NsSpKgQnJEQaDhyd2E2sxusQu234e5YTHEf7NPO23C5+ZGc7RxdQQbYSwCx2wTjsFXw0L3drYDFp&#10;NHoMaBV82wjb6vqq1IUJF6zteZ96RiUYC61gSGkqOI/dYL2OqzBZpNshzF4ninPPzawvVO5Hngsh&#10;udcOaWHQk30abHfcn7yC3SfWz+7rrX2vD7Vrmo3AV3lU6vZm2T0CS3ZJfzD86pM6VOTUhhOayEbK&#10;UmSEKnjI5T0wIjZZJoG1CmSWr4FXJf//Q/UDAAD//wMAUEsBAi0AFAAGAAgAAAAhALaDOJL+AAAA&#10;4QEAABMAAAAAAAAAAAAAAAAAAAAAAFtDb250ZW50X1R5cGVzXS54bWxQSwECLQAUAAYACAAAACEA&#10;OP0h/9YAAACUAQAACwAAAAAAAAAAAAAAAAAvAQAAX3JlbHMvLnJlbHNQSwECLQAUAAYACAAAACEA&#10;9Tr3WaEBAAAuAwAADgAAAAAAAAAAAAAAAAAuAgAAZHJzL2Uyb0RvYy54bWxQSwECLQAUAAYACAAA&#10;ACEAs5bmuN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54146F" w14:paraId="1B3FFEF9" w14:textId="77777777">
                      <w:trPr>
                        <w:trHeight w:val="240"/>
                      </w:trPr>
                      <w:tc>
                        <w:tcPr>
                          <w:tcW w:w="1140" w:type="dxa"/>
                        </w:tcPr>
                        <w:p w14:paraId="5B741CEE" w14:textId="77777777" w:rsidR="0054146F" w:rsidRDefault="004B19E0">
                          <w:r>
                            <w:t>Datum</w:t>
                          </w:r>
                        </w:p>
                      </w:tc>
                      <w:tc>
                        <w:tcPr>
                          <w:tcW w:w="5918" w:type="dxa"/>
                        </w:tcPr>
                        <w:p w14:paraId="1086B7A5" w14:textId="38C5BD1C" w:rsidR="00833823" w:rsidRDefault="00F55508">
                          <w:r>
                            <w:t>9 januari 2025</w:t>
                          </w:r>
                          <w:r w:rsidR="00000000">
                            <w:fldChar w:fldCharType="begin"/>
                          </w:r>
                          <w:r w:rsidR="00000000">
                            <w:instrText xml:space="preserve"> DOCPROPERTY  "Datum"  \* MERGEFORMAT </w:instrText>
                          </w:r>
                          <w:r w:rsidR="00000000">
                            <w:fldChar w:fldCharType="end"/>
                          </w:r>
                        </w:p>
                      </w:tc>
                    </w:tr>
                    <w:tr w:rsidR="0054146F" w14:paraId="40EBAAB9" w14:textId="77777777">
                      <w:trPr>
                        <w:trHeight w:val="240"/>
                      </w:trPr>
                      <w:tc>
                        <w:tcPr>
                          <w:tcW w:w="1140" w:type="dxa"/>
                        </w:tcPr>
                        <w:p w14:paraId="01255B9F" w14:textId="77777777" w:rsidR="0054146F" w:rsidRDefault="004B19E0">
                          <w:r>
                            <w:t>Betreft</w:t>
                          </w:r>
                        </w:p>
                      </w:tc>
                      <w:tc>
                        <w:tcPr>
                          <w:tcW w:w="5918" w:type="dxa"/>
                        </w:tcPr>
                        <w:p w14:paraId="113888FA" w14:textId="0D887889" w:rsidR="00833823" w:rsidRDefault="00000000">
                          <w:r>
                            <w:fldChar w:fldCharType="begin"/>
                          </w:r>
                          <w:r>
                            <w:instrText xml:space="preserve"> DOCPROPERTY  "Onderwerp"  \* MERGEFORMAT </w:instrText>
                          </w:r>
                          <w:r>
                            <w:fldChar w:fldCharType="separate"/>
                          </w:r>
                          <w:r w:rsidR="00F55508">
                            <w:t xml:space="preserve">Aanbieding halfjaarrapportage 2024 trustfonds wederopbouw </w:t>
                          </w:r>
                          <w:proofErr w:type="gramStart"/>
                          <w:r w:rsidR="00F55508">
                            <w:t>Sint Maarten</w:t>
                          </w:r>
                          <w:proofErr w:type="gramEnd"/>
                          <w:r>
                            <w:fldChar w:fldCharType="end"/>
                          </w:r>
                        </w:p>
                      </w:tc>
                    </w:tr>
                  </w:tbl>
                  <w:p w14:paraId="2C0160A0" w14:textId="77777777" w:rsidR="004B19E0" w:rsidRDefault="004B19E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E41054A" wp14:editId="3F74B163">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1BA778" w14:textId="77777777" w:rsidR="0054146F" w:rsidRDefault="004B19E0">
                          <w:pPr>
                            <w:pStyle w:val="Referentiegegevensbold"/>
                          </w:pPr>
                          <w:r>
                            <w:t>DG Koninkrijksrelaties</w:t>
                          </w:r>
                        </w:p>
                        <w:p w14:paraId="6BF47737" w14:textId="77777777" w:rsidR="0054146F" w:rsidRDefault="004B19E0">
                          <w:pPr>
                            <w:pStyle w:val="Referentiegegevens"/>
                          </w:pPr>
                          <w:r>
                            <w:t>DGKR-DLN-Veiligheid</w:t>
                          </w:r>
                        </w:p>
                        <w:p w14:paraId="1C8E63E8" w14:textId="77777777" w:rsidR="0054146F" w:rsidRDefault="0054146F">
                          <w:pPr>
                            <w:pStyle w:val="WitregelW1"/>
                          </w:pPr>
                        </w:p>
                        <w:p w14:paraId="1D9B768D" w14:textId="77777777" w:rsidR="0054146F" w:rsidRDefault="004B19E0">
                          <w:pPr>
                            <w:pStyle w:val="Referentiegegevens"/>
                          </w:pPr>
                          <w:r>
                            <w:t>Turfmarkt 147</w:t>
                          </w:r>
                        </w:p>
                        <w:p w14:paraId="701FCCB2" w14:textId="77777777" w:rsidR="0054146F" w:rsidRDefault="004B19E0">
                          <w:pPr>
                            <w:pStyle w:val="Referentiegegevens"/>
                          </w:pPr>
                          <w:r>
                            <w:t>2511 DP  Den Haag</w:t>
                          </w:r>
                        </w:p>
                        <w:p w14:paraId="0EFCC1D4" w14:textId="77777777" w:rsidR="0054146F" w:rsidRDefault="0054146F">
                          <w:pPr>
                            <w:pStyle w:val="WitregelW1"/>
                          </w:pPr>
                        </w:p>
                        <w:p w14:paraId="11A48A8E" w14:textId="77777777" w:rsidR="0054146F" w:rsidRDefault="004B19E0">
                          <w:pPr>
                            <w:pStyle w:val="Referentiegegevensbold"/>
                          </w:pPr>
                          <w:r>
                            <w:t>Onze referentie</w:t>
                          </w:r>
                        </w:p>
                        <w:bookmarkStart w:id="0" w:name="_Hlk187315092"/>
                        <w:p w14:paraId="70642753" w14:textId="4F103964" w:rsidR="00833823" w:rsidRDefault="00000000">
                          <w:pPr>
                            <w:pStyle w:val="Referentiegegevens"/>
                          </w:pPr>
                          <w:r>
                            <w:fldChar w:fldCharType="begin"/>
                          </w:r>
                          <w:r>
                            <w:instrText xml:space="preserve"> DOCPROPERTY  "Kenmerk"  \* MERGEFORMAT </w:instrText>
                          </w:r>
                          <w:r>
                            <w:fldChar w:fldCharType="separate"/>
                          </w:r>
                          <w:r w:rsidR="00F55508">
                            <w:t>2024-0000917227</w:t>
                          </w:r>
                          <w:r>
                            <w:fldChar w:fldCharType="end"/>
                          </w:r>
                        </w:p>
                        <w:bookmarkEnd w:id="0"/>
                        <w:p w14:paraId="4D458EC4" w14:textId="77777777" w:rsidR="0054146F" w:rsidRDefault="0054146F">
                          <w:pPr>
                            <w:pStyle w:val="WitregelW1"/>
                          </w:pPr>
                        </w:p>
                        <w:p w14:paraId="0082D989" w14:textId="77777777" w:rsidR="0054146F" w:rsidRDefault="004B19E0">
                          <w:pPr>
                            <w:pStyle w:val="Referentiegegevensbold"/>
                          </w:pPr>
                          <w:r>
                            <w:t>Uw referentie</w:t>
                          </w:r>
                        </w:p>
                        <w:p w14:paraId="36E01890" w14:textId="2DFEBD2E" w:rsidR="00833823" w:rsidRDefault="00000000">
                          <w:pPr>
                            <w:pStyle w:val="Referentiegegevens"/>
                          </w:pPr>
                          <w:r>
                            <w:fldChar w:fldCharType="begin"/>
                          </w:r>
                          <w:r>
                            <w:instrText xml:space="preserve"> DOCPROPERTY  "UwKenmerk"  \* MERGEFORMAT </w:instrText>
                          </w:r>
                          <w:r>
                            <w:fldChar w:fldCharType="end"/>
                          </w:r>
                        </w:p>
                        <w:p w14:paraId="4E1B2434" w14:textId="77777777" w:rsidR="0054146F" w:rsidRDefault="0054146F">
                          <w:pPr>
                            <w:pStyle w:val="WitregelW1"/>
                          </w:pPr>
                        </w:p>
                        <w:p w14:paraId="0248C6AC" w14:textId="77777777" w:rsidR="0054146F" w:rsidRDefault="004B19E0">
                          <w:pPr>
                            <w:pStyle w:val="Referentiegegevensbold"/>
                          </w:pPr>
                          <w:r>
                            <w:t>Bijlage(n)</w:t>
                          </w:r>
                        </w:p>
                        <w:p w14:paraId="3CFA578D" w14:textId="77777777" w:rsidR="0054146F" w:rsidRDefault="004B19E0">
                          <w:pPr>
                            <w:pStyle w:val="Referentiegegevens"/>
                          </w:pPr>
                          <w:r>
                            <w:t xml:space="preserve">Halfjaarrapportage 2024 Trustfonds wederopbouw </w:t>
                          </w:r>
                          <w:proofErr w:type="gramStart"/>
                          <w:r>
                            <w:t>Sint Maarten</w:t>
                          </w:r>
                          <w:proofErr w:type="gramEnd"/>
                        </w:p>
                      </w:txbxContent>
                    </wps:txbx>
                    <wps:bodyPr vert="horz" wrap="square" lIns="0" tIns="0" rIns="0" bIns="0" anchor="t" anchorCtr="0"/>
                  </wps:wsp>
                </a:graphicData>
              </a:graphic>
            </wp:anchor>
          </w:drawing>
        </mc:Choice>
        <mc:Fallback>
          <w:pict>
            <v:shape w14:anchorId="1E41054A"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1C1BA778" w14:textId="77777777" w:rsidR="0054146F" w:rsidRDefault="004B19E0">
                    <w:pPr>
                      <w:pStyle w:val="Referentiegegevensbold"/>
                    </w:pPr>
                    <w:r>
                      <w:t>DG Koninkrijksrelaties</w:t>
                    </w:r>
                  </w:p>
                  <w:p w14:paraId="6BF47737" w14:textId="77777777" w:rsidR="0054146F" w:rsidRDefault="004B19E0">
                    <w:pPr>
                      <w:pStyle w:val="Referentiegegevens"/>
                    </w:pPr>
                    <w:r>
                      <w:t>DGKR-DLN-Veiligheid</w:t>
                    </w:r>
                  </w:p>
                  <w:p w14:paraId="1C8E63E8" w14:textId="77777777" w:rsidR="0054146F" w:rsidRDefault="0054146F">
                    <w:pPr>
                      <w:pStyle w:val="WitregelW1"/>
                    </w:pPr>
                  </w:p>
                  <w:p w14:paraId="1D9B768D" w14:textId="77777777" w:rsidR="0054146F" w:rsidRDefault="004B19E0">
                    <w:pPr>
                      <w:pStyle w:val="Referentiegegevens"/>
                    </w:pPr>
                    <w:r>
                      <w:t>Turfmarkt 147</w:t>
                    </w:r>
                  </w:p>
                  <w:p w14:paraId="701FCCB2" w14:textId="77777777" w:rsidR="0054146F" w:rsidRDefault="004B19E0">
                    <w:pPr>
                      <w:pStyle w:val="Referentiegegevens"/>
                    </w:pPr>
                    <w:r>
                      <w:t>2511 DP  Den Haag</w:t>
                    </w:r>
                  </w:p>
                  <w:p w14:paraId="0EFCC1D4" w14:textId="77777777" w:rsidR="0054146F" w:rsidRDefault="0054146F">
                    <w:pPr>
                      <w:pStyle w:val="WitregelW1"/>
                    </w:pPr>
                  </w:p>
                  <w:p w14:paraId="11A48A8E" w14:textId="77777777" w:rsidR="0054146F" w:rsidRDefault="004B19E0">
                    <w:pPr>
                      <w:pStyle w:val="Referentiegegevensbold"/>
                    </w:pPr>
                    <w:r>
                      <w:t>Onze referentie</w:t>
                    </w:r>
                  </w:p>
                  <w:bookmarkStart w:id="1" w:name="_Hlk187315092"/>
                  <w:p w14:paraId="70642753" w14:textId="4F103964" w:rsidR="00833823" w:rsidRDefault="00000000">
                    <w:pPr>
                      <w:pStyle w:val="Referentiegegevens"/>
                    </w:pPr>
                    <w:r>
                      <w:fldChar w:fldCharType="begin"/>
                    </w:r>
                    <w:r>
                      <w:instrText xml:space="preserve"> DOCPROPERTY  "Kenmerk"  \* MERGEFORMAT </w:instrText>
                    </w:r>
                    <w:r>
                      <w:fldChar w:fldCharType="separate"/>
                    </w:r>
                    <w:r w:rsidR="00F55508">
                      <w:t>2024-0000917227</w:t>
                    </w:r>
                    <w:r>
                      <w:fldChar w:fldCharType="end"/>
                    </w:r>
                  </w:p>
                  <w:bookmarkEnd w:id="1"/>
                  <w:p w14:paraId="4D458EC4" w14:textId="77777777" w:rsidR="0054146F" w:rsidRDefault="0054146F">
                    <w:pPr>
                      <w:pStyle w:val="WitregelW1"/>
                    </w:pPr>
                  </w:p>
                  <w:p w14:paraId="0082D989" w14:textId="77777777" w:rsidR="0054146F" w:rsidRDefault="004B19E0">
                    <w:pPr>
                      <w:pStyle w:val="Referentiegegevensbold"/>
                    </w:pPr>
                    <w:r>
                      <w:t>Uw referentie</w:t>
                    </w:r>
                  </w:p>
                  <w:p w14:paraId="36E01890" w14:textId="2DFEBD2E" w:rsidR="00833823" w:rsidRDefault="00000000">
                    <w:pPr>
                      <w:pStyle w:val="Referentiegegevens"/>
                    </w:pPr>
                    <w:r>
                      <w:fldChar w:fldCharType="begin"/>
                    </w:r>
                    <w:r>
                      <w:instrText xml:space="preserve"> DOCPROPERTY  "UwKenmerk"  \* MERGEFORMAT </w:instrText>
                    </w:r>
                    <w:r>
                      <w:fldChar w:fldCharType="end"/>
                    </w:r>
                  </w:p>
                  <w:p w14:paraId="4E1B2434" w14:textId="77777777" w:rsidR="0054146F" w:rsidRDefault="0054146F">
                    <w:pPr>
                      <w:pStyle w:val="WitregelW1"/>
                    </w:pPr>
                  </w:p>
                  <w:p w14:paraId="0248C6AC" w14:textId="77777777" w:rsidR="0054146F" w:rsidRDefault="004B19E0">
                    <w:pPr>
                      <w:pStyle w:val="Referentiegegevensbold"/>
                    </w:pPr>
                    <w:r>
                      <w:t>Bijlage(n)</w:t>
                    </w:r>
                  </w:p>
                  <w:p w14:paraId="3CFA578D" w14:textId="77777777" w:rsidR="0054146F" w:rsidRDefault="004B19E0">
                    <w:pPr>
                      <w:pStyle w:val="Referentiegegevens"/>
                    </w:pPr>
                    <w:r>
                      <w:t xml:space="preserve">Halfjaarrapportage 2024 Trustfonds wederopbouw </w:t>
                    </w:r>
                    <w:proofErr w:type="gramStart"/>
                    <w:r>
                      <w:t>Sint Maarten</w:t>
                    </w:r>
                    <w:proofErr w:type="gramEnd"/>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AC60412" wp14:editId="19970FF7">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D7E4BF9" w14:textId="77777777" w:rsidR="0083382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AC60412"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1D7E4BF9" w14:textId="77777777" w:rsidR="0083382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34C4016" wp14:editId="2F435F2A">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32C707" w14:textId="77777777" w:rsidR="004B19E0" w:rsidRDefault="004B19E0"/>
                      </w:txbxContent>
                    </wps:txbx>
                    <wps:bodyPr vert="horz" wrap="square" lIns="0" tIns="0" rIns="0" bIns="0" anchor="t" anchorCtr="0"/>
                  </wps:wsp>
                </a:graphicData>
              </a:graphic>
            </wp:anchor>
          </w:drawing>
        </mc:Choice>
        <mc:Fallback>
          <w:pict>
            <v:shape w14:anchorId="534C4016"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4532C707" w14:textId="77777777" w:rsidR="004B19E0" w:rsidRDefault="004B19E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3DF094"/>
    <w:multiLevelType w:val="multilevel"/>
    <w:tmpl w:val="2E37279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BC2F176"/>
    <w:multiLevelType w:val="multilevel"/>
    <w:tmpl w:val="9177FAE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AC4C3CA"/>
    <w:multiLevelType w:val="multilevel"/>
    <w:tmpl w:val="3517AAD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E3F44FE"/>
    <w:multiLevelType w:val="multilevel"/>
    <w:tmpl w:val="8C367FE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7D3622F"/>
    <w:multiLevelType w:val="hybridMultilevel"/>
    <w:tmpl w:val="3AD201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E56B21A"/>
    <w:multiLevelType w:val="multilevel"/>
    <w:tmpl w:val="4FFCE1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62976005">
    <w:abstractNumId w:val="0"/>
  </w:num>
  <w:num w:numId="2" w16cid:durableId="497889331">
    <w:abstractNumId w:val="3"/>
  </w:num>
  <w:num w:numId="3" w16cid:durableId="1998998349">
    <w:abstractNumId w:val="5"/>
  </w:num>
  <w:num w:numId="4" w16cid:durableId="930118490">
    <w:abstractNumId w:val="2"/>
  </w:num>
  <w:num w:numId="5" w16cid:durableId="2101902592">
    <w:abstractNumId w:val="1"/>
  </w:num>
  <w:num w:numId="6" w16cid:durableId="1885747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6F"/>
    <w:rsid w:val="00195E76"/>
    <w:rsid w:val="00477A57"/>
    <w:rsid w:val="004B19E0"/>
    <w:rsid w:val="0054146F"/>
    <w:rsid w:val="005560E1"/>
    <w:rsid w:val="00613C8D"/>
    <w:rsid w:val="0065476D"/>
    <w:rsid w:val="00833823"/>
    <w:rsid w:val="00851479"/>
    <w:rsid w:val="009B6F4A"/>
    <w:rsid w:val="00A17E3C"/>
    <w:rsid w:val="00A33878"/>
    <w:rsid w:val="00AF71F1"/>
    <w:rsid w:val="00EC56CA"/>
    <w:rsid w:val="00F555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9824B"/>
  <w15:docId w15:val="{8E94C541-9518-4671-8FBF-5B218256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B19E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B19E0"/>
    <w:rPr>
      <w:rFonts w:ascii="Verdana" w:hAnsi="Verdana"/>
      <w:color w:val="000000"/>
      <w:sz w:val="18"/>
      <w:szCs w:val="18"/>
    </w:rPr>
  </w:style>
  <w:style w:type="paragraph" w:styleId="Voettekst">
    <w:name w:val="footer"/>
    <w:basedOn w:val="Standaard"/>
    <w:link w:val="VoettekstChar"/>
    <w:uiPriority w:val="99"/>
    <w:unhideWhenUsed/>
    <w:rsid w:val="004B19E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B19E0"/>
    <w:rPr>
      <w:rFonts w:ascii="Verdana" w:hAnsi="Verdana"/>
      <w:color w:val="000000"/>
      <w:sz w:val="18"/>
      <w:szCs w:val="18"/>
    </w:rPr>
  </w:style>
  <w:style w:type="paragraph" w:styleId="Lijstalinea">
    <w:name w:val="List Paragraph"/>
    <w:basedOn w:val="Standaard"/>
    <w:uiPriority w:val="34"/>
    <w:semiHidden/>
    <w:rsid w:val="004B19E0"/>
    <w:pPr>
      <w:ind w:left="720"/>
      <w:contextualSpacing/>
    </w:pPr>
  </w:style>
  <w:style w:type="character" w:styleId="Verwijzingopmerking">
    <w:name w:val="annotation reference"/>
    <w:basedOn w:val="Standaardalinea-lettertype"/>
    <w:uiPriority w:val="99"/>
    <w:semiHidden/>
    <w:unhideWhenUsed/>
    <w:rsid w:val="00AF71F1"/>
    <w:rPr>
      <w:sz w:val="16"/>
      <w:szCs w:val="16"/>
    </w:rPr>
  </w:style>
  <w:style w:type="paragraph" w:styleId="Tekstopmerking">
    <w:name w:val="annotation text"/>
    <w:basedOn w:val="Standaard"/>
    <w:link w:val="TekstopmerkingChar"/>
    <w:uiPriority w:val="99"/>
    <w:unhideWhenUsed/>
    <w:rsid w:val="00AF71F1"/>
    <w:pPr>
      <w:spacing w:line="240" w:lineRule="auto"/>
    </w:pPr>
    <w:rPr>
      <w:sz w:val="20"/>
      <w:szCs w:val="20"/>
    </w:rPr>
  </w:style>
  <w:style w:type="character" w:customStyle="1" w:styleId="TekstopmerkingChar">
    <w:name w:val="Tekst opmerking Char"/>
    <w:basedOn w:val="Standaardalinea-lettertype"/>
    <w:link w:val="Tekstopmerking"/>
    <w:uiPriority w:val="99"/>
    <w:rsid w:val="00AF71F1"/>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1021</ap:Words>
  <ap:Characters>5617</ap:Characters>
  <ap:DocSecurity>0</ap:DocSecurity>
  <ap:Lines>46</ap:Lines>
  <ap:Paragraphs>13</ap:Paragraphs>
  <ap:ScaleCrop>false</ap:ScaleCrop>
  <ap:LinksUpToDate>false</ap:LinksUpToDate>
  <ap:CharactersWithSpaces>6625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2024-12-02T14:44:00.0000000Z</dcterms:created>
  <dcterms:modified xsi:type="dcterms:W3CDTF">2025-01-09T10:38:00.0000000Z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Aanbieding halfjaarrapportage 2024 trustfonds wederopbouw Sint Maarten</vt:lpwstr>
  </property>
  <property fmtid="{D5CDD505-2E9C-101B-9397-08002B2CF9AE}" pid="5" name="Publicatiedatum">
    <vt:lpwstr/>
  </property>
  <property fmtid="{D5CDD505-2E9C-101B-9397-08002B2CF9AE}" pid="6" name="Verantwoordelijke organisatie">
    <vt:lpwstr>DGKR-DLN-Veiligheid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Tweede Kamer der Staten Generaal</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2024-0000917227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Aanbieding halfjaarrapportage 2024 trustfonds wederopbouw Sint Maarten</vt:lpwstr>
  </property>
  <property fmtid="{D5CDD505-2E9C-101B-9397-08002B2CF9AE}" pid="30" name="UwKenmerk">
    <vt:lpwstr/>
  </property>
</Properties>
</file>