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3A6BCE" w:rsidR="003A6BCE" w:rsidP="003A6BCE" w:rsidRDefault="003A6BCE" w14:paraId="5D394193" w14:textId="2A20F348">
      <w:pPr>
        <w:pStyle w:val="Geenafstand"/>
        <w:rPr>
          <w:b/>
          <w:bCs/>
        </w:rPr>
      </w:pPr>
      <w:r w:rsidRPr="003A6BCE">
        <w:rPr>
          <w:b/>
          <w:bCs/>
        </w:rPr>
        <w:t>AH 990</w:t>
      </w:r>
    </w:p>
    <w:p w:rsidR="003A6BCE" w:rsidP="003A6BCE" w:rsidRDefault="003A6BCE" w14:paraId="2419A5AC" w14:textId="09301A74">
      <w:pPr>
        <w:pStyle w:val="Geenafstand"/>
        <w:rPr>
          <w:b/>
          <w:bCs/>
        </w:rPr>
      </w:pPr>
      <w:r w:rsidRPr="003A6BCE">
        <w:rPr>
          <w:b/>
          <w:bCs/>
        </w:rPr>
        <w:t>2024Z20570</w:t>
      </w:r>
    </w:p>
    <w:p w:rsidRPr="003A6BCE" w:rsidR="003A6BCE" w:rsidP="003A6BCE" w:rsidRDefault="003A6BCE" w14:paraId="3F1202F9" w14:textId="77777777">
      <w:pPr>
        <w:pStyle w:val="Geenafstand"/>
        <w:rPr>
          <w:b/>
          <w:bCs/>
        </w:rPr>
      </w:pPr>
    </w:p>
    <w:p w:rsidR="003A6BCE" w:rsidP="003A6BCE" w:rsidRDefault="003A6BCE" w14:paraId="0E3D3205" w14:textId="651DDB9C">
      <w:pPr>
        <w:spacing w:line="276" w:lineRule="auto"/>
        <w:rPr>
          <w:sz w:val="24"/>
          <w:szCs w:val="24"/>
        </w:rPr>
      </w:pPr>
      <w:r w:rsidRPr="009B5FE1">
        <w:rPr>
          <w:sz w:val="24"/>
          <w:szCs w:val="24"/>
        </w:rPr>
        <w:t>Mededeling van minister Veldkamp (Buitenlandse Zaken)</w:t>
      </w:r>
      <w:r w:rsidRPr="00ED42F6">
        <w:rPr>
          <w:sz w:val="24"/>
          <w:szCs w:val="24"/>
        </w:rPr>
        <w:t xml:space="preserve"> </w:t>
      </w:r>
      <w:r w:rsidRPr="009B5FE1">
        <w:rPr>
          <w:sz w:val="24"/>
          <w:szCs w:val="24"/>
        </w:rPr>
        <w:t>(ontvangen</w:t>
      </w:r>
      <w:r>
        <w:rPr>
          <w:sz w:val="24"/>
          <w:szCs w:val="24"/>
        </w:rPr>
        <w:t xml:space="preserve"> 9 januari 2025)</w:t>
      </w:r>
    </w:p>
    <w:p w:rsidR="003A6BCE" w:rsidP="003A6BCE" w:rsidRDefault="003A6BCE" w14:paraId="31101E32" w14:textId="77777777">
      <w:pPr>
        <w:spacing w:line="276" w:lineRule="auto"/>
      </w:pPr>
    </w:p>
    <w:p w:rsidRPr="00056A58" w:rsidR="003A6BCE" w:rsidP="003A6BCE" w:rsidRDefault="003A6BCE" w14:paraId="78959B29" w14:textId="77777777">
      <w:pPr>
        <w:spacing w:line="276" w:lineRule="auto"/>
        <w:rPr>
          <w:bCs/>
        </w:rPr>
      </w:pPr>
      <w:r w:rsidRPr="00056A58">
        <w:rPr>
          <w:bCs/>
        </w:rPr>
        <w:t xml:space="preserve">Naar aanleiding van de schriftelijke vragen </w:t>
      </w:r>
      <w:r>
        <w:rPr>
          <w:bCs/>
        </w:rPr>
        <w:t>va</w:t>
      </w:r>
      <w:r w:rsidRPr="00A651A7">
        <w:rPr>
          <w:bCs/>
        </w:rPr>
        <w:t xml:space="preserve">n de leden </w:t>
      </w:r>
      <w:proofErr w:type="spellStart"/>
      <w:r w:rsidRPr="00A651A7">
        <w:rPr>
          <w:bCs/>
        </w:rPr>
        <w:t>Paternotte</w:t>
      </w:r>
      <w:proofErr w:type="spellEnd"/>
      <w:r w:rsidRPr="00A651A7">
        <w:rPr>
          <w:bCs/>
        </w:rPr>
        <w:t xml:space="preserve"> (D66), </w:t>
      </w:r>
      <w:proofErr w:type="spellStart"/>
      <w:r w:rsidRPr="00A651A7">
        <w:rPr>
          <w:bCs/>
        </w:rPr>
        <w:t>Piri</w:t>
      </w:r>
      <w:proofErr w:type="spellEnd"/>
      <w:r w:rsidRPr="00A651A7">
        <w:rPr>
          <w:bCs/>
        </w:rPr>
        <w:t xml:space="preserve"> (GroenLinks-PvdA), </w:t>
      </w:r>
      <w:proofErr w:type="spellStart"/>
      <w:r w:rsidRPr="00A651A7">
        <w:rPr>
          <w:bCs/>
        </w:rPr>
        <w:t>Boswijk</w:t>
      </w:r>
      <w:proofErr w:type="spellEnd"/>
      <w:r w:rsidRPr="00A651A7">
        <w:rPr>
          <w:bCs/>
        </w:rPr>
        <w:t xml:space="preserve"> (CDA), Dobbe (SP), Teunissen (PvdD) en Eerdmans (JA21) aan de ministers van Landbouw, Visserij, Voedselzekerheid en Natuur, van Buitenlandse Zaken, van Infrastructuur en Waterstaat en van Defensie over het nieuws dat Russische geheim agenten met vissersschepen naar Nederland kunnen reizen</w:t>
      </w:r>
      <w:r>
        <w:t xml:space="preserve">, </w:t>
      </w:r>
      <w:r w:rsidRPr="00056A58">
        <w:rPr>
          <w:bCs/>
        </w:rPr>
        <w:t xml:space="preserve">met kenmerk </w:t>
      </w:r>
      <w:r w:rsidRPr="00A651A7">
        <w:rPr>
          <w:bCs/>
        </w:rPr>
        <w:t>2024Z20570</w:t>
      </w:r>
      <w:r w:rsidRPr="00056A58">
        <w:rPr>
          <w:bCs/>
        </w:rPr>
        <w:t xml:space="preserve">, die werden </w:t>
      </w:r>
      <w:r>
        <w:t>ingezonden op 9 december 2024</w:t>
      </w:r>
      <w:r w:rsidRPr="00056A58">
        <w:rPr>
          <w:bCs/>
        </w:rPr>
        <w:t>, wil ik u me</w:t>
      </w:r>
      <w:r>
        <w:rPr>
          <w:bCs/>
        </w:rPr>
        <w:t>ded</w:t>
      </w:r>
      <w:r w:rsidRPr="00056A58">
        <w:rPr>
          <w:bCs/>
        </w:rPr>
        <w:t xml:space="preserve">elen dat </w:t>
      </w:r>
      <w:r w:rsidRPr="00FB1C65">
        <w:rPr>
          <w:bCs/>
        </w:rPr>
        <w:t xml:space="preserve">het niet mogelijk </w:t>
      </w:r>
      <w:r>
        <w:rPr>
          <w:bCs/>
        </w:rPr>
        <w:t xml:space="preserve">is </w:t>
      </w:r>
      <w:r w:rsidRPr="00FB1C65">
        <w:rPr>
          <w:bCs/>
        </w:rPr>
        <w:t>om de beantwoording van deze vragen binnen de gestelde termijn aan uw Kamer te doen toekomen</w:t>
      </w:r>
      <w:r w:rsidRPr="00056A58">
        <w:rPr>
          <w:bCs/>
        </w:rPr>
        <w:t>. De reden hiervoor is dat</w:t>
      </w:r>
      <w:r>
        <w:rPr>
          <w:bCs/>
        </w:rPr>
        <w:t xml:space="preserve"> n</w:t>
      </w:r>
      <w:r w:rsidRPr="00FB1C65">
        <w:rPr>
          <w:bCs/>
        </w:rPr>
        <w:t xml:space="preserve">adere </w:t>
      </w:r>
      <w:r>
        <w:rPr>
          <w:bCs/>
        </w:rPr>
        <w:t xml:space="preserve">interdepartementale </w:t>
      </w:r>
      <w:r w:rsidRPr="00FB1C65">
        <w:rPr>
          <w:bCs/>
        </w:rPr>
        <w:t>afstemming nodig</w:t>
      </w:r>
      <w:r>
        <w:rPr>
          <w:bCs/>
        </w:rPr>
        <w:t xml:space="preserve"> is</w:t>
      </w:r>
      <w:r w:rsidRPr="00FB1C65">
        <w:rPr>
          <w:bCs/>
        </w:rPr>
        <w:t xml:space="preserve"> om de vragen te beantwoorden</w:t>
      </w:r>
      <w:r w:rsidRPr="00056A58">
        <w:rPr>
          <w:bCs/>
        </w:rPr>
        <w:t>.</w:t>
      </w:r>
    </w:p>
    <w:p w:rsidRPr="00056A58" w:rsidR="003A6BCE" w:rsidP="003A6BCE" w:rsidRDefault="003A6BCE" w14:paraId="1E6E7047" w14:textId="77777777">
      <w:pPr>
        <w:spacing w:line="276" w:lineRule="auto"/>
        <w:rPr>
          <w:bCs/>
        </w:rPr>
      </w:pPr>
    </w:p>
    <w:p w:rsidR="003A6BCE" w:rsidP="003A6BCE" w:rsidRDefault="003A6BCE" w14:paraId="0DD61B5A" w14:textId="77777777">
      <w:pPr>
        <w:spacing w:line="276" w:lineRule="auto"/>
      </w:pPr>
      <w:r w:rsidRPr="00056A58">
        <w:rPr>
          <w:bCs/>
        </w:rPr>
        <w:t>Ik streef ernaar uw vragen zo spoedig mogelijk te beantwoorden</w:t>
      </w:r>
      <w:r>
        <w:rPr>
          <w:bCs/>
        </w:rPr>
        <w:t xml:space="preserve">. </w:t>
      </w:r>
    </w:p>
    <w:sectPr w:rsidR="003A6BCE" w:rsidSect="003A6BCE">
      <w:headerReference w:type="even" r:id="rId6"/>
      <w:headerReference w:type="default" r:id="rId7"/>
      <w:footerReference w:type="even" r:id="rId8"/>
      <w:footerReference w:type="default" r:id="rId9"/>
      <w:headerReference w:type="first" r:id="rId10"/>
      <w:footerReference w:type="first" r:id="rId11"/>
      <w:pgSz w:w="11906" w:h="16838" w:code="9"/>
      <w:pgMar w:top="2405" w:right="2822" w:bottom="1080" w:left="1555" w:header="2405" w:footer="5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D81FD2" w14:textId="77777777" w:rsidR="003A6BCE" w:rsidRDefault="003A6BCE" w:rsidP="003A6BCE">
      <w:pPr>
        <w:spacing w:after="0" w:line="240" w:lineRule="auto"/>
      </w:pPr>
      <w:r>
        <w:separator/>
      </w:r>
    </w:p>
  </w:endnote>
  <w:endnote w:type="continuationSeparator" w:id="0">
    <w:p w14:paraId="5ED4EAC1" w14:textId="77777777" w:rsidR="003A6BCE" w:rsidRDefault="003A6BCE" w:rsidP="003A6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4E7BCB" w14:textId="77777777" w:rsidR="003A6BCE" w:rsidRPr="003A6BCE" w:rsidRDefault="003A6BCE" w:rsidP="003A6BC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67D41E" w14:textId="77777777" w:rsidR="003A6BCE" w:rsidRPr="003A6BCE" w:rsidRDefault="003A6BCE" w:rsidP="003A6BC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06E3E2" w14:textId="77777777" w:rsidR="003A6BCE" w:rsidRPr="003A6BCE" w:rsidRDefault="003A6BCE" w:rsidP="003A6BC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C6EAE6" w14:textId="77777777" w:rsidR="003A6BCE" w:rsidRDefault="003A6BCE" w:rsidP="003A6BCE">
      <w:pPr>
        <w:spacing w:after="0" w:line="240" w:lineRule="auto"/>
      </w:pPr>
      <w:r>
        <w:separator/>
      </w:r>
    </w:p>
  </w:footnote>
  <w:footnote w:type="continuationSeparator" w:id="0">
    <w:p w14:paraId="393CB2A5" w14:textId="77777777" w:rsidR="003A6BCE" w:rsidRDefault="003A6BCE" w:rsidP="003A6B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C01F58" w14:textId="77777777" w:rsidR="003A6BCE" w:rsidRPr="003A6BCE" w:rsidRDefault="003A6BCE" w:rsidP="003A6BC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EB9944" w14:textId="77777777" w:rsidR="003A6BCE" w:rsidRPr="003A6BCE" w:rsidRDefault="003A6BCE" w:rsidP="003A6BC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51A2A" w14:textId="77777777" w:rsidR="003A6BCE" w:rsidRPr="003A6BCE" w:rsidRDefault="003A6BCE" w:rsidP="003A6BC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BCE"/>
    <w:rsid w:val="002C3023"/>
    <w:rsid w:val="003A6BCE"/>
    <w:rsid w:val="00856D74"/>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82C31"/>
  <w15:chartTrackingRefBased/>
  <w15:docId w15:val="{0FC99C1F-BF7B-483D-90EF-88017EB1F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A6B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A6B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A6BC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A6BC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A6BC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A6BC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A6BC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A6BC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A6BC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A6BC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A6BC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A6BC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A6BC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A6BC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A6BC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A6BC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A6BC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A6BCE"/>
    <w:rPr>
      <w:rFonts w:eastAsiaTheme="majorEastAsia" w:cstheme="majorBidi"/>
      <w:color w:val="272727" w:themeColor="text1" w:themeTint="D8"/>
    </w:rPr>
  </w:style>
  <w:style w:type="paragraph" w:styleId="Titel">
    <w:name w:val="Title"/>
    <w:basedOn w:val="Standaard"/>
    <w:next w:val="Standaard"/>
    <w:link w:val="TitelChar"/>
    <w:uiPriority w:val="10"/>
    <w:qFormat/>
    <w:rsid w:val="003A6B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A6BC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A6BC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A6BC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A6BC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A6BCE"/>
    <w:rPr>
      <w:i/>
      <w:iCs/>
      <w:color w:val="404040" w:themeColor="text1" w:themeTint="BF"/>
    </w:rPr>
  </w:style>
  <w:style w:type="paragraph" w:styleId="Lijstalinea">
    <w:name w:val="List Paragraph"/>
    <w:basedOn w:val="Standaard"/>
    <w:uiPriority w:val="34"/>
    <w:qFormat/>
    <w:rsid w:val="003A6BCE"/>
    <w:pPr>
      <w:ind w:left="720"/>
      <w:contextualSpacing/>
    </w:pPr>
  </w:style>
  <w:style w:type="character" w:styleId="Intensievebenadrukking">
    <w:name w:val="Intense Emphasis"/>
    <w:basedOn w:val="Standaardalinea-lettertype"/>
    <w:uiPriority w:val="21"/>
    <w:qFormat/>
    <w:rsid w:val="003A6BCE"/>
    <w:rPr>
      <w:i/>
      <w:iCs/>
      <w:color w:val="0F4761" w:themeColor="accent1" w:themeShade="BF"/>
    </w:rPr>
  </w:style>
  <w:style w:type="paragraph" w:styleId="Duidelijkcitaat">
    <w:name w:val="Intense Quote"/>
    <w:basedOn w:val="Standaard"/>
    <w:next w:val="Standaard"/>
    <w:link w:val="DuidelijkcitaatChar"/>
    <w:uiPriority w:val="30"/>
    <w:qFormat/>
    <w:rsid w:val="003A6B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A6BCE"/>
    <w:rPr>
      <w:i/>
      <w:iCs/>
      <w:color w:val="0F4761" w:themeColor="accent1" w:themeShade="BF"/>
    </w:rPr>
  </w:style>
  <w:style w:type="character" w:styleId="Intensieveverwijzing">
    <w:name w:val="Intense Reference"/>
    <w:basedOn w:val="Standaardalinea-lettertype"/>
    <w:uiPriority w:val="32"/>
    <w:qFormat/>
    <w:rsid w:val="003A6BCE"/>
    <w:rPr>
      <w:b/>
      <w:bCs/>
      <w:smallCaps/>
      <w:color w:val="0F4761" w:themeColor="accent1" w:themeShade="BF"/>
      <w:spacing w:val="5"/>
    </w:rPr>
  </w:style>
  <w:style w:type="paragraph" w:styleId="Koptekst">
    <w:name w:val="header"/>
    <w:basedOn w:val="Standaard"/>
    <w:link w:val="KoptekstChar"/>
    <w:uiPriority w:val="99"/>
    <w:unhideWhenUsed/>
    <w:rsid w:val="003A6BCE"/>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uiPriority w:val="99"/>
    <w:rsid w:val="003A6BCE"/>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uiPriority w:val="99"/>
    <w:unhideWhenUsed/>
    <w:rsid w:val="003A6BCE"/>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uiPriority w:val="99"/>
    <w:rsid w:val="003A6BCE"/>
    <w:rPr>
      <w:rFonts w:ascii="Verdana" w:eastAsia="Times New Roman" w:hAnsi="Verdana" w:cs="Times New Roman"/>
      <w:kern w:val="0"/>
      <w:sz w:val="18"/>
      <w:szCs w:val="24"/>
      <w:lang w:eastAsia="nl-NL"/>
      <w14:ligatures w14:val="none"/>
    </w:rPr>
  </w:style>
  <w:style w:type="character" w:styleId="Tekstvantijdelijkeaanduiding">
    <w:name w:val="Placeholder Text"/>
    <w:basedOn w:val="Standaardalinea-lettertype"/>
    <w:uiPriority w:val="99"/>
    <w:semiHidden/>
    <w:rsid w:val="003A6BCE"/>
    <w:rPr>
      <w:color w:val="808080"/>
    </w:rPr>
  </w:style>
  <w:style w:type="table" w:styleId="Tabelraster">
    <w:name w:val="Table Grid"/>
    <w:basedOn w:val="Standaardtabel"/>
    <w:rsid w:val="003A6BC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3A6B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134</ap:Words>
  <ap:Characters>737</ap:Characters>
  <ap:DocSecurity>0</ap:DocSecurity>
  <ap:Lines>6</ap:Lines>
  <ap:Paragraphs>1</ap:Paragraphs>
  <ap:ScaleCrop>false</ap:ScaleCrop>
  <ap:LinksUpToDate>false</ap:LinksUpToDate>
  <ap:CharactersWithSpaces>870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2025-01-09T12:14:00.0000000Z</dcterms:created>
  <dcterms:modified xsi:type="dcterms:W3CDTF">2025-01-09T12:15:00.0000000Z</dcterms:modified>
  <version/>
  <category/>
</coreProperties>
</file>