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ECA" w:rsidP="000E7F06" w:rsidRDefault="00750616" w14:paraId="7B874B37" w14:textId="39DF3CDE">
      <w:r>
        <w:t>Geachte Voorzitter,</w:t>
      </w:r>
    </w:p>
    <w:p w:rsidR="00750616" w:rsidP="000E7F06" w:rsidRDefault="00750616" w14:paraId="07483AF9" w14:textId="77777777"/>
    <w:p w:rsidRPr="00750616" w:rsidR="008B7869" w:rsidP="000E7F06" w:rsidRDefault="008B7869" w14:paraId="680E56ED" w14:textId="6CB95768">
      <w:pPr>
        <w:rPr>
          <w:szCs w:val="18"/>
        </w:rPr>
      </w:pPr>
      <w:r>
        <w:t>Hierbij ontvangt u de reactie op de motie</w:t>
      </w:r>
      <w:r w:rsidR="000E7F06">
        <w:rPr>
          <w:rStyle w:val="Voetnootmarkering"/>
        </w:rPr>
        <w:footnoteReference w:id="2"/>
      </w:r>
      <w:r>
        <w:t xml:space="preserve"> van de leden Grinwis (CU) en Rooderkerk (D66)</w:t>
      </w:r>
      <w:r w:rsidR="00535697">
        <w:t>, ingediend tijdens het begrotingsdebat van het Ministerie van Klimaat en Groene Groei</w:t>
      </w:r>
      <w:r w:rsidR="0023775E">
        <w:t xml:space="preserve">. De motie </w:t>
      </w:r>
      <w:r>
        <w:t xml:space="preserve">verzoekt </w:t>
      </w:r>
      <w:r w:rsidR="0023775E">
        <w:t xml:space="preserve">de regering </w:t>
      </w:r>
      <w:r>
        <w:t xml:space="preserve">om </w:t>
      </w:r>
      <w:r w:rsidRPr="00750616">
        <w:rPr>
          <w:szCs w:val="18"/>
        </w:rPr>
        <w:t xml:space="preserve">een overzicht met de Kamer te delen van al het geagendeerde beleid dat leidt tot minder dan wel meer broeikasgasreductie </w:t>
      </w:r>
      <w:r w:rsidR="0023775E">
        <w:rPr>
          <w:szCs w:val="18"/>
        </w:rPr>
        <w:t xml:space="preserve">in </w:t>
      </w:r>
      <w:r w:rsidRPr="00750616">
        <w:rPr>
          <w:szCs w:val="18"/>
        </w:rPr>
        <w:t xml:space="preserve">de komende jaren, maar </w:t>
      </w:r>
      <w:r w:rsidR="0023775E">
        <w:rPr>
          <w:szCs w:val="18"/>
        </w:rPr>
        <w:t xml:space="preserve">dat </w:t>
      </w:r>
      <w:r w:rsidRPr="00750616">
        <w:rPr>
          <w:szCs w:val="18"/>
        </w:rPr>
        <w:t xml:space="preserve">nog niet </w:t>
      </w:r>
      <w:r>
        <w:rPr>
          <w:szCs w:val="18"/>
        </w:rPr>
        <w:t>is</w:t>
      </w:r>
      <w:r w:rsidRPr="00750616">
        <w:rPr>
          <w:szCs w:val="18"/>
        </w:rPr>
        <w:t xml:space="preserve"> meegenomen in de </w:t>
      </w:r>
      <w:r w:rsidR="0023775E">
        <w:rPr>
          <w:szCs w:val="18"/>
        </w:rPr>
        <w:t xml:space="preserve">Klimaat- en Energieverkenning </w:t>
      </w:r>
      <w:r w:rsidRPr="00750616">
        <w:rPr>
          <w:szCs w:val="18"/>
        </w:rPr>
        <w:t>2024, omdat het nog onvoldoende concreet is</w:t>
      </w:r>
      <w:r>
        <w:rPr>
          <w:szCs w:val="18"/>
        </w:rPr>
        <w:t>.</w:t>
      </w:r>
      <w:r w:rsidR="00B35F5A">
        <w:rPr>
          <w:szCs w:val="18"/>
        </w:rPr>
        <w:t xml:space="preserve"> Indien de beleidsinstrumenten verder uitgewerkt worden, zullen ze worden meegenomen in de KEV 2025 zodra er een kwantitatieve inschatting kan worden gemaakt van de mogelijke effecten. </w:t>
      </w:r>
    </w:p>
    <w:p w:rsidRPr="00750616" w:rsidR="007F439C" w:rsidP="000E7F06" w:rsidRDefault="007F439C" w14:paraId="105D64C2" w14:textId="0AF986A6"/>
    <w:p w:rsidR="00721AE1" w:rsidP="000E7F06" w:rsidRDefault="00721AE1" w14:paraId="69EF2FFB" w14:textId="77777777"/>
    <w:p w:rsidR="00D22441" w:rsidP="000E7F06" w:rsidRDefault="00D22441" w14:paraId="51DF78FA" w14:textId="77777777"/>
    <w:p w:rsidR="00D22441" w:rsidP="000E7F06" w:rsidRDefault="00D22441" w14:paraId="1F2FC3B9" w14:textId="77777777"/>
    <w:p w:rsidR="00D22441" w:rsidP="000E7F06" w:rsidRDefault="00D22441" w14:paraId="067452F9" w14:textId="77777777"/>
    <w:p w:rsidR="00D22441" w:rsidP="000E7F06" w:rsidRDefault="000B37D1" w14:paraId="379FC7DD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4E505E" w:rsidP="000E7F06" w:rsidRDefault="000B37D1" w14:paraId="07C345FA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750616" w:rsidP="000E7F06" w:rsidRDefault="00750616" w14:paraId="1648F7CD" w14:textId="3DE9F18B">
      <w:pPr>
        <w:rPr>
          <w:szCs w:val="18"/>
        </w:rPr>
      </w:pPr>
      <w:r>
        <w:rPr>
          <w:szCs w:val="18"/>
        </w:rPr>
        <w:br w:type="page"/>
      </w:r>
    </w:p>
    <w:p w:rsidRPr="005F4E00" w:rsidR="005F4E00" w:rsidP="000E7F06" w:rsidRDefault="008B7869" w14:paraId="42F24825" w14:textId="6C6A9A23">
      <w:pPr>
        <w:rPr>
          <w:szCs w:val="18"/>
        </w:rPr>
      </w:pPr>
      <w:r>
        <w:rPr>
          <w:szCs w:val="18"/>
        </w:rPr>
        <w:lastRenderedPageBreak/>
        <w:t xml:space="preserve">De onderstaande lijst is samengesteld op basis van het overzicht dat gepresenteerd wordt in het </w:t>
      </w:r>
      <w:r w:rsidR="00D97797">
        <w:rPr>
          <w:szCs w:val="18"/>
        </w:rPr>
        <w:t>PBL-</w:t>
      </w:r>
      <w:r>
        <w:rPr>
          <w:szCs w:val="18"/>
        </w:rPr>
        <w:t>achtergrondrapport ‘</w:t>
      </w:r>
      <w:r w:rsidRPr="00E1016F">
        <w:rPr>
          <w:i/>
          <w:iCs/>
          <w:szCs w:val="18"/>
        </w:rPr>
        <w:t xml:space="preserve">Beleidsoverzicht en </w:t>
      </w:r>
      <w:proofErr w:type="spellStart"/>
      <w:r w:rsidRPr="00E1016F">
        <w:rPr>
          <w:i/>
          <w:iCs/>
          <w:szCs w:val="18"/>
        </w:rPr>
        <w:t>factsheets</w:t>
      </w:r>
      <w:proofErr w:type="spellEnd"/>
      <w:r w:rsidRPr="00E1016F">
        <w:rPr>
          <w:i/>
          <w:iCs/>
          <w:szCs w:val="18"/>
        </w:rPr>
        <w:t xml:space="preserve"> beleidsinstrumenten’</w:t>
      </w:r>
      <w:r>
        <w:rPr>
          <w:i/>
          <w:iCs/>
          <w:szCs w:val="18"/>
        </w:rPr>
        <w:t xml:space="preserve"> </w:t>
      </w:r>
      <w:r>
        <w:rPr>
          <w:szCs w:val="18"/>
        </w:rPr>
        <w:t>bij de KEV 2024.</w:t>
      </w:r>
      <w:r w:rsidR="00782C08">
        <w:rPr>
          <w:szCs w:val="18"/>
        </w:rPr>
        <w:t xml:space="preserve"> </w:t>
      </w:r>
      <w:r w:rsidR="00D97797">
        <w:rPr>
          <w:szCs w:val="18"/>
        </w:rPr>
        <w:t>D</w:t>
      </w:r>
      <w:r w:rsidR="00B07502">
        <w:rPr>
          <w:szCs w:val="18"/>
        </w:rPr>
        <w:t>it</w:t>
      </w:r>
      <w:r w:rsidRPr="00B07502" w:rsidR="00B07502">
        <w:rPr>
          <w:szCs w:val="18"/>
        </w:rPr>
        <w:t xml:space="preserve"> achtergrond</w:t>
      </w:r>
      <w:r w:rsidR="00B07502">
        <w:rPr>
          <w:szCs w:val="18"/>
        </w:rPr>
        <w:t>rapport</w:t>
      </w:r>
      <w:r w:rsidRPr="00B07502" w:rsidR="00B07502">
        <w:rPr>
          <w:szCs w:val="18"/>
        </w:rPr>
        <w:t xml:space="preserve"> </w:t>
      </w:r>
      <w:r w:rsidR="00D97797">
        <w:rPr>
          <w:szCs w:val="18"/>
        </w:rPr>
        <w:t>bevat</w:t>
      </w:r>
      <w:r w:rsidRPr="00B07502" w:rsidR="00B07502">
        <w:rPr>
          <w:szCs w:val="18"/>
        </w:rPr>
        <w:t xml:space="preserve"> per sector zeer uitgebreide lijsten van maatregelen</w:t>
      </w:r>
      <w:r w:rsidR="00D97797">
        <w:rPr>
          <w:szCs w:val="18"/>
        </w:rPr>
        <w:t xml:space="preserve"> die vanuit het beleid </w:t>
      </w:r>
      <w:r w:rsidR="00D15F61">
        <w:rPr>
          <w:szCs w:val="18"/>
        </w:rPr>
        <w:t xml:space="preserve">op basis van de kabinetsbesluitvorming in de afgelopen jaren </w:t>
      </w:r>
      <w:r w:rsidR="00894F07">
        <w:rPr>
          <w:szCs w:val="18"/>
        </w:rPr>
        <w:t>b</w:t>
      </w:r>
      <w:r w:rsidR="00D15F61">
        <w:rPr>
          <w:szCs w:val="18"/>
        </w:rPr>
        <w:t xml:space="preserve">ij het PBL </w:t>
      </w:r>
      <w:r w:rsidR="00D97797">
        <w:rPr>
          <w:szCs w:val="18"/>
        </w:rPr>
        <w:t>zijn aangeleverd</w:t>
      </w:r>
      <w:r w:rsidRPr="00B07502" w:rsidR="00B07502">
        <w:rPr>
          <w:szCs w:val="18"/>
        </w:rPr>
        <w:t>. Daarbij is</w:t>
      </w:r>
      <w:r w:rsidR="00D97797">
        <w:rPr>
          <w:szCs w:val="18"/>
        </w:rPr>
        <w:t xml:space="preserve"> door PBL</w:t>
      </w:r>
      <w:r w:rsidRPr="00B07502" w:rsidR="00B07502">
        <w:rPr>
          <w:szCs w:val="18"/>
        </w:rPr>
        <w:t xml:space="preserve"> aangegeven of het vastgesteld, voorgenomen of geagendeerd beleid is</w:t>
      </w:r>
      <w:r w:rsidR="00D97797">
        <w:rPr>
          <w:szCs w:val="18"/>
        </w:rPr>
        <w:t xml:space="preserve"> en</w:t>
      </w:r>
      <w:r w:rsidR="003958FC">
        <w:rPr>
          <w:szCs w:val="18"/>
        </w:rPr>
        <w:t xml:space="preserve"> </w:t>
      </w:r>
      <w:r w:rsidRPr="00B07502" w:rsidR="00B07502">
        <w:rPr>
          <w:szCs w:val="18"/>
        </w:rPr>
        <w:t xml:space="preserve">of het wel of niet is meegenomen in de KEV. Hieronder is </w:t>
      </w:r>
      <w:r w:rsidR="00D97797">
        <w:rPr>
          <w:szCs w:val="18"/>
        </w:rPr>
        <w:t>conform</w:t>
      </w:r>
      <w:r w:rsidRPr="00B07502" w:rsidR="00B07502">
        <w:rPr>
          <w:szCs w:val="18"/>
        </w:rPr>
        <w:t xml:space="preserve"> de motie </w:t>
      </w:r>
      <w:r w:rsidR="003958FC">
        <w:rPr>
          <w:szCs w:val="18"/>
        </w:rPr>
        <w:t>een</w:t>
      </w:r>
      <w:r w:rsidRPr="00B07502" w:rsidR="00B07502">
        <w:rPr>
          <w:szCs w:val="18"/>
        </w:rPr>
        <w:t xml:space="preserve"> </w:t>
      </w:r>
      <w:proofErr w:type="spellStart"/>
      <w:r w:rsidRPr="00B07502" w:rsidR="00B07502">
        <w:rPr>
          <w:szCs w:val="18"/>
        </w:rPr>
        <w:t>subselectie</w:t>
      </w:r>
      <w:proofErr w:type="spellEnd"/>
      <w:r w:rsidRPr="00B07502" w:rsidR="00B07502">
        <w:rPr>
          <w:szCs w:val="18"/>
        </w:rPr>
        <w:t xml:space="preserve"> uit deze tabellen </w:t>
      </w:r>
      <w:r w:rsidR="003958FC">
        <w:rPr>
          <w:szCs w:val="18"/>
        </w:rPr>
        <w:t>gemaakt</w:t>
      </w:r>
      <w:r w:rsidRPr="00B07502" w:rsidR="00B07502">
        <w:rPr>
          <w:szCs w:val="18"/>
        </w:rPr>
        <w:t xml:space="preserve"> van al het geagendeerde beleid dat</w:t>
      </w:r>
      <w:r w:rsidR="002F0237">
        <w:rPr>
          <w:szCs w:val="18"/>
        </w:rPr>
        <w:t>,</w:t>
      </w:r>
      <w:r w:rsidRPr="00B07502" w:rsidR="00B07502">
        <w:rPr>
          <w:szCs w:val="18"/>
        </w:rPr>
        <w:t xml:space="preserve"> naar </w:t>
      </w:r>
      <w:r w:rsidR="002F0237">
        <w:rPr>
          <w:szCs w:val="18"/>
        </w:rPr>
        <w:t>inschatting</w:t>
      </w:r>
      <w:r w:rsidRPr="00B07502" w:rsidR="00B07502">
        <w:rPr>
          <w:szCs w:val="18"/>
        </w:rPr>
        <w:t xml:space="preserve"> </w:t>
      </w:r>
      <w:r w:rsidR="002F0237">
        <w:rPr>
          <w:szCs w:val="18"/>
        </w:rPr>
        <w:t xml:space="preserve">van het beleid, </w:t>
      </w:r>
      <w:r w:rsidRPr="00B07502" w:rsidR="00B07502">
        <w:rPr>
          <w:szCs w:val="18"/>
        </w:rPr>
        <w:t>leidt tot minder dan wel meer broeikasgasreductie in de komende jaren</w:t>
      </w:r>
      <w:r w:rsidR="003958FC">
        <w:rPr>
          <w:szCs w:val="18"/>
        </w:rPr>
        <w:t xml:space="preserve">. Geagendeerd beleid met </w:t>
      </w:r>
      <w:r w:rsidR="003D0747">
        <w:rPr>
          <w:szCs w:val="18"/>
        </w:rPr>
        <w:t xml:space="preserve">naar inschatting </w:t>
      </w:r>
      <w:r w:rsidR="003958FC">
        <w:rPr>
          <w:szCs w:val="18"/>
        </w:rPr>
        <w:t>weinig tot geen CO</w:t>
      </w:r>
      <w:r w:rsidRPr="00EE3318" w:rsidR="003958FC">
        <w:rPr>
          <w:vertAlign w:val="subscript"/>
        </w:rPr>
        <w:t>2</w:t>
      </w:r>
      <w:r w:rsidR="003958FC">
        <w:rPr>
          <w:szCs w:val="18"/>
        </w:rPr>
        <w:t xml:space="preserve">-effecten is daarmee geen onderdeel van onderstaande lijst. </w:t>
      </w:r>
    </w:p>
    <w:p w:rsidR="008B7869" w:rsidP="000E7F06" w:rsidRDefault="008B7869" w14:paraId="23FEFBA7" w14:textId="77777777">
      <w:pPr>
        <w:rPr>
          <w:szCs w:val="18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9"/>
      </w:tblGrid>
      <w:tr w:rsidRPr="00FC0DC2" w:rsidR="008B7869" w:rsidTr="00487245" w14:paraId="39CF6813" w14:textId="77777777">
        <w:trPr>
          <w:trHeight w:val="290"/>
        </w:trPr>
        <w:tc>
          <w:tcPr>
            <w:tcW w:w="7479" w:type="dxa"/>
            <w:noWrap/>
            <w:hideMark/>
          </w:tcPr>
          <w:p w:rsidRPr="00FC0DC2" w:rsidR="008B7869" w:rsidP="000E7F06" w:rsidRDefault="008B7869" w14:paraId="1592BFA9" w14:textId="77777777">
            <w:pPr>
              <w:rPr>
                <w:szCs w:val="18"/>
                <w:u w:val="single"/>
              </w:rPr>
            </w:pPr>
            <w:r w:rsidRPr="00FC0DC2">
              <w:rPr>
                <w:szCs w:val="18"/>
                <w:u w:val="single"/>
              </w:rPr>
              <w:t>Algemeen</w:t>
            </w:r>
          </w:p>
        </w:tc>
      </w:tr>
      <w:tr w:rsidRPr="00FC0DC2" w:rsidR="008B7869" w:rsidTr="00487245" w14:paraId="138AD4A8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3BC1C40C" w14:textId="1736E011">
            <w:pPr>
              <w:rPr>
                <w:szCs w:val="18"/>
              </w:rPr>
            </w:pPr>
            <w:r w:rsidRPr="00782C08">
              <w:rPr>
                <w:szCs w:val="18"/>
              </w:rPr>
              <w:t>Negatieve emissies door o</w:t>
            </w:r>
            <w:r w:rsidR="003A47D7">
              <w:rPr>
                <w:szCs w:val="18"/>
              </w:rPr>
              <w:t>.</w:t>
            </w:r>
            <w:r w:rsidRPr="00782C08">
              <w:rPr>
                <w:szCs w:val="18"/>
              </w:rPr>
              <w:t>a</w:t>
            </w:r>
            <w:r w:rsidR="003A47D7">
              <w:rPr>
                <w:szCs w:val="18"/>
              </w:rPr>
              <w:t>.</w:t>
            </w:r>
            <w:r w:rsidRPr="00782C08">
              <w:rPr>
                <w:szCs w:val="18"/>
              </w:rPr>
              <w:t xml:space="preserve"> BECCS</w:t>
            </w:r>
          </w:p>
        </w:tc>
      </w:tr>
      <w:tr w:rsidRPr="00FC0DC2" w:rsidR="008B7869" w:rsidTr="00487245" w14:paraId="1BA3EA03" w14:textId="77777777">
        <w:trPr>
          <w:trHeight w:val="290"/>
        </w:trPr>
        <w:tc>
          <w:tcPr>
            <w:tcW w:w="7479" w:type="dxa"/>
            <w:noWrap/>
          </w:tcPr>
          <w:p w:rsidRPr="00FC0DC2" w:rsidR="008B7869" w:rsidP="000E7F06" w:rsidRDefault="008B7869" w14:paraId="500CF1C5" w14:textId="77777777">
            <w:pPr>
              <w:rPr>
                <w:szCs w:val="18"/>
              </w:rPr>
            </w:pPr>
          </w:p>
        </w:tc>
      </w:tr>
      <w:tr w:rsidRPr="00FC0DC2" w:rsidR="008B7869" w:rsidTr="00487245" w14:paraId="2FDCB608" w14:textId="77777777">
        <w:trPr>
          <w:trHeight w:val="290"/>
        </w:trPr>
        <w:tc>
          <w:tcPr>
            <w:tcW w:w="7479" w:type="dxa"/>
            <w:noWrap/>
          </w:tcPr>
          <w:p w:rsidRPr="00FC0DC2" w:rsidR="008B7869" w:rsidP="000E7F06" w:rsidRDefault="008B7869" w14:paraId="7A552797" w14:textId="77777777">
            <w:pPr>
              <w:rPr>
                <w:szCs w:val="18"/>
                <w:u w:val="single"/>
              </w:rPr>
            </w:pPr>
            <w:r w:rsidRPr="00FC0DC2">
              <w:rPr>
                <w:szCs w:val="18"/>
                <w:u w:val="single"/>
              </w:rPr>
              <w:t>Elektriciteit</w:t>
            </w:r>
          </w:p>
        </w:tc>
      </w:tr>
      <w:tr w:rsidRPr="00FC0DC2" w:rsidR="008B7869" w:rsidTr="00487245" w14:paraId="522E1BAB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41401338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Aanvullende inzet normering zon-PV</w:t>
            </w:r>
          </w:p>
        </w:tc>
      </w:tr>
      <w:tr w:rsidRPr="00FC0DC2" w:rsidR="008B7869" w:rsidTr="00487245" w14:paraId="61A5E9A9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4DE83E2B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Demand Side Response (DSR) in eindgebruikerssectoren</w:t>
            </w:r>
          </w:p>
        </w:tc>
      </w:tr>
      <w:tr w:rsidRPr="00FC0DC2" w:rsidR="008B7869" w:rsidTr="00487245" w14:paraId="7829A142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1E7135CC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Subsidie inzet batterij bij grootschalig zon-PV</w:t>
            </w:r>
          </w:p>
        </w:tc>
      </w:tr>
      <w:tr w:rsidRPr="00FC0DC2" w:rsidR="008B7869" w:rsidTr="00487245" w14:paraId="32AD1F11" w14:textId="77777777">
        <w:trPr>
          <w:trHeight w:val="290"/>
        </w:trPr>
        <w:tc>
          <w:tcPr>
            <w:tcW w:w="7479" w:type="dxa"/>
            <w:noWrap/>
          </w:tcPr>
          <w:p w:rsidRPr="00FC0DC2" w:rsidR="008B7869" w:rsidP="000E7F06" w:rsidRDefault="008B7869" w14:paraId="101C8F2B" w14:textId="77777777">
            <w:pPr>
              <w:rPr>
                <w:szCs w:val="18"/>
              </w:rPr>
            </w:pPr>
          </w:p>
        </w:tc>
      </w:tr>
      <w:tr w:rsidRPr="00FC0DC2" w:rsidR="008B7869" w:rsidTr="00487245" w14:paraId="71C26555" w14:textId="77777777">
        <w:trPr>
          <w:trHeight w:val="290"/>
        </w:trPr>
        <w:tc>
          <w:tcPr>
            <w:tcW w:w="7479" w:type="dxa"/>
            <w:noWrap/>
          </w:tcPr>
          <w:p w:rsidRPr="00FC0DC2" w:rsidR="008B7869" w:rsidP="000E7F06" w:rsidRDefault="008B7869" w14:paraId="368D9CBA" w14:textId="77777777">
            <w:pPr>
              <w:rPr>
                <w:szCs w:val="18"/>
                <w:u w:val="single"/>
              </w:rPr>
            </w:pPr>
            <w:r w:rsidRPr="00FC0DC2">
              <w:rPr>
                <w:szCs w:val="18"/>
                <w:u w:val="single"/>
              </w:rPr>
              <w:t>Gebouwde omgeving</w:t>
            </w:r>
          </w:p>
        </w:tc>
      </w:tr>
      <w:tr w:rsidRPr="00FC0DC2" w:rsidR="008B7869" w:rsidTr="00487245" w14:paraId="581BEAF1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6C74CE51" w14:textId="6737DFCE">
            <w:pPr>
              <w:rPr>
                <w:szCs w:val="18"/>
              </w:rPr>
            </w:pPr>
            <w:r w:rsidRPr="00782C08">
              <w:rPr>
                <w:szCs w:val="18"/>
              </w:rPr>
              <w:t>Normering biobased bouwen</w:t>
            </w:r>
          </w:p>
        </w:tc>
      </w:tr>
      <w:tr w:rsidRPr="00FC0DC2" w:rsidR="008B7869" w:rsidTr="00487245" w14:paraId="21503696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42110095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Normering utiliteitsbouw</w:t>
            </w:r>
          </w:p>
        </w:tc>
      </w:tr>
      <w:tr w:rsidRPr="00FC0DC2" w:rsidR="00FC0DC2" w:rsidTr="00487245" w14:paraId="2E9DE49F" w14:textId="77777777">
        <w:trPr>
          <w:trHeight w:val="290"/>
        </w:trPr>
        <w:tc>
          <w:tcPr>
            <w:tcW w:w="7479" w:type="dxa"/>
            <w:noWrap/>
          </w:tcPr>
          <w:p w:rsidRPr="00FC0DC2" w:rsidR="00FC0DC2" w:rsidP="000E7F06" w:rsidRDefault="00FC0DC2" w14:paraId="760EBE0D" w14:textId="77777777">
            <w:pPr>
              <w:rPr>
                <w:b/>
                <w:bCs/>
                <w:szCs w:val="18"/>
              </w:rPr>
            </w:pPr>
          </w:p>
        </w:tc>
      </w:tr>
      <w:tr w:rsidRPr="00FC0DC2" w:rsidR="008B7869" w:rsidTr="00487245" w14:paraId="54F4E171" w14:textId="77777777">
        <w:trPr>
          <w:trHeight w:val="290"/>
        </w:trPr>
        <w:tc>
          <w:tcPr>
            <w:tcW w:w="7479" w:type="dxa"/>
            <w:noWrap/>
          </w:tcPr>
          <w:p w:rsidRPr="00FC0DC2" w:rsidR="008B7869" w:rsidP="000E7F06" w:rsidRDefault="008B7869" w14:paraId="7D342824" w14:textId="77777777">
            <w:pPr>
              <w:rPr>
                <w:szCs w:val="18"/>
                <w:u w:val="single"/>
              </w:rPr>
            </w:pPr>
            <w:r w:rsidRPr="00FC0DC2">
              <w:rPr>
                <w:szCs w:val="18"/>
                <w:u w:val="single"/>
              </w:rPr>
              <w:t>Industrie</w:t>
            </w:r>
          </w:p>
        </w:tc>
      </w:tr>
      <w:tr w:rsidRPr="00FC0DC2" w:rsidR="008B7869" w:rsidTr="00487245" w14:paraId="3E96878D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51798956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Negatieve emissies AVI’s</w:t>
            </w:r>
          </w:p>
        </w:tc>
      </w:tr>
      <w:tr w:rsidRPr="00FC0DC2" w:rsidR="008B7869" w:rsidTr="00487245" w14:paraId="70885EC7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48D00CD0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Normering fossiele warmte-opwek</w:t>
            </w:r>
          </w:p>
        </w:tc>
      </w:tr>
      <w:tr w:rsidRPr="00FC0DC2" w:rsidR="008B7869" w:rsidTr="00487245" w14:paraId="60A99550" w14:textId="77777777">
        <w:trPr>
          <w:trHeight w:val="290"/>
        </w:trPr>
        <w:tc>
          <w:tcPr>
            <w:tcW w:w="7479" w:type="dxa"/>
            <w:noWrap/>
          </w:tcPr>
          <w:p w:rsidRPr="00FC0DC2" w:rsidR="008B7869" w:rsidP="000E7F06" w:rsidRDefault="008B7869" w14:paraId="0498455C" w14:textId="77777777">
            <w:pPr>
              <w:rPr>
                <w:szCs w:val="18"/>
              </w:rPr>
            </w:pPr>
          </w:p>
        </w:tc>
      </w:tr>
      <w:tr w:rsidRPr="00FC0DC2" w:rsidR="008B7869" w:rsidTr="00487245" w14:paraId="6A8CB7A2" w14:textId="77777777">
        <w:trPr>
          <w:trHeight w:val="290"/>
        </w:trPr>
        <w:tc>
          <w:tcPr>
            <w:tcW w:w="7479" w:type="dxa"/>
            <w:noWrap/>
          </w:tcPr>
          <w:p w:rsidRPr="00FC0DC2" w:rsidR="008B7869" w:rsidP="000E7F06" w:rsidRDefault="008B7869" w14:paraId="64D2156C" w14:textId="77777777">
            <w:pPr>
              <w:rPr>
                <w:szCs w:val="18"/>
                <w:u w:val="single"/>
              </w:rPr>
            </w:pPr>
            <w:r w:rsidRPr="00FC0DC2">
              <w:rPr>
                <w:szCs w:val="18"/>
                <w:u w:val="single"/>
              </w:rPr>
              <w:t>Landbouw</w:t>
            </w:r>
          </w:p>
        </w:tc>
      </w:tr>
      <w:tr w:rsidRPr="00FC0DC2" w:rsidR="008B7869" w:rsidTr="00487245" w14:paraId="4F9126F5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5011A26E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Bedrijfsspecifieke emissiedoelen op basis van afrekenbare stoffenbalans</w:t>
            </w:r>
          </w:p>
        </w:tc>
      </w:tr>
      <w:tr w:rsidRPr="00FC0DC2" w:rsidR="008B7869" w:rsidTr="00487245" w14:paraId="764CCEFE" w14:textId="77777777">
        <w:trPr>
          <w:trHeight w:val="290"/>
        </w:trPr>
        <w:tc>
          <w:tcPr>
            <w:tcW w:w="7479" w:type="dxa"/>
            <w:noWrap/>
          </w:tcPr>
          <w:p w:rsidRPr="00FC0DC2" w:rsidR="008B7869" w:rsidP="000E7F06" w:rsidRDefault="008B7869" w14:paraId="4F6F278B" w14:textId="77777777">
            <w:pPr>
              <w:rPr>
                <w:szCs w:val="18"/>
              </w:rPr>
            </w:pPr>
          </w:p>
        </w:tc>
      </w:tr>
      <w:tr w:rsidRPr="00FC0DC2" w:rsidR="008B7869" w:rsidTr="00487245" w14:paraId="57D49A7C" w14:textId="77777777">
        <w:trPr>
          <w:trHeight w:val="290"/>
        </w:trPr>
        <w:tc>
          <w:tcPr>
            <w:tcW w:w="7479" w:type="dxa"/>
            <w:noWrap/>
          </w:tcPr>
          <w:p w:rsidRPr="00FC0DC2" w:rsidR="008B7869" w:rsidP="000E7F06" w:rsidRDefault="008B7869" w14:paraId="7BADDBC2" w14:textId="77777777">
            <w:pPr>
              <w:rPr>
                <w:szCs w:val="18"/>
                <w:u w:val="single"/>
              </w:rPr>
            </w:pPr>
            <w:r w:rsidRPr="00FC0DC2">
              <w:rPr>
                <w:szCs w:val="18"/>
                <w:u w:val="single"/>
              </w:rPr>
              <w:t>Mobiliteit</w:t>
            </w:r>
          </w:p>
        </w:tc>
      </w:tr>
      <w:tr w:rsidRPr="00FC0DC2" w:rsidR="008B7869" w:rsidTr="00487245" w14:paraId="393ED035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46800B50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Emissielabelsysteem binnenvaart</w:t>
            </w:r>
          </w:p>
        </w:tc>
      </w:tr>
      <w:tr w:rsidRPr="00FC0DC2" w:rsidR="008B7869" w:rsidTr="00487245" w14:paraId="09879A8F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39C65A6B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Energielabel voor elektrische auto's</w:t>
            </w:r>
          </w:p>
        </w:tc>
      </w:tr>
      <w:tr w:rsidRPr="00FC0DC2" w:rsidR="008B7869" w:rsidTr="00487245" w14:paraId="0550F13F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324111B4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GD230 Zeevaart, Binnenvaart en Havens</w:t>
            </w:r>
          </w:p>
        </w:tc>
      </w:tr>
      <w:tr w:rsidRPr="00FC0DC2" w:rsidR="008B7869" w:rsidTr="00487245" w14:paraId="0DC4FA12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0A404B" w14:paraId="19F2AC34" w14:textId="00C453EA">
            <w:pPr>
              <w:rPr>
                <w:szCs w:val="18"/>
              </w:rPr>
            </w:pPr>
            <w:r>
              <w:rPr>
                <w:szCs w:val="18"/>
              </w:rPr>
              <w:t>Hervorming autobelastingen</w:t>
            </w:r>
          </w:p>
        </w:tc>
      </w:tr>
      <w:tr w:rsidRPr="00FC0DC2" w:rsidR="008B7869" w:rsidTr="00487245" w14:paraId="605B662B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3794BE75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Verduurzaming van geconditioneerd transport</w:t>
            </w:r>
          </w:p>
        </w:tc>
      </w:tr>
      <w:tr w:rsidRPr="00FC0DC2" w:rsidR="008B7869" w:rsidTr="00487245" w14:paraId="3DE5F45C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42D69A30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Uitstellen invoering zero-emissie-zones</w:t>
            </w:r>
          </w:p>
        </w:tc>
      </w:tr>
      <w:tr w:rsidRPr="00FC0DC2" w:rsidR="008B7869" w:rsidTr="00487245" w14:paraId="119B89C1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46965DDC" w14:textId="6C8C3A5E">
            <w:pPr>
              <w:rPr>
                <w:szCs w:val="18"/>
              </w:rPr>
            </w:pPr>
            <w:r w:rsidRPr="00782C08">
              <w:rPr>
                <w:szCs w:val="18"/>
              </w:rPr>
              <w:t>Vliegbelasting gediffer</w:t>
            </w:r>
            <w:r w:rsidRPr="00782C08" w:rsidR="00FC0DC2">
              <w:rPr>
                <w:szCs w:val="18"/>
              </w:rPr>
              <w:t>en</w:t>
            </w:r>
            <w:r w:rsidRPr="00782C08">
              <w:rPr>
                <w:szCs w:val="18"/>
              </w:rPr>
              <w:t>tieerd naar afstand</w:t>
            </w:r>
          </w:p>
        </w:tc>
      </w:tr>
      <w:tr w:rsidRPr="00FC0DC2" w:rsidR="008B7869" w:rsidTr="00487245" w14:paraId="085021CD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170079DF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Subsidieregeling verduurzaming binnenvaart (t.b.v. halen opt-in)</w:t>
            </w:r>
          </w:p>
        </w:tc>
      </w:tr>
      <w:tr w:rsidRPr="00FC0DC2" w:rsidR="008B7869" w:rsidTr="00487245" w14:paraId="3CE32423" w14:textId="77777777">
        <w:trPr>
          <w:trHeight w:val="290"/>
        </w:trPr>
        <w:tc>
          <w:tcPr>
            <w:tcW w:w="7479" w:type="dxa"/>
            <w:noWrap/>
            <w:hideMark/>
          </w:tcPr>
          <w:p w:rsidRPr="00782C08" w:rsidR="008B7869" w:rsidP="000E7F06" w:rsidRDefault="008B7869" w14:paraId="052D7B62" w14:textId="77777777">
            <w:pPr>
              <w:rPr>
                <w:szCs w:val="18"/>
              </w:rPr>
            </w:pPr>
            <w:r w:rsidRPr="00782C08">
              <w:rPr>
                <w:szCs w:val="18"/>
              </w:rPr>
              <w:t>Subsidieregeling verduurzaming landbouwwerktuigen</w:t>
            </w:r>
          </w:p>
        </w:tc>
      </w:tr>
    </w:tbl>
    <w:p w:rsidR="00AB709C" w:rsidP="000E7F06" w:rsidRDefault="00AB709C" w14:paraId="534F5E7F" w14:textId="77777777"/>
    <w:sectPr w:rsidR="00AB709C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1E702" w14:textId="77777777" w:rsidR="00EE3318" w:rsidRDefault="00EE3318">
      <w:r>
        <w:separator/>
      </w:r>
    </w:p>
    <w:p w14:paraId="0DD7F9F7" w14:textId="77777777" w:rsidR="00EE3318" w:rsidRDefault="00EE3318"/>
  </w:endnote>
  <w:endnote w:type="continuationSeparator" w:id="0">
    <w:p w14:paraId="78FD1929" w14:textId="77777777" w:rsidR="00EE3318" w:rsidRDefault="00EE3318">
      <w:r>
        <w:continuationSeparator/>
      </w:r>
    </w:p>
    <w:p w14:paraId="20BB2B90" w14:textId="77777777" w:rsidR="00EE3318" w:rsidRDefault="00EE3318"/>
  </w:endnote>
  <w:endnote w:type="continuationNotice" w:id="1">
    <w:p w14:paraId="4C0FB01A" w14:textId="77777777" w:rsidR="00EE3318" w:rsidRDefault="00EE33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84045" w14:textId="77777777" w:rsidR="000E7F06" w:rsidRDefault="000E7F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BE1E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85EF5" w14:paraId="0520C8F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A76979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2A23D91" w14:textId="05C357F4" w:rsidR="00527BD4" w:rsidRPr="00645414" w:rsidRDefault="000B37D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0E7F06">
              <w:t>2</w:t>
            </w:r>
          </w:fldSimple>
        </w:p>
      </w:tc>
    </w:tr>
  </w:tbl>
  <w:p w14:paraId="55CB0ED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3"/>
        <w:szCs w:val="13"/>
      </w:rPr>
      <w:id w:val="660120082"/>
      <w:docPartObj>
        <w:docPartGallery w:val="Page Numbers (Bottom of Page)"/>
        <w:docPartUnique/>
      </w:docPartObj>
    </w:sdtPr>
    <w:sdtEndPr>
      <w:rPr>
        <w:sz w:val="18"/>
        <w:szCs w:val="24"/>
      </w:rPr>
    </w:sdtEndPr>
    <w:sdtContent>
      <w:sdt>
        <w:sdtPr>
          <w:rPr>
            <w:sz w:val="13"/>
            <w:szCs w:val="13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24"/>
          </w:rPr>
        </w:sdtEndPr>
        <w:sdtContent>
          <w:p w14:paraId="40A5D6C3" w14:textId="31AB4CC0" w:rsidR="000E7F06" w:rsidRDefault="000E7F06">
            <w:pPr>
              <w:pStyle w:val="Voettekst"/>
              <w:jc w:val="right"/>
            </w:pPr>
            <w:r w:rsidRPr="000E7F06">
              <w:rPr>
                <w:sz w:val="13"/>
                <w:szCs w:val="13"/>
              </w:rPr>
              <w:t xml:space="preserve">Pagina </w:t>
            </w:r>
            <w:r w:rsidRPr="000E7F06">
              <w:rPr>
                <w:sz w:val="13"/>
                <w:szCs w:val="13"/>
              </w:rPr>
              <w:fldChar w:fldCharType="begin"/>
            </w:r>
            <w:r w:rsidRPr="000E7F06">
              <w:rPr>
                <w:sz w:val="13"/>
                <w:szCs w:val="13"/>
              </w:rPr>
              <w:instrText>PAGE</w:instrText>
            </w:r>
            <w:r w:rsidRPr="000E7F06">
              <w:rPr>
                <w:sz w:val="13"/>
                <w:szCs w:val="13"/>
              </w:rPr>
              <w:fldChar w:fldCharType="separate"/>
            </w:r>
            <w:r w:rsidRPr="000E7F06">
              <w:rPr>
                <w:sz w:val="13"/>
                <w:szCs w:val="13"/>
              </w:rPr>
              <w:t>2</w:t>
            </w:r>
            <w:r w:rsidRPr="000E7F06">
              <w:rPr>
                <w:sz w:val="13"/>
                <w:szCs w:val="13"/>
              </w:rPr>
              <w:fldChar w:fldCharType="end"/>
            </w:r>
            <w:r w:rsidRPr="000E7F06">
              <w:rPr>
                <w:sz w:val="13"/>
                <w:szCs w:val="13"/>
              </w:rPr>
              <w:t xml:space="preserve"> van </w:t>
            </w:r>
            <w:r w:rsidRPr="000E7F06">
              <w:rPr>
                <w:sz w:val="13"/>
                <w:szCs w:val="13"/>
              </w:rPr>
              <w:fldChar w:fldCharType="begin"/>
            </w:r>
            <w:r w:rsidRPr="000E7F06">
              <w:rPr>
                <w:sz w:val="13"/>
                <w:szCs w:val="13"/>
              </w:rPr>
              <w:instrText>NUMPAGES</w:instrText>
            </w:r>
            <w:r w:rsidRPr="000E7F06">
              <w:rPr>
                <w:sz w:val="13"/>
                <w:szCs w:val="13"/>
              </w:rPr>
              <w:fldChar w:fldCharType="separate"/>
            </w:r>
            <w:r w:rsidRPr="000E7F06">
              <w:rPr>
                <w:sz w:val="13"/>
                <w:szCs w:val="13"/>
              </w:rPr>
              <w:t>2</w:t>
            </w:r>
            <w:r w:rsidRPr="000E7F06">
              <w:rPr>
                <w:sz w:val="13"/>
                <w:szCs w:val="13"/>
              </w:rPr>
              <w:fldChar w:fldCharType="end"/>
            </w:r>
          </w:p>
        </w:sdtContent>
      </w:sdt>
    </w:sdtContent>
  </w:sdt>
  <w:p w14:paraId="4A2D0EB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A666F" w14:textId="77777777" w:rsidR="00EE3318" w:rsidRDefault="00EE3318">
      <w:r>
        <w:separator/>
      </w:r>
    </w:p>
    <w:p w14:paraId="2A5893AE" w14:textId="77777777" w:rsidR="00EE3318" w:rsidRDefault="00EE3318"/>
  </w:footnote>
  <w:footnote w:type="continuationSeparator" w:id="0">
    <w:p w14:paraId="0F9E91F8" w14:textId="77777777" w:rsidR="00EE3318" w:rsidRDefault="00EE3318">
      <w:r>
        <w:continuationSeparator/>
      </w:r>
    </w:p>
    <w:p w14:paraId="5152882C" w14:textId="77777777" w:rsidR="00EE3318" w:rsidRDefault="00EE3318"/>
  </w:footnote>
  <w:footnote w:type="continuationNotice" w:id="1">
    <w:p w14:paraId="3856D62C" w14:textId="77777777" w:rsidR="00EE3318" w:rsidRDefault="00EE3318">
      <w:pPr>
        <w:spacing w:line="240" w:lineRule="auto"/>
      </w:pPr>
    </w:p>
  </w:footnote>
  <w:footnote w:id="2">
    <w:p w14:paraId="1D5B18A2" w14:textId="23CAE8BE" w:rsidR="000E7F06" w:rsidRDefault="000E7F0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Cs w:val="13"/>
        </w:rPr>
        <w:t>Kamerstuk 3</w:t>
      </w:r>
      <w:r w:rsidRPr="00CF4D14">
        <w:rPr>
          <w:szCs w:val="13"/>
        </w:rPr>
        <w:t>6600-XXIII</w:t>
      </w:r>
      <w:r>
        <w:rPr>
          <w:szCs w:val="13"/>
        </w:rPr>
        <w:t>,</w:t>
      </w:r>
      <w:r w:rsidRPr="00CF4D14">
        <w:rPr>
          <w:szCs w:val="13"/>
        </w:rPr>
        <w:t xml:space="preserve"> nr. 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CE2B" w14:textId="77777777" w:rsidR="000E7F06" w:rsidRDefault="000E7F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85EF5" w14:paraId="5322F0C6" w14:textId="77777777" w:rsidTr="00A50CF6">
      <w:tc>
        <w:tcPr>
          <w:tcW w:w="2156" w:type="dxa"/>
          <w:shd w:val="clear" w:color="auto" w:fill="auto"/>
        </w:tcPr>
        <w:p w14:paraId="2E7B817A" w14:textId="6C4ECAF0" w:rsidR="00527BD4" w:rsidRPr="005819CE" w:rsidRDefault="000B37D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</w:tc>
    </w:tr>
    <w:tr w:rsidR="00885EF5" w14:paraId="6A77BE0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E7BB265" w14:textId="77777777" w:rsidR="00527BD4" w:rsidRPr="005819CE" w:rsidRDefault="00527BD4" w:rsidP="00A50CF6"/>
      </w:tc>
    </w:tr>
    <w:tr w:rsidR="00885EF5" w14:paraId="299875E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EC3188C" w14:textId="77777777" w:rsidR="00527BD4" w:rsidRDefault="000B37D1" w:rsidP="003A5290">
          <w:pPr>
            <w:pStyle w:val="Huisstijl-Kopje"/>
          </w:pPr>
          <w:r>
            <w:t>Ons kenmerk</w:t>
          </w:r>
        </w:p>
        <w:p w14:paraId="6D917731" w14:textId="5F1FE33B" w:rsidR="00502512" w:rsidRPr="00502512" w:rsidRDefault="000B37D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DGKE-K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CF4D14" w:rsidRPr="00CF4D14">
                <w:rPr>
                  <w:b w:val="0"/>
                </w:rPr>
                <w:t>95897559</w:t>
              </w:r>
            </w:sdtContent>
          </w:sdt>
        </w:p>
        <w:p w14:paraId="009685D2" w14:textId="77777777" w:rsidR="00527BD4" w:rsidRPr="005819CE" w:rsidRDefault="00527BD4" w:rsidP="00361A56">
          <w:pPr>
            <w:pStyle w:val="Huisstijl-Kopje"/>
          </w:pPr>
        </w:p>
      </w:tc>
    </w:tr>
  </w:tbl>
  <w:p w14:paraId="1F7934F6" w14:textId="77777777" w:rsidR="00527BD4" w:rsidRPr="00740712" w:rsidRDefault="00527BD4" w:rsidP="008C356D"/>
  <w:p w14:paraId="07F18EE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904A72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28CB46C" w14:textId="77777777" w:rsidR="00527BD4" w:rsidRDefault="00527BD4" w:rsidP="004F44C2"/>
  <w:p w14:paraId="0AF24A63" w14:textId="77777777" w:rsidR="00527BD4" w:rsidRPr="00740712" w:rsidRDefault="00527BD4" w:rsidP="004F44C2"/>
  <w:p w14:paraId="0C1C5F7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85EF5" w14:paraId="7AFBA1C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047FE3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4EFDAEB" w14:textId="77777777" w:rsidR="00527BD4" w:rsidRDefault="000B37D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56C4BE4" wp14:editId="06A86371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AE54E5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279CE7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5F2AB9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85EF5" w:rsidRPr="00CF4D14" w14:paraId="3FB4521A" w14:textId="77777777" w:rsidTr="00A50CF6">
      <w:tc>
        <w:tcPr>
          <w:tcW w:w="2160" w:type="dxa"/>
          <w:shd w:val="clear" w:color="auto" w:fill="auto"/>
        </w:tcPr>
        <w:p w14:paraId="39AD52BD" w14:textId="77777777" w:rsidR="00527BD4" w:rsidRPr="005819CE" w:rsidRDefault="000B37D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  <w:p w14:paraId="494BEDCF" w14:textId="77777777" w:rsidR="00527BD4" w:rsidRPr="00BE5ED9" w:rsidRDefault="000B37D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0EEED2E" w14:textId="77777777" w:rsidR="00EF495B" w:rsidRDefault="000B37D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90D9C0E" w14:textId="77777777" w:rsidR="00EF495B" w:rsidRPr="005B3814" w:rsidRDefault="000B37D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4016A492" w14:textId="1EF19ABD" w:rsidR="000E7F06" w:rsidRPr="000E7F06" w:rsidRDefault="000B37D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885EF5" w:rsidRPr="00CF4D14" w14:paraId="3D5561D5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3BE79DA" w14:textId="77777777" w:rsidR="00527BD4" w:rsidRPr="00B07502" w:rsidRDefault="00527BD4" w:rsidP="00A50CF6"/>
      </w:tc>
    </w:tr>
    <w:tr w:rsidR="00885EF5" w14:paraId="0354C8FC" w14:textId="77777777" w:rsidTr="00A50CF6">
      <w:tc>
        <w:tcPr>
          <w:tcW w:w="2160" w:type="dxa"/>
          <w:shd w:val="clear" w:color="auto" w:fill="auto"/>
        </w:tcPr>
        <w:p w14:paraId="0F9706B8" w14:textId="77777777" w:rsidR="000C0163" w:rsidRPr="005819CE" w:rsidRDefault="000B37D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FE96842" w14:textId="77777777" w:rsidR="000C0163" w:rsidRPr="005819CE" w:rsidRDefault="000B37D1" w:rsidP="000C0163">
          <w:pPr>
            <w:pStyle w:val="Huisstijl-Gegeven"/>
          </w:pPr>
          <w:r>
            <w:t>DGKE-K</w:t>
          </w:r>
          <w:r w:rsidR="00926AE2">
            <w:t xml:space="preserve"> / </w:t>
          </w:r>
          <w:r>
            <w:t>95897559</w:t>
          </w:r>
        </w:p>
        <w:p w14:paraId="63D1D13C" w14:textId="77777777" w:rsidR="00527BD4" w:rsidRPr="005819CE" w:rsidRDefault="00527BD4" w:rsidP="00CF4D14">
          <w:pPr>
            <w:pStyle w:val="Huisstijl-Kopje"/>
          </w:pPr>
        </w:p>
      </w:tc>
    </w:tr>
  </w:tbl>
  <w:p w14:paraId="66AF2B6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85EF5" w14:paraId="1617AD8D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9204583" w14:textId="77777777" w:rsidR="00527BD4" w:rsidRPr="00BC3B53" w:rsidRDefault="000B37D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85EF5" w14:paraId="62A3D8EA" w14:textId="77777777" w:rsidTr="007610AA">
      <w:tc>
        <w:tcPr>
          <w:tcW w:w="7520" w:type="dxa"/>
          <w:gridSpan w:val="2"/>
          <w:shd w:val="clear" w:color="auto" w:fill="auto"/>
        </w:tcPr>
        <w:p w14:paraId="2569B079" w14:textId="77777777" w:rsidR="00527BD4" w:rsidRPr="00983E8F" w:rsidRDefault="00527BD4" w:rsidP="00A50CF6">
          <w:pPr>
            <w:pStyle w:val="Huisstijl-Rubricering"/>
          </w:pPr>
        </w:p>
      </w:tc>
    </w:tr>
    <w:tr w:rsidR="00885EF5" w14:paraId="1532E343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32092A4" w14:textId="77777777" w:rsidR="00CF4D14" w:rsidRPr="008F06CE" w:rsidRDefault="00CF4D14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73A67C23" w14:textId="77777777" w:rsidR="00CF4D14" w:rsidRPr="008F06CE" w:rsidRDefault="00CF4D14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54F52D65" w14:textId="77777777" w:rsidR="00CF4D14" w:rsidRPr="000F5C1D" w:rsidRDefault="00CF4D14" w:rsidP="001A5D6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7D9D437C" w14:textId="5CDB5E12" w:rsidR="00885EF5" w:rsidRDefault="00CF4D14">
          <w:pPr>
            <w:pStyle w:val="Huisstijl-NAW"/>
          </w:pPr>
          <w:r w:rsidRPr="000F5C1D">
            <w:t>2595 BD  DEN HAAG</w:t>
          </w:r>
        </w:p>
      </w:tc>
    </w:tr>
    <w:tr w:rsidR="00885EF5" w14:paraId="65FC881D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C45348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85EF5" w14:paraId="4D3126D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3FEAA69" w14:textId="77777777" w:rsidR="00527BD4" w:rsidRPr="007709EF" w:rsidRDefault="000B37D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BDC4ADE" w14:textId="0068C1DF" w:rsidR="00527BD4" w:rsidRPr="007709EF" w:rsidRDefault="000E7F06" w:rsidP="00A50CF6">
          <w:r>
            <w:t>9 januari 2025</w:t>
          </w:r>
        </w:p>
      </w:tc>
    </w:tr>
    <w:tr w:rsidR="00885EF5" w14:paraId="6A71B7E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1AC4AF0" w14:textId="77777777" w:rsidR="00527BD4" w:rsidRPr="007709EF" w:rsidRDefault="000B37D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9C3DFE8" w14:textId="0C0A70DA" w:rsidR="00527BD4" w:rsidRPr="007709EF" w:rsidRDefault="005928BC" w:rsidP="00A50CF6">
          <w:r>
            <w:t>Overzicht geagendeerd niet-meegenomen beleid KEV 2024</w:t>
          </w:r>
        </w:p>
      </w:tc>
    </w:tr>
  </w:tbl>
  <w:p w14:paraId="27A8CCB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126AC0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C242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847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F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C6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A0E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4B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02F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986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A90832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BCEB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CEC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C2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A68B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E63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C5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C6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3EA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356671">
    <w:abstractNumId w:val="10"/>
  </w:num>
  <w:num w:numId="2" w16cid:durableId="1212307021">
    <w:abstractNumId w:val="7"/>
  </w:num>
  <w:num w:numId="3" w16cid:durableId="1672098389">
    <w:abstractNumId w:val="6"/>
  </w:num>
  <w:num w:numId="4" w16cid:durableId="45030042">
    <w:abstractNumId w:val="5"/>
  </w:num>
  <w:num w:numId="5" w16cid:durableId="1188954474">
    <w:abstractNumId w:val="4"/>
  </w:num>
  <w:num w:numId="6" w16cid:durableId="177349290">
    <w:abstractNumId w:val="8"/>
  </w:num>
  <w:num w:numId="7" w16cid:durableId="1147405113">
    <w:abstractNumId w:val="3"/>
  </w:num>
  <w:num w:numId="8" w16cid:durableId="517473348">
    <w:abstractNumId w:val="2"/>
  </w:num>
  <w:num w:numId="9" w16cid:durableId="59141106">
    <w:abstractNumId w:val="1"/>
  </w:num>
  <w:num w:numId="10" w16cid:durableId="551965813">
    <w:abstractNumId w:val="0"/>
  </w:num>
  <w:num w:numId="11" w16cid:durableId="2015647414">
    <w:abstractNumId w:val="9"/>
  </w:num>
  <w:num w:numId="12" w16cid:durableId="67844875">
    <w:abstractNumId w:val="11"/>
  </w:num>
  <w:num w:numId="13" w16cid:durableId="1318608728">
    <w:abstractNumId w:val="13"/>
  </w:num>
  <w:num w:numId="14" w16cid:durableId="161501727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16540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0E57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404B"/>
    <w:rsid w:val="000A65AC"/>
    <w:rsid w:val="000A7159"/>
    <w:rsid w:val="000B37D1"/>
    <w:rsid w:val="000B7281"/>
    <w:rsid w:val="000B7FAB"/>
    <w:rsid w:val="000C0163"/>
    <w:rsid w:val="000C1BA1"/>
    <w:rsid w:val="000C3EA9"/>
    <w:rsid w:val="000D0225"/>
    <w:rsid w:val="000D6479"/>
    <w:rsid w:val="000E7895"/>
    <w:rsid w:val="000E7F06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014B"/>
    <w:rsid w:val="00164A8E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F15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C4C"/>
    <w:rsid w:val="00212F2A"/>
    <w:rsid w:val="00214F2B"/>
    <w:rsid w:val="00217880"/>
    <w:rsid w:val="00222D66"/>
    <w:rsid w:val="00224A8A"/>
    <w:rsid w:val="002309A8"/>
    <w:rsid w:val="00236CFE"/>
    <w:rsid w:val="0023775E"/>
    <w:rsid w:val="0024064B"/>
    <w:rsid w:val="002428E3"/>
    <w:rsid w:val="00243031"/>
    <w:rsid w:val="00247D1C"/>
    <w:rsid w:val="00260B49"/>
    <w:rsid w:val="00260BAF"/>
    <w:rsid w:val="002650F7"/>
    <w:rsid w:val="00271A8E"/>
    <w:rsid w:val="00273F3B"/>
    <w:rsid w:val="00274DB7"/>
    <w:rsid w:val="002752FA"/>
    <w:rsid w:val="00275984"/>
    <w:rsid w:val="00280F74"/>
    <w:rsid w:val="002822CA"/>
    <w:rsid w:val="00286998"/>
    <w:rsid w:val="00291AB7"/>
    <w:rsid w:val="00292EB2"/>
    <w:rsid w:val="0029422B"/>
    <w:rsid w:val="00296BB3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0237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4A6D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958FC"/>
    <w:rsid w:val="003A06C8"/>
    <w:rsid w:val="003A0D7C"/>
    <w:rsid w:val="003A47D7"/>
    <w:rsid w:val="003A5290"/>
    <w:rsid w:val="003B0155"/>
    <w:rsid w:val="003B2BAB"/>
    <w:rsid w:val="003B7EE7"/>
    <w:rsid w:val="003C2CCB"/>
    <w:rsid w:val="003D0747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2380E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309A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03FC"/>
    <w:rsid w:val="00521CEE"/>
    <w:rsid w:val="00524FB4"/>
    <w:rsid w:val="00527BD4"/>
    <w:rsid w:val="00535697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28B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4E00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73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5AE5"/>
    <w:rsid w:val="006B775E"/>
    <w:rsid w:val="006B7BC7"/>
    <w:rsid w:val="006C022F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19D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0616"/>
    <w:rsid w:val="00751A6A"/>
    <w:rsid w:val="00754FBF"/>
    <w:rsid w:val="007610AA"/>
    <w:rsid w:val="007709EF"/>
    <w:rsid w:val="00775EDE"/>
    <w:rsid w:val="00782701"/>
    <w:rsid w:val="00782C08"/>
    <w:rsid w:val="00783559"/>
    <w:rsid w:val="007854F3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5EF5"/>
    <w:rsid w:val="00894A3B"/>
    <w:rsid w:val="00894F07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869"/>
    <w:rsid w:val="008B7B24"/>
    <w:rsid w:val="008C356D"/>
    <w:rsid w:val="008D369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43ACE"/>
    <w:rsid w:val="00944845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37DA3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2ACA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B709C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07502"/>
    <w:rsid w:val="00B12456"/>
    <w:rsid w:val="00B145F0"/>
    <w:rsid w:val="00B259C8"/>
    <w:rsid w:val="00B26CCF"/>
    <w:rsid w:val="00B30FC2"/>
    <w:rsid w:val="00B331A2"/>
    <w:rsid w:val="00B35F5A"/>
    <w:rsid w:val="00B425F0"/>
    <w:rsid w:val="00B42DFA"/>
    <w:rsid w:val="00B506CA"/>
    <w:rsid w:val="00B531DD"/>
    <w:rsid w:val="00B55014"/>
    <w:rsid w:val="00B62232"/>
    <w:rsid w:val="00B70777"/>
    <w:rsid w:val="00B70BF3"/>
    <w:rsid w:val="00B71DC2"/>
    <w:rsid w:val="00B849F5"/>
    <w:rsid w:val="00B91CFC"/>
    <w:rsid w:val="00B93893"/>
    <w:rsid w:val="00BA1397"/>
    <w:rsid w:val="00BA6ABD"/>
    <w:rsid w:val="00BA7E0A"/>
    <w:rsid w:val="00BB6E39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316DE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D3FA4"/>
    <w:rsid w:val="00CE101D"/>
    <w:rsid w:val="00CE1814"/>
    <w:rsid w:val="00CE1A95"/>
    <w:rsid w:val="00CE1C84"/>
    <w:rsid w:val="00CE5055"/>
    <w:rsid w:val="00CF053F"/>
    <w:rsid w:val="00CF1A17"/>
    <w:rsid w:val="00CF4D14"/>
    <w:rsid w:val="00D0375A"/>
    <w:rsid w:val="00D0609E"/>
    <w:rsid w:val="00D078E1"/>
    <w:rsid w:val="00D100E9"/>
    <w:rsid w:val="00D15F61"/>
    <w:rsid w:val="00D17942"/>
    <w:rsid w:val="00D21E4B"/>
    <w:rsid w:val="00D22441"/>
    <w:rsid w:val="00D23522"/>
    <w:rsid w:val="00D264D6"/>
    <w:rsid w:val="00D33BF0"/>
    <w:rsid w:val="00D33DE0"/>
    <w:rsid w:val="00D34B5B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0FA2"/>
    <w:rsid w:val="00D77870"/>
    <w:rsid w:val="00D80977"/>
    <w:rsid w:val="00D80CCE"/>
    <w:rsid w:val="00D86EEA"/>
    <w:rsid w:val="00D87D03"/>
    <w:rsid w:val="00D9360B"/>
    <w:rsid w:val="00D95C88"/>
    <w:rsid w:val="00D97797"/>
    <w:rsid w:val="00D97B2E"/>
    <w:rsid w:val="00DA241E"/>
    <w:rsid w:val="00DB36FE"/>
    <w:rsid w:val="00DB533A"/>
    <w:rsid w:val="00DB60AE"/>
    <w:rsid w:val="00DB6307"/>
    <w:rsid w:val="00DC268E"/>
    <w:rsid w:val="00DD1DCD"/>
    <w:rsid w:val="00DD338F"/>
    <w:rsid w:val="00DD5D06"/>
    <w:rsid w:val="00DD66F2"/>
    <w:rsid w:val="00DE3FE0"/>
    <w:rsid w:val="00DE578A"/>
    <w:rsid w:val="00DF2583"/>
    <w:rsid w:val="00DF54D9"/>
    <w:rsid w:val="00DF7283"/>
    <w:rsid w:val="00E01A59"/>
    <w:rsid w:val="00E1016F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3318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3459"/>
    <w:rsid w:val="00F74073"/>
    <w:rsid w:val="00F75603"/>
    <w:rsid w:val="00F845B4"/>
    <w:rsid w:val="00F8713B"/>
    <w:rsid w:val="00F93F9E"/>
    <w:rsid w:val="00FA2CD7"/>
    <w:rsid w:val="00FB06ED"/>
    <w:rsid w:val="00FC0DC2"/>
    <w:rsid w:val="00FC2311"/>
    <w:rsid w:val="00FC3165"/>
    <w:rsid w:val="00FC36AB"/>
    <w:rsid w:val="00FC40FD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B4EC7"/>
  <w15:docId w15:val="{81D576F7-E680-4AC4-A0AC-327060F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uiPriority w:val="99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23775E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23775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3775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3775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3775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3775E"/>
    <w:rPr>
      <w:rFonts w:ascii="Verdana" w:hAnsi="Verdana"/>
      <w:b/>
      <w:bCs/>
      <w:lang w:val="nl-NL" w:eastAsia="nl-NL"/>
    </w:rPr>
  </w:style>
  <w:style w:type="paragraph" w:customStyle="1" w:styleId="LVVN">
    <w:name w:val="LVVN"/>
    <w:rsid w:val="00CF4D14"/>
    <w:rPr>
      <w:rFonts w:eastAsiaTheme="minorEastAsia"/>
      <w:sz w:val="24"/>
      <w:szCs w:val="24"/>
    </w:rPr>
  </w:style>
  <w:style w:type="paragraph" w:styleId="Geenafstand">
    <w:name w:val="No Spacing"/>
    <w:uiPriority w:val="1"/>
    <w:qFormat/>
    <w:rsid w:val="00AB709C"/>
    <w:rPr>
      <w:rFonts w:asciiTheme="minorHAnsi" w:eastAsiaTheme="minorHAnsi" w:hAnsiTheme="minorHAnsi" w:cstheme="minorBidi"/>
      <w:sz w:val="22"/>
      <w:szCs w:val="22"/>
      <w:lang w:val="nl-NL"/>
    </w:rPr>
  </w:style>
  <w:style w:type="character" w:styleId="Voetnootmarkering">
    <w:name w:val="footnote reference"/>
    <w:basedOn w:val="Standaardalinea-lettertype"/>
    <w:semiHidden/>
    <w:unhideWhenUsed/>
    <w:rsid w:val="000E7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615D7D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73C45"/>
    <w:rsid w:val="00083B9E"/>
    <w:rsid w:val="000D6479"/>
    <w:rsid w:val="00164A8E"/>
    <w:rsid w:val="00212C4C"/>
    <w:rsid w:val="002752FA"/>
    <w:rsid w:val="00296BB3"/>
    <w:rsid w:val="00354A6D"/>
    <w:rsid w:val="0035597F"/>
    <w:rsid w:val="0042380E"/>
    <w:rsid w:val="004C3B6F"/>
    <w:rsid w:val="004F3A2F"/>
    <w:rsid w:val="00512549"/>
    <w:rsid w:val="005203FC"/>
    <w:rsid w:val="005F48E8"/>
    <w:rsid w:val="00615D7D"/>
    <w:rsid w:val="00661573"/>
    <w:rsid w:val="006C022F"/>
    <w:rsid w:val="007902F3"/>
    <w:rsid w:val="008A5950"/>
    <w:rsid w:val="00944845"/>
    <w:rsid w:val="00A22FC5"/>
    <w:rsid w:val="00A56E8F"/>
    <w:rsid w:val="00B70777"/>
    <w:rsid w:val="00BA6ABD"/>
    <w:rsid w:val="00C316DE"/>
    <w:rsid w:val="00D208F4"/>
    <w:rsid w:val="00D70FA2"/>
    <w:rsid w:val="00DC268E"/>
    <w:rsid w:val="00DF027E"/>
    <w:rsid w:val="00F80687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316</ap:Words>
  <ap:Characters>2099</ap:Characters>
  <ap:DocSecurity>4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2025-01-09T13:06:00.0000000Z</dcterms:created>
  <dcterms:modified xsi:type="dcterms:W3CDTF">2025-01-09T13:06:00.0000000Z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diessent</vt:lpwstr>
  </property>
  <property fmtid="{D5CDD505-2E9C-101B-9397-08002B2CF9AE}" pid="3" name="AUTHOR_ID">
    <vt:lpwstr>diessent</vt:lpwstr>
  </property>
  <property fmtid="{D5CDD505-2E9C-101B-9397-08002B2CF9AE}" pid="4" name="A_ADRES">
    <vt:lpwstr>De Voorzitter van de Tweede Kamer der Staten-Generaal
Prinses Irenestraat 6
2595 BD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Motie Grinwis en Rooderkerk</vt:lpwstr>
  </property>
  <property fmtid="{D5CDD505-2E9C-101B-9397-08002B2CF9AE}" pid="9" name="documentId">
    <vt:lpwstr>documentId</vt:lpwstr>
  </property>
  <property fmtid="{D5CDD505-2E9C-101B-9397-08002B2CF9AE}" pid="10" name="Header">
    <vt:lpwstr>Brief - KGG</vt:lpwstr>
  </property>
  <property fmtid="{D5CDD505-2E9C-101B-9397-08002B2CF9AE}" pid="11" name="HeaderId">
    <vt:lpwstr>193D1EF656D74A53889AD46002B33731</vt:lpwstr>
  </property>
  <property fmtid="{D5CDD505-2E9C-101B-9397-08002B2CF9AE}" pid="12" name="Template">
    <vt:lpwstr>Brief - KGG</vt:lpwstr>
  </property>
  <property fmtid="{D5CDD505-2E9C-101B-9397-08002B2CF9AE}" pid="13" name="TemplateId">
    <vt:lpwstr>0AF90A7764E247DA819AC43A878AA788</vt:lpwstr>
  </property>
  <property fmtid="{D5CDD505-2E9C-101B-9397-08002B2CF9AE}" pid="14" name="TYPE_ID">
    <vt:lpwstr>Brief</vt:lpwstr>
  </property>
  <property fmtid="{D5CDD505-2E9C-101B-9397-08002B2CF9AE}" pid="15" name="Typist">
    <vt:lpwstr>diessent</vt:lpwstr>
  </property>
</Properties>
</file>