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5EF" w:rsidP="00992C4B" w:rsidRDefault="00992C4B" w14:paraId="74BFDCBF" w14:textId="533B16CB">
      <w:pPr>
        <w:pStyle w:val="Heading1"/>
      </w:pPr>
      <w:bookmarkStart w:name="_GoBack" w:id="0"/>
      <w:bookmarkEnd w:id="0"/>
      <w:r>
        <w:t>Koersbepaling adaptieve strategie drinkwatervoorziening Overijssel</w:t>
      </w:r>
    </w:p>
    <w:p w:rsidR="00992C4B" w:rsidP="00992C4B" w:rsidRDefault="431C3FE0" w14:paraId="1CE650DA" w14:textId="56969727">
      <w:r>
        <w:t xml:space="preserve">Datum: </w:t>
      </w:r>
      <w:r w:rsidR="5CC9827B">
        <w:t>15</w:t>
      </w:r>
      <w:r>
        <w:t>-</w:t>
      </w:r>
      <w:r w:rsidR="7FA833B5">
        <w:t>5</w:t>
      </w:r>
      <w:r>
        <w:t>-2023</w:t>
      </w:r>
    </w:p>
    <w:p w:rsidR="00992C4B" w:rsidP="00992C4B" w:rsidRDefault="00992C4B" w14:paraId="30CF781B" w14:textId="223F842B"/>
    <w:p w:rsidRPr="00A7436B" w:rsidR="008F34DC" w:rsidP="008F34DC" w:rsidRDefault="00A7436B" w14:paraId="39E45AA3" w14:textId="40676C8F">
      <w:r w:rsidRPr="00A7436B">
        <w:t>De brede adaptieve strategie blijft</w:t>
      </w:r>
      <w:r w:rsidRPr="00A7436B" w:rsidR="00A06105">
        <w:t xml:space="preserve"> onveranderd </w:t>
      </w:r>
      <w:r w:rsidRPr="00A7436B">
        <w:t xml:space="preserve">staan </w:t>
      </w:r>
      <w:r w:rsidRPr="00A7436B" w:rsidR="008F34DC">
        <w:t xml:space="preserve">om parallel te werken aan maatregelen </w:t>
      </w:r>
      <w:r w:rsidRPr="00A7436B">
        <w:t>voor</w:t>
      </w:r>
      <w:r w:rsidRPr="00A7436B" w:rsidR="008F34DC">
        <w:t xml:space="preserve"> de korte, middellange en lange termijn, vanwege de inhoudelijke noodzaak en risicospreiding. En omdat niet voor niets bestuurlijke afspraken zijn gemaakt, die onveranderlijk blijven staan. </w:t>
      </w:r>
    </w:p>
    <w:p w:rsidRPr="00A7436B" w:rsidR="008F34DC" w:rsidP="008F34DC" w:rsidRDefault="00A7436B" w14:paraId="0875F5E9" w14:textId="334A31DB">
      <w:r w:rsidRPr="00A7436B">
        <w:t>Tegelijk wordt</w:t>
      </w:r>
      <w:r w:rsidRPr="00A7436B" w:rsidR="008F34DC">
        <w:t xml:space="preserve"> vanuit de verschillende partijen geconstateerd dat:</w:t>
      </w:r>
    </w:p>
    <w:p w:rsidRPr="00A7436B" w:rsidR="008F34DC" w:rsidP="008F34DC" w:rsidRDefault="008F34DC" w14:paraId="3067A531" w14:textId="77777777">
      <w:r w:rsidRPr="00A7436B">
        <w:t xml:space="preserve">1.             de korte, middellange en lange termijn naar elkaar toe groeien (doordat de korte termijn maatregelen langer duren dan verwacht -als gevolg van bv extra aandacht voor zorgvuldige gebiedsprocessen, tegenvallende resultaten- zijn lange termijn maatregelen eerder relevant). </w:t>
      </w:r>
    </w:p>
    <w:p w:rsidRPr="00A7436B" w:rsidR="008F34DC" w:rsidP="008F34DC" w:rsidRDefault="008F34DC" w14:paraId="13390F76" w14:textId="77777777">
      <w:r w:rsidRPr="00A7436B">
        <w:t>2.              het volledig parallel uitvoeren van alle maatregelen, zoals genoemd in de ASD lastig is én steeds lastiger wordt, omdat het er zoveel zijn en doordat geld en juiste capaciteit een steeds grotere rol spelen</w:t>
      </w:r>
    </w:p>
    <w:p w:rsidRPr="00A7436B" w:rsidR="008F34DC" w:rsidP="008F34DC" w:rsidRDefault="008F34DC" w14:paraId="0F12E05C" w14:textId="77777777">
      <w:r w:rsidRPr="00A7436B">
        <w:t>3.             de winningen diep in Twente op de lange termijn (&gt;40 jaar) steeds lastiger zijn om duurzaam operationeel te houden.</w:t>
      </w:r>
    </w:p>
    <w:p w:rsidRPr="00A7436B" w:rsidR="00992C4B" w:rsidP="008F34DC" w:rsidRDefault="24EE20A8" w14:paraId="1719AAE0" w14:textId="37E191E4">
      <w:r>
        <w:t xml:space="preserve">4.           </w:t>
      </w:r>
      <w:r w:rsidR="6AB276D3">
        <w:t>bewust en zuinig drinkwatergebruik</w:t>
      </w:r>
      <w:r>
        <w:t xml:space="preserve"> meer aandacht krijgt en een steeds grotere rol gaat spelen</w:t>
      </w:r>
    </w:p>
    <w:p w:rsidR="00A7436B" w:rsidP="00992C4B" w:rsidRDefault="00992C4B" w14:paraId="7C4EBA80" w14:textId="05D4A2D6">
      <w:r>
        <w:t xml:space="preserve">Op 23 februari en 5 april hebben de partners binnen de ASD een “helikoptersessie” gehouden waarin </w:t>
      </w:r>
      <w:r w:rsidRPr="00FA5308">
        <w:t xml:space="preserve">opnieuw </w:t>
      </w:r>
      <w:r w:rsidR="00A7436B">
        <w:t xml:space="preserve">is </w:t>
      </w:r>
      <w:r w:rsidRPr="00FA5308">
        <w:t>gekeken naar de vertrekpunten voor de ASD, de bouwstenen waaraan gewerkt wordt en de (her)prioritering van de gezamenlijke inzet</w:t>
      </w:r>
      <w:r>
        <w:t xml:space="preserve">. </w:t>
      </w:r>
    </w:p>
    <w:p w:rsidR="7225BAF9" w:rsidP="7225BAF9" w:rsidRDefault="4C97B009" w14:paraId="1048E42E" w14:textId="526C2D4B">
      <w:r>
        <w:t xml:space="preserve">Partijen zijn uitgekomen op een </w:t>
      </w:r>
      <w:r w:rsidRPr="792886CA">
        <w:rPr>
          <w:u w:val="single"/>
        </w:rPr>
        <w:t>ambtelijk</w:t>
      </w:r>
      <w:r>
        <w:t xml:space="preserve"> voorstel om de gezamenlijke inzet te richten op</w:t>
      </w:r>
      <w:r w:rsidR="4D1158BA">
        <w:t xml:space="preserve"> zowel het verder ontwikkelen van de streefstructuur met transport van drinkwater van west naar oost, als </w:t>
      </w:r>
      <w:r w:rsidR="0030B3D4">
        <w:t>de uitbreiding van enkele winningen</w:t>
      </w:r>
      <w:r w:rsidR="4D1158BA">
        <w:t xml:space="preserve"> aan de rand van Twente</w:t>
      </w:r>
      <w:r w:rsidR="0030B3D4">
        <w:t xml:space="preserve"> voor de korte termijn</w:t>
      </w:r>
      <w:r w:rsidR="2606134E">
        <w:t>.</w:t>
      </w:r>
      <w:r w:rsidR="0030B3D4">
        <w:t xml:space="preserve"> Naar aanleiding van recente onderzoeken naar de risico’s van zetting en gebouwschade bij Hammerflier</w:t>
      </w:r>
      <w:r w:rsidR="501FE9F6">
        <w:t xml:space="preserve"> en de gevolgen hiervan voor draagvlak in het gebied</w:t>
      </w:r>
      <w:r w:rsidR="0030B3D4">
        <w:t>, wordt voorgesteld om de inzet op de verhoging van die winning te beperken en voorlopig geen inzet te plegen op de realisatie van nieuwe winning Daarle-Vriezenveen in de nabije omgeving.</w:t>
      </w:r>
      <w:r w:rsidR="4D1158BA">
        <w:t xml:space="preserve"> </w:t>
      </w:r>
      <w:r w:rsidR="0CACED4E">
        <w:t xml:space="preserve">De kansen en risico's bij de inzet op deze bouwstenen is beschreven in bijlage 1. </w:t>
      </w:r>
      <w:r w:rsidR="4D1158BA">
        <w:t>Met deze</w:t>
      </w:r>
      <w:r w:rsidR="69306ACC">
        <w:t xml:space="preserve"> gerichte inzet </w:t>
      </w:r>
      <w:r w:rsidR="4D1158BA">
        <w:t xml:space="preserve">kan </w:t>
      </w:r>
      <w:r w:rsidR="69306ACC">
        <w:t xml:space="preserve">de productie zodanig verhoogd wordt dat de vraagstijging opgevangen wordt. Goede inzet op waterbesparing </w:t>
      </w:r>
      <w:r w:rsidR="6FABE4AE">
        <w:t>vermindert</w:t>
      </w:r>
      <w:r w:rsidR="69306ACC">
        <w:t xml:space="preserve"> het risico dat de leveringsplicht niet nagekomen kan worden verder</w:t>
      </w:r>
      <w:r w:rsidR="0030B3D4">
        <w:t>; concrete acties hiervoor zijn opgenomen in  bijlage</w:t>
      </w:r>
      <w:r w:rsidR="1362838B">
        <w:t xml:space="preserve"> 2</w:t>
      </w:r>
      <w:r w:rsidR="69306ACC">
        <w:t>.</w:t>
      </w:r>
      <w:r w:rsidR="0030B3D4">
        <w:t xml:space="preserve"> </w:t>
      </w:r>
    </w:p>
    <w:p w:rsidR="2F081B31" w:rsidP="792886CA" w:rsidRDefault="2F081B31" w14:paraId="4A762942" w14:textId="5F302E3C">
      <w:pPr>
        <w:rPr>
          <w:rFonts w:eastAsiaTheme="minorEastAsia"/>
        </w:rPr>
      </w:pPr>
      <w:r w:rsidRPr="792886CA">
        <w:rPr>
          <w:rFonts w:eastAsiaTheme="minorEastAsia"/>
        </w:rPr>
        <w:t xml:space="preserve">Nadere beschrijving van </w:t>
      </w:r>
      <w:r w:rsidRPr="792886CA" w:rsidR="29C3A3E4">
        <w:rPr>
          <w:rFonts w:eastAsiaTheme="minorEastAsia"/>
        </w:rPr>
        <w:t>de inzet</w:t>
      </w:r>
      <w:r w:rsidRPr="792886CA">
        <w:rPr>
          <w:rFonts w:eastAsiaTheme="minorEastAsia"/>
        </w:rPr>
        <w:t>:</w:t>
      </w:r>
    </w:p>
    <w:p w:rsidR="4D1C8A8A" w:rsidP="792886CA" w:rsidRDefault="4D1C8A8A" w14:paraId="121E9ADC" w14:textId="1EC20C16">
      <w:pPr>
        <w:pStyle w:val="ListParagraph"/>
        <w:numPr>
          <w:ilvl w:val="0"/>
          <w:numId w:val="2"/>
        </w:numPr>
        <w:rPr>
          <w:rFonts w:asciiTheme="minorHAnsi" w:hAnsiTheme="minorHAnsi" w:eastAsiaTheme="minorEastAsia" w:cstheme="minorBidi"/>
        </w:rPr>
      </w:pPr>
      <w:r w:rsidRPr="792886CA">
        <w:rPr>
          <w:rFonts w:asciiTheme="minorHAnsi" w:hAnsiTheme="minorHAnsi" w:eastAsiaTheme="minorEastAsia" w:cstheme="minorBidi"/>
          <w:b/>
          <w:bCs/>
        </w:rPr>
        <w:t>Haalbaarheidsstudie</w:t>
      </w:r>
      <w:r w:rsidRPr="792886CA">
        <w:rPr>
          <w:rFonts w:asciiTheme="minorHAnsi" w:hAnsiTheme="minorHAnsi" w:eastAsiaTheme="minorEastAsia" w:cstheme="minorBidi"/>
        </w:rPr>
        <w:t xml:space="preserve"> doen voor mogelijke uitbreiding bestaande (winning of ASV) locaties (Sint jansklooster, Witharen, Herikerberg-Goor en Bruchterveld).</w:t>
      </w:r>
    </w:p>
    <w:p w:rsidR="4D1C8A8A" w:rsidP="792886CA" w:rsidRDefault="4D1C8A8A" w14:paraId="68FAD219" w14:textId="2623A612">
      <w:pPr>
        <w:rPr>
          <w:rFonts w:eastAsiaTheme="minorEastAsia"/>
        </w:rPr>
      </w:pPr>
      <w:r w:rsidRPr="792886CA">
        <w:rPr>
          <w:rFonts w:eastAsiaTheme="minorEastAsia"/>
        </w:rPr>
        <w:t>Deze studie wordt betaald door provincie Overijssel en Vitens en begeleid door waterschappen, provincie en Vitens. Uitkomst van de studie is dat per locatie duidelijk is dat de uitbreiding haalbaar en realistisch is en dat de N</w:t>
      </w:r>
      <w:r w:rsidRPr="792886CA" w:rsidR="039ACCCE">
        <w:rPr>
          <w:rFonts w:eastAsiaTheme="minorEastAsia"/>
        </w:rPr>
        <w:t xml:space="preserve">otitie </w:t>
      </w:r>
      <w:r w:rsidRPr="792886CA">
        <w:rPr>
          <w:rFonts w:eastAsiaTheme="minorEastAsia"/>
        </w:rPr>
        <w:t>R</w:t>
      </w:r>
      <w:r w:rsidRPr="792886CA" w:rsidR="621D3FF6">
        <w:rPr>
          <w:rFonts w:eastAsiaTheme="minorEastAsia"/>
        </w:rPr>
        <w:t xml:space="preserve">eikwijdte en </w:t>
      </w:r>
      <w:r w:rsidRPr="792886CA" w:rsidR="72C51A1E">
        <w:rPr>
          <w:rFonts w:eastAsiaTheme="minorEastAsia"/>
        </w:rPr>
        <w:t>D</w:t>
      </w:r>
      <w:r w:rsidRPr="792886CA" w:rsidR="621D3FF6">
        <w:rPr>
          <w:rFonts w:eastAsiaTheme="minorEastAsia"/>
        </w:rPr>
        <w:t>etailniveau (NR</w:t>
      </w:r>
      <w:r w:rsidRPr="792886CA">
        <w:rPr>
          <w:rFonts w:eastAsiaTheme="minorEastAsia"/>
        </w:rPr>
        <w:t>D</w:t>
      </w:r>
      <w:r w:rsidRPr="792886CA" w:rsidR="156D3BFF">
        <w:rPr>
          <w:rFonts w:eastAsiaTheme="minorEastAsia"/>
        </w:rPr>
        <w:t>)</w:t>
      </w:r>
      <w:r w:rsidRPr="792886CA" w:rsidR="25163EC7">
        <w:rPr>
          <w:rFonts w:eastAsiaTheme="minorEastAsia"/>
        </w:rPr>
        <w:t xml:space="preserve"> voor de projectMER</w:t>
      </w:r>
      <w:r w:rsidRPr="792886CA">
        <w:rPr>
          <w:rFonts w:eastAsiaTheme="minorEastAsia"/>
        </w:rPr>
        <w:t xml:space="preserve"> gereed is. Hiervoor zullen waarschijnlijk modelstudies en gebiedsonderzoeken nodig zijn. Voor de effectiviteit worden deze onderzoeken bij voorkeur bij 1 adviesbureau aanbesteed</w:t>
      </w:r>
      <w:r w:rsidRPr="792886CA" w:rsidR="4F7EE78A">
        <w:rPr>
          <w:rFonts w:eastAsiaTheme="minorEastAsia"/>
        </w:rPr>
        <w:t xml:space="preserve"> door Vitens</w:t>
      </w:r>
      <w:r w:rsidRPr="792886CA">
        <w:rPr>
          <w:rFonts w:eastAsiaTheme="minorEastAsia"/>
        </w:rPr>
        <w:t>.</w:t>
      </w:r>
    </w:p>
    <w:p w:rsidR="4D1C8A8A" w:rsidP="792886CA" w:rsidRDefault="4D1C8A8A" w14:paraId="5BBCFF8C" w14:textId="009CCF21">
      <w:pPr>
        <w:pStyle w:val="ListParagraph"/>
        <w:numPr>
          <w:ilvl w:val="0"/>
          <w:numId w:val="2"/>
        </w:numPr>
        <w:rPr>
          <w:rFonts w:asciiTheme="minorHAnsi" w:hAnsiTheme="minorHAnsi" w:eastAsiaTheme="minorEastAsia" w:cstheme="minorBidi"/>
          <w:b/>
          <w:bCs/>
        </w:rPr>
      </w:pPr>
      <w:r w:rsidRPr="792886CA">
        <w:rPr>
          <w:rFonts w:asciiTheme="minorHAnsi" w:hAnsiTheme="minorHAnsi" w:eastAsiaTheme="minorEastAsia" w:cstheme="minorBidi"/>
          <w:b/>
          <w:bCs/>
        </w:rPr>
        <w:t>IJsselvallei/living lab</w:t>
      </w:r>
    </w:p>
    <w:p w:rsidR="4D1C8A8A" w:rsidP="792886CA" w:rsidRDefault="4D1C8A8A" w14:paraId="41D72058" w14:textId="5457B28A">
      <w:pPr>
        <w:rPr>
          <w:rFonts w:eastAsiaTheme="minorEastAsia"/>
        </w:rPr>
      </w:pPr>
      <w:r w:rsidRPr="792886CA">
        <w:rPr>
          <w:rFonts w:eastAsiaTheme="minorEastAsia"/>
        </w:rPr>
        <w:lastRenderedPageBreak/>
        <w:t>Voor de IJsselvallei lopen meerdere sporen die waar mogelijk parallel worden uitgevoerd</w:t>
      </w:r>
      <w:r w:rsidRPr="792886CA" w:rsidR="63032697">
        <w:rPr>
          <w:rFonts w:eastAsiaTheme="minorEastAsia"/>
        </w:rPr>
        <w:t>. Hiertoe wordt een verkenning uitgevoerd om de inzet te optimaliseren ter voorbereiding op een plan-m.e.r.</w:t>
      </w:r>
    </w:p>
    <w:p w:rsidR="4D1C8A8A" w:rsidP="792886CA" w:rsidRDefault="4D1C8A8A" w14:paraId="79B686CA" w14:textId="484FD7EC">
      <w:pPr>
        <w:pStyle w:val="ListParagraph"/>
        <w:numPr>
          <w:ilvl w:val="0"/>
          <w:numId w:val="1"/>
        </w:numPr>
        <w:rPr>
          <w:rFonts w:asciiTheme="minorHAnsi" w:hAnsiTheme="minorHAnsi" w:eastAsiaTheme="minorEastAsia" w:cstheme="minorBidi"/>
        </w:rPr>
      </w:pPr>
      <w:r w:rsidRPr="792886CA">
        <w:rPr>
          <w:rFonts w:asciiTheme="minorHAnsi" w:hAnsiTheme="minorHAnsi" w:eastAsiaTheme="minorEastAsia" w:cstheme="minorBidi"/>
        </w:rPr>
        <w:t>Binnen 5 jaar realiseren (tijdelijke) productie van 5 Mm3/jaar drinkwater</w:t>
      </w:r>
    </w:p>
    <w:p w:rsidR="4D1C8A8A" w:rsidP="792886CA" w:rsidRDefault="4D1C8A8A" w14:paraId="6F63FBEE" w14:textId="139E4794">
      <w:pPr>
        <w:pStyle w:val="ListParagraph"/>
        <w:numPr>
          <w:ilvl w:val="0"/>
          <w:numId w:val="1"/>
        </w:numPr>
        <w:rPr>
          <w:rFonts w:asciiTheme="minorHAnsi" w:hAnsiTheme="minorHAnsi" w:eastAsiaTheme="minorEastAsia" w:cstheme="minorBidi"/>
        </w:rPr>
      </w:pPr>
      <w:r w:rsidRPr="792886CA">
        <w:rPr>
          <w:rFonts w:asciiTheme="minorHAnsi" w:hAnsiTheme="minorHAnsi" w:eastAsiaTheme="minorEastAsia" w:cstheme="minorBidi"/>
        </w:rPr>
        <w:t xml:space="preserve">Ontwikkelen van beeld van einddoel om grootschalige winning te realiseren. </w:t>
      </w:r>
    </w:p>
    <w:p w:rsidR="4D1C8A8A" w:rsidP="792886CA" w:rsidRDefault="4D1C8A8A" w14:paraId="5FEA87C3" w14:textId="08A7B3EA">
      <w:pPr>
        <w:pStyle w:val="ListParagraph"/>
        <w:numPr>
          <w:ilvl w:val="0"/>
          <w:numId w:val="1"/>
        </w:numPr>
        <w:rPr>
          <w:rFonts w:asciiTheme="minorHAnsi" w:hAnsiTheme="minorHAnsi" w:eastAsiaTheme="minorEastAsia" w:cstheme="minorBidi"/>
        </w:rPr>
      </w:pPr>
      <w:r w:rsidRPr="792886CA">
        <w:rPr>
          <w:rFonts w:asciiTheme="minorHAnsi" w:hAnsiTheme="minorHAnsi" w:eastAsiaTheme="minorEastAsia" w:cstheme="minorBidi"/>
        </w:rPr>
        <w:t xml:space="preserve">Salland diep ontwikkelen en starten onderzoeken en MER’s om einddoel te realiseren (hierin wordt ook Koppelerwaard meegenomen) </w:t>
      </w:r>
    </w:p>
    <w:p w:rsidR="4D1C8A8A" w:rsidP="792886CA" w:rsidRDefault="4D1C8A8A" w14:paraId="591763E0" w14:textId="24B12CAE">
      <w:pPr>
        <w:pStyle w:val="ListParagraph"/>
        <w:numPr>
          <w:ilvl w:val="0"/>
          <w:numId w:val="2"/>
        </w:numPr>
        <w:rPr>
          <w:rFonts w:asciiTheme="minorHAnsi" w:hAnsiTheme="minorHAnsi" w:eastAsiaTheme="minorEastAsia" w:cstheme="minorBidi"/>
          <w:b/>
          <w:bCs/>
        </w:rPr>
      </w:pPr>
      <w:r w:rsidRPr="792886CA">
        <w:rPr>
          <w:rFonts w:asciiTheme="minorHAnsi" w:hAnsiTheme="minorHAnsi" w:eastAsiaTheme="minorEastAsia" w:cstheme="minorBidi"/>
          <w:b/>
          <w:bCs/>
        </w:rPr>
        <w:t>Stoppen/niet doen/verminderen inzet</w:t>
      </w:r>
    </w:p>
    <w:p w:rsidR="4D1C8A8A" w:rsidP="792886CA" w:rsidRDefault="4D1C8A8A" w14:paraId="47348DA4" w14:textId="7C67C90D">
      <w:pPr>
        <w:pStyle w:val="ListParagraph"/>
        <w:numPr>
          <w:ilvl w:val="1"/>
          <w:numId w:val="1"/>
        </w:numPr>
        <w:rPr>
          <w:rFonts w:asciiTheme="minorHAnsi" w:hAnsiTheme="minorHAnsi" w:eastAsiaTheme="minorEastAsia" w:cstheme="minorBidi"/>
        </w:rPr>
      </w:pPr>
      <w:r w:rsidRPr="792886CA">
        <w:rPr>
          <w:rFonts w:asciiTheme="minorHAnsi" w:hAnsiTheme="minorHAnsi" w:eastAsiaTheme="minorEastAsia" w:cstheme="minorBidi"/>
        </w:rPr>
        <w:t>Winning Vriezenveen Daarle niet doen</w:t>
      </w:r>
    </w:p>
    <w:p w:rsidR="4D1C8A8A" w:rsidP="792886CA" w:rsidRDefault="4D1C8A8A" w14:paraId="0E846040" w14:textId="536567CB">
      <w:pPr>
        <w:pStyle w:val="ListParagraph"/>
        <w:numPr>
          <w:ilvl w:val="1"/>
          <w:numId w:val="1"/>
        </w:numPr>
        <w:rPr>
          <w:rFonts w:asciiTheme="minorHAnsi" w:hAnsiTheme="minorHAnsi" w:eastAsiaTheme="minorEastAsia" w:cstheme="minorBidi"/>
        </w:rPr>
      </w:pPr>
      <w:r w:rsidRPr="792886CA">
        <w:rPr>
          <w:rFonts w:asciiTheme="minorHAnsi" w:hAnsiTheme="minorHAnsi" w:eastAsiaTheme="minorEastAsia" w:cstheme="minorBidi"/>
        </w:rPr>
        <w:t>Uitbreiding Vechterweerd van 4 naar 8 niet doen</w:t>
      </w:r>
    </w:p>
    <w:p w:rsidR="4D1C8A8A" w:rsidP="792886CA" w:rsidRDefault="4D1C8A8A" w14:paraId="4421D100" w14:textId="60AE30B3">
      <w:pPr>
        <w:pStyle w:val="ListParagraph"/>
        <w:numPr>
          <w:ilvl w:val="1"/>
          <w:numId w:val="1"/>
        </w:numPr>
        <w:rPr>
          <w:rFonts w:asciiTheme="minorHAnsi" w:hAnsiTheme="minorHAnsi" w:eastAsiaTheme="minorEastAsia" w:cstheme="minorBidi"/>
        </w:rPr>
      </w:pPr>
      <w:r w:rsidRPr="792886CA">
        <w:rPr>
          <w:rFonts w:asciiTheme="minorHAnsi" w:hAnsiTheme="minorHAnsi" w:eastAsiaTheme="minorEastAsia" w:cstheme="minorBidi"/>
        </w:rPr>
        <w:t>Benutten vergunning Hammerflier (verminderen inzet)</w:t>
      </w:r>
    </w:p>
    <w:p w:rsidR="4D1C8A8A" w:rsidP="792886CA" w:rsidRDefault="4D1C8A8A" w14:paraId="5891E6DC" w14:textId="061ACD33">
      <w:pPr>
        <w:pStyle w:val="ListParagraph"/>
        <w:numPr>
          <w:ilvl w:val="1"/>
          <w:numId w:val="1"/>
        </w:numPr>
        <w:rPr>
          <w:rFonts w:asciiTheme="minorHAnsi" w:hAnsiTheme="minorHAnsi" w:eastAsiaTheme="minorEastAsia" w:cstheme="minorBidi"/>
        </w:rPr>
      </w:pPr>
      <w:r w:rsidRPr="792886CA">
        <w:rPr>
          <w:rFonts w:asciiTheme="minorHAnsi" w:hAnsiTheme="minorHAnsi" w:eastAsiaTheme="minorEastAsia" w:cstheme="minorBidi"/>
        </w:rPr>
        <w:t>Reductie Manderveen uitstellen totdat er voldoende capaciteit is</w:t>
      </w:r>
    </w:p>
    <w:p w:rsidR="4D1C8A8A" w:rsidP="792886CA" w:rsidRDefault="4D1C8A8A" w14:paraId="47BA21B6" w14:textId="69938BEC">
      <w:pPr>
        <w:pStyle w:val="ListParagraph"/>
        <w:numPr>
          <w:ilvl w:val="1"/>
          <w:numId w:val="1"/>
        </w:numPr>
        <w:rPr>
          <w:rFonts w:asciiTheme="minorHAnsi" w:hAnsiTheme="minorHAnsi" w:eastAsiaTheme="minorEastAsia" w:cstheme="minorBidi"/>
        </w:rPr>
      </w:pPr>
      <w:r w:rsidRPr="792886CA">
        <w:rPr>
          <w:rFonts w:asciiTheme="minorHAnsi" w:hAnsiTheme="minorHAnsi" w:eastAsiaTheme="minorEastAsia" w:cstheme="minorBidi"/>
        </w:rPr>
        <w:t>Verkenning inzet polderwater uitstellen</w:t>
      </w:r>
    </w:p>
    <w:p w:rsidR="4D1C8A8A" w:rsidP="792886CA" w:rsidRDefault="4D1C8A8A" w14:paraId="15CD6B4F" w14:textId="7DE344DD">
      <w:pPr>
        <w:pStyle w:val="ListParagraph"/>
        <w:numPr>
          <w:ilvl w:val="0"/>
          <w:numId w:val="2"/>
        </w:numPr>
        <w:rPr>
          <w:rFonts w:asciiTheme="minorHAnsi" w:hAnsiTheme="minorHAnsi" w:eastAsiaTheme="minorEastAsia" w:cstheme="minorBidi"/>
          <w:b/>
          <w:bCs/>
        </w:rPr>
      </w:pPr>
      <w:r w:rsidRPr="792886CA">
        <w:rPr>
          <w:rFonts w:asciiTheme="minorHAnsi" w:hAnsiTheme="minorHAnsi" w:eastAsiaTheme="minorEastAsia" w:cstheme="minorBidi"/>
          <w:b/>
          <w:bCs/>
        </w:rPr>
        <w:t>Lopende projecten/ aandachtspunten doorzetten</w:t>
      </w:r>
    </w:p>
    <w:p w:rsidR="4D1C8A8A" w:rsidP="792886CA" w:rsidRDefault="4D1C8A8A" w14:paraId="67808DEA" w14:textId="7118D69F">
      <w:pPr>
        <w:pStyle w:val="ListParagraph"/>
        <w:numPr>
          <w:ilvl w:val="1"/>
          <w:numId w:val="1"/>
        </w:numPr>
        <w:rPr>
          <w:rFonts w:asciiTheme="minorHAnsi" w:hAnsiTheme="minorHAnsi" w:eastAsiaTheme="minorEastAsia" w:cstheme="minorBidi"/>
        </w:rPr>
      </w:pPr>
      <w:r w:rsidRPr="792886CA">
        <w:rPr>
          <w:rFonts w:asciiTheme="minorHAnsi" w:hAnsiTheme="minorHAnsi" w:eastAsiaTheme="minorEastAsia" w:cstheme="minorBidi"/>
        </w:rPr>
        <w:t>Waterbesparing (zie bijlage)</w:t>
      </w:r>
    </w:p>
    <w:p w:rsidR="4D1C8A8A" w:rsidP="792886CA" w:rsidRDefault="4D1C8A8A" w14:paraId="7CC6B02E" w14:textId="1EC8DE5E">
      <w:pPr>
        <w:pStyle w:val="ListParagraph"/>
        <w:numPr>
          <w:ilvl w:val="1"/>
          <w:numId w:val="1"/>
        </w:numPr>
        <w:rPr>
          <w:rFonts w:asciiTheme="minorHAnsi" w:hAnsiTheme="minorHAnsi" w:eastAsiaTheme="minorEastAsia" w:cstheme="minorBidi"/>
        </w:rPr>
      </w:pPr>
      <w:r w:rsidRPr="792886CA">
        <w:rPr>
          <w:rFonts w:asciiTheme="minorHAnsi" w:hAnsiTheme="minorHAnsi" w:eastAsiaTheme="minorEastAsia" w:cstheme="minorBidi"/>
        </w:rPr>
        <w:t>Volledige inzet Zutphenseweg</w:t>
      </w:r>
    </w:p>
    <w:p w:rsidR="4D1C8A8A" w:rsidP="792886CA" w:rsidRDefault="4D1C8A8A" w14:paraId="36ACE3CB" w14:textId="7A52F8E8">
      <w:pPr>
        <w:pStyle w:val="ListParagraph"/>
        <w:numPr>
          <w:ilvl w:val="1"/>
          <w:numId w:val="1"/>
        </w:numPr>
        <w:rPr>
          <w:rFonts w:asciiTheme="minorHAnsi" w:hAnsiTheme="minorHAnsi" w:eastAsiaTheme="minorEastAsia" w:cstheme="minorBidi"/>
        </w:rPr>
      </w:pPr>
      <w:r w:rsidRPr="792886CA">
        <w:rPr>
          <w:rFonts w:asciiTheme="minorHAnsi" w:hAnsiTheme="minorHAnsi" w:eastAsiaTheme="minorEastAsia" w:cstheme="minorBidi"/>
        </w:rPr>
        <w:t>Volledige inzet Ceintuurbaan</w:t>
      </w:r>
    </w:p>
    <w:p w:rsidR="4D1C8A8A" w:rsidP="792886CA" w:rsidRDefault="4D1C8A8A" w14:paraId="38CD6CFB" w14:textId="1C9BDE13">
      <w:pPr>
        <w:pStyle w:val="ListParagraph"/>
        <w:numPr>
          <w:ilvl w:val="1"/>
          <w:numId w:val="1"/>
        </w:numPr>
        <w:rPr>
          <w:rFonts w:asciiTheme="minorHAnsi" w:hAnsiTheme="minorHAnsi" w:eastAsiaTheme="minorEastAsia" w:cstheme="minorBidi"/>
        </w:rPr>
      </w:pPr>
      <w:r w:rsidRPr="792886CA">
        <w:rPr>
          <w:rFonts w:asciiTheme="minorHAnsi" w:hAnsiTheme="minorHAnsi" w:eastAsiaTheme="minorEastAsia" w:cstheme="minorBidi"/>
        </w:rPr>
        <w:t>Volledige inzet Archemerberg</w:t>
      </w:r>
    </w:p>
    <w:p w:rsidR="4D1C8A8A" w:rsidP="792886CA" w:rsidRDefault="4D1C8A8A" w14:paraId="087F1AA7" w14:textId="0E306CB1">
      <w:pPr>
        <w:pStyle w:val="ListParagraph"/>
        <w:numPr>
          <w:ilvl w:val="1"/>
          <w:numId w:val="1"/>
        </w:numPr>
        <w:rPr>
          <w:rFonts w:asciiTheme="minorHAnsi" w:hAnsiTheme="minorHAnsi" w:eastAsiaTheme="minorEastAsia" w:cstheme="minorBidi"/>
        </w:rPr>
      </w:pPr>
      <w:r w:rsidRPr="792886CA">
        <w:rPr>
          <w:rFonts w:asciiTheme="minorHAnsi" w:hAnsiTheme="minorHAnsi" w:eastAsiaTheme="minorEastAsia" w:cstheme="minorBidi"/>
        </w:rPr>
        <w:t>Reductie export Flevoland</w:t>
      </w:r>
    </w:p>
    <w:p w:rsidR="4D1C8A8A" w:rsidP="792886CA" w:rsidRDefault="4D1C8A8A" w14:paraId="54C1865D" w14:textId="3C150550">
      <w:pPr>
        <w:pStyle w:val="ListParagraph"/>
        <w:numPr>
          <w:ilvl w:val="1"/>
          <w:numId w:val="1"/>
        </w:numPr>
        <w:rPr>
          <w:rFonts w:asciiTheme="minorHAnsi" w:hAnsiTheme="minorHAnsi" w:eastAsiaTheme="minorEastAsia" w:cstheme="minorBidi"/>
        </w:rPr>
      </w:pPr>
      <w:r w:rsidRPr="792886CA">
        <w:rPr>
          <w:rFonts w:asciiTheme="minorHAnsi" w:hAnsiTheme="minorHAnsi" w:eastAsiaTheme="minorEastAsia" w:cstheme="minorBidi"/>
        </w:rPr>
        <w:t>Inzet Vechterweerd naar 4 Mm3/j</w:t>
      </w:r>
    </w:p>
    <w:p w:rsidR="4D1C8A8A" w:rsidP="792886CA" w:rsidRDefault="4D1C8A8A" w14:paraId="782F5863" w14:textId="485DA7C8">
      <w:pPr>
        <w:pStyle w:val="ListParagraph"/>
        <w:numPr>
          <w:ilvl w:val="1"/>
          <w:numId w:val="1"/>
        </w:numPr>
        <w:rPr>
          <w:rFonts w:asciiTheme="minorHAnsi" w:hAnsiTheme="minorHAnsi" w:eastAsiaTheme="minorEastAsia" w:cstheme="minorBidi"/>
        </w:rPr>
      </w:pPr>
      <w:r w:rsidRPr="792886CA">
        <w:rPr>
          <w:rFonts w:asciiTheme="minorHAnsi" w:hAnsiTheme="minorHAnsi" w:eastAsiaTheme="minorEastAsia" w:cstheme="minorBidi"/>
        </w:rPr>
        <w:t>Verkenning Panorama Waterland Sallandse Heuvelrug omzetten in projecten/plan-MER</w:t>
      </w:r>
    </w:p>
    <w:p w:rsidR="4D1C8A8A" w:rsidP="792886CA" w:rsidRDefault="4D1C8A8A" w14:paraId="4D88324C" w14:textId="070B828D">
      <w:pPr>
        <w:pStyle w:val="ListParagraph"/>
        <w:numPr>
          <w:ilvl w:val="1"/>
          <w:numId w:val="1"/>
        </w:numPr>
        <w:rPr>
          <w:rFonts w:asciiTheme="minorHAnsi" w:hAnsiTheme="minorHAnsi" w:eastAsiaTheme="minorEastAsia" w:cstheme="minorBidi"/>
        </w:rPr>
      </w:pPr>
      <w:r w:rsidRPr="792886CA">
        <w:rPr>
          <w:rFonts w:asciiTheme="minorHAnsi" w:hAnsiTheme="minorHAnsi" w:eastAsiaTheme="minorEastAsia" w:cstheme="minorBidi"/>
        </w:rPr>
        <w:t>Borgen bestaande leveringen (Nordhorn, Gettelo, Gelderland)</w:t>
      </w:r>
    </w:p>
    <w:p w:rsidR="4D1C8A8A" w:rsidP="792886CA" w:rsidRDefault="4D1C8A8A" w14:paraId="36EC0DAE" w14:textId="2920259F">
      <w:pPr>
        <w:pStyle w:val="ListParagraph"/>
        <w:numPr>
          <w:ilvl w:val="0"/>
          <w:numId w:val="2"/>
        </w:numPr>
        <w:rPr>
          <w:rFonts w:asciiTheme="minorHAnsi" w:hAnsiTheme="minorHAnsi" w:eastAsiaTheme="minorEastAsia" w:cstheme="minorBidi"/>
          <w:b/>
          <w:bCs/>
        </w:rPr>
      </w:pPr>
      <w:r w:rsidRPr="792886CA">
        <w:rPr>
          <w:rFonts w:asciiTheme="minorHAnsi" w:hAnsiTheme="minorHAnsi" w:eastAsiaTheme="minorEastAsia" w:cstheme="minorBidi"/>
          <w:b/>
          <w:bCs/>
        </w:rPr>
        <w:t>Nieuw:</w:t>
      </w:r>
    </w:p>
    <w:p w:rsidR="4D1C8A8A" w:rsidP="792886CA" w:rsidRDefault="4D1C8A8A" w14:paraId="674C8B05" w14:textId="31A38FEC">
      <w:pPr>
        <w:pStyle w:val="ListParagraph"/>
        <w:numPr>
          <w:ilvl w:val="1"/>
          <w:numId w:val="1"/>
        </w:numPr>
        <w:rPr>
          <w:rFonts w:asciiTheme="minorHAnsi" w:hAnsiTheme="minorHAnsi" w:eastAsiaTheme="minorEastAsia" w:cstheme="minorBidi"/>
        </w:rPr>
      </w:pPr>
      <w:r w:rsidRPr="792886CA">
        <w:rPr>
          <w:rFonts w:asciiTheme="minorHAnsi" w:hAnsiTheme="minorHAnsi" w:eastAsiaTheme="minorEastAsia" w:cstheme="minorBidi"/>
        </w:rPr>
        <w:t>Schalkhaar ontwikkelen</w:t>
      </w:r>
    </w:p>
    <w:p w:rsidR="4D1C8A8A" w:rsidP="792886CA" w:rsidRDefault="4D1C8A8A" w14:paraId="3C51A7C5" w14:textId="20E2E23F">
      <w:pPr>
        <w:pStyle w:val="ListParagraph"/>
        <w:numPr>
          <w:ilvl w:val="1"/>
          <w:numId w:val="1"/>
        </w:numPr>
        <w:rPr>
          <w:rFonts w:asciiTheme="minorHAnsi" w:hAnsiTheme="minorHAnsi" w:eastAsiaTheme="minorEastAsia" w:cstheme="minorBidi"/>
        </w:rPr>
      </w:pPr>
      <w:r w:rsidRPr="792886CA">
        <w:rPr>
          <w:rFonts w:asciiTheme="minorHAnsi" w:hAnsiTheme="minorHAnsi" w:eastAsiaTheme="minorEastAsia" w:cstheme="minorBidi"/>
        </w:rPr>
        <w:t>Leiding van west naar oost (Twente)</w:t>
      </w:r>
    </w:p>
    <w:p w:rsidR="792886CA" w:rsidP="792886CA" w:rsidRDefault="792886CA" w14:paraId="12B43E53" w14:textId="74B956B0">
      <w:pPr>
        <w:rPr>
          <w:rFonts w:eastAsiaTheme="minorEastAsia"/>
        </w:rPr>
      </w:pPr>
    </w:p>
    <w:p w:rsidR="0062206E" w:rsidP="0062206E" w:rsidRDefault="3624275A" w14:paraId="2D15F77F" w14:textId="57891200">
      <w:r>
        <w:t xml:space="preserve">De verwachte effectiviteit van deze inzet is gevisualiseerd in onderstaand figuur, </w:t>
      </w:r>
      <w:r w:rsidR="63BA1F26">
        <w:t xml:space="preserve">waarin rekening gehouden is met het risico dat de beoogde productieverhoging gedeeltelijk wordt behaald. Per winning staat dit risico in bijlage 1 toegelicht. Het 10-percentiel (onderste blauwe lijn) is </w:t>
      </w:r>
      <w:r w:rsidR="55A74EE6">
        <w:t>het resultaat</w:t>
      </w:r>
      <w:r w:rsidR="63BA1F26">
        <w:t xml:space="preserve"> </w:t>
      </w:r>
      <w:r w:rsidR="689BDCBE">
        <w:t>dat</w:t>
      </w:r>
      <w:r w:rsidR="63BA1F26">
        <w:t xml:space="preserve"> met 90% zekerheid wordt gehaald. De donkere blauwe lijn is het gemiddelde en het 90-percentiel is </w:t>
      </w:r>
      <w:r w:rsidR="0E5038B8">
        <w:t>het resultaat</w:t>
      </w:r>
      <w:r w:rsidR="63BA1F26">
        <w:t xml:space="preserve"> </w:t>
      </w:r>
      <w:r w:rsidR="146DFD4A">
        <w:t>dat</w:t>
      </w:r>
      <w:r w:rsidR="63BA1F26">
        <w:t xml:space="preserve"> met 10% zekerheid wordt behaald. </w:t>
      </w:r>
      <w:r w:rsidR="0030B3D4">
        <w:t>Met bovenstaande inzet</w:t>
      </w:r>
      <w:r w:rsidR="63BA1F26">
        <w:t xml:space="preserve"> bereikt het 10-percentiel de vraagprognose in 2028, terwijl in dat jaar het gemiddelde de vraag volgens het GE-scenario raakt. Met waterbesparing haalt de productie de vraag eerder bij.</w:t>
      </w:r>
    </w:p>
    <w:p w:rsidR="0062206E" w:rsidP="792886CA" w:rsidRDefault="39B4539F" w14:paraId="3EC47EC8" w14:textId="7454EF82">
      <w:r>
        <w:rPr>
          <w:noProof/>
          <w:lang w:val="en-GB" w:eastAsia="en-GB"/>
        </w:rPr>
        <w:drawing>
          <wp:inline distT="0" distB="0" distL="0" distR="0" wp14:anchorId="006A071D" wp14:editId="4C9611D7">
            <wp:extent cx="4924425" cy="3282950"/>
            <wp:effectExtent l="0" t="0" r="0" b="0"/>
            <wp:docPr id="1701805446" name="Afbeelding 1701805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24425" cy="3282950"/>
                    </a:xfrm>
                    <a:prstGeom prst="rect">
                      <a:avLst/>
                    </a:prstGeom>
                  </pic:spPr>
                </pic:pic>
              </a:graphicData>
            </a:graphic>
          </wp:inline>
        </w:drawing>
      </w:r>
    </w:p>
    <w:p w:rsidR="00992C4B" w:rsidP="792886CA" w:rsidRDefault="4C97B009" w14:paraId="7EDB4321" w14:textId="54B6862E">
      <w:r>
        <w:t>Deze inzet vra</w:t>
      </w:r>
      <w:r w:rsidR="72B48F88">
        <w:t xml:space="preserve">agt </w:t>
      </w:r>
      <w:r w:rsidR="19DD03F0">
        <w:t xml:space="preserve">de komende jaren 2023-2027 </w:t>
      </w:r>
      <w:r w:rsidR="085F09ED">
        <w:t xml:space="preserve">(en zo mogelijk langer) </w:t>
      </w:r>
      <w:r w:rsidR="72B48F88">
        <w:t>de volgende</w:t>
      </w:r>
      <w:r w:rsidR="431C3FE0">
        <w:t xml:space="preserve"> capaciteit van mensen en middelen gespecificeerd per organisatie</w:t>
      </w:r>
      <w:r w:rsidR="72B48F88">
        <w:t>:</w:t>
      </w:r>
    </w:p>
    <w:tbl>
      <w:tblPr>
        <w:tblStyle w:val="TableGrid"/>
        <w:tblW w:w="0" w:type="auto"/>
        <w:tblLook w:val="04A0" w:firstRow="1" w:lastRow="0" w:firstColumn="1" w:lastColumn="0" w:noHBand="0" w:noVBand="1"/>
      </w:tblPr>
      <w:tblGrid>
        <w:gridCol w:w="1404"/>
        <w:gridCol w:w="1586"/>
        <w:gridCol w:w="1587"/>
        <w:gridCol w:w="1587"/>
        <w:gridCol w:w="1499"/>
        <w:gridCol w:w="1399"/>
      </w:tblGrid>
      <w:tr w:rsidRPr="006935F1" w:rsidR="007C0351" w:rsidTr="792886CA" w14:paraId="48FF65D8" w14:textId="77777777">
        <w:tc>
          <w:tcPr>
            <w:tcW w:w="1399" w:type="dxa"/>
          </w:tcPr>
          <w:p w:rsidRPr="007C0351" w:rsidR="007C0351" w:rsidP="004C6174" w:rsidRDefault="007C0351" w14:paraId="77323F45" w14:textId="77777777">
            <w:pPr>
              <w:spacing w:line="240" w:lineRule="atLeast"/>
              <w:rPr>
                <w:rFonts w:ascii="Verdana" w:hAnsi="Verdana" w:eastAsia="Calibri" w:cs="Times New Roman"/>
                <w:b/>
                <w:bCs/>
                <w:sz w:val="17"/>
                <w:szCs w:val="17"/>
              </w:rPr>
            </w:pPr>
          </w:p>
          <w:p w:rsidRPr="007C0351" w:rsidR="007C0351" w:rsidP="004C6174" w:rsidRDefault="007C0351" w14:paraId="5DB240C9" w14:textId="3424CE3D">
            <w:pPr>
              <w:spacing w:line="240" w:lineRule="atLeast"/>
              <w:rPr>
                <w:rFonts w:ascii="Verdana" w:hAnsi="Verdana" w:eastAsia="Calibri" w:cs="Times New Roman"/>
                <w:b/>
                <w:bCs/>
                <w:sz w:val="17"/>
                <w:szCs w:val="17"/>
              </w:rPr>
            </w:pPr>
          </w:p>
        </w:tc>
        <w:tc>
          <w:tcPr>
            <w:tcW w:w="1587" w:type="dxa"/>
          </w:tcPr>
          <w:p w:rsidRPr="007C0351" w:rsidR="007C0351" w:rsidP="004C6174" w:rsidRDefault="007C0351" w14:paraId="1A6C4FA4" w14:textId="77777777">
            <w:pPr>
              <w:spacing w:line="240" w:lineRule="atLeast"/>
              <w:rPr>
                <w:rFonts w:ascii="Verdana" w:hAnsi="Verdana" w:eastAsia="Calibri" w:cs="Times New Roman"/>
                <w:b/>
                <w:bCs/>
                <w:sz w:val="17"/>
                <w:szCs w:val="17"/>
              </w:rPr>
            </w:pPr>
          </w:p>
          <w:p w:rsidRPr="007C0351" w:rsidR="007C0351" w:rsidP="004C6174" w:rsidRDefault="007C0351" w14:paraId="4837FA47" w14:textId="77777777">
            <w:pPr>
              <w:spacing w:line="240" w:lineRule="atLeast"/>
              <w:rPr>
                <w:rFonts w:ascii="Verdana" w:hAnsi="Verdana" w:eastAsia="Calibri" w:cs="Times New Roman"/>
                <w:b/>
                <w:bCs/>
                <w:sz w:val="17"/>
                <w:szCs w:val="17"/>
              </w:rPr>
            </w:pPr>
            <w:r w:rsidRPr="007C0351">
              <w:rPr>
                <w:rFonts w:ascii="Verdana" w:hAnsi="Verdana" w:eastAsia="Calibri" w:cs="Times New Roman"/>
                <w:b/>
                <w:bCs/>
                <w:sz w:val="17"/>
                <w:szCs w:val="17"/>
              </w:rPr>
              <w:t>2023</w:t>
            </w:r>
          </w:p>
        </w:tc>
        <w:tc>
          <w:tcPr>
            <w:tcW w:w="1588" w:type="dxa"/>
          </w:tcPr>
          <w:p w:rsidRPr="007C0351" w:rsidR="007C0351" w:rsidP="004C6174" w:rsidRDefault="007C0351" w14:paraId="26895C5F" w14:textId="77777777">
            <w:pPr>
              <w:spacing w:line="240" w:lineRule="atLeast"/>
              <w:rPr>
                <w:rFonts w:ascii="Verdana" w:hAnsi="Verdana" w:eastAsia="Calibri" w:cs="Times New Roman"/>
                <w:b/>
                <w:bCs/>
                <w:sz w:val="17"/>
                <w:szCs w:val="17"/>
              </w:rPr>
            </w:pPr>
          </w:p>
          <w:p w:rsidRPr="007C0351" w:rsidR="007C0351" w:rsidP="004C6174" w:rsidRDefault="007C0351" w14:paraId="7EA97589" w14:textId="77777777">
            <w:pPr>
              <w:spacing w:line="240" w:lineRule="atLeast"/>
              <w:rPr>
                <w:rFonts w:ascii="Verdana" w:hAnsi="Verdana" w:eastAsia="Calibri" w:cs="Times New Roman"/>
                <w:b/>
                <w:bCs/>
                <w:sz w:val="17"/>
                <w:szCs w:val="17"/>
              </w:rPr>
            </w:pPr>
            <w:r w:rsidRPr="007C0351">
              <w:rPr>
                <w:rFonts w:ascii="Verdana" w:hAnsi="Verdana" w:eastAsia="Calibri" w:cs="Times New Roman"/>
                <w:b/>
                <w:bCs/>
                <w:sz w:val="17"/>
                <w:szCs w:val="17"/>
              </w:rPr>
              <w:t>2024</w:t>
            </w:r>
          </w:p>
        </w:tc>
        <w:tc>
          <w:tcPr>
            <w:tcW w:w="1588" w:type="dxa"/>
          </w:tcPr>
          <w:p w:rsidRPr="007C0351" w:rsidR="007C0351" w:rsidP="004C6174" w:rsidRDefault="007C0351" w14:paraId="460EFE7B" w14:textId="77777777">
            <w:pPr>
              <w:spacing w:line="240" w:lineRule="atLeast"/>
              <w:rPr>
                <w:rFonts w:ascii="Verdana" w:hAnsi="Verdana" w:eastAsia="Calibri" w:cs="Times New Roman"/>
                <w:b/>
                <w:bCs/>
                <w:sz w:val="17"/>
                <w:szCs w:val="17"/>
              </w:rPr>
            </w:pPr>
          </w:p>
          <w:p w:rsidRPr="007C0351" w:rsidR="007C0351" w:rsidP="004C6174" w:rsidRDefault="007C0351" w14:paraId="48459C4F" w14:textId="77777777">
            <w:pPr>
              <w:spacing w:line="240" w:lineRule="atLeast"/>
              <w:rPr>
                <w:rFonts w:ascii="Verdana" w:hAnsi="Verdana" w:eastAsia="Calibri" w:cs="Times New Roman"/>
                <w:b/>
                <w:bCs/>
                <w:sz w:val="17"/>
                <w:szCs w:val="17"/>
              </w:rPr>
            </w:pPr>
            <w:r w:rsidRPr="007C0351">
              <w:rPr>
                <w:rFonts w:ascii="Verdana" w:hAnsi="Verdana" w:eastAsia="Calibri" w:cs="Times New Roman"/>
                <w:b/>
                <w:bCs/>
                <w:sz w:val="17"/>
                <w:szCs w:val="17"/>
              </w:rPr>
              <w:t>2025</w:t>
            </w:r>
          </w:p>
        </w:tc>
        <w:tc>
          <w:tcPr>
            <w:tcW w:w="1500" w:type="dxa"/>
          </w:tcPr>
          <w:p w:rsidRPr="007C0351" w:rsidR="007C0351" w:rsidP="004C6174" w:rsidRDefault="007C0351" w14:paraId="318A648F" w14:textId="77777777">
            <w:pPr>
              <w:spacing w:line="240" w:lineRule="atLeast"/>
              <w:rPr>
                <w:rFonts w:ascii="Verdana" w:hAnsi="Verdana" w:eastAsia="Calibri" w:cs="Times New Roman"/>
                <w:b/>
                <w:bCs/>
                <w:sz w:val="17"/>
                <w:szCs w:val="17"/>
              </w:rPr>
            </w:pPr>
          </w:p>
          <w:p w:rsidRPr="007C0351" w:rsidR="007C0351" w:rsidP="004C6174" w:rsidRDefault="007C0351" w14:paraId="25407DF8" w14:textId="77777777">
            <w:pPr>
              <w:spacing w:line="240" w:lineRule="atLeast"/>
              <w:rPr>
                <w:rFonts w:ascii="Verdana" w:hAnsi="Verdana" w:eastAsia="Calibri" w:cs="Times New Roman"/>
                <w:b/>
                <w:bCs/>
                <w:sz w:val="17"/>
                <w:szCs w:val="17"/>
              </w:rPr>
            </w:pPr>
            <w:r w:rsidRPr="007C0351">
              <w:rPr>
                <w:rFonts w:ascii="Verdana" w:hAnsi="Verdana" w:eastAsia="Calibri" w:cs="Times New Roman"/>
                <w:b/>
                <w:bCs/>
                <w:sz w:val="17"/>
                <w:szCs w:val="17"/>
              </w:rPr>
              <w:t>2026</w:t>
            </w:r>
          </w:p>
        </w:tc>
        <w:tc>
          <w:tcPr>
            <w:tcW w:w="1400" w:type="dxa"/>
          </w:tcPr>
          <w:p w:rsidRPr="007C0351" w:rsidR="007C0351" w:rsidP="004C6174" w:rsidRDefault="007C0351" w14:paraId="362D5987" w14:textId="77777777">
            <w:pPr>
              <w:spacing w:line="240" w:lineRule="atLeast"/>
              <w:rPr>
                <w:rFonts w:ascii="Verdana" w:hAnsi="Verdana" w:eastAsia="Calibri" w:cs="Times New Roman"/>
                <w:b/>
                <w:bCs/>
                <w:sz w:val="17"/>
                <w:szCs w:val="17"/>
              </w:rPr>
            </w:pPr>
          </w:p>
          <w:p w:rsidRPr="007C0351" w:rsidR="007C0351" w:rsidP="004C6174" w:rsidRDefault="007C0351" w14:paraId="04D05FFF" w14:textId="77777777">
            <w:pPr>
              <w:spacing w:line="240" w:lineRule="atLeast"/>
              <w:rPr>
                <w:rFonts w:ascii="Verdana" w:hAnsi="Verdana" w:eastAsia="Calibri" w:cs="Times New Roman"/>
                <w:b/>
                <w:bCs/>
                <w:sz w:val="17"/>
                <w:szCs w:val="17"/>
              </w:rPr>
            </w:pPr>
            <w:r w:rsidRPr="007C0351">
              <w:rPr>
                <w:rFonts w:ascii="Verdana" w:hAnsi="Verdana" w:eastAsia="Calibri" w:cs="Times New Roman"/>
                <w:b/>
                <w:bCs/>
                <w:sz w:val="17"/>
                <w:szCs w:val="17"/>
              </w:rPr>
              <w:t>2027</w:t>
            </w:r>
          </w:p>
        </w:tc>
      </w:tr>
      <w:tr w:rsidRPr="005C0A31" w:rsidR="007C0351" w:rsidTr="792886CA" w14:paraId="6F6BDE72" w14:textId="77777777">
        <w:tc>
          <w:tcPr>
            <w:tcW w:w="1399" w:type="dxa"/>
          </w:tcPr>
          <w:p w:rsidRPr="007C0351" w:rsidR="007C0351" w:rsidP="004C6174" w:rsidRDefault="007C0351" w14:paraId="08F2EFC1" w14:textId="6576A19F">
            <w:pPr>
              <w:spacing w:line="240" w:lineRule="atLeast"/>
              <w:rPr>
                <w:rFonts w:ascii="Verdana" w:hAnsi="Verdana" w:eastAsia="Calibri" w:cs="Times New Roman"/>
                <w:i/>
                <w:iCs/>
                <w:sz w:val="17"/>
                <w:szCs w:val="17"/>
              </w:rPr>
            </w:pPr>
            <w:r w:rsidRPr="007C0351">
              <w:rPr>
                <w:rFonts w:ascii="Verdana" w:hAnsi="Verdana" w:eastAsia="Calibri" w:cs="Times New Roman"/>
                <w:i/>
                <w:iCs/>
                <w:sz w:val="17"/>
                <w:szCs w:val="17"/>
              </w:rPr>
              <w:t>Provincie Overijssel</w:t>
            </w:r>
          </w:p>
        </w:tc>
        <w:tc>
          <w:tcPr>
            <w:tcW w:w="1587" w:type="dxa"/>
          </w:tcPr>
          <w:p w:rsidR="007C0351" w:rsidP="004C6174" w:rsidRDefault="085F09ED" w14:paraId="77BA4A7D" w14:textId="026D7E8A">
            <w:pPr>
              <w:spacing w:line="240" w:lineRule="atLeast"/>
              <w:rPr>
                <w:rFonts w:ascii="Verdana" w:hAnsi="Verdana"/>
                <w:sz w:val="17"/>
                <w:szCs w:val="17"/>
              </w:rPr>
            </w:pPr>
            <w:r w:rsidRPr="792886CA">
              <w:rPr>
                <w:rFonts w:ascii="Verdana" w:hAnsi="Verdana"/>
                <w:sz w:val="17"/>
                <w:szCs w:val="17"/>
              </w:rPr>
              <w:t xml:space="preserve">€ </w:t>
            </w:r>
            <w:r w:rsidRPr="792886CA" w:rsidR="19DD03F0">
              <w:rPr>
                <w:rFonts w:ascii="Verdana" w:hAnsi="Verdana"/>
                <w:sz w:val="17"/>
                <w:szCs w:val="17"/>
              </w:rPr>
              <w:t>450.000</w:t>
            </w:r>
          </w:p>
          <w:p w:rsidRPr="007C0351" w:rsidR="007C0351" w:rsidP="004C6174" w:rsidRDefault="007C0351" w14:paraId="6AE4823F" w14:textId="690DF396">
            <w:pPr>
              <w:spacing w:line="240" w:lineRule="atLeast"/>
              <w:rPr>
                <w:rFonts w:ascii="Verdana" w:hAnsi="Verdana" w:eastAsia="Calibri" w:cs="Times New Roman"/>
                <w:sz w:val="17"/>
                <w:szCs w:val="17"/>
              </w:rPr>
            </w:pPr>
            <w:r>
              <w:rPr>
                <w:rFonts w:ascii="Verdana" w:hAnsi="Verdana" w:eastAsia="Calibri" w:cs="Times New Roman"/>
                <w:sz w:val="17"/>
                <w:szCs w:val="17"/>
              </w:rPr>
              <w:t>+</w:t>
            </w:r>
            <w:r w:rsidR="00E54F4F">
              <w:rPr>
                <w:rFonts w:ascii="Verdana" w:hAnsi="Verdana" w:eastAsia="Calibri" w:cs="Times New Roman"/>
                <w:sz w:val="17"/>
                <w:szCs w:val="17"/>
              </w:rPr>
              <w:t xml:space="preserve"> 4,7 fte</w:t>
            </w:r>
          </w:p>
        </w:tc>
        <w:tc>
          <w:tcPr>
            <w:tcW w:w="1588" w:type="dxa"/>
          </w:tcPr>
          <w:p w:rsidR="007C0351" w:rsidP="004C6174" w:rsidRDefault="00EC4102" w14:paraId="4D234222" w14:textId="40DC4DCC">
            <w:pPr>
              <w:spacing w:line="240" w:lineRule="atLeast"/>
              <w:rPr>
                <w:rFonts w:ascii="Verdana" w:hAnsi="Verdana"/>
                <w:sz w:val="17"/>
                <w:szCs w:val="17"/>
              </w:rPr>
            </w:pPr>
            <w:r>
              <w:rPr>
                <w:rFonts w:ascii="Verdana" w:hAnsi="Verdana"/>
                <w:sz w:val="17"/>
                <w:szCs w:val="17"/>
              </w:rPr>
              <w:t xml:space="preserve">€ </w:t>
            </w:r>
            <w:r w:rsidRPr="007C0351" w:rsidR="007C0351">
              <w:rPr>
                <w:rFonts w:ascii="Verdana" w:hAnsi="Verdana"/>
                <w:sz w:val="17"/>
                <w:szCs w:val="17"/>
              </w:rPr>
              <w:t>1.250.000</w:t>
            </w:r>
          </w:p>
          <w:p w:rsidRPr="007C0351" w:rsidR="00E54F4F" w:rsidP="004C6174" w:rsidRDefault="00E54F4F" w14:paraId="5B65A17F" w14:textId="58B511CC">
            <w:pPr>
              <w:spacing w:line="240" w:lineRule="atLeast"/>
              <w:rPr>
                <w:rFonts w:ascii="Verdana" w:hAnsi="Verdana" w:eastAsia="Calibri" w:cs="Times New Roman"/>
                <w:sz w:val="17"/>
                <w:szCs w:val="17"/>
              </w:rPr>
            </w:pPr>
            <w:r>
              <w:rPr>
                <w:rFonts w:ascii="Verdana" w:hAnsi="Verdana" w:eastAsia="Calibri" w:cs="Times New Roman"/>
                <w:sz w:val="17"/>
                <w:szCs w:val="17"/>
              </w:rPr>
              <w:t>+ 4,7 fte</w:t>
            </w:r>
          </w:p>
        </w:tc>
        <w:tc>
          <w:tcPr>
            <w:tcW w:w="1588" w:type="dxa"/>
          </w:tcPr>
          <w:p w:rsidR="00E54F4F" w:rsidP="004C6174" w:rsidRDefault="00EC4102" w14:paraId="73472309" w14:textId="702655E5">
            <w:pPr>
              <w:spacing w:line="240" w:lineRule="atLeast"/>
              <w:rPr>
                <w:rFonts w:ascii="Verdana" w:hAnsi="Verdana"/>
                <w:sz w:val="17"/>
                <w:szCs w:val="17"/>
              </w:rPr>
            </w:pPr>
            <w:r>
              <w:rPr>
                <w:rFonts w:ascii="Verdana" w:hAnsi="Verdana"/>
                <w:sz w:val="17"/>
                <w:szCs w:val="17"/>
              </w:rPr>
              <w:t xml:space="preserve">€ </w:t>
            </w:r>
            <w:r w:rsidRPr="007C0351" w:rsidR="007C0351">
              <w:rPr>
                <w:rFonts w:ascii="Verdana" w:hAnsi="Verdana"/>
                <w:sz w:val="17"/>
                <w:szCs w:val="17"/>
              </w:rPr>
              <w:t>1.075.000</w:t>
            </w:r>
          </w:p>
          <w:p w:rsidRPr="007C0351" w:rsidR="007C0351" w:rsidP="004C6174" w:rsidRDefault="00E54F4F" w14:paraId="64F173A7" w14:textId="4400A853">
            <w:pPr>
              <w:spacing w:line="240" w:lineRule="atLeast"/>
              <w:rPr>
                <w:rFonts w:ascii="Verdana" w:hAnsi="Verdana" w:eastAsia="Calibri" w:cs="Times New Roman"/>
                <w:sz w:val="17"/>
                <w:szCs w:val="17"/>
              </w:rPr>
            </w:pPr>
            <w:r>
              <w:rPr>
                <w:rFonts w:ascii="Verdana" w:hAnsi="Verdana"/>
                <w:sz w:val="17"/>
                <w:szCs w:val="17"/>
              </w:rPr>
              <w:t>+ 4,7 fte</w:t>
            </w:r>
          </w:p>
        </w:tc>
        <w:tc>
          <w:tcPr>
            <w:tcW w:w="1500" w:type="dxa"/>
          </w:tcPr>
          <w:p w:rsidR="007C0351" w:rsidP="004C6174" w:rsidRDefault="00EC4102" w14:paraId="6B79BDD1" w14:textId="46C4A318">
            <w:pPr>
              <w:spacing w:line="240" w:lineRule="atLeast"/>
              <w:rPr>
                <w:rFonts w:ascii="Verdana" w:hAnsi="Verdana"/>
                <w:sz w:val="17"/>
                <w:szCs w:val="17"/>
              </w:rPr>
            </w:pPr>
            <w:r>
              <w:rPr>
                <w:rFonts w:ascii="Verdana" w:hAnsi="Verdana"/>
                <w:sz w:val="17"/>
                <w:szCs w:val="17"/>
              </w:rPr>
              <w:t xml:space="preserve">€ </w:t>
            </w:r>
            <w:r w:rsidRPr="007C0351" w:rsidR="007C0351">
              <w:rPr>
                <w:rFonts w:ascii="Verdana" w:hAnsi="Verdana"/>
                <w:sz w:val="17"/>
                <w:szCs w:val="17"/>
              </w:rPr>
              <w:t>675.000</w:t>
            </w:r>
          </w:p>
          <w:p w:rsidRPr="007C0351" w:rsidR="00E54F4F" w:rsidP="004C6174" w:rsidRDefault="00E54F4F" w14:paraId="1DEECACD" w14:textId="1C2D6429">
            <w:pPr>
              <w:spacing w:line="240" w:lineRule="atLeast"/>
              <w:rPr>
                <w:rFonts w:ascii="Verdana" w:hAnsi="Verdana" w:eastAsia="Calibri" w:cs="Times New Roman"/>
                <w:sz w:val="17"/>
                <w:szCs w:val="17"/>
              </w:rPr>
            </w:pPr>
            <w:r>
              <w:rPr>
                <w:rFonts w:ascii="Verdana" w:hAnsi="Verdana" w:eastAsia="Calibri" w:cs="Times New Roman"/>
                <w:sz w:val="17"/>
                <w:szCs w:val="17"/>
              </w:rPr>
              <w:t>+ 4,7 fte</w:t>
            </w:r>
          </w:p>
        </w:tc>
        <w:tc>
          <w:tcPr>
            <w:tcW w:w="1400" w:type="dxa"/>
          </w:tcPr>
          <w:p w:rsidR="007C0351" w:rsidP="004C6174" w:rsidRDefault="00EC4102" w14:paraId="7B4D0C40" w14:textId="3AF9422A">
            <w:pPr>
              <w:spacing w:line="240" w:lineRule="atLeast"/>
              <w:rPr>
                <w:rFonts w:ascii="Verdana" w:hAnsi="Verdana"/>
                <w:sz w:val="17"/>
                <w:szCs w:val="17"/>
              </w:rPr>
            </w:pPr>
            <w:r>
              <w:rPr>
                <w:rFonts w:ascii="Verdana" w:hAnsi="Verdana"/>
                <w:sz w:val="17"/>
                <w:szCs w:val="17"/>
              </w:rPr>
              <w:t xml:space="preserve">€ </w:t>
            </w:r>
            <w:r w:rsidRPr="007C0351" w:rsidR="007C0351">
              <w:rPr>
                <w:rFonts w:ascii="Verdana" w:hAnsi="Verdana"/>
                <w:sz w:val="17"/>
                <w:szCs w:val="17"/>
              </w:rPr>
              <w:t>350.000</w:t>
            </w:r>
          </w:p>
          <w:p w:rsidRPr="007C0351" w:rsidR="00E54F4F" w:rsidP="004C6174" w:rsidRDefault="3AA7AB55" w14:paraId="6CE6DAFC" w14:textId="40AAEF33">
            <w:pPr>
              <w:spacing w:line="240" w:lineRule="atLeast"/>
              <w:rPr>
                <w:rFonts w:ascii="Verdana" w:hAnsi="Verdana" w:eastAsia="Calibri" w:cs="Times New Roman"/>
                <w:sz w:val="17"/>
                <w:szCs w:val="17"/>
              </w:rPr>
            </w:pPr>
            <w:r w:rsidRPr="792886CA">
              <w:rPr>
                <w:rFonts w:ascii="Verdana" w:hAnsi="Verdana" w:eastAsia="Calibri" w:cs="Times New Roman"/>
                <w:sz w:val="17"/>
                <w:szCs w:val="17"/>
              </w:rPr>
              <w:t>+ 4,7 fte</w:t>
            </w:r>
          </w:p>
        </w:tc>
      </w:tr>
      <w:tr w:rsidRPr="005C0A31" w:rsidR="007C0351" w:rsidTr="792886CA" w14:paraId="06FCD45E" w14:textId="77777777">
        <w:tc>
          <w:tcPr>
            <w:tcW w:w="1399" w:type="dxa"/>
          </w:tcPr>
          <w:p w:rsidRPr="007C0351" w:rsidR="007C0351" w:rsidP="792886CA" w:rsidRDefault="19DD03F0" w14:paraId="1841A0A5" w14:textId="67D27F68">
            <w:pPr>
              <w:spacing w:line="240" w:lineRule="atLeast"/>
              <w:rPr>
                <w:rFonts w:ascii="Verdana" w:hAnsi="Verdana" w:eastAsia="Calibri" w:cs="Times New Roman"/>
                <w:i/>
                <w:iCs/>
                <w:sz w:val="17"/>
                <w:szCs w:val="17"/>
              </w:rPr>
            </w:pPr>
            <w:r w:rsidRPr="792886CA">
              <w:rPr>
                <w:rFonts w:ascii="Verdana" w:hAnsi="Verdana" w:eastAsia="Calibri" w:cs="Times New Roman"/>
                <w:i/>
                <w:iCs/>
                <w:sz w:val="17"/>
                <w:szCs w:val="17"/>
              </w:rPr>
              <w:t>Vitens</w:t>
            </w:r>
          </w:p>
        </w:tc>
        <w:tc>
          <w:tcPr>
            <w:tcW w:w="1587" w:type="dxa"/>
          </w:tcPr>
          <w:p w:rsidRPr="005C0A31" w:rsidR="007C0351" w:rsidP="004C6174" w:rsidRDefault="007C0351" w14:paraId="28BC9CB4" w14:textId="4B7FA47C">
            <w:pPr>
              <w:spacing w:line="240" w:lineRule="atLeast"/>
              <w:rPr>
                <w:rFonts w:ascii="Verdana" w:hAnsi="Verdana" w:eastAsia="Calibri" w:cs="Times New Roman"/>
                <w:sz w:val="17"/>
                <w:szCs w:val="17"/>
                <w:highlight w:val="green"/>
              </w:rPr>
            </w:pPr>
          </w:p>
        </w:tc>
        <w:tc>
          <w:tcPr>
            <w:tcW w:w="1588" w:type="dxa"/>
          </w:tcPr>
          <w:p w:rsidRPr="005C0A31" w:rsidR="007C0351" w:rsidP="004C6174" w:rsidRDefault="007C0351" w14:paraId="66D47929" w14:textId="24577DBE">
            <w:pPr>
              <w:spacing w:line="240" w:lineRule="atLeast"/>
              <w:rPr>
                <w:rFonts w:ascii="Verdana" w:hAnsi="Verdana" w:eastAsia="Calibri" w:cs="Times New Roman"/>
                <w:sz w:val="17"/>
                <w:szCs w:val="17"/>
                <w:highlight w:val="green"/>
              </w:rPr>
            </w:pPr>
          </w:p>
        </w:tc>
        <w:tc>
          <w:tcPr>
            <w:tcW w:w="1588" w:type="dxa"/>
          </w:tcPr>
          <w:p w:rsidRPr="005C0A31" w:rsidR="007C0351" w:rsidP="004C6174" w:rsidRDefault="007C0351" w14:paraId="0038F696" w14:textId="64B23992">
            <w:pPr>
              <w:spacing w:line="240" w:lineRule="atLeast"/>
              <w:rPr>
                <w:rFonts w:ascii="Verdana" w:hAnsi="Verdana" w:eastAsia="Calibri" w:cs="Times New Roman"/>
                <w:sz w:val="17"/>
                <w:szCs w:val="17"/>
                <w:highlight w:val="green"/>
              </w:rPr>
            </w:pPr>
          </w:p>
        </w:tc>
        <w:tc>
          <w:tcPr>
            <w:tcW w:w="1500" w:type="dxa"/>
          </w:tcPr>
          <w:p w:rsidRPr="005C0A31" w:rsidR="007C0351" w:rsidP="004C6174" w:rsidRDefault="007C0351" w14:paraId="2458800E" w14:textId="656EBF6A">
            <w:pPr>
              <w:spacing w:line="240" w:lineRule="atLeast"/>
              <w:rPr>
                <w:rFonts w:ascii="Verdana" w:hAnsi="Verdana" w:eastAsia="Calibri" w:cs="Times New Roman"/>
                <w:sz w:val="17"/>
                <w:szCs w:val="17"/>
                <w:highlight w:val="green"/>
              </w:rPr>
            </w:pPr>
          </w:p>
        </w:tc>
        <w:tc>
          <w:tcPr>
            <w:tcW w:w="1400" w:type="dxa"/>
          </w:tcPr>
          <w:p w:rsidRPr="005C0A31" w:rsidR="007C0351" w:rsidP="004C6174" w:rsidRDefault="007C0351" w14:paraId="72356F54" w14:textId="2E46992B">
            <w:pPr>
              <w:spacing w:line="240" w:lineRule="atLeast"/>
              <w:rPr>
                <w:rFonts w:ascii="Verdana" w:hAnsi="Verdana" w:eastAsia="Calibri" w:cs="Times New Roman"/>
                <w:sz w:val="17"/>
                <w:szCs w:val="17"/>
                <w:highlight w:val="green"/>
              </w:rPr>
            </w:pPr>
          </w:p>
        </w:tc>
      </w:tr>
      <w:tr w:rsidRPr="005C0A31" w:rsidR="007C0351" w:rsidTr="792886CA" w14:paraId="69DD92E6" w14:textId="77777777">
        <w:tc>
          <w:tcPr>
            <w:tcW w:w="1399" w:type="dxa"/>
          </w:tcPr>
          <w:p w:rsidRPr="007C0351" w:rsidR="007C0351" w:rsidP="004C6174" w:rsidRDefault="007C0351" w14:paraId="0DD79648" w14:textId="24A9EABA">
            <w:pPr>
              <w:spacing w:line="240" w:lineRule="atLeast"/>
              <w:rPr>
                <w:rFonts w:ascii="Verdana" w:hAnsi="Verdana" w:eastAsia="Calibri" w:cs="Times New Roman"/>
                <w:i/>
                <w:iCs/>
                <w:sz w:val="17"/>
                <w:szCs w:val="17"/>
              </w:rPr>
            </w:pPr>
            <w:r w:rsidRPr="007C0351">
              <w:rPr>
                <w:rFonts w:ascii="Verdana" w:hAnsi="Verdana" w:eastAsia="Calibri" w:cs="Times New Roman"/>
                <w:i/>
                <w:iCs/>
                <w:sz w:val="17"/>
                <w:szCs w:val="17"/>
              </w:rPr>
              <w:t>Waterschap Vechtstromen</w:t>
            </w:r>
          </w:p>
        </w:tc>
        <w:tc>
          <w:tcPr>
            <w:tcW w:w="1587" w:type="dxa"/>
          </w:tcPr>
          <w:p w:rsidRPr="005C0A31" w:rsidR="007C0351" w:rsidP="004C6174" w:rsidRDefault="007C0351" w14:paraId="22AD0F0A" w14:textId="77777777">
            <w:pPr>
              <w:spacing w:line="240" w:lineRule="atLeast"/>
              <w:rPr>
                <w:rFonts w:ascii="Verdana" w:hAnsi="Verdana" w:eastAsia="Calibri" w:cs="Times New Roman"/>
                <w:sz w:val="17"/>
                <w:szCs w:val="17"/>
                <w:highlight w:val="green"/>
              </w:rPr>
            </w:pPr>
          </w:p>
        </w:tc>
        <w:tc>
          <w:tcPr>
            <w:tcW w:w="1588" w:type="dxa"/>
          </w:tcPr>
          <w:p w:rsidRPr="005C0A31" w:rsidR="007C0351" w:rsidP="004C6174" w:rsidRDefault="007C0351" w14:paraId="6426C607" w14:textId="77777777">
            <w:pPr>
              <w:spacing w:line="240" w:lineRule="atLeast"/>
              <w:rPr>
                <w:rFonts w:ascii="Verdana" w:hAnsi="Verdana" w:eastAsia="Calibri" w:cs="Times New Roman"/>
                <w:sz w:val="17"/>
                <w:szCs w:val="17"/>
                <w:highlight w:val="green"/>
              </w:rPr>
            </w:pPr>
          </w:p>
        </w:tc>
        <w:tc>
          <w:tcPr>
            <w:tcW w:w="1588" w:type="dxa"/>
          </w:tcPr>
          <w:p w:rsidRPr="005C0A31" w:rsidR="007C0351" w:rsidP="004C6174" w:rsidRDefault="007C0351" w14:paraId="3E87DAC0" w14:textId="77777777">
            <w:pPr>
              <w:spacing w:line="240" w:lineRule="atLeast"/>
              <w:rPr>
                <w:rFonts w:ascii="Verdana" w:hAnsi="Verdana" w:eastAsia="Calibri" w:cs="Times New Roman"/>
                <w:sz w:val="17"/>
                <w:szCs w:val="17"/>
                <w:highlight w:val="green"/>
              </w:rPr>
            </w:pPr>
          </w:p>
        </w:tc>
        <w:tc>
          <w:tcPr>
            <w:tcW w:w="1500" w:type="dxa"/>
          </w:tcPr>
          <w:p w:rsidRPr="005C0A31" w:rsidR="007C0351" w:rsidP="004C6174" w:rsidRDefault="007C0351" w14:paraId="7CDFDA47" w14:textId="77777777">
            <w:pPr>
              <w:spacing w:line="240" w:lineRule="atLeast"/>
              <w:rPr>
                <w:rFonts w:ascii="Verdana" w:hAnsi="Verdana" w:eastAsia="Calibri" w:cs="Times New Roman"/>
                <w:sz w:val="17"/>
                <w:szCs w:val="17"/>
                <w:highlight w:val="green"/>
              </w:rPr>
            </w:pPr>
          </w:p>
        </w:tc>
        <w:tc>
          <w:tcPr>
            <w:tcW w:w="1400" w:type="dxa"/>
          </w:tcPr>
          <w:p w:rsidRPr="005C0A31" w:rsidR="007C0351" w:rsidP="004C6174" w:rsidRDefault="007C0351" w14:paraId="32C5D087" w14:textId="77777777">
            <w:pPr>
              <w:spacing w:line="240" w:lineRule="atLeast"/>
              <w:rPr>
                <w:rFonts w:ascii="Verdana" w:hAnsi="Verdana" w:eastAsia="Calibri" w:cs="Times New Roman"/>
                <w:sz w:val="17"/>
                <w:szCs w:val="17"/>
                <w:highlight w:val="green"/>
              </w:rPr>
            </w:pPr>
          </w:p>
        </w:tc>
      </w:tr>
      <w:tr w:rsidRPr="005C0A31" w:rsidR="007C0351" w:rsidTr="792886CA" w14:paraId="4D76B2B6" w14:textId="77777777">
        <w:tc>
          <w:tcPr>
            <w:tcW w:w="1399" w:type="dxa"/>
          </w:tcPr>
          <w:p w:rsidRPr="007C0351" w:rsidR="007C0351" w:rsidP="004C6174" w:rsidRDefault="007C0351" w14:paraId="39EF2BC5" w14:textId="716306DF">
            <w:pPr>
              <w:spacing w:line="240" w:lineRule="atLeast"/>
              <w:rPr>
                <w:rFonts w:ascii="Verdana" w:hAnsi="Verdana" w:eastAsia="Calibri" w:cs="Times New Roman"/>
                <w:i/>
                <w:iCs/>
                <w:sz w:val="17"/>
                <w:szCs w:val="17"/>
              </w:rPr>
            </w:pPr>
            <w:r w:rsidRPr="007C0351">
              <w:rPr>
                <w:rFonts w:ascii="Verdana" w:hAnsi="Verdana" w:eastAsia="Calibri" w:cs="Times New Roman"/>
                <w:i/>
                <w:iCs/>
                <w:sz w:val="17"/>
                <w:szCs w:val="17"/>
              </w:rPr>
              <w:t>Waterschap Drents Overijsselse delta</w:t>
            </w:r>
          </w:p>
        </w:tc>
        <w:tc>
          <w:tcPr>
            <w:tcW w:w="1587" w:type="dxa"/>
          </w:tcPr>
          <w:p w:rsidRPr="005C0A31" w:rsidR="007C0351" w:rsidP="792886CA" w:rsidRDefault="78F43CC2" w14:paraId="276EFA10" w14:textId="6CCA734C">
            <w:pPr>
              <w:spacing w:line="240" w:lineRule="atLeast"/>
              <w:rPr>
                <w:rFonts w:ascii="Verdana" w:hAnsi="Verdana" w:eastAsia="Calibri" w:cs="Times New Roman"/>
                <w:sz w:val="17"/>
                <w:szCs w:val="17"/>
              </w:rPr>
            </w:pPr>
            <w:r w:rsidRPr="792886CA">
              <w:rPr>
                <w:rFonts w:ascii="Verdana" w:hAnsi="Verdana" w:eastAsia="Calibri" w:cs="Times New Roman"/>
                <w:sz w:val="17"/>
                <w:szCs w:val="17"/>
              </w:rPr>
              <w:t xml:space="preserve">Ca </w:t>
            </w:r>
            <w:r w:rsidRPr="792886CA" w:rsidR="12840841">
              <w:rPr>
                <w:rFonts w:ascii="Verdana" w:hAnsi="Verdana" w:eastAsia="Calibri" w:cs="Times New Roman"/>
                <w:sz w:val="17"/>
                <w:szCs w:val="17"/>
              </w:rPr>
              <w:t>0,75</w:t>
            </w:r>
            <w:r w:rsidRPr="792886CA">
              <w:rPr>
                <w:rFonts w:ascii="Verdana" w:hAnsi="Verdana" w:eastAsia="Calibri" w:cs="Times New Roman"/>
                <w:sz w:val="17"/>
                <w:szCs w:val="17"/>
              </w:rPr>
              <w:t xml:space="preserve"> fte</w:t>
            </w:r>
          </w:p>
        </w:tc>
        <w:tc>
          <w:tcPr>
            <w:tcW w:w="1588" w:type="dxa"/>
          </w:tcPr>
          <w:p w:rsidRPr="005C0A31" w:rsidR="007C0351" w:rsidP="792886CA" w:rsidRDefault="78F43CC2" w14:paraId="658F146D" w14:textId="7BC3E0EE">
            <w:pPr>
              <w:spacing w:line="240" w:lineRule="atLeast"/>
              <w:rPr>
                <w:rFonts w:ascii="Verdana" w:hAnsi="Verdana" w:eastAsia="Calibri" w:cs="Times New Roman"/>
                <w:sz w:val="17"/>
                <w:szCs w:val="17"/>
              </w:rPr>
            </w:pPr>
            <w:r w:rsidRPr="792886CA">
              <w:rPr>
                <w:rFonts w:ascii="Verdana" w:hAnsi="Verdana" w:eastAsia="Calibri" w:cs="Times New Roman"/>
                <w:sz w:val="17"/>
                <w:szCs w:val="17"/>
              </w:rPr>
              <w:t>Ca 0,75 fte</w:t>
            </w:r>
          </w:p>
          <w:p w:rsidRPr="005C0A31" w:rsidR="007C0351" w:rsidP="792886CA" w:rsidRDefault="007C0351" w14:paraId="677BF4F4" w14:textId="0A2A4236">
            <w:pPr>
              <w:spacing w:line="240" w:lineRule="atLeast"/>
              <w:rPr>
                <w:rFonts w:ascii="Verdana" w:hAnsi="Verdana" w:eastAsia="Calibri" w:cs="Times New Roman"/>
                <w:sz w:val="17"/>
                <w:szCs w:val="17"/>
              </w:rPr>
            </w:pPr>
          </w:p>
        </w:tc>
        <w:tc>
          <w:tcPr>
            <w:tcW w:w="1588" w:type="dxa"/>
          </w:tcPr>
          <w:p w:rsidRPr="005C0A31" w:rsidR="007C0351" w:rsidP="792886CA" w:rsidRDefault="78F43CC2" w14:paraId="0B858756" w14:textId="6508E0AB">
            <w:pPr>
              <w:spacing w:line="240" w:lineRule="atLeast"/>
              <w:rPr>
                <w:rFonts w:ascii="Verdana" w:hAnsi="Verdana" w:eastAsia="Calibri" w:cs="Times New Roman"/>
                <w:sz w:val="17"/>
                <w:szCs w:val="17"/>
              </w:rPr>
            </w:pPr>
            <w:r w:rsidRPr="792886CA">
              <w:rPr>
                <w:rFonts w:ascii="Verdana" w:hAnsi="Verdana" w:eastAsia="Calibri" w:cs="Times New Roman"/>
                <w:sz w:val="17"/>
                <w:szCs w:val="17"/>
              </w:rPr>
              <w:t>Ca 0,75 fte</w:t>
            </w:r>
          </w:p>
          <w:p w:rsidRPr="005C0A31" w:rsidR="007C0351" w:rsidP="792886CA" w:rsidRDefault="007C0351" w14:paraId="197116E0" w14:textId="271B5A06">
            <w:pPr>
              <w:spacing w:line="240" w:lineRule="atLeast"/>
              <w:rPr>
                <w:rFonts w:ascii="Verdana" w:hAnsi="Verdana" w:eastAsia="Calibri" w:cs="Times New Roman"/>
                <w:sz w:val="17"/>
                <w:szCs w:val="17"/>
              </w:rPr>
            </w:pPr>
          </w:p>
        </w:tc>
        <w:tc>
          <w:tcPr>
            <w:tcW w:w="1500" w:type="dxa"/>
          </w:tcPr>
          <w:p w:rsidRPr="005C0A31" w:rsidR="007C0351" w:rsidP="792886CA" w:rsidRDefault="78F43CC2" w14:paraId="74154C75" w14:textId="0338DC21">
            <w:pPr>
              <w:spacing w:line="240" w:lineRule="atLeast"/>
              <w:rPr>
                <w:rFonts w:ascii="Verdana" w:hAnsi="Verdana" w:eastAsia="Calibri" w:cs="Times New Roman"/>
                <w:sz w:val="17"/>
                <w:szCs w:val="17"/>
              </w:rPr>
            </w:pPr>
            <w:r w:rsidRPr="792886CA">
              <w:rPr>
                <w:rFonts w:ascii="Verdana" w:hAnsi="Verdana" w:eastAsia="Calibri" w:cs="Times New Roman"/>
                <w:sz w:val="17"/>
                <w:szCs w:val="17"/>
              </w:rPr>
              <w:t>Ca 0,75  fte</w:t>
            </w:r>
          </w:p>
          <w:p w:rsidRPr="005C0A31" w:rsidR="007C0351" w:rsidP="792886CA" w:rsidRDefault="007C0351" w14:paraId="228747E0" w14:textId="6B267D62">
            <w:pPr>
              <w:spacing w:line="240" w:lineRule="atLeast"/>
              <w:rPr>
                <w:rFonts w:ascii="Verdana" w:hAnsi="Verdana" w:eastAsia="Calibri" w:cs="Times New Roman"/>
                <w:sz w:val="17"/>
                <w:szCs w:val="17"/>
              </w:rPr>
            </w:pPr>
          </w:p>
        </w:tc>
        <w:tc>
          <w:tcPr>
            <w:tcW w:w="1400" w:type="dxa"/>
          </w:tcPr>
          <w:p w:rsidRPr="005C0A31" w:rsidR="007C0351" w:rsidP="792886CA" w:rsidRDefault="78F43CC2" w14:paraId="1301634A" w14:textId="35ACE7B8">
            <w:pPr>
              <w:spacing w:line="240" w:lineRule="atLeast"/>
              <w:rPr>
                <w:rFonts w:ascii="Verdana" w:hAnsi="Verdana" w:eastAsia="Calibri" w:cs="Times New Roman"/>
                <w:sz w:val="17"/>
                <w:szCs w:val="17"/>
              </w:rPr>
            </w:pPr>
            <w:r w:rsidRPr="792886CA">
              <w:rPr>
                <w:rFonts w:ascii="Verdana" w:hAnsi="Verdana" w:eastAsia="Calibri" w:cs="Times New Roman"/>
                <w:sz w:val="17"/>
                <w:szCs w:val="17"/>
              </w:rPr>
              <w:t>Ca 0,75 fte</w:t>
            </w:r>
          </w:p>
          <w:p w:rsidRPr="005C0A31" w:rsidR="007C0351" w:rsidP="792886CA" w:rsidRDefault="007C0351" w14:paraId="3ADD0E34" w14:textId="5FCB0DA6">
            <w:pPr>
              <w:spacing w:line="240" w:lineRule="atLeast"/>
              <w:rPr>
                <w:rFonts w:ascii="Verdana" w:hAnsi="Verdana" w:eastAsia="Calibri" w:cs="Times New Roman"/>
                <w:sz w:val="17"/>
                <w:szCs w:val="17"/>
              </w:rPr>
            </w:pPr>
          </w:p>
        </w:tc>
      </w:tr>
    </w:tbl>
    <w:p w:rsidR="007C0351" w:rsidP="00992C4B" w:rsidRDefault="007C0351" w14:paraId="61B444A2" w14:textId="77777777"/>
    <w:p w:rsidR="00992C4B" w:rsidP="792886CA" w:rsidRDefault="6CA2A961" w14:paraId="36EAD6F3" w14:textId="2A9EADA6">
      <w:r>
        <w:t>E</w:t>
      </w:r>
      <w:r w:rsidR="4C97B009">
        <w:t xml:space="preserve">r is afgesproken </w:t>
      </w:r>
      <w:r w:rsidR="72B48F88">
        <w:t xml:space="preserve">dit voorstel voor te leggen aan het </w:t>
      </w:r>
      <w:r w:rsidR="19DD03F0">
        <w:t xml:space="preserve">ASD managementoverleg op 17 mei ter voorbereiding op het </w:t>
      </w:r>
      <w:r w:rsidR="72B48F88">
        <w:t>breed bestuurlijk overleg op 25 mei 2023.</w:t>
      </w:r>
    </w:p>
    <w:p w:rsidR="2DFEB4A8" w:rsidP="792886CA" w:rsidRDefault="2DFEB4A8" w14:paraId="7CBD20B1" w14:textId="70E40221">
      <w:pPr>
        <w:rPr>
          <w:b/>
          <w:bCs/>
        </w:rPr>
      </w:pPr>
      <w:r w:rsidRPr="792886CA">
        <w:rPr>
          <w:b/>
          <w:bCs/>
        </w:rPr>
        <w:t xml:space="preserve">Kernvraag: kunnen alle partijen zich </w:t>
      </w:r>
      <w:r w:rsidRPr="792886CA" w:rsidR="493F434C">
        <w:rPr>
          <w:b/>
          <w:bCs/>
        </w:rPr>
        <w:t>committeren</w:t>
      </w:r>
      <w:r w:rsidRPr="792886CA">
        <w:rPr>
          <w:b/>
          <w:bCs/>
        </w:rPr>
        <w:t xml:space="preserve"> aan de in te zetten middelen en mensen om de </w:t>
      </w:r>
      <w:r w:rsidRPr="792886CA" w:rsidR="75349773">
        <w:rPr>
          <w:b/>
          <w:bCs/>
        </w:rPr>
        <w:t>bijgestelde koers</w:t>
      </w:r>
      <w:r w:rsidRPr="792886CA">
        <w:rPr>
          <w:b/>
          <w:bCs/>
        </w:rPr>
        <w:t xml:space="preserve"> uit te voeren?</w:t>
      </w:r>
    </w:p>
    <w:p w:rsidR="792886CA" w:rsidP="792886CA" w:rsidRDefault="792886CA" w14:paraId="6FCCFC30" w14:textId="207CEADD"/>
    <w:p w:rsidR="009A101A" w:rsidRDefault="009A101A" w14:paraId="7CDA749C" w14:textId="77777777">
      <w:pPr>
        <w:rPr>
          <w:b/>
          <w:bCs/>
        </w:rPr>
      </w:pPr>
      <w:r>
        <w:rPr>
          <w:b/>
          <w:bCs/>
        </w:rPr>
        <w:br w:type="page"/>
      </w:r>
    </w:p>
    <w:p w:rsidRPr="009A101A" w:rsidR="009A101A" w:rsidP="00992C4B" w:rsidRDefault="22136F0C" w14:paraId="19207378" w14:textId="7BA75BB7">
      <w:pPr>
        <w:rPr>
          <w:b/>
          <w:bCs/>
        </w:rPr>
      </w:pPr>
      <w:r w:rsidRPr="792886CA">
        <w:rPr>
          <w:b/>
          <w:bCs/>
        </w:rPr>
        <w:t xml:space="preserve">Bijlage </w:t>
      </w:r>
      <w:r w:rsidRPr="792886CA" w:rsidR="085F09ED">
        <w:rPr>
          <w:b/>
          <w:bCs/>
        </w:rPr>
        <w:t xml:space="preserve">1 </w:t>
      </w:r>
      <w:r w:rsidRPr="792886CA">
        <w:rPr>
          <w:b/>
          <w:bCs/>
        </w:rPr>
        <w:t xml:space="preserve">– overzicht </w:t>
      </w:r>
      <w:r w:rsidRPr="792886CA" w:rsidR="19DD03F0">
        <w:rPr>
          <w:b/>
          <w:bCs/>
        </w:rPr>
        <w:t>haalbaarheid ASD bouwstenen</w:t>
      </w:r>
      <w:r w:rsidRPr="792886CA" w:rsidR="6CA2A961">
        <w:rPr>
          <w:b/>
          <w:bCs/>
        </w:rPr>
        <w:t xml:space="preserve"> waarop inzet gepleegd wordt</w:t>
      </w:r>
      <w:r w:rsidRPr="792886CA" w:rsidR="4FC0536A">
        <w:rPr>
          <w:b/>
          <w:bCs/>
        </w:rPr>
        <w:t>, met toelichting van kansen en risico's</w:t>
      </w:r>
    </w:p>
    <w:p w:rsidR="00992C4B" w:rsidP="792886CA" w:rsidRDefault="6CF20D32" w14:paraId="75777EAB" w14:textId="18F9CA35">
      <w:r>
        <w:rPr>
          <w:noProof/>
          <w:lang w:val="en-GB" w:eastAsia="en-GB"/>
        </w:rPr>
        <w:drawing>
          <wp:inline distT="0" distB="0" distL="0" distR="0" wp14:anchorId="4C58B792" wp14:editId="38BD2DE2">
            <wp:extent cx="4572000" cy="4572000"/>
            <wp:effectExtent l="0" t="0" r="0" b="0"/>
            <wp:docPr id="2010236678" name="Afbeelding 2010236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4572000"/>
                    </a:xfrm>
                    <a:prstGeom prst="rect">
                      <a:avLst/>
                    </a:prstGeom>
                  </pic:spPr>
                </pic:pic>
              </a:graphicData>
            </a:graphic>
          </wp:inline>
        </w:drawing>
      </w:r>
    </w:p>
    <w:p w:rsidR="6786719C" w:rsidP="792886CA" w:rsidRDefault="6786719C" w14:paraId="5E534F00" w14:textId="603229F9">
      <w:pPr>
        <w:spacing w:line="257" w:lineRule="auto"/>
      </w:pPr>
      <w:r w:rsidRPr="792886CA">
        <w:rPr>
          <w:rFonts w:ascii="Calibri" w:hAnsi="Calibri" w:eastAsia="Calibri" w:cs="Calibri"/>
          <w:i/>
          <w:iCs/>
        </w:rPr>
        <w:t>De metertjes van alle winningen, gebaseerd op de kansverdeling van volumes en de plan- en prognosejaren zoals ingeschat door het programmateam ASD.</w:t>
      </w:r>
    </w:p>
    <w:p w:rsidR="792886CA" w:rsidP="792886CA" w:rsidRDefault="792886CA" w14:paraId="03A24DE4" w14:textId="2FFA70EE"/>
    <w:p w:rsidR="00EC4102" w:rsidRDefault="114EAC2B" w14:paraId="4B540223" w14:textId="06D6017D">
      <w:r>
        <w:t>Toelichting kansen en risico's per bouwsteen:</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41"/>
        <w:gridCol w:w="1010"/>
        <w:gridCol w:w="825"/>
        <w:gridCol w:w="1305"/>
        <w:gridCol w:w="1987"/>
        <w:gridCol w:w="2292"/>
      </w:tblGrid>
      <w:tr w:rsidR="792886CA" w:rsidTr="792886CA" w14:paraId="05D9B24B" w14:textId="77777777">
        <w:trPr>
          <w:trHeight w:val="345"/>
        </w:trPr>
        <w:tc>
          <w:tcPr>
            <w:tcW w:w="1641" w:type="dxa"/>
            <w:tcBorders>
              <w:top w:val="single" w:color="auto" w:sz="18" w:space="0"/>
              <w:left w:val="single" w:color="auto" w:sz="18" w:space="0"/>
              <w:bottom w:val="single" w:color="auto" w:sz="18" w:space="0"/>
              <w:right w:val="single" w:color="auto" w:sz="6" w:space="0"/>
            </w:tcBorders>
            <w:tcMar>
              <w:left w:w="105" w:type="dxa"/>
              <w:right w:w="105" w:type="dxa"/>
            </w:tcMar>
            <w:vAlign w:val="center"/>
          </w:tcPr>
          <w:p w:rsidR="792886CA" w:rsidP="792886CA" w:rsidRDefault="792886CA" w14:paraId="321F362B" w14:textId="3DEA0FBE">
            <w:pPr>
              <w:spacing w:after="0" w:line="240" w:lineRule="auto"/>
              <w:jc w:val="center"/>
              <w:rPr>
                <w:rFonts w:ascii="Calibri" w:hAnsi="Calibri" w:eastAsia="Calibri" w:cs="Calibri"/>
                <w:color w:val="000000" w:themeColor="text1"/>
              </w:rPr>
            </w:pPr>
            <w:r w:rsidRPr="792886CA">
              <w:rPr>
                <w:rFonts w:ascii="Calibri" w:hAnsi="Calibri" w:eastAsia="Calibri" w:cs="Calibri"/>
                <w:b/>
                <w:bCs/>
                <w:color w:val="000000" w:themeColor="text1"/>
                <w:lang w:val="en-US"/>
              </w:rPr>
              <w:t>bouwsteen</w:t>
            </w:r>
          </w:p>
        </w:tc>
        <w:tc>
          <w:tcPr>
            <w:tcW w:w="1010" w:type="dxa"/>
            <w:tcBorders>
              <w:top w:val="single" w:color="auto" w:sz="18" w:space="0"/>
              <w:left w:val="single" w:color="auto" w:sz="6" w:space="0"/>
              <w:bottom w:val="single" w:color="auto" w:sz="18" w:space="0"/>
              <w:right w:val="single" w:color="auto" w:sz="6" w:space="0"/>
            </w:tcBorders>
            <w:tcMar>
              <w:left w:w="105" w:type="dxa"/>
              <w:right w:w="105" w:type="dxa"/>
            </w:tcMar>
            <w:vAlign w:val="center"/>
          </w:tcPr>
          <w:p w:rsidR="792886CA" w:rsidP="792886CA" w:rsidRDefault="792886CA" w14:paraId="27689AE2" w14:textId="0FF14408">
            <w:pPr>
              <w:spacing w:after="0" w:line="240" w:lineRule="auto"/>
              <w:jc w:val="center"/>
              <w:rPr>
                <w:rFonts w:ascii="Calibri" w:hAnsi="Calibri" w:eastAsia="Calibri" w:cs="Calibri"/>
                <w:color w:val="000000" w:themeColor="text1"/>
              </w:rPr>
            </w:pPr>
            <w:r w:rsidRPr="792886CA">
              <w:rPr>
                <w:rFonts w:ascii="Calibri" w:hAnsi="Calibri" w:eastAsia="Calibri" w:cs="Calibri"/>
                <w:b/>
                <w:bCs/>
                <w:color w:val="000000" w:themeColor="text1"/>
                <w:lang w:val="en-US"/>
              </w:rPr>
              <w:t>Kansverdeling p x Mm3</w:t>
            </w:r>
          </w:p>
        </w:tc>
        <w:tc>
          <w:tcPr>
            <w:tcW w:w="825" w:type="dxa"/>
            <w:tcBorders>
              <w:top w:val="single" w:color="auto" w:sz="18" w:space="0"/>
              <w:left w:val="single" w:color="auto" w:sz="6" w:space="0"/>
              <w:bottom w:val="single" w:color="auto" w:sz="18" w:space="0"/>
              <w:right w:val="single" w:color="auto" w:sz="6" w:space="0"/>
            </w:tcBorders>
            <w:tcMar>
              <w:left w:w="105" w:type="dxa"/>
              <w:right w:w="105" w:type="dxa"/>
            </w:tcMar>
            <w:vAlign w:val="center"/>
          </w:tcPr>
          <w:p w:rsidR="7D955E80" w:rsidP="792886CA" w:rsidRDefault="7D955E80" w14:paraId="2AFCF910" w14:textId="340D293E">
            <w:pPr>
              <w:spacing w:after="0" w:line="240" w:lineRule="auto"/>
              <w:jc w:val="center"/>
              <w:rPr>
                <w:rFonts w:ascii="Calibri" w:hAnsi="Calibri" w:eastAsia="Calibri" w:cs="Calibri"/>
                <w:color w:val="000000" w:themeColor="text1"/>
              </w:rPr>
            </w:pPr>
            <w:r w:rsidRPr="792886CA">
              <w:rPr>
                <w:rFonts w:ascii="Calibri" w:hAnsi="Calibri" w:eastAsia="Calibri" w:cs="Calibri"/>
                <w:b/>
                <w:bCs/>
                <w:color w:val="000000" w:themeColor="text1"/>
                <w:lang w:val="en-US"/>
              </w:rPr>
              <w:t>O</w:t>
            </w:r>
            <w:r w:rsidRPr="792886CA" w:rsidR="792886CA">
              <w:rPr>
                <w:rFonts w:ascii="Calibri" w:hAnsi="Calibri" w:eastAsia="Calibri" w:cs="Calibri"/>
                <w:b/>
                <w:bCs/>
                <w:color w:val="000000" w:themeColor="text1"/>
                <w:lang w:val="en-US"/>
              </w:rPr>
              <w:t>plevering</w:t>
            </w:r>
            <w:r w:rsidRPr="792886CA">
              <w:rPr>
                <w:rFonts w:ascii="Calibri" w:hAnsi="Calibri" w:eastAsia="Calibri" w:cs="Calibri"/>
                <w:b/>
                <w:bCs/>
                <w:color w:val="000000" w:themeColor="text1"/>
                <w:lang w:val="en-US"/>
              </w:rPr>
              <w:t xml:space="preserve"> (plandatum)</w:t>
            </w:r>
          </w:p>
        </w:tc>
        <w:tc>
          <w:tcPr>
            <w:tcW w:w="1305" w:type="dxa"/>
            <w:tcBorders>
              <w:top w:val="single" w:color="auto" w:sz="18" w:space="0"/>
              <w:left w:val="single" w:color="auto" w:sz="6" w:space="0"/>
              <w:bottom w:val="single" w:color="auto" w:sz="18" w:space="0"/>
              <w:right w:val="single" w:color="auto" w:sz="6" w:space="0"/>
            </w:tcBorders>
            <w:tcMar>
              <w:left w:w="105" w:type="dxa"/>
              <w:right w:w="105" w:type="dxa"/>
            </w:tcMar>
            <w:vAlign w:val="center"/>
          </w:tcPr>
          <w:p w:rsidR="2A60BD87" w:rsidP="792886CA" w:rsidRDefault="2A60BD87" w14:paraId="51CC7047" w14:textId="1787453D">
            <w:pPr>
              <w:spacing w:line="240" w:lineRule="auto"/>
              <w:jc w:val="center"/>
              <w:rPr>
                <w:rFonts w:ascii="Calibri" w:hAnsi="Calibri" w:eastAsia="Calibri" w:cs="Calibri"/>
                <w:b/>
                <w:bCs/>
                <w:color w:val="000000" w:themeColor="text1"/>
                <w:lang w:val="en-US"/>
              </w:rPr>
            </w:pPr>
            <w:r w:rsidRPr="792886CA">
              <w:rPr>
                <w:rFonts w:ascii="Calibri" w:hAnsi="Calibri" w:eastAsia="Calibri" w:cs="Calibri"/>
                <w:b/>
                <w:bCs/>
                <w:color w:val="000000" w:themeColor="text1"/>
                <w:lang w:val="en-US"/>
              </w:rPr>
              <w:t>Oplevering (prognose 150523)</w:t>
            </w:r>
          </w:p>
        </w:tc>
        <w:tc>
          <w:tcPr>
            <w:tcW w:w="1987" w:type="dxa"/>
            <w:tcBorders>
              <w:top w:val="single" w:color="auto" w:sz="18" w:space="0"/>
              <w:left w:val="single" w:color="auto" w:sz="6" w:space="0"/>
              <w:bottom w:val="single" w:color="auto" w:sz="18" w:space="0"/>
              <w:right w:val="single" w:color="auto" w:sz="6" w:space="0"/>
            </w:tcBorders>
            <w:tcMar>
              <w:left w:w="105" w:type="dxa"/>
              <w:right w:w="105" w:type="dxa"/>
            </w:tcMar>
            <w:vAlign w:val="center"/>
          </w:tcPr>
          <w:p w:rsidR="792886CA" w:rsidP="792886CA" w:rsidRDefault="792886CA" w14:paraId="529276AD" w14:textId="45998CF2">
            <w:pPr>
              <w:spacing w:after="0" w:line="240" w:lineRule="auto"/>
              <w:jc w:val="center"/>
              <w:rPr>
                <w:rFonts w:ascii="Calibri" w:hAnsi="Calibri" w:eastAsia="Calibri" w:cs="Calibri"/>
                <w:color w:val="000000" w:themeColor="text1"/>
              </w:rPr>
            </w:pPr>
            <w:r w:rsidRPr="792886CA">
              <w:rPr>
                <w:rFonts w:ascii="Calibri" w:hAnsi="Calibri" w:eastAsia="Calibri" w:cs="Calibri"/>
                <w:b/>
                <w:bCs/>
                <w:color w:val="000000" w:themeColor="text1"/>
                <w:lang w:val="en-US"/>
              </w:rPr>
              <w:t>Risico</w:t>
            </w:r>
          </w:p>
        </w:tc>
        <w:tc>
          <w:tcPr>
            <w:tcW w:w="2292" w:type="dxa"/>
            <w:tcBorders>
              <w:top w:val="single" w:color="auto" w:sz="18" w:space="0"/>
              <w:left w:val="single" w:color="auto" w:sz="6" w:space="0"/>
              <w:bottom w:val="single" w:color="auto" w:sz="18" w:space="0"/>
              <w:right w:val="single" w:color="auto" w:sz="18" w:space="0"/>
            </w:tcBorders>
            <w:tcMar>
              <w:left w:w="105" w:type="dxa"/>
              <w:right w:w="105" w:type="dxa"/>
            </w:tcMar>
            <w:vAlign w:val="center"/>
          </w:tcPr>
          <w:p w:rsidR="792886CA" w:rsidP="792886CA" w:rsidRDefault="792886CA" w14:paraId="2C4A0795" w14:textId="5748301D">
            <w:pPr>
              <w:spacing w:after="0" w:line="240" w:lineRule="auto"/>
              <w:jc w:val="center"/>
              <w:rPr>
                <w:rFonts w:ascii="Calibri" w:hAnsi="Calibri" w:eastAsia="Calibri" w:cs="Calibri"/>
                <w:color w:val="000000" w:themeColor="text1"/>
              </w:rPr>
            </w:pPr>
            <w:r w:rsidRPr="792886CA">
              <w:rPr>
                <w:rFonts w:ascii="Calibri" w:hAnsi="Calibri" w:eastAsia="Calibri" w:cs="Calibri"/>
                <w:b/>
                <w:bCs/>
                <w:color w:val="000000" w:themeColor="text1"/>
                <w:lang w:val="en-US"/>
              </w:rPr>
              <w:t>Kans</w:t>
            </w:r>
          </w:p>
        </w:tc>
      </w:tr>
      <w:tr w:rsidR="792886CA" w:rsidTr="792886CA" w14:paraId="3D3A8A5A" w14:textId="77777777">
        <w:trPr>
          <w:trHeight w:val="300"/>
        </w:trPr>
        <w:tc>
          <w:tcPr>
            <w:tcW w:w="1641" w:type="dxa"/>
            <w:tcBorders>
              <w:top w:val="single" w:color="auto" w:sz="18"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09F0114B" w14:textId="19B96C90">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rPr>
              <w:t>Volledige inzet Deventer-Ceintuurbaan</w:t>
            </w:r>
          </w:p>
        </w:tc>
        <w:tc>
          <w:tcPr>
            <w:tcW w:w="1010" w:type="dxa"/>
            <w:tcBorders>
              <w:top w:val="single" w:color="auto" w:sz="18"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4FB89F54" w14:textId="2F4F5C51">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1 x 0,6</w:t>
            </w:r>
          </w:p>
        </w:tc>
        <w:tc>
          <w:tcPr>
            <w:tcW w:w="825" w:type="dxa"/>
            <w:tcBorders>
              <w:top w:val="single" w:color="auto" w:sz="18"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5B216A9F" w14:textId="4EA90332">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2023</w:t>
            </w:r>
          </w:p>
        </w:tc>
        <w:tc>
          <w:tcPr>
            <w:tcW w:w="1305" w:type="dxa"/>
            <w:tcBorders>
              <w:top w:val="single" w:color="auto" w:sz="18" w:space="0"/>
              <w:left w:val="single" w:color="auto" w:sz="6" w:space="0"/>
              <w:bottom w:val="single" w:color="auto" w:sz="6" w:space="0"/>
              <w:right w:val="single" w:color="auto" w:sz="6" w:space="0"/>
            </w:tcBorders>
            <w:tcMar>
              <w:left w:w="105" w:type="dxa"/>
              <w:right w:w="105" w:type="dxa"/>
            </w:tcMar>
            <w:vAlign w:val="center"/>
          </w:tcPr>
          <w:p w:rsidR="6905A2B8" w:rsidP="792886CA" w:rsidRDefault="6905A2B8" w14:paraId="76D7E307" w14:textId="41FF6D44">
            <w:pPr>
              <w:spacing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2023</w:t>
            </w:r>
          </w:p>
        </w:tc>
        <w:tc>
          <w:tcPr>
            <w:tcW w:w="1987" w:type="dxa"/>
            <w:tcBorders>
              <w:top w:val="single" w:color="auto" w:sz="18" w:space="0"/>
              <w:left w:val="single" w:color="auto" w:sz="6" w:space="0"/>
              <w:bottom w:val="single" w:color="auto" w:sz="6" w:space="0"/>
              <w:right w:val="single" w:color="auto" w:sz="6" w:space="0"/>
            </w:tcBorders>
            <w:tcMar>
              <w:left w:w="105" w:type="dxa"/>
              <w:right w:w="105" w:type="dxa"/>
            </w:tcMar>
          </w:tcPr>
          <w:p w:rsidR="792886CA" w:rsidP="004F7B8E" w:rsidRDefault="792886CA" w14:paraId="7D6369B5" w14:textId="71E3B812">
            <w:pPr>
              <w:pStyle w:val="ListParagraph"/>
              <w:numPr>
                <w:ilvl w:val="0"/>
                <w:numId w:val="9"/>
              </w:numPr>
              <w:rPr>
                <w:rFonts w:eastAsia="Calibri"/>
                <w:color w:val="000000" w:themeColor="text1"/>
              </w:rPr>
            </w:pPr>
            <w:r w:rsidRPr="792886CA">
              <w:rPr>
                <w:rFonts w:eastAsia="Calibri"/>
                <w:color w:val="000000" w:themeColor="text1"/>
              </w:rPr>
              <w:t>Opstart RO-installatie loopt vertraging op</w:t>
            </w:r>
          </w:p>
        </w:tc>
        <w:tc>
          <w:tcPr>
            <w:tcW w:w="2292" w:type="dxa"/>
            <w:tcBorders>
              <w:top w:val="single" w:color="auto" w:sz="18" w:space="0"/>
              <w:left w:val="single" w:color="auto" w:sz="6" w:space="0"/>
              <w:bottom w:val="single" w:color="auto" w:sz="6" w:space="0"/>
              <w:right w:val="single" w:color="auto" w:sz="18" w:space="0"/>
            </w:tcBorders>
            <w:tcMar>
              <w:left w:w="105" w:type="dxa"/>
              <w:right w:w="105" w:type="dxa"/>
            </w:tcMar>
          </w:tcPr>
          <w:p w:rsidR="792886CA" w:rsidP="004F7B8E" w:rsidRDefault="792886CA" w14:paraId="77EEFEB3" w14:textId="28037D1E">
            <w:pPr>
              <w:pStyle w:val="ListParagraph"/>
              <w:numPr>
                <w:ilvl w:val="0"/>
                <w:numId w:val="9"/>
              </w:numPr>
              <w:rPr>
                <w:rFonts w:eastAsia="Calibri"/>
                <w:color w:val="000000" w:themeColor="text1"/>
              </w:rPr>
            </w:pPr>
            <w:r w:rsidRPr="792886CA">
              <w:rPr>
                <w:rFonts w:eastAsia="Calibri"/>
                <w:color w:val="000000" w:themeColor="text1"/>
              </w:rPr>
              <w:t>Alle infrastructuur is aanwezig en lozingsvergunning is afgegeven.</w:t>
            </w:r>
          </w:p>
        </w:tc>
      </w:tr>
      <w:tr w:rsidR="792886CA" w:rsidTr="792886CA" w14:paraId="32A18215" w14:textId="77777777">
        <w:trPr>
          <w:trHeight w:val="300"/>
        </w:trPr>
        <w:tc>
          <w:tcPr>
            <w:tcW w:w="1641" w:type="dxa"/>
            <w:tcBorders>
              <w:top w:val="single" w:color="auto" w:sz="6"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7A0D037C" w14:textId="36B7965F">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lang w:val="en-US"/>
              </w:rPr>
              <w:t>Volledige inzet Archemerberg</w:t>
            </w:r>
          </w:p>
        </w:tc>
        <w:tc>
          <w:tcPr>
            <w:tcW w:w="10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709284B1" w14:textId="6985E067">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1 x 1</w:t>
            </w:r>
          </w:p>
        </w:tc>
        <w:tc>
          <w:tcPr>
            <w:tcW w:w="8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61E0AC13" w14:textId="5553DF87">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2024</w:t>
            </w:r>
          </w:p>
        </w:tc>
        <w:tc>
          <w:tcPr>
            <w:tcW w:w="13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1167D7" w:rsidP="792886CA" w:rsidRDefault="001167D7" w14:paraId="04153F25" w14:textId="7B121DE5">
            <w:pPr>
              <w:spacing w:line="240" w:lineRule="auto"/>
              <w:jc w:val="center"/>
              <w:rPr>
                <w:rFonts w:ascii="Calibri" w:hAnsi="Calibri" w:eastAsia="Calibri" w:cs="Calibri"/>
                <w:color w:val="000000" w:themeColor="text1"/>
                <w:lang w:val="en-US"/>
              </w:rPr>
            </w:pPr>
            <w:r w:rsidRPr="792886CA">
              <w:rPr>
                <w:rFonts w:ascii="Calibri" w:hAnsi="Calibri" w:eastAsia="Calibri" w:cs="Calibri"/>
                <w:color w:val="000000" w:themeColor="text1"/>
                <w:lang w:val="en-US"/>
              </w:rPr>
              <w:t>2023</w:t>
            </w:r>
          </w:p>
        </w:tc>
        <w:tc>
          <w:tcPr>
            <w:tcW w:w="1987" w:type="dxa"/>
            <w:tcBorders>
              <w:top w:val="single" w:color="auto" w:sz="6" w:space="0"/>
              <w:left w:val="single" w:color="auto" w:sz="6" w:space="0"/>
              <w:bottom w:val="single" w:color="auto" w:sz="6" w:space="0"/>
              <w:right w:val="single" w:color="auto" w:sz="6" w:space="0"/>
            </w:tcBorders>
            <w:tcMar>
              <w:left w:w="105" w:type="dxa"/>
              <w:right w:w="105" w:type="dxa"/>
            </w:tcMar>
          </w:tcPr>
          <w:p w:rsidR="792886CA" w:rsidP="004F7B8E" w:rsidRDefault="792886CA" w14:paraId="777052CE" w14:textId="484F51F0">
            <w:pPr>
              <w:pStyle w:val="ListParagraph"/>
              <w:numPr>
                <w:ilvl w:val="0"/>
                <w:numId w:val="9"/>
              </w:numPr>
              <w:rPr>
                <w:rFonts w:eastAsia="Calibri"/>
                <w:color w:val="000000" w:themeColor="text1"/>
              </w:rPr>
            </w:pPr>
            <w:r w:rsidRPr="792886CA">
              <w:rPr>
                <w:rFonts w:eastAsia="Calibri"/>
                <w:color w:val="000000" w:themeColor="text1"/>
              </w:rPr>
              <w:t>Verdere vertraging in bouw reinwaterkelder</w:t>
            </w:r>
          </w:p>
          <w:p w:rsidR="792886CA" w:rsidP="004F7B8E" w:rsidRDefault="792886CA" w14:paraId="2DCBB546" w14:textId="5D957A45">
            <w:pPr>
              <w:pStyle w:val="ListParagraph"/>
              <w:numPr>
                <w:ilvl w:val="0"/>
                <w:numId w:val="9"/>
              </w:numPr>
              <w:rPr>
                <w:rFonts w:eastAsia="Calibri"/>
                <w:color w:val="000000" w:themeColor="text1"/>
              </w:rPr>
            </w:pPr>
            <w:r w:rsidRPr="792886CA">
              <w:rPr>
                <w:rFonts w:eastAsia="Calibri"/>
                <w:color w:val="000000" w:themeColor="text1"/>
              </w:rPr>
              <w:t>Verdroging van natte natuur in N2000 gebied</w:t>
            </w:r>
          </w:p>
        </w:tc>
        <w:tc>
          <w:tcPr>
            <w:tcW w:w="2292" w:type="dxa"/>
            <w:tcBorders>
              <w:top w:val="single" w:color="auto" w:sz="6" w:space="0"/>
              <w:left w:val="single" w:color="auto" w:sz="6" w:space="0"/>
              <w:bottom w:val="single" w:color="auto" w:sz="6" w:space="0"/>
              <w:right w:val="single" w:color="auto" w:sz="18" w:space="0"/>
            </w:tcBorders>
            <w:tcMar>
              <w:left w:w="105" w:type="dxa"/>
              <w:right w:w="105" w:type="dxa"/>
            </w:tcMar>
          </w:tcPr>
          <w:p w:rsidR="792886CA" w:rsidP="004F7B8E" w:rsidRDefault="792886CA" w14:paraId="5A971571" w14:textId="22857D51">
            <w:pPr>
              <w:pStyle w:val="ListParagraph"/>
              <w:numPr>
                <w:ilvl w:val="0"/>
                <w:numId w:val="9"/>
              </w:numPr>
              <w:rPr>
                <w:rFonts w:eastAsia="Calibri"/>
                <w:color w:val="000000" w:themeColor="text1"/>
              </w:rPr>
            </w:pPr>
            <w:r w:rsidRPr="792886CA">
              <w:rPr>
                <w:rFonts w:eastAsia="Calibri"/>
                <w:color w:val="000000" w:themeColor="text1"/>
              </w:rPr>
              <w:t>Zelfs nu is de winning volledig inzetbaar, alleen de reinwaterkelder ontbreekt om het waternaar Twente te kunnen transporteren</w:t>
            </w:r>
          </w:p>
        </w:tc>
      </w:tr>
      <w:tr w:rsidR="792886CA" w:rsidTr="792886CA" w14:paraId="43BD6F98" w14:textId="77777777">
        <w:trPr>
          <w:trHeight w:val="300"/>
        </w:trPr>
        <w:tc>
          <w:tcPr>
            <w:tcW w:w="1641" w:type="dxa"/>
            <w:tcBorders>
              <w:top w:val="single" w:color="auto" w:sz="6"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0C284250" w14:textId="34558491">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rPr>
              <w:t>Reductie export Flevoland</w:t>
            </w:r>
          </w:p>
        </w:tc>
        <w:tc>
          <w:tcPr>
            <w:tcW w:w="10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0D3C7E54" w14:textId="6143B1D9">
            <w:pPr>
              <w:spacing w:after="0" w:line="240" w:lineRule="auto"/>
              <w:jc w:val="center"/>
              <w:rPr>
                <w:rFonts w:ascii="Calibri" w:hAnsi="Calibri" w:eastAsia="Calibri" w:cs="Calibri"/>
                <w:color w:val="FF0000"/>
              </w:rPr>
            </w:pPr>
            <w:r w:rsidRPr="792886CA">
              <w:rPr>
                <w:rFonts w:ascii="Calibri" w:hAnsi="Calibri" w:eastAsia="Calibri" w:cs="Calibri"/>
                <w:color w:val="000000" w:themeColor="text1"/>
                <w:lang w:val="en-US"/>
              </w:rPr>
              <w:t>0 x</w:t>
            </w:r>
            <w:r w:rsidRPr="792886CA">
              <w:rPr>
                <w:rFonts w:ascii="Calibri" w:hAnsi="Calibri" w:eastAsia="Calibri" w:cs="Calibri"/>
                <w:color w:val="FF0000"/>
                <w:lang w:val="en-US"/>
              </w:rPr>
              <w:t xml:space="preserve"> -2</w:t>
            </w:r>
          </w:p>
          <w:p w:rsidR="792886CA" w:rsidP="792886CA" w:rsidRDefault="792886CA" w14:paraId="4032FF0E" w14:textId="13FC477B">
            <w:pPr>
              <w:spacing w:after="0" w:line="240" w:lineRule="auto"/>
              <w:jc w:val="center"/>
              <w:rPr>
                <w:rFonts w:ascii="Calibri" w:hAnsi="Calibri" w:eastAsia="Calibri" w:cs="Calibri"/>
                <w:color w:val="FF0000"/>
              </w:rPr>
            </w:pPr>
            <w:r w:rsidRPr="792886CA">
              <w:rPr>
                <w:rFonts w:ascii="Calibri" w:hAnsi="Calibri" w:eastAsia="Calibri" w:cs="Calibri"/>
                <w:color w:val="000000" w:themeColor="text1"/>
                <w:lang w:val="en-US"/>
              </w:rPr>
              <w:t xml:space="preserve">0,3 x </w:t>
            </w:r>
            <w:r w:rsidRPr="792886CA">
              <w:rPr>
                <w:rFonts w:ascii="Calibri" w:hAnsi="Calibri" w:eastAsia="Calibri" w:cs="Calibri"/>
                <w:color w:val="FF0000"/>
                <w:lang w:val="en-US"/>
              </w:rPr>
              <w:t>-1</w:t>
            </w:r>
          </w:p>
          <w:p w:rsidR="792886CA" w:rsidP="792886CA" w:rsidRDefault="792886CA" w14:paraId="09723FF5" w14:textId="1D721B6B">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0,7 x 0</w:t>
            </w:r>
          </w:p>
        </w:tc>
        <w:tc>
          <w:tcPr>
            <w:tcW w:w="8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59680B20" w14:textId="3305FA55">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2024</w:t>
            </w:r>
          </w:p>
        </w:tc>
        <w:tc>
          <w:tcPr>
            <w:tcW w:w="13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60EA0A9D" w:rsidP="792886CA" w:rsidRDefault="60EA0A9D" w14:paraId="1FDE2C85" w14:textId="77697393">
            <w:pPr>
              <w:spacing w:line="240" w:lineRule="auto"/>
              <w:jc w:val="center"/>
              <w:rPr>
                <w:rFonts w:ascii="Calibri" w:hAnsi="Calibri" w:eastAsia="Calibri" w:cs="Calibri"/>
                <w:color w:val="000000" w:themeColor="text1"/>
                <w:lang w:val="en-US"/>
              </w:rPr>
            </w:pPr>
            <w:r w:rsidRPr="792886CA">
              <w:rPr>
                <w:rFonts w:ascii="Calibri" w:hAnsi="Calibri" w:eastAsia="Calibri" w:cs="Calibri"/>
                <w:color w:val="000000" w:themeColor="text1"/>
                <w:lang w:val="en-US"/>
              </w:rPr>
              <w:t>2024</w:t>
            </w:r>
          </w:p>
        </w:tc>
        <w:tc>
          <w:tcPr>
            <w:tcW w:w="1987" w:type="dxa"/>
            <w:tcBorders>
              <w:top w:val="single" w:color="auto" w:sz="6" w:space="0"/>
              <w:left w:val="single" w:color="auto" w:sz="6" w:space="0"/>
              <w:bottom w:val="single" w:color="auto" w:sz="6" w:space="0"/>
              <w:right w:val="single" w:color="auto" w:sz="6" w:space="0"/>
            </w:tcBorders>
            <w:tcMar>
              <w:left w:w="105" w:type="dxa"/>
              <w:right w:w="105" w:type="dxa"/>
            </w:tcMar>
          </w:tcPr>
          <w:p w:rsidR="792886CA" w:rsidP="004F7B8E" w:rsidRDefault="792886CA" w14:paraId="1699F1AC" w14:textId="30496E1A">
            <w:pPr>
              <w:pStyle w:val="ListParagraph"/>
              <w:numPr>
                <w:ilvl w:val="0"/>
                <w:numId w:val="9"/>
              </w:numPr>
              <w:rPr>
                <w:rFonts w:eastAsia="Calibri"/>
                <w:color w:val="000000" w:themeColor="text1"/>
              </w:rPr>
            </w:pPr>
            <w:r w:rsidRPr="792886CA">
              <w:rPr>
                <w:rFonts w:eastAsia="Calibri"/>
                <w:color w:val="000000" w:themeColor="text1"/>
              </w:rPr>
              <w:t>Afhankelijk van opvang andere provincies en waterbesparing</w:t>
            </w:r>
          </w:p>
        </w:tc>
        <w:tc>
          <w:tcPr>
            <w:tcW w:w="2292" w:type="dxa"/>
            <w:tcBorders>
              <w:top w:val="single" w:color="auto" w:sz="6" w:space="0"/>
              <w:left w:val="single" w:color="auto" w:sz="6" w:space="0"/>
              <w:bottom w:val="single" w:color="auto" w:sz="6" w:space="0"/>
              <w:right w:val="single" w:color="auto" w:sz="18" w:space="0"/>
            </w:tcBorders>
            <w:tcMar>
              <w:left w:w="105" w:type="dxa"/>
              <w:right w:w="105" w:type="dxa"/>
            </w:tcMar>
          </w:tcPr>
          <w:p w:rsidR="792886CA" w:rsidP="004F7B8E" w:rsidRDefault="792886CA" w14:paraId="12739152" w14:textId="764E6FB1">
            <w:pPr>
              <w:pStyle w:val="ListParagraph"/>
              <w:numPr>
                <w:ilvl w:val="0"/>
                <w:numId w:val="9"/>
              </w:numPr>
              <w:rPr>
                <w:rFonts w:eastAsia="Calibri"/>
                <w:color w:val="000000" w:themeColor="text1"/>
              </w:rPr>
            </w:pPr>
            <w:r w:rsidRPr="792886CA">
              <w:rPr>
                <w:rFonts w:eastAsia="Calibri"/>
                <w:color w:val="000000" w:themeColor="text1"/>
              </w:rPr>
              <w:t>Stop overschrijding winvergunning Sint Jans Klooster</w:t>
            </w:r>
          </w:p>
        </w:tc>
      </w:tr>
      <w:tr w:rsidR="792886CA" w:rsidTr="792886CA" w14:paraId="7E99BA1F" w14:textId="77777777">
        <w:trPr>
          <w:trHeight w:val="300"/>
        </w:trPr>
        <w:tc>
          <w:tcPr>
            <w:tcW w:w="1641" w:type="dxa"/>
            <w:tcBorders>
              <w:top w:val="single" w:color="auto" w:sz="6"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2C3748DD" w14:textId="2EB31115">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rPr>
              <w:t>Inzet Vechterweerd naar 4Mm3/jaar</w:t>
            </w:r>
          </w:p>
        </w:tc>
        <w:tc>
          <w:tcPr>
            <w:tcW w:w="10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7DA2E1EF" w14:textId="33BB4D68">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0,9 x 2</w:t>
            </w:r>
          </w:p>
          <w:p w:rsidR="792886CA" w:rsidP="792886CA" w:rsidRDefault="792886CA" w14:paraId="46268942" w14:textId="3D303B3B">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0,1 x 0</w:t>
            </w:r>
          </w:p>
        </w:tc>
        <w:tc>
          <w:tcPr>
            <w:tcW w:w="8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5EF68CB5" w14:textId="5A76AD82">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2026</w:t>
            </w:r>
          </w:p>
        </w:tc>
        <w:tc>
          <w:tcPr>
            <w:tcW w:w="13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3F38290" w:rsidP="792886CA" w:rsidRDefault="33F38290" w14:paraId="73B0F509" w14:textId="113E75B5">
            <w:pPr>
              <w:spacing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2026</w:t>
            </w:r>
          </w:p>
        </w:tc>
        <w:tc>
          <w:tcPr>
            <w:tcW w:w="1987" w:type="dxa"/>
            <w:tcBorders>
              <w:top w:val="single" w:color="auto" w:sz="6" w:space="0"/>
              <w:left w:val="single" w:color="auto" w:sz="6" w:space="0"/>
              <w:bottom w:val="single" w:color="auto" w:sz="6" w:space="0"/>
              <w:right w:val="single" w:color="auto" w:sz="6" w:space="0"/>
            </w:tcBorders>
            <w:tcMar>
              <w:left w:w="105" w:type="dxa"/>
              <w:right w:w="105" w:type="dxa"/>
            </w:tcMar>
          </w:tcPr>
          <w:p w:rsidR="792886CA" w:rsidP="004F7B8E" w:rsidRDefault="792886CA" w14:paraId="39C6D067" w14:textId="21703895">
            <w:pPr>
              <w:pStyle w:val="ListParagraph"/>
              <w:numPr>
                <w:ilvl w:val="0"/>
                <w:numId w:val="9"/>
              </w:numPr>
              <w:rPr>
                <w:rFonts w:eastAsia="Calibri"/>
                <w:color w:val="000000" w:themeColor="text1"/>
              </w:rPr>
            </w:pPr>
            <w:r w:rsidRPr="792886CA">
              <w:rPr>
                <w:rFonts w:eastAsia="Calibri"/>
                <w:color w:val="000000" w:themeColor="text1"/>
              </w:rPr>
              <w:t>Vertraging in de bouw</w:t>
            </w:r>
          </w:p>
        </w:tc>
        <w:tc>
          <w:tcPr>
            <w:tcW w:w="2292" w:type="dxa"/>
            <w:tcBorders>
              <w:top w:val="single" w:color="auto" w:sz="6" w:space="0"/>
              <w:left w:val="single" w:color="auto" w:sz="6" w:space="0"/>
              <w:bottom w:val="single" w:color="auto" w:sz="6" w:space="0"/>
              <w:right w:val="single" w:color="auto" w:sz="18" w:space="0"/>
            </w:tcBorders>
            <w:tcMar>
              <w:left w:w="105" w:type="dxa"/>
              <w:right w:w="105" w:type="dxa"/>
            </w:tcMar>
          </w:tcPr>
          <w:p w:rsidR="792886CA" w:rsidP="004F7B8E" w:rsidRDefault="792886CA" w14:paraId="5E88202B" w14:textId="142B7275">
            <w:pPr>
              <w:pStyle w:val="ListParagraph"/>
              <w:numPr>
                <w:ilvl w:val="0"/>
                <w:numId w:val="9"/>
              </w:numPr>
              <w:rPr>
                <w:rFonts w:eastAsia="Calibri"/>
                <w:color w:val="000000" w:themeColor="text1"/>
              </w:rPr>
            </w:pPr>
            <w:r w:rsidRPr="792886CA">
              <w:rPr>
                <w:rFonts w:eastAsia="Calibri"/>
                <w:color w:val="000000" w:themeColor="text1"/>
              </w:rPr>
              <w:t>Aanleg verloopt tot nu toe voorspoedig</w:t>
            </w:r>
          </w:p>
        </w:tc>
      </w:tr>
      <w:tr w:rsidR="792886CA" w:rsidTr="792886CA" w14:paraId="45A3B1F1" w14:textId="77777777">
        <w:trPr>
          <w:trHeight w:val="300"/>
        </w:trPr>
        <w:tc>
          <w:tcPr>
            <w:tcW w:w="1641" w:type="dxa"/>
            <w:tcBorders>
              <w:top w:val="single" w:color="auto" w:sz="6"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3CB995DB" w14:textId="14979C80">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rPr>
              <w:t>Volledige inzet Diepenveen</w:t>
            </w:r>
            <w:r w:rsidRPr="792886CA" w:rsidR="5AACC17C">
              <w:rPr>
                <w:rFonts w:ascii="Calibri" w:hAnsi="Calibri" w:eastAsia="Calibri" w:cs="Calibri"/>
                <w:color w:val="000000" w:themeColor="text1"/>
              </w:rPr>
              <w:t xml:space="preserve"> icm Boerhaar</w:t>
            </w:r>
          </w:p>
        </w:tc>
        <w:tc>
          <w:tcPr>
            <w:tcW w:w="10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7B0E97EC" w14:textId="1A58026D">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0,6 x 1</w:t>
            </w:r>
          </w:p>
          <w:p w:rsidR="792886CA" w:rsidP="792886CA" w:rsidRDefault="792886CA" w14:paraId="7596F5E9" w14:textId="27567AEF">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0,3 x 0,5</w:t>
            </w:r>
          </w:p>
          <w:p w:rsidR="792886CA" w:rsidP="792886CA" w:rsidRDefault="792886CA" w14:paraId="5B08728D" w14:textId="543E7030">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0,2 x 0</w:t>
            </w:r>
          </w:p>
        </w:tc>
        <w:tc>
          <w:tcPr>
            <w:tcW w:w="8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1163E1F1" w14:textId="2F65FC9D">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2026</w:t>
            </w:r>
          </w:p>
        </w:tc>
        <w:tc>
          <w:tcPr>
            <w:tcW w:w="13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1B537F5" w:rsidP="792886CA" w:rsidRDefault="41B537F5" w14:paraId="0DB25ABC" w14:textId="15F7BBD6">
            <w:pPr>
              <w:spacing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2027</w:t>
            </w:r>
          </w:p>
        </w:tc>
        <w:tc>
          <w:tcPr>
            <w:tcW w:w="1987" w:type="dxa"/>
            <w:tcBorders>
              <w:top w:val="single" w:color="auto" w:sz="6" w:space="0"/>
              <w:left w:val="single" w:color="auto" w:sz="6" w:space="0"/>
              <w:bottom w:val="single" w:color="auto" w:sz="6" w:space="0"/>
              <w:right w:val="single" w:color="auto" w:sz="6" w:space="0"/>
            </w:tcBorders>
            <w:tcMar>
              <w:left w:w="105" w:type="dxa"/>
              <w:right w:w="105" w:type="dxa"/>
            </w:tcMar>
          </w:tcPr>
          <w:p w:rsidR="792886CA" w:rsidP="004F7B8E" w:rsidRDefault="792886CA" w14:paraId="33ADAD7B" w14:textId="43231056">
            <w:pPr>
              <w:pStyle w:val="ListParagraph"/>
              <w:numPr>
                <w:ilvl w:val="0"/>
                <w:numId w:val="9"/>
              </w:numPr>
              <w:rPr>
                <w:rFonts w:eastAsia="Calibri"/>
                <w:color w:val="000000" w:themeColor="text1"/>
              </w:rPr>
            </w:pPr>
            <w:r w:rsidRPr="792886CA">
              <w:rPr>
                <w:rFonts w:eastAsia="Calibri"/>
                <w:color w:val="000000" w:themeColor="text1"/>
              </w:rPr>
              <w:t>Vertraging in uitbreiding van winveld Boerhaar</w:t>
            </w:r>
          </w:p>
          <w:p w:rsidR="792886CA" w:rsidP="004F7B8E" w:rsidRDefault="792886CA" w14:paraId="0F770574" w14:textId="7F1E0264">
            <w:pPr>
              <w:pStyle w:val="ListParagraph"/>
              <w:numPr>
                <w:ilvl w:val="0"/>
                <w:numId w:val="9"/>
              </w:numPr>
              <w:rPr>
                <w:rFonts w:eastAsia="Calibri"/>
                <w:color w:val="000000" w:themeColor="text1"/>
              </w:rPr>
            </w:pPr>
            <w:r w:rsidRPr="792886CA">
              <w:rPr>
                <w:rFonts w:eastAsia="Calibri"/>
                <w:color w:val="000000" w:themeColor="text1"/>
              </w:rPr>
              <w:t>Vertraging in aanpassig productiegebouw Diepenveen</w:t>
            </w:r>
          </w:p>
        </w:tc>
        <w:tc>
          <w:tcPr>
            <w:tcW w:w="2292" w:type="dxa"/>
            <w:tcBorders>
              <w:top w:val="single" w:color="auto" w:sz="6" w:space="0"/>
              <w:left w:val="single" w:color="auto" w:sz="6" w:space="0"/>
              <w:bottom w:val="single" w:color="auto" w:sz="6" w:space="0"/>
              <w:right w:val="single" w:color="auto" w:sz="18" w:space="0"/>
            </w:tcBorders>
            <w:tcMar>
              <w:left w:w="105" w:type="dxa"/>
              <w:right w:w="105" w:type="dxa"/>
            </w:tcMar>
          </w:tcPr>
          <w:p w:rsidR="792886CA" w:rsidP="004F7B8E" w:rsidRDefault="792886CA" w14:paraId="0C025184" w14:textId="21CDC660">
            <w:pPr>
              <w:pStyle w:val="ListParagraph"/>
              <w:numPr>
                <w:ilvl w:val="0"/>
                <w:numId w:val="9"/>
              </w:numPr>
              <w:rPr>
                <w:rFonts w:eastAsia="Calibri"/>
                <w:color w:val="000000" w:themeColor="text1"/>
              </w:rPr>
            </w:pPr>
            <w:r w:rsidRPr="792886CA">
              <w:rPr>
                <w:rFonts w:eastAsia="Calibri"/>
                <w:color w:val="000000" w:themeColor="text1"/>
              </w:rPr>
              <w:t>Bijmengen mogelijk als winning Boerhaar operabel is.</w:t>
            </w:r>
          </w:p>
        </w:tc>
      </w:tr>
      <w:tr w:rsidR="792886CA" w:rsidTr="792886CA" w14:paraId="22810D34" w14:textId="77777777">
        <w:trPr>
          <w:trHeight w:val="300"/>
        </w:trPr>
        <w:tc>
          <w:tcPr>
            <w:tcW w:w="1641" w:type="dxa"/>
            <w:tcBorders>
              <w:top w:val="single" w:color="auto" w:sz="6"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65B5A679" w14:textId="630B8683">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lang w:val="en-US"/>
              </w:rPr>
              <w:t>Volledige inzet Hammerflier</w:t>
            </w:r>
          </w:p>
        </w:tc>
        <w:tc>
          <w:tcPr>
            <w:tcW w:w="10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371A985D" w14:textId="778B6059">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0,1 x 3,4</w:t>
            </w:r>
          </w:p>
          <w:p w:rsidR="792886CA" w:rsidP="792886CA" w:rsidRDefault="792886CA" w14:paraId="6D44EC83" w14:textId="773BB224">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0,9 x 0</w:t>
            </w:r>
          </w:p>
        </w:tc>
        <w:tc>
          <w:tcPr>
            <w:tcW w:w="8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3B558396" w14:textId="29AE8F2B">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2027</w:t>
            </w:r>
          </w:p>
        </w:tc>
        <w:tc>
          <w:tcPr>
            <w:tcW w:w="13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6FCFA83" w:rsidP="792886CA" w:rsidRDefault="06FCFA83" w14:paraId="14AF0FF7" w14:textId="0E8986A1">
            <w:pPr>
              <w:spacing w:line="240" w:lineRule="auto"/>
              <w:jc w:val="center"/>
              <w:rPr>
                <w:rFonts w:ascii="Calibri" w:hAnsi="Calibri" w:eastAsia="Calibri" w:cs="Calibri"/>
                <w:color w:val="000000" w:themeColor="text1"/>
                <w:lang w:val="en-US"/>
              </w:rPr>
            </w:pPr>
            <w:r w:rsidRPr="792886CA">
              <w:rPr>
                <w:rFonts w:ascii="Calibri" w:hAnsi="Calibri" w:eastAsia="Calibri" w:cs="Calibri"/>
                <w:color w:val="000000" w:themeColor="text1"/>
                <w:lang w:val="en-US"/>
              </w:rPr>
              <w:t>2031</w:t>
            </w:r>
          </w:p>
        </w:tc>
        <w:tc>
          <w:tcPr>
            <w:tcW w:w="1987" w:type="dxa"/>
            <w:tcBorders>
              <w:top w:val="single" w:color="auto" w:sz="6" w:space="0"/>
              <w:left w:val="single" w:color="auto" w:sz="6" w:space="0"/>
              <w:bottom w:val="single" w:color="auto" w:sz="6" w:space="0"/>
              <w:right w:val="single" w:color="auto" w:sz="6" w:space="0"/>
            </w:tcBorders>
            <w:tcMar>
              <w:left w:w="105" w:type="dxa"/>
              <w:right w:w="105" w:type="dxa"/>
            </w:tcMar>
          </w:tcPr>
          <w:p w:rsidR="792886CA" w:rsidP="004F7B8E" w:rsidRDefault="792886CA" w14:paraId="5A43C39B" w14:textId="5A5FDA0B">
            <w:pPr>
              <w:pStyle w:val="ListParagraph"/>
              <w:numPr>
                <w:ilvl w:val="0"/>
                <w:numId w:val="9"/>
              </w:numPr>
              <w:rPr>
                <w:rFonts w:eastAsia="Calibri"/>
                <w:color w:val="000000" w:themeColor="text1"/>
              </w:rPr>
            </w:pPr>
            <w:r w:rsidRPr="792886CA">
              <w:rPr>
                <w:rFonts w:eastAsia="Calibri"/>
                <w:color w:val="000000" w:themeColor="text1"/>
              </w:rPr>
              <w:t>Zeer veel weerstand in de omgeving</w:t>
            </w:r>
          </w:p>
          <w:p w:rsidR="792886CA" w:rsidP="004F7B8E" w:rsidRDefault="792886CA" w14:paraId="2852E250" w14:textId="6702B55E">
            <w:pPr>
              <w:pStyle w:val="ListParagraph"/>
              <w:numPr>
                <w:ilvl w:val="0"/>
                <w:numId w:val="9"/>
              </w:numPr>
              <w:rPr>
                <w:rFonts w:eastAsia="Calibri"/>
                <w:color w:val="000000" w:themeColor="text1"/>
              </w:rPr>
            </w:pPr>
            <w:r w:rsidRPr="792886CA">
              <w:rPr>
                <w:rFonts w:eastAsia="Calibri"/>
                <w:color w:val="000000" w:themeColor="text1"/>
              </w:rPr>
              <w:t>Passende beoordeling nodig voor een deel van de winning</w:t>
            </w:r>
          </w:p>
        </w:tc>
        <w:tc>
          <w:tcPr>
            <w:tcW w:w="2292" w:type="dxa"/>
            <w:tcBorders>
              <w:top w:val="single" w:color="auto" w:sz="6" w:space="0"/>
              <w:left w:val="single" w:color="auto" w:sz="6" w:space="0"/>
              <w:bottom w:val="single" w:color="auto" w:sz="6" w:space="0"/>
              <w:right w:val="single" w:color="auto" w:sz="18" w:space="0"/>
            </w:tcBorders>
            <w:tcMar>
              <w:left w:w="105" w:type="dxa"/>
              <w:right w:w="105" w:type="dxa"/>
            </w:tcMar>
          </w:tcPr>
          <w:p w:rsidR="792886CA" w:rsidP="004F7B8E" w:rsidRDefault="792886CA" w14:paraId="601976C7" w14:textId="6ECFD01E">
            <w:pPr>
              <w:pStyle w:val="ListParagraph"/>
              <w:numPr>
                <w:ilvl w:val="0"/>
                <w:numId w:val="9"/>
              </w:numPr>
              <w:rPr>
                <w:rFonts w:eastAsia="Calibri"/>
                <w:color w:val="000000" w:themeColor="text1"/>
              </w:rPr>
            </w:pPr>
            <w:r w:rsidRPr="792886CA">
              <w:rPr>
                <w:rFonts w:eastAsia="Calibri"/>
                <w:color w:val="000000" w:themeColor="text1"/>
              </w:rPr>
              <w:t>Water in de buurt van Twente</w:t>
            </w:r>
          </w:p>
          <w:p w:rsidR="792886CA" w:rsidP="004F7B8E" w:rsidRDefault="792886CA" w14:paraId="1AC7E778" w14:textId="1F429860">
            <w:pPr>
              <w:pStyle w:val="ListParagraph"/>
              <w:numPr>
                <w:ilvl w:val="0"/>
                <w:numId w:val="9"/>
              </w:numPr>
              <w:rPr>
                <w:rFonts w:eastAsia="Calibri"/>
                <w:color w:val="000000" w:themeColor="text1"/>
              </w:rPr>
            </w:pPr>
            <w:r w:rsidRPr="792886CA">
              <w:rPr>
                <w:rFonts w:eastAsia="Calibri"/>
                <w:color w:val="000000" w:themeColor="text1"/>
              </w:rPr>
              <w:t>Onderdeel van de streefstructuur</w:t>
            </w:r>
          </w:p>
        </w:tc>
      </w:tr>
      <w:tr w:rsidR="792886CA" w:rsidTr="792886CA" w14:paraId="3F72B9B1" w14:textId="77777777">
        <w:trPr>
          <w:trHeight w:val="300"/>
        </w:trPr>
        <w:tc>
          <w:tcPr>
            <w:tcW w:w="1641" w:type="dxa"/>
            <w:tcBorders>
              <w:top w:val="single" w:color="auto" w:sz="6"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70939090" w14:textId="2DDADD3C">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rPr>
              <w:t>Uitbreiden van bestaande winningen (inclusief TOPPOP): Sint Jans Klooster</w:t>
            </w:r>
          </w:p>
        </w:tc>
        <w:tc>
          <w:tcPr>
            <w:tcW w:w="10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771203C8" w14:textId="11304ACB">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0,8 x 2</w:t>
            </w:r>
          </w:p>
          <w:p w:rsidR="792886CA" w:rsidP="792886CA" w:rsidRDefault="792886CA" w14:paraId="1DF7082A" w14:textId="7EEC1E33">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0,2 x 0</w:t>
            </w:r>
          </w:p>
        </w:tc>
        <w:tc>
          <w:tcPr>
            <w:tcW w:w="8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392C8E15" w14:textId="5F5AB63F">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2027</w:t>
            </w:r>
          </w:p>
        </w:tc>
        <w:tc>
          <w:tcPr>
            <w:tcW w:w="13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79A0ABD" w:rsidP="792886CA" w:rsidRDefault="479A0ABD" w14:paraId="6EB5B659" w14:textId="1EC86257">
            <w:pPr>
              <w:spacing w:line="240" w:lineRule="auto"/>
              <w:jc w:val="center"/>
              <w:rPr>
                <w:rFonts w:ascii="Calibri" w:hAnsi="Calibri" w:eastAsia="Calibri" w:cs="Calibri"/>
                <w:color w:val="000000" w:themeColor="text1"/>
                <w:lang w:val="en-US"/>
              </w:rPr>
            </w:pPr>
            <w:r w:rsidRPr="792886CA">
              <w:rPr>
                <w:rFonts w:ascii="Calibri" w:hAnsi="Calibri" w:eastAsia="Calibri" w:cs="Calibri"/>
                <w:color w:val="000000" w:themeColor="text1"/>
                <w:lang w:val="en-US"/>
              </w:rPr>
              <w:t>2030</w:t>
            </w:r>
          </w:p>
        </w:tc>
        <w:tc>
          <w:tcPr>
            <w:tcW w:w="1987" w:type="dxa"/>
            <w:tcBorders>
              <w:top w:val="single" w:color="auto" w:sz="6" w:space="0"/>
              <w:left w:val="single" w:color="auto" w:sz="6" w:space="0"/>
              <w:bottom w:val="single" w:color="auto" w:sz="6" w:space="0"/>
              <w:right w:val="single" w:color="auto" w:sz="6" w:space="0"/>
            </w:tcBorders>
            <w:tcMar>
              <w:left w:w="105" w:type="dxa"/>
              <w:right w:w="105" w:type="dxa"/>
            </w:tcMar>
          </w:tcPr>
          <w:p w:rsidR="792886CA" w:rsidP="004F7B8E" w:rsidRDefault="792886CA" w14:paraId="6154FB79" w14:textId="73A32F1B">
            <w:pPr>
              <w:pStyle w:val="ListParagraph"/>
              <w:numPr>
                <w:ilvl w:val="0"/>
                <w:numId w:val="9"/>
              </w:numPr>
              <w:rPr>
                <w:rFonts w:eastAsia="Calibri"/>
                <w:color w:val="000000" w:themeColor="text1"/>
              </w:rPr>
            </w:pPr>
            <w:r w:rsidRPr="792886CA">
              <w:rPr>
                <w:rFonts w:eastAsia="Calibri"/>
                <w:color w:val="000000" w:themeColor="text1"/>
              </w:rPr>
              <w:t>Mogelijk negatieve effecten op Natura-2000</w:t>
            </w:r>
            <w:r>
              <w:br/>
            </w:r>
            <w:r w:rsidRPr="792886CA">
              <w:rPr>
                <w:rFonts w:eastAsia="Calibri"/>
                <w:color w:val="000000" w:themeColor="text1"/>
              </w:rPr>
              <w:t>Lozingsvergunning van brak water nodig van RWS (voor TOPPOP)</w:t>
            </w:r>
          </w:p>
        </w:tc>
        <w:tc>
          <w:tcPr>
            <w:tcW w:w="2292" w:type="dxa"/>
            <w:tcBorders>
              <w:top w:val="single" w:color="auto" w:sz="6" w:space="0"/>
              <w:left w:val="single" w:color="auto" w:sz="6" w:space="0"/>
              <w:bottom w:val="single" w:color="auto" w:sz="6" w:space="0"/>
              <w:right w:val="single" w:color="auto" w:sz="18" w:space="0"/>
            </w:tcBorders>
            <w:tcMar>
              <w:left w:w="105" w:type="dxa"/>
              <w:right w:w="105" w:type="dxa"/>
            </w:tcMar>
          </w:tcPr>
          <w:p w:rsidR="792886CA" w:rsidP="004F7B8E" w:rsidRDefault="792886CA" w14:paraId="64C0C349" w14:textId="0F35CBB1">
            <w:pPr>
              <w:pStyle w:val="ListParagraph"/>
              <w:numPr>
                <w:ilvl w:val="0"/>
                <w:numId w:val="9"/>
              </w:numPr>
              <w:rPr>
                <w:rFonts w:eastAsia="Calibri"/>
                <w:color w:val="000000" w:themeColor="text1"/>
              </w:rPr>
            </w:pPr>
            <w:r w:rsidRPr="792886CA">
              <w:rPr>
                <w:rFonts w:eastAsia="Calibri"/>
                <w:color w:val="000000" w:themeColor="text1"/>
              </w:rPr>
              <w:t>Productiecapaciteit aanwezig</w:t>
            </w:r>
          </w:p>
          <w:p w:rsidR="792886CA" w:rsidP="004F7B8E" w:rsidRDefault="792886CA" w14:paraId="43E9CE74" w14:textId="47A0BFCF">
            <w:pPr>
              <w:pStyle w:val="ListParagraph"/>
              <w:numPr>
                <w:ilvl w:val="0"/>
                <w:numId w:val="9"/>
              </w:numPr>
              <w:rPr>
                <w:rFonts w:eastAsia="Calibri"/>
                <w:color w:val="000000" w:themeColor="text1"/>
              </w:rPr>
            </w:pPr>
            <w:r w:rsidRPr="792886CA">
              <w:rPr>
                <w:rFonts w:eastAsia="Calibri"/>
                <w:color w:val="000000" w:themeColor="text1"/>
              </w:rPr>
              <w:t>Sneller in te zetten dan verwacht</w:t>
            </w:r>
            <w:r>
              <w:br/>
            </w:r>
            <w:r w:rsidRPr="792886CA">
              <w:rPr>
                <w:rFonts w:eastAsia="Calibri"/>
                <w:color w:val="000000" w:themeColor="text1"/>
              </w:rPr>
              <w:t>Water kan gebruikt worden voor toename groei Zwolle en voor de NOP</w:t>
            </w:r>
          </w:p>
          <w:p w:rsidR="792886CA" w:rsidP="004F7B8E" w:rsidRDefault="792886CA" w14:paraId="6BA1511A" w14:textId="20502F35">
            <w:pPr>
              <w:pStyle w:val="ListParagraph"/>
              <w:numPr>
                <w:ilvl w:val="0"/>
                <w:numId w:val="9"/>
              </w:numPr>
              <w:rPr>
                <w:rFonts w:eastAsia="Calibri"/>
                <w:color w:val="000000" w:themeColor="text1"/>
              </w:rPr>
            </w:pPr>
            <w:r w:rsidRPr="792886CA">
              <w:rPr>
                <w:rFonts w:eastAsia="Calibri"/>
                <w:color w:val="000000" w:themeColor="text1"/>
              </w:rPr>
              <w:t>Onderdeel streefstructuur</w:t>
            </w:r>
          </w:p>
        </w:tc>
      </w:tr>
      <w:tr w:rsidR="792886CA" w:rsidTr="792886CA" w14:paraId="5BFCFD8C" w14:textId="77777777">
        <w:trPr>
          <w:trHeight w:val="300"/>
        </w:trPr>
        <w:tc>
          <w:tcPr>
            <w:tcW w:w="1641" w:type="dxa"/>
            <w:tcBorders>
              <w:top w:val="single" w:color="auto" w:sz="6"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593DEA3C" w14:textId="38C31E1C">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rPr>
              <w:t>Uitbreiden van bestaande winningen (inclusief TOPPOP): Goor/Herikerberg</w:t>
            </w:r>
          </w:p>
        </w:tc>
        <w:tc>
          <w:tcPr>
            <w:tcW w:w="10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7E433BE4" w14:textId="106CC6EF">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0,5 x 1,5</w:t>
            </w:r>
          </w:p>
          <w:p w:rsidR="792886CA" w:rsidP="792886CA" w:rsidRDefault="792886CA" w14:paraId="15C1CDA6" w14:textId="1D9FA342">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0,5 x 0</w:t>
            </w:r>
          </w:p>
        </w:tc>
        <w:tc>
          <w:tcPr>
            <w:tcW w:w="8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7DFFD850" w14:textId="1713FD46">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2027</w:t>
            </w:r>
          </w:p>
        </w:tc>
        <w:tc>
          <w:tcPr>
            <w:tcW w:w="13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D6390E7" w:rsidP="792886CA" w:rsidRDefault="0D6390E7" w14:paraId="7AF917E5" w14:textId="274BD349">
            <w:pPr>
              <w:spacing w:line="240" w:lineRule="auto"/>
              <w:jc w:val="center"/>
              <w:rPr>
                <w:rFonts w:ascii="Calibri" w:hAnsi="Calibri" w:eastAsia="Calibri" w:cs="Calibri"/>
                <w:color w:val="000000" w:themeColor="text1"/>
                <w:lang w:val="en-US"/>
              </w:rPr>
            </w:pPr>
            <w:r w:rsidRPr="792886CA">
              <w:rPr>
                <w:rFonts w:ascii="Calibri" w:hAnsi="Calibri" w:eastAsia="Calibri" w:cs="Calibri"/>
                <w:color w:val="000000" w:themeColor="text1"/>
                <w:lang w:val="en-US"/>
              </w:rPr>
              <w:t>2030</w:t>
            </w:r>
          </w:p>
        </w:tc>
        <w:tc>
          <w:tcPr>
            <w:tcW w:w="1987" w:type="dxa"/>
            <w:tcBorders>
              <w:top w:val="single" w:color="auto" w:sz="6" w:space="0"/>
              <w:left w:val="single" w:color="auto" w:sz="6" w:space="0"/>
              <w:bottom w:val="single" w:color="auto" w:sz="6" w:space="0"/>
              <w:right w:val="single" w:color="auto" w:sz="6" w:space="0"/>
            </w:tcBorders>
            <w:tcMar>
              <w:left w:w="105" w:type="dxa"/>
              <w:right w:w="105" w:type="dxa"/>
            </w:tcMar>
          </w:tcPr>
          <w:p w:rsidR="792886CA" w:rsidP="004F7B8E" w:rsidRDefault="792886CA" w14:paraId="501B658B" w14:textId="0372F5FA">
            <w:pPr>
              <w:pStyle w:val="ListParagraph"/>
              <w:numPr>
                <w:ilvl w:val="0"/>
                <w:numId w:val="9"/>
              </w:numPr>
              <w:rPr>
                <w:rFonts w:eastAsia="Calibri"/>
                <w:color w:val="000000" w:themeColor="text1"/>
              </w:rPr>
            </w:pPr>
            <w:r w:rsidRPr="792886CA">
              <w:rPr>
                <w:rFonts w:eastAsia="Calibri"/>
                <w:color w:val="000000" w:themeColor="text1"/>
              </w:rPr>
              <w:t xml:space="preserve">Er is al een droogteschaderegeling. </w:t>
            </w:r>
          </w:p>
          <w:p w:rsidR="792886CA" w:rsidP="004F7B8E" w:rsidRDefault="792886CA" w14:paraId="690829DC" w14:textId="2BFF38A1">
            <w:pPr>
              <w:pStyle w:val="ListParagraph"/>
              <w:numPr>
                <w:ilvl w:val="0"/>
                <w:numId w:val="9"/>
              </w:numPr>
              <w:rPr>
                <w:rFonts w:eastAsia="Calibri"/>
                <w:color w:val="000000" w:themeColor="text1"/>
              </w:rPr>
            </w:pPr>
            <w:r w:rsidRPr="792886CA">
              <w:rPr>
                <w:rFonts w:eastAsia="Calibri"/>
                <w:color w:val="000000" w:themeColor="text1"/>
              </w:rPr>
              <w:t>Bij uitbreiding kunnen de effecten waarschijnlijk niet gecompenseerd worden.</w:t>
            </w:r>
          </w:p>
          <w:p w:rsidR="792886CA" w:rsidP="004F7B8E" w:rsidRDefault="792886CA" w14:paraId="0BD42EDA" w14:textId="27A0C909">
            <w:pPr>
              <w:pStyle w:val="ListParagraph"/>
              <w:numPr>
                <w:ilvl w:val="0"/>
                <w:numId w:val="9"/>
              </w:numPr>
              <w:rPr>
                <w:rFonts w:eastAsia="Calibri"/>
                <w:color w:val="000000" w:themeColor="text1"/>
              </w:rPr>
            </w:pPr>
            <w:r w:rsidRPr="792886CA">
              <w:rPr>
                <w:rFonts w:eastAsia="Calibri"/>
                <w:color w:val="000000" w:themeColor="text1"/>
              </w:rPr>
              <w:t>Kwetsbare winningen, probleem met nitraat</w:t>
            </w:r>
          </w:p>
        </w:tc>
        <w:tc>
          <w:tcPr>
            <w:tcW w:w="2292" w:type="dxa"/>
            <w:tcBorders>
              <w:top w:val="single" w:color="auto" w:sz="6" w:space="0"/>
              <w:left w:val="single" w:color="auto" w:sz="6" w:space="0"/>
              <w:bottom w:val="single" w:color="auto" w:sz="6" w:space="0"/>
              <w:right w:val="single" w:color="auto" w:sz="18" w:space="0"/>
            </w:tcBorders>
            <w:tcMar>
              <w:left w:w="105" w:type="dxa"/>
              <w:right w:w="105" w:type="dxa"/>
            </w:tcMar>
          </w:tcPr>
          <w:p w:rsidR="792886CA" w:rsidP="004F7B8E" w:rsidRDefault="792886CA" w14:paraId="49D2E6DE" w14:textId="6050BDE1">
            <w:pPr>
              <w:pStyle w:val="ListParagraph"/>
              <w:numPr>
                <w:ilvl w:val="0"/>
                <w:numId w:val="9"/>
              </w:numPr>
              <w:rPr>
                <w:rFonts w:eastAsia="Calibri"/>
                <w:color w:val="000000" w:themeColor="text1"/>
              </w:rPr>
            </w:pPr>
            <w:r w:rsidRPr="792886CA">
              <w:rPr>
                <w:rFonts w:eastAsia="Calibri"/>
                <w:color w:val="000000" w:themeColor="text1"/>
              </w:rPr>
              <w:t>Productiecapaciteit is aanwezig</w:t>
            </w:r>
          </w:p>
          <w:p w:rsidR="792886CA" w:rsidP="004F7B8E" w:rsidRDefault="792886CA" w14:paraId="46064F8B" w14:textId="429ECFA4">
            <w:pPr>
              <w:pStyle w:val="ListParagraph"/>
              <w:numPr>
                <w:ilvl w:val="0"/>
                <w:numId w:val="9"/>
              </w:numPr>
              <w:rPr>
                <w:rFonts w:eastAsia="Calibri"/>
                <w:color w:val="000000" w:themeColor="text1"/>
              </w:rPr>
            </w:pPr>
            <w:r w:rsidRPr="792886CA">
              <w:rPr>
                <w:rFonts w:eastAsia="Calibri"/>
                <w:color w:val="000000" w:themeColor="text1"/>
              </w:rPr>
              <w:t>Sneller in te zetten dan gedacht</w:t>
            </w:r>
          </w:p>
          <w:p w:rsidR="792886CA" w:rsidP="004F7B8E" w:rsidRDefault="792886CA" w14:paraId="74A20ACC" w14:textId="30D38617">
            <w:pPr>
              <w:pStyle w:val="ListParagraph"/>
              <w:numPr>
                <w:ilvl w:val="0"/>
                <w:numId w:val="9"/>
              </w:numPr>
              <w:rPr>
                <w:rFonts w:eastAsia="Calibri"/>
                <w:color w:val="000000" w:themeColor="text1"/>
              </w:rPr>
            </w:pPr>
            <w:r w:rsidRPr="792886CA">
              <w:rPr>
                <w:rFonts w:eastAsia="Calibri"/>
                <w:color w:val="000000" w:themeColor="text1"/>
              </w:rPr>
              <w:t>Water is beschikbaar voor Twente</w:t>
            </w:r>
          </w:p>
          <w:p w:rsidR="792886CA" w:rsidP="004F7B8E" w:rsidRDefault="792886CA" w14:paraId="1913F74E" w14:textId="41D75895">
            <w:pPr>
              <w:pStyle w:val="ListParagraph"/>
              <w:numPr>
                <w:ilvl w:val="0"/>
                <w:numId w:val="9"/>
              </w:numPr>
              <w:rPr>
                <w:rFonts w:eastAsia="Calibri"/>
                <w:color w:val="000000" w:themeColor="text1"/>
              </w:rPr>
            </w:pPr>
            <w:r w:rsidRPr="792886CA">
              <w:rPr>
                <w:rFonts w:eastAsia="Calibri"/>
                <w:color w:val="000000" w:themeColor="text1"/>
              </w:rPr>
              <w:t>Mogelijk te combineren met oppervlaktewaterwinning uit het Twentekanaal</w:t>
            </w:r>
          </w:p>
          <w:p w:rsidR="792886CA" w:rsidP="004F7B8E" w:rsidRDefault="792886CA" w14:paraId="074F9D43" w14:textId="48EBCEEB">
            <w:pPr>
              <w:pStyle w:val="ListParagraph"/>
              <w:numPr>
                <w:ilvl w:val="0"/>
                <w:numId w:val="9"/>
              </w:numPr>
              <w:rPr>
                <w:rFonts w:eastAsia="Calibri"/>
                <w:color w:val="000000" w:themeColor="text1"/>
              </w:rPr>
            </w:pPr>
            <w:r w:rsidRPr="792886CA">
              <w:rPr>
                <w:rFonts w:eastAsia="Calibri"/>
                <w:color w:val="000000" w:themeColor="text1"/>
              </w:rPr>
              <w:t>Onderdeel streefstructuur</w:t>
            </w:r>
          </w:p>
        </w:tc>
      </w:tr>
      <w:tr w:rsidR="792886CA" w:rsidTr="792886CA" w14:paraId="2CD48391" w14:textId="77777777">
        <w:trPr>
          <w:trHeight w:val="300"/>
        </w:trPr>
        <w:tc>
          <w:tcPr>
            <w:tcW w:w="1641" w:type="dxa"/>
            <w:tcBorders>
              <w:top w:val="single" w:color="auto" w:sz="6"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745DA2B5" w14:textId="590E42C8">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rPr>
              <w:t>Uitbreiden van bestaande winningen (inclusief TOPPOP): Witharen</w:t>
            </w:r>
          </w:p>
        </w:tc>
        <w:tc>
          <w:tcPr>
            <w:tcW w:w="10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5B5E338F" w14:textId="56297E76">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0,5 x 0.5</w:t>
            </w:r>
          </w:p>
          <w:p w:rsidR="792886CA" w:rsidP="792886CA" w:rsidRDefault="792886CA" w14:paraId="616B2F36" w14:textId="5E17796E">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0,5 x 0</w:t>
            </w:r>
          </w:p>
        </w:tc>
        <w:tc>
          <w:tcPr>
            <w:tcW w:w="8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67BCD105" w14:textId="1376BFFF">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2027</w:t>
            </w:r>
          </w:p>
        </w:tc>
        <w:tc>
          <w:tcPr>
            <w:tcW w:w="13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295E7B9" w:rsidP="792886CA" w:rsidRDefault="7295E7B9" w14:paraId="4C1E860B" w14:textId="1D0D1940">
            <w:pPr>
              <w:spacing w:line="240" w:lineRule="auto"/>
              <w:jc w:val="center"/>
              <w:rPr>
                <w:rFonts w:ascii="Calibri" w:hAnsi="Calibri" w:eastAsia="Calibri" w:cs="Calibri"/>
                <w:color w:val="000000" w:themeColor="text1"/>
                <w:lang w:val="en-US"/>
              </w:rPr>
            </w:pPr>
            <w:r w:rsidRPr="792886CA">
              <w:rPr>
                <w:rFonts w:ascii="Calibri" w:hAnsi="Calibri" w:eastAsia="Calibri" w:cs="Calibri"/>
                <w:color w:val="000000" w:themeColor="text1"/>
                <w:lang w:val="en-US"/>
              </w:rPr>
              <w:t>2030</w:t>
            </w:r>
          </w:p>
        </w:tc>
        <w:tc>
          <w:tcPr>
            <w:tcW w:w="1987" w:type="dxa"/>
            <w:tcBorders>
              <w:top w:val="single" w:color="auto" w:sz="6" w:space="0"/>
              <w:left w:val="single" w:color="auto" w:sz="6" w:space="0"/>
              <w:bottom w:val="single" w:color="auto" w:sz="6" w:space="0"/>
              <w:right w:val="single" w:color="auto" w:sz="6" w:space="0"/>
            </w:tcBorders>
            <w:tcMar>
              <w:left w:w="105" w:type="dxa"/>
              <w:right w:w="105" w:type="dxa"/>
            </w:tcMar>
          </w:tcPr>
          <w:p w:rsidR="792886CA" w:rsidP="004F7B8E" w:rsidRDefault="792886CA" w14:paraId="11AE7CDF" w14:textId="54F6B642">
            <w:pPr>
              <w:pStyle w:val="ListParagraph"/>
              <w:numPr>
                <w:ilvl w:val="0"/>
                <w:numId w:val="9"/>
              </w:numPr>
              <w:rPr>
                <w:rFonts w:eastAsia="Calibri"/>
                <w:color w:val="000000" w:themeColor="text1"/>
              </w:rPr>
            </w:pPr>
            <w:r w:rsidRPr="792886CA">
              <w:rPr>
                <w:rFonts w:eastAsia="Calibri"/>
                <w:color w:val="000000" w:themeColor="text1"/>
              </w:rPr>
              <w:t>Mogelijk droogteschade die niet gecompenseerd kan worden, zowel voor landbouw als natuur</w:t>
            </w:r>
          </w:p>
        </w:tc>
        <w:tc>
          <w:tcPr>
            <w:tcW w:w="2292" w:type="dxa"/>
            <w:tcBorders>
              <w:top w:val="single" w:color="auto" w:sz="6" w:space="0"/>
              <w:left w:val="single" w:color="auto" w:sz="6" w:space="0"/>
              <w:bottom w:val="single" w:color="auto" w:sz="6" w:space="0"/>
              <w:right w:val="single" w:color="auto" w:sz="18" w:space="0"/>
            </w:tcBorders>
            <w:tcMar>
              <w:left w:w="105" w:type="dxa"/>
              <w:right w:w="105" w:type="dxa"/>
            </w:tcMar>
          </w:tcPr>
          <w:p w:rsidR="792886CA" w:rsidP="004F7B8E" w:rsidRDefault="792886CA" w14:paraId="65C46274" w14:textId="4A0CE9AC">
            <w:pPr>
              <w:pStyle w:val="ListParagraph"/>
              <w:numPr>
                <w:ilvl w:val="0"/>
                <w:numId w:val="9"/>
              </w:numPr>
              <w:rPr>
                <w:rFonts w:eastAsia="Calibri"/>
                <w:color w:val="000000" w:themeColor="text1"/>
              </w:rPr>
            </w:pPr>
            <w:r w:rsidRPr="792886CA">
              <w:rPr>
                <w:rFonts w:eastAsia="Calibri"/>
                <w:color w:val="000000" w:themeColor="text1"/>
              </w:rPr>
              <w:t>Productiecapaciteit is aanwezig</w:t>
            </w:r>
          </w:p>
          <w:p w:rsidR="792886CA" w:rsidP="004F7B8E" w:rsidRDefault="792886CA" w14:paraId="6CEB4ACD" w14:textId="4402D58D">
            <w:pPr>
              <w:pStyle w:val="ListParagraph"/>
              <w:numPr>
                <w:ilvl w:val="0"/>
                <w:numId w:val="9"/>
              </w:numPr>
              <w:rPr>
                <w:rFonts w:eastAsia="Calibri"/>
                <w:color w:val="000000" w:themeColor="text1"/>
              </w:rPr>
            </w:pPr>
            <w:r w:rsidRPr="792886CA">
              <w:rPr>
                <w:rFonts w:eastAsia="Calibri"/>
                <w:color w:val="000000" w:themeColor="text1"/>
              </w:rPr>
              <w:t>Sneller in te zetten dan gedacht</w:t>
            </w:r>
          </w:p>
          <w:p w:rsidR="792886CA" w:rsidP="004F7B8E" w:rsidRDefault="792886CA" w14:paraId="6EBC01FE" w14:textId="1DF22BD9">
            <w:pPr>
              <w:pStyle w:val="ListParagraph"/>
              <w:numPr>
                <w:ilvl w:val="0"/>
                <w:numId w:val="9"/>
              </w:numPr>
              <w:rPr>
                <w:rFonts w:eastAsia="Calibri"/>
                <w:color w:val="000000" w:themeColor="text1"/>
              </w:rPr>
            </w:pPr>
            <w:r w:rsidRPr="792886CA">
              <w:rPr>
                <w:rFonts w:eastAsia="Calibri"/>
                <w:color w:val="000000" w:themeColor="text1"/>
              </w:rPr>
              <w:t>Onderdeel streefstructuur</w:t>
            </w:r>
          </w:p>
        </w:tc>
      </w:tr>
      <w:tr w:rsidR="792886CA" w:rsidTr="792886CA" w14:paraId="7A6EC71A" w14:textId="77777777">
        <w:trPr>
          <w:trHeight w:val="300"/>
        </w:trPr>
        <w:tc>
          <w:tcPr>
            <w:tcW w:w="1641" w:type="dxa"/>
            <w:tcBorders>
              <w:top w:val="single" w:color="auto" w:sz="6"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38CB86BE" w14:textId="36FEC74A">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rPr>
              <w:t>Import Nordhorn</w:t>
            </w:r>
          </w:p>
        </w:tc>
        <w:tc>
          <w:tcPr>
            <w:tcW w:w="10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4381EC6D" w14:textId="490DB6F3">
            <w:pPr>
              <w:spacing w:after="0" w:line="240" w:lineRule="auto"/>
              <w:ind w:left="360"/>
              <w:rPr>
                <w:rFonts w:ascii="Calibri" w:hAnsi="Calibri" w:eastAsia="Calibri" w:cs="Calibri"/>
                <w:color w:val="FF0000"/>
              </w:rPr>
            </w:pPr>
            <w:r w:rsidRPr="792886CA">
              <w:rPr>
                <w:rFonts w:ascii="Calibri" w:hAnsi="Calibri" w:eastAsia="Calibri" w:cs="Calibri"/>
                <w:color w:val="000000" w:themeColor="text1"/>
                <w:lang w:val="en-US"/>
              </w:rPr>
              <w:t xml:space="preserve">0 x </w:t>
            </w:r>
            <w:r w:rsidRPr="792886CA">
              <w:rPr>
                <w:rFonts w:ascii="Calibri" w:hAnsi="Calibri" w:eastAsia="Calibri" w:cs="Calibri"/>
                <w:color w:val="FF0000"/>
                <w:lang w:val="en-US"/>
              </w:rPr>
              <w:t>-1,5</w:t>
            </w:r>
          </w:p>
          <w:p w:rsidR="792886CA" w:rsidP="792886CA" w:rsidRDefault="792886CA" w14:paraId="0A3FDEF9" w14:textId="595BF61C">
            <w:pPr>
              <w:spacing w:after="0" w:line="240" w:lineRule="auto"/>
              <w:jc w:val="center"/>
              <w:rPr>
                <w:rFonts w:ascii="Calibri" w:hAnsi="Calibri" w:eastAsia="Calibri" w:cs="Calibri"/>
                <w:color w:val="FF0000"/>
              </w:rPr>
            </w:pPr>
            <w:r w:rsidRPr="792886CA">
              <w:rPr>
                <w:rFonts w:ascii="Calibri" w:hAnsi="Calibri" w:eastAsia="Calibri" w:cs="Calibri"/>
                <w:color w:val="000000" w:themeColor="text1"/>
                <w:lang w:val="en-US"/>
              </w:rPr>
              <w:t xml:space="preserve">0,5 x </w:t>
            </w:r>
            <w:r w:rsidRPr="792886CA">
              <w:rPr>
                <w:rFonts w:ascii="Calibri" w:hAnsi="Calibri" w:eastAsia="Calibri" w:cs="Calibri"/>
                <w:color w:val="FF0000"/>
                <w:lang w:val="en-US"/>
              </w:rPr>
              <w:t>-0,5</w:t>
            </w:r>
          </w:p>
          <w:p w:rsidR="792886CA" w:rsidP="792886CA" w:rsidRDefault="792886CA" w14:paraId="5242079F" w14:textId="71516B44">
            <w:pPr>
              <w:spacing w:after="0" w:line="240" w:lineRule="auto"/>
              <w:jc w:val="center"/>
              <w:rPr>
                <w:rFonts w:ascii="Calibri" w:hAnsi="Calibri" w:eastAsia="Calibri" w:cs="Calibri"/>
                <w:color w:val="FF0000"/>
              </w:rPr>
            </w:pPr>
            <w:r w:rsidRPr="792886CA">
              <w:rPr>
                <w:rFonts w:ascii="Calibri" w:hAnsi="Calibri" w:eastAsia="Calibri" w:cs="Calibri"/>
                <w:color w:val="000000" w:themeColor="text1"/>
                <w:lang w:val="en-US"/>
              </w:rPr>
              <w:t xml:space="preserve">0,5 x </w:t>
            </w:r>
            <w:r w:rsidRPr="792886CA">
              <w:rPr>
                <w:rFonts w:ascii="Calibri" w:hAnsi="Calibri" w:eastAsia="Calibri" w:cs="Calibri"/>
                <w:color w:val="FF0000"/>
                <w:lang w:val="en-US"/>
              </w:rPr>
              <w:t>-1</w:t>
            </w:r>
          </w:p>
        </w:tc>
        <w:tc>
          <w:tcPr>
            <w:tcW w:w="8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201FC6AC" w14:textId="470A56C4">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2027</w:t>
            </w:r>
          </w:p>
        </w:tc>
        <w:tc>
          <w:tcPr>
            <w:tcW w:w="13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53E91A1" w:rsidP="792886CA" w:rsidRDefault="753E91A1" w14:paraId="6031FE32" w14:textId="66D0A4EE">
            <w:pPr>
              <w:spacing w:line="240" w:lineRule="auto"/>
              <w:jc w:val="center"/>
              <w:rPr>
                <w:rFonts w:ascii="Calibri" w:hAnsi="Calibri" w:eastAsia="Calibri" w:cs="Calibri"/>
                <w:color w:val="000000" w:themeColor="text1"/>
                <w:lang w:val="en-US"/>
              </w:rPr>
            </w:pPr>
            <w:r w:rsidRPr="792886CA">
              <w:rPr>
                <w:rFonts w:ascii="Calibri" w:hAnsi="Calibri" w:eastAsia="Calibri" w:cs="Calibri"/>
                <w:color w:val="000000" w:themeColor="text1"/>
                <w:lang w:val="en-US"/>
              </w:rPr>
              <w:t>2027</w:t>
            </w:r>
          </w:p>
        </w:tc>
        <w:tc>
          <w:tcPr>
            <w:tcW w:w="1987" w:type="dxa"/>
            <w:tcBorders>
              <w:top w:val="single" w:color="auto" w:sz="6" w:space="0"/>
              <w:left w:val="single" w:color="auto" w:sz="6" w:space="0"/>
              <w:bottom w:val="single" w:color="auto" w:sz="6" w:space="0"/>
              <w:right w:val="single" w:color="auto" w:sz="6" w:space="0"/>
            </w:tcBorders>
            <w:tcMar>
              <w:left w:w="105" w:type="dxa"/>
              <w:right w:w="105" w:type="dxa"/>
            </w:tcMar>
          </w:tcPr>
          <w:p w:rsidR="792886CA" w:rsidP="004F7B8E" w:rsidRDefault="792886CA" w14:paraId="1F55E887" w14:textId="3EC5D711">
            <w:pPr>
              <w:pStyle w:val="ListParagraph"/>
              <w:numPr>
                <w:ilvl w:val="0"/>
                <w:numId w:val="9"/>
              </w:numPr>
              <w:rPr>
                <w:rFonts w:eastAsia="Calibri"/>
                <w:color w:val="000000" w:themeColor="text1"/>
              </w:rPr>
            </w:pPr>
            <w:r w:rsidRPr="792886CA">
              <w:rPr>
                <w:rFonts w:eastAsia="Calibri"/>
                <w:color w:val="000000" w:themeColor="text1"/>
              </w:rPr>
              <w:t>Duitsland wil gen water aan Nederland meer leveren</w:t>
            </w:r>
          </w:p>
        </w:tc>
        <w:tc>
          <w:tcPr>
            <w:tcW w:w="2292" w:type="dxa"/>
            <w:tcBorders>
              <w:top w:val="single" w:color="auto" w:sz="6" w:space="0"/>
              <w:left w:val="single" w:color="auto" w:sz="6" w:space="0"/>
              <w:bottom w:val="single" w:color="auto" w:sz="6" w:space="0"/>
              <w:right w:val="single" w:color="auto" w:sz="18" w:space="0"/>
            </w:tcBorders>
            <w:tcMar>
              <w:left w:w="105" w:type="dxa"/>
              <w:right w:w="105" w:type="dxa"/>
            </w:tcMar>
          </w:tcPr>
          <w:p w:rsidR="792886CA" w:rsidP="004F7B8E" w:rsidRDefault="792886CA" w14:paraId="0BC3EA37" w14:textId="1CED8C41">
            <w:pPr>
              <w:pStyle w:val="ListParagraph"/>
              <w:numPr>
                <w:ilvl w:val="0"/>
                <w:numId w:val="9"/>
              </w:numPr>
              <w:rPr>
                <w:rFonts w:eastAsia="Calibri"/>
                <w:color w:val="000000" w:themeColor="text1"/>
              </w:rPr>
            </w:pPr>
            <w:r w:rsidRPr="792886CA">
              <w:rPr>
                <w:rFonts w:eastAsia="Calibri"/>
                <w:color w:val="000000" w:themeColor="text1"/>
              </w:rPr>
              <w:t>Deel van de huidige vergunning kan mogelijk worden behouden</w:t>
            </w:r>
          </w:p>
        </w:tc>
      </w:tr>
      <w:tr w:rsidR="792886CA" w:rsidTr="792886CA" w14:paraId="4330D22B" w14:textId="77777777">
        <w:trPr>
          <w:trHeight w:val="300"/>
        </w:trPr>
        <w:tc>
          <w:tcPr>
            <w:tcW w:w="1641" w:type="dxa"/>
            <w:tcBorders>
              <w:top w:val="single" w:color="auto" w:sz="6"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20BDE6F6" w14:textId="138671AD">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rPr>
              <w:t>Volledige inzet Vechterweerd naar 8 Mm3/jaar</w:t>
            </w:r>
          </w:p>
        </w:tc>
        <w:tc>
          <w:tcPr>
            <w:tcW w:w="10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6F4F22E6" w14:textId="45972E5D">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0,25 x 4</w:t>
            </w:r>
          </w:p>
          <w:p w:rsidR="792886CA" w:rsidP="792886CA" w:rsidRDefault="792886CA" w14:paraId="5A4E0600" w14:textId="1BFBA212">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0,5 x 2</w:t>
            </w:r>
          </w:p>
          <w:p w:rsidR="792886CA" w:rsidP="792886CA" w:rsidRDefault="792886CA" w14:paraId="06C4FB20" w14:textId="08C7A213">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0,25 x 0</w:t>
            </w:r>
          </w:p>
        </w:tc>
        <w:tc>
          <w:tcPr>
            <w:tcW w:w="8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4E37F0F0" w14:textId="2C67B980">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2028</w:t>
            </w:r>
          </w:p>
        </w:tc>
        <w:tc>
          <w:tcPr>
            <w:tcW w:w="13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8FEFE25" w:rsidP="792886CA" w:rsidRDefault="78FEFE25" w14:paraId="1BA9E298" w14:textId="153C5E2F">
            <w:pPr>
              <w:spacing w:line="240" w:lineRule="auto"/>
              <w:jc w:val="center"/>
              <w:rPr>
                <w:rFonts w:ascii="Calibri" w:hAnsi="Calibri" w:eastAsia="Calibri" w:cs="Calibri"/>
                <w:color w:val="000000" w:themeColor="text1"/>
                <w:lang w:val="en-US"/>
              </w:rPr>
            </w:pPr>
            <w:r w:rsidRPr="792886CA">
              <w:rPr>
                <w:rFonts w:ascii="Calibri" w:hAnsi="Calibri" w:eastAsia="Calibri" w:cs="Calibri"/>
                <w:color w:val="000000" w:themeColor="text1"/>
                <w:lang w:val="en-US"/>
              </w:rPr>
              <w:t>2040</w:t>
            </w:r>
          </w:p>
        </w:tc>
        <w:tc>
          <w:tcPr>
            <w:tcW w:w="1987" w:type="dxa"/>
            <w:tcBorders>
              <w:top w:val="single" w:color="auto" w:sz="6" w:space="0"/>
              <w:left w:val="single" w:color="auto" w:sz="6" w:space="0"/>
              <w:bottom w:val="single" w:color="auto" w:sz="6" w:space="0"/>
              <w:right w:val="single" w:color="auto" w:sz="6" w:space="0"/>
            </w:tcBorders>
            <w:tcMar>
              <w:left w:w="105" w:type="dxa"/>
              <w:right w:w="105" w:type="dxa"/>
            </w:tcMar>
          </w:tcPr>
          <w:p w:rsidR="792886CA" w:rsidP="004F7B8E" w:rsidRDefault="792886CA" w14:paraId="722533C3" w14:textId="0FEF2EC4">
            <w:pPr>
              <w:pStyle w:val="ListParagraph"/>
              <w:numPr>
                <w:ilvl w:val="0"/>
                <w:numId w:val="9"/>
              </w:numPr>
              <w:rPr>
                <w:rFonts w:eastAsia="Calibri"/>
                <w:color w:val="000000" w:themeColor="text1"/>
              </w:rPr>
            </w:pPr>
            <w:r w:rsidRPr="792886CA">
              <w:rPr>
                <w:rFonts w:eastAsia="Calibri"/>
                <w:color w:val="000000" w:themeColor="text1"/>
              </w:rPr>
              <w:t>Waterkwaliteit in de Vecht verslechtert</w:t>
            </w:r>
          </w:p>
          <w:p w:rsidR="792886CA" w:rsidP="004F7B8E" w:rsidRDefault="792886CA" w14:paraId="455A480E" w14:textId="66CB0601">
            <w:pPr>
              <w:pStyle w:val="ListParagraph"/>
              <w:numPr>
                <w:ilvl w:val="0"/>
                <w:numId w:val="9"/>
              </w:numPr>
              <w:rPr>
                <w:rFonts w:eastAsia="Calibri"/>
                <w:color w:val="000000" w:themeColor="text1"/>
              </w:rPr>
            </w:pPr>
            <w:r w:rsidRPr="792886CA">
              <w:rPr>
                <w:rFonts w:eastAsia="Calibri"/>
                <w:color w:val="000000" w:themeColor="text1"/>
              </w:rPr>
              <w:t>Geen onderdeel van de streefstructuur</w:t>
            </w:r>
          </w:p>
        </w:tc>
        <w:tc>
          <w:tcPr>
            <w:tcW w:w="2292" w:type="dxa"/>
            <w:tcBorders>
              <w:top w:val="single" w:color="auto" w:sz="6" w:space="0"/>
              <w:left w:val="single" w:color="auto" w:sz="6" w:space="0"/>
              <w:bottom w:val="single" w:color="auto" w:sz="6" w:space="0"/>
              <w:right w:val="single" w:color="auto" w:sz="18" w:space="0"/>
            </w:tcBorders>
            <w:tcMar>
              <w:left w:w="105" w:type="dxa"/>
              <w:right w:w="105" w:type="dxa"/>
            </w:tcMar>
          </w:tcPr>
          <w:p w:rsidR="792886CA" w:rsidP="004F7B8E" w:rsidRDefault="792886CA" w14:paraId="22F594F1" w14:textId="309EA978">
            <w:pPr>
              <w:pStyle w:val="ListParagraph"/>
              <w:numPr>
                <w:ilvl w:val="0"/>
                <w:numId w:val="9"/>
              </w:numPr>
              <w:rPr>
                <w:rFonts w:eastAsia="Calibri"/>
                <w:color w:val="000000" w:themeColor="text1"/>
              </w:rPr>
            </w:pPr>
            <w:r w:rsidRPr="792886CA">
              <w:rPr>
                <w:rFonts w:eastAsia="Calibri"/>
                <w:color w:val="000000" w:themeColor="text1"/>
              </w:rPr>
              <w:t>Ruimte binnen de vergunning</w:t>
            </w:r>
          </w:p>
        </w:tc>
      </w:tr>
      <w:tr w:rsidR="792886CA" w:rsidTr="792886CA" w14:paraId="2B0E8F25" w14:textId="77777777">
        <w:trPr>
          <w:trHeight w:val="300"/>
        </w:trPr>
        <w:tc>
          <w:tcPr>
            <w:tcW w:w="1641" w:type="dxa"/>
            <w:tcBorders>
              <w:top w:val="single" w:color="auto" w:sz="6"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4E2715DA" w14:textId="08114504">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rPr>
              <w:t>Benutten van bestaande reserveringen: Vriezeveen-Daarle</w:t>
            </w:r>
          </w:p>
        </w:tc>
        <w:tc>
          <w:tcPr>
            <w:tcW w:w="10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63572456" w14:textId="08BBB90A">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0.33 x 5</w:t>
            </w:r>
          </w:p>
          <w:p w:rsidR="792886CA" w:rsidP="792886CA" w:rsidRDefault="792886CA" w14:paraId="0CEE7973" w14:textId="601B17FA">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0.33 x 3</w:t>
            </w:r>
          </w:p>
          <w:p w:rsidR="792886CA" w:rsidP="792886CA" w:rsidRDefault="792886CA" w14:paraId="07210D71" w14:textId="6A0D0AEE">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0.33 x 0</w:t>
            </w:r>
          </w:p>
        </w:tc>
        <w:tc>
          <w:tcPr>
            <w:tcW w:w="8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0CAADFE2" w14:textId="6CF55D6B">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2028</w:t>
            </w:r>
          </w:p>
        </w:tc>
        <w:tc>
          <w:tcPr>
            <w:tcW w:w="13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AAE6068" w:rsidP="792886CA" w:rsidRDefault="0AAE6068" w14:paraId="72E6044A" w14:textId="3995A51A">
            <w:pPr>
              <w:spacing w:line="240" w:lineRule="auto"/>
              <w:jc w:val="center"/>
              <w:rPr>
                <w:rFonts w:ascii="Calibri" w:hAnsi="Calibri" w:eastAsia="Calibri" w:cs="Calibri"/>
                <w:color w:val="000000" w:themeColor="text1"/>
                <w:lang w:val="en-US"/>
              </w:rPr>
            </w:pPr>
            <w:r w:rsidRPr="792886CA">
              <w:rPr>
                <w:rFonts w:ascii="Calibri" w:hAnsi="Calibri" w:eastAsia="Calibri" w:cs="Calibri"/>
                <w:color w:val="000000" w:themeColor="text1"/>
                <w:lang w:val="en-US"/>
              </w:rPr>
              <w:t>2040</w:t>
            </w:r>
          </w:p>
        </w:tc>
        <w:tc>
          <w:tcPr>
            <w:tcW w:w="1987" w:type="dxa"/>
            <w:tcBorders>
              <w:top w:val="single" w:color="auto" w:sz="6" w:space="0"/>
              <w:left w:val="single" w:color="auto" w:sz="6" w:space="0"/>
              <w:bottom w:val="single" w:color="auto" w:sz="6" w:space="0"/>
              <w:right w:val="single" w:color="auto" w:sz="6" w:space="0"/>
            </w:tcBorders>
            <w:tcMar>
              <w:left w:w="105" w:type="dxa"/>
              <w:right w:w="105" w:type="dxa"/>
            </w:tcMar>
          </w:tcPr>
          <w:p w:rsidR="792886CA" w:rsidP="004F7B8E" w:rsidRDefault="792886CA" w14:paraId="491807FB" w14:textId="523692F2">
            <w:pPr>
              <w:pStyle w:val="ListParagraph"/>
              <w:numPr>
                <w:ilvl w:val="0"/>
                <w:numId w:val="9"/>
              </w:numPr>
              <w:rPr>
                <w:rFonts w:eastAsia="Calibri"/>
                <w:color w:val="000000" w:themeColor="text1"/>
              </w:rPr>
            </w:pPr>
            <w:r w:rsidRPr="792886CA">
              <w:rPr>
                <w:rFonts w:eastAsia="Calibri"/>
                <w:color w:val="000000" w:themeColor="text1"/>
              </w:rPr>
              <w:t>Veel weerstand in de omgeving</w:t>
            </w:r>
          </w:p>
          <w:p w:rsidR="792886CA" w:rsidP="004F7B8E" w:rsidRDefault="792886CA" w14:paraId="4D981084" w14:textId="23572170">
            <w:pPr>
              <w:pStyle w:val="ListParagraph"/>
              <w:numPr>
                <w:ilvl w:val="0"/>
                <w:numId w:val="9"/>
              </w:numPr>
              <w:rPr>
                <w:rFonts w:eastAsia="Calibri"/>
                <w:color w:val="000000" w:themeColor="text1"/>
              </w:rPr>
            </w:pPr>
            <w:r w:rsidRPr="792886CA">
              <w:rPr>
                <w:rFonts w:eastAsia="Calibri"/>
                <w:color w:val="000000" w:themeColor="text1"/>
              </w:rPr>
              <w:t>Technische winbaarheid van water valt tegen</w:t>
            </w:r>
          </w:p>
          <w:p w:rsidR="792886CA" w:rsidP="004F7B8E" w:rsidRDefault="792886CA" w14:paraId="4783DAA9" w14:textId="5817C521">
            <w:pPr>
              <w:pStyle w:val="ListParagraph"/>
              <w:numPr>
                <w:ilvl w:val="0"/>
                <w:numId w:val="9"/>
              </w:numPr>
              <w:rPr>
                <w:rFonts w:eastAsia="Calibri"/>
                <w:color w:val="000000" w:themeColor="text1"/>
              </w:rPr>
            </w:pPr>
            <w:r w:rsidRPr="792886CA">
              <w:rPr>
                <w:rFonts w:eastAsia="Calibri"/>
                <w:color w:val="000000" w:themeColor="text1"/>
              </w:rPr>
              <w:t>Compensatie van de waterwinning lijkt niet goed mogelijk</w:t>
            </w:r>
          </w:p>
          <w:p w:rsidR="792886CA" w:rsidP="004F7B8E" w:rsidRDefault="792886CA" w14:paraId="3E959512" w14:textId="30271017">
            <w:pPr>
              <w:pStyle w:val="ListParagraph"/>
              <w:numPr>
                <w:ilvl w:val="0"/>
                <w:numId w:val="9"/>
              </w:numPr>
              <w:rPr>
                <w:rFonts w:eastAsia="Calibri"/>
                <w:color w:val="000000" w:themeColor="text1"/>
              </w:rPr>
            </w:pPr>
            <w:r w:rsidRPr="792886CA">
              <w:rPr>
                <w:rFonts w:eastAsia="Calibri"/>
                <w:color w:val="000000" w:themeColor="text1"/>
              </w:rPr>
              <w:t>Geen onderdeel streefstructuur</w:t>
            </w:r>
          </w:p>
        </w:tc>
        <w:tc>
          <w:tcPr>
            <w:tcW w:w="2292" w:type="dxa"/>
            <w:tcBorders>
              <w:top w:val="single" w:color="auto" w:sz="6" w:space="0"/>
              <w:left w:val="single" w:color="auto" w:sz="6" w:space="0"/>
              <w:bottom w:val="single" w:color="auto" w:sz="6" w:space="0"/>
              <w:right w:val="single" w:color="auto" w:sz="18" w:space="0"/>
            </w:tcBorders>
            <w:tcMar>
              <w:left w:w="105" w:type="dxa"/>
              <w:right w:w="105" w:type="dxa"/>
            </w:tcMar>
          </w:tcPr>
          <w:p w:rsidR="792886CA" w:rsidP="004F7B8E" w:rsidRDefault="792886CA" w14:paraId="43021CF5" w14:textId="0E338297">
            <w:pPr>
              <w:pStyle w:val="ListParagraph"/>
              <w:numPr>
                <w:ilvl w:val="0"/>
                <w:numId w:val="9"/>
              </w:numPr>
              <w:rPr>
                <w:rFonts w:eastAsia="Calibri"/>
                <w:color w:val="000000" w:themeColor="text1"/>
              </w:rPr>
            </w:pPr>
            <w:r w:rsidRPr="792886CA">
              <w:rPr>
                <w:rFonts w:eastAsia="Calibri"/>
                <w:color w:val="000000" w:themeColor="text1"/>
              </w:rPr>
              <w:t>Inzet winning is bestuurlijk verankerd</w:t>
            </w:r>
          </w:p>
          <w:p w:rsidR="792886CA" w:rsidP="004F7B8E" w:rsidRDefault="792886CA" w14:paraId="10DF452A" w14:textId="2B2CA597">
            <w:pPr>
              <w:pStyle w:val="ListParagraph"/>
              <w:numPr>
                <w:ilvl w:val="0"/>
                <w:numId w:val="9"/>
              </w:numPr>
              <w:rPr>
                <w:rFonts w:eastAsia="Calibri"/>
                <w:color w:val="000000" w:themeColor="text1"/>
              </w:rPr>
            </w:pPr>
            <w:r w:rsidRPr="792886CA">
              <w:rPr>
                <w:rFonts w:eastAsia="Calibri"/>
                <w:color w:val="000000" w:themeColor="text1"/>
              </w:rPr>
              <w:t>Nodig om waterwinning Mander te ontlasten</w:t>
            </w:r>
          </w:p>
        </w:tc>
      </w:tr>
      <w:tr w:rsidR="792886CA" w:rsidTr="792886CA" w14:paraId="7B06E526" w14:textId="77777777">
        <w:trPr>
          <w:trHeight w:val="300"/>
        </w:trPr>
        <w:tc>
          <w:tcPr>
            <w:tcW w:w="1641" w:type="dxa"/>
            <w:tcBorders>
              <w:top w:val="single" w:color="auto" w:sz="6"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17A4E080" w14:textId="6F5809DB">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lang w:val="en-US"/>
              </w:rPr>
              <w:t>Verlaging Mander</w:t>
            </w:r>
          </w:p>
        </w:tc>
        <w:tc>
          <w:tcPr>
            <w:tcW w:w="10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065A3D85" w14:textId="1DC724FD">
            <w:pPr>
              <w:spacing w:after="0" w:line="240" w:lineRule="auto"/>
              <w:jc w:val="center"/>
              <w:rPr>
                <w:rFonts w:ascii="Calibri" w:hAnsi="Calibri" w:eastAsia="Calibri" w:cs="Calibri"/>
                <w:color w:val="FF0000"/>
              </w:rPr>
            </w:pPr>
            <w:r w:rsidRPr="792886CA">
              <w:rPr>
                <w:rFonts w:ascii="Calibri" w:hAnsi="Calibri" w:eastAsia="Calibri" w:cs="Calibri"/>
                <w:color w:val="000000" w:themeColor="text1"/>
                <w:lang w:val="en-US"/>
              </w:rPr>
              <w:t xml:space="preserve">0,5 x </w:t>
            </w:r>
            <w:r w:rsidRPr="792886CA">
              <w:rPr>
                <w:rFonts w:ascii="Calibri" w:hAnsi="Calibri" w:eastAsia="Calibri" w:cs="Calibri"/>
                <w:color w:val="FF0000"/>
                <w:lang w:val="en-US"/>
              </w:rPr>
              <w:t>-1</w:t>
            </w:r>
          </w:p>
          <w:p w:rsidR="792886CA" w:rsidP="792886CA" w:rsidRDefault="792886CA" w14:paraId="2C7011D8" w14:textId="73064A63">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0,5 x 0</w:t>
            </w:r>
          </w:p>
        </w:tc>
        <w:tc>
          <w:tcPr>
            <w:tcW w:w="8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52879474" w14:textId="3B8E38B3">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2028</w:t>
            </w:r>
          </w:p>
        </w:tc>
        <w:tc>
          <w:tcPr>
            <w:tcW w:w="13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1FFD950F" w:rsidP="792886CA" w:rsidRDefault="1FFD950F" w14:paraId="3D07AE27" w14:textId="49A8CC70">
            <w:pPr>
              <w:spacing w:line="240" w:lineRule="auto"/>
              <w:jc w:val="center"/>
              <w:rPr>
                <w:rFonts w:ascii="Calibri" w:hAnsi="Calibri" w:eastAsia="Calibri" w:cs="Calibri"/>
                <w:color w:val="000000" w:themeColor="text1"/>
                <w:lang w:val="en-US"/>
              </w:rPr>
            </w:pPr>
            <w:r w:rsidRPr="792886CA">
              <w:rPr>
                <w:rFonts w:ascii="Calibri" w:hAnsi="Calibri" w:eastAsia="Calibri" w:cs="Calibri"/>
                <w:color w:val="000000" w:themeColor="text1"/>
                <w:lang w:val="en-US"/>
              </w:rPr>
              <w:t>2040</w:t>
            </w:r>
          </w:p>
        </w:tc>
        <w:tc>
          <w:tcPr>
            <w:tcW w:w="1987" w:type="dxa"/>
            <w:tcBorders>
              <w:top w:val="single" w:color="auto" w:sz="6" w:space="0"/>
              <w:left w:val="single" w:color="auto" w:sz="6" w:space="0"/>
              <w:bottom w:val="single" w:color="auto" w:sz="6" w:space="0"/>
              <w:right w:val="single" w:color="auto" w:sz="6" w:space="0"/>
            </w:tcBorders>
            <w:tcMar>
              <w:left w:w="105" w:type="dxa"/>
              <w:right w:w="105" w:type="dxa"/>
            </w:tcMar>
          </w:tcPr>
          <w:p w:rsidR="792886CA" w:rsidP="004F7B8E" w:rsidRDefault="792886CA" w14:paraId="1F3373A2" w14:textId="0D37FD6B">
            <w:pPr>
              <w:pStyle w:val="ListParagraph"/>
              <w:numPr>
                <w:ilvl w:val="0"/>
                <w:numId w:val="9"/>
              </w:numPr>
              <w:rPr>
                <w:rFonts w:eastAsia="Calibri"/>
                <w:color w:val="000000" w:themeColor="text1"/>
              </w:rPr>
            </w:pPr>
            <w:r w:rsidRPr="792886CA">
              <w:rPr>
                <w:rFonts w:eastAsia="Calibri"/>
                <w:color w:val="000000" w:themeColor="text1"/>
              </w:rPr>
              <w:t>Afhankelijk realisatie van vervangende productie; vooralsnog Vriezeveen -Daarle</w:t>
            </w:r>
          </w:p>
        </w:tc>
        <w:tc>
          <w:tcPr>
            <w:tcW w:w="2292" w:type="dxa"/>
            <w:tcBorders>
              <w:top w:val="single" w:color="auto" w:sz="6" w:space="0"/>
              <w:left w:val="single" w:color="auto" w:sz="6" w:space="0"/>
              <w:bottom w:val="single" w:color="auto" w:sz="6" w:space="0"/>
              <w:right w:val="single" w:color="auto" w:sz="18" w:space="0"/>
            </w:tcBorders>
            <w:tcMar>
              <w:left w:w="105" w:type="dxa"/>
              <w:right w:w="105" w:type="dxa"/>
            </w:tcMar>
          </w:tcPr>
          <w:p w:rsidR="792886CA" w:rsidP="004F7B8E" w:rsidRDefault="792886CA" w14:paraId="50C67954" w14:textId="7CB74236">
            <w:pPr>
              <w:pStyle w:val="ListParagraph"/>
              <w:numPr>
                <w:ilvl w:val="0"/>
                <w:numId w:val="9"/>
              </w:numPr>
              <w:rPr>
                <w:rFonts w:eastAsia="Calibri"/>
                <w:color w:val="000000" w:themeColor="text1"/>
              </w:rPr>
            </w:pPr>
            <w:r w:rsidRPr="792886CA">
              <w:rPr>
                <w:rFonts w:eastAsia="Calibri"/>
                <w:color w:val="000000" w:themeColor="text1"/>
              </w:rPr>
              <w:t>Nakomen bestuurlijke afspraak</w:t>
            </w:r>
          </w:p>
        </w:tc>
      </w:tr>
      <w:tr w:rsidR="792886CA" w:rsidTr="792886CA" w14:paraId="4302F226" w14:textId="77777777">
        <w:trPr>
          <w:trHeight w:val="300"/>
        </w:trPr>
        <w:tc>
          <w:tcPr>
            <w:tcW w:w="1641" w:type="dxa"/>
            <w:tcBorders>
              <w:top w:val="single" w:color="auto" w:sz="6"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724DD75C" w14:textId="63E43130">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lang w:val="en-US"/>
              </w:rPr>
              <w:t>Living Lab</w:t>
            </w:r>
          </w:p>
        </w:tc>
        <w:tc>
          <w:tcPr>
            <w:tcW w:w="10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516E5BDE" w14:textId="77643EF6">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0.25 x 10</w:t>
            </w:r>
          </w:p>
          <w:p w:rsidR="792886CA" w:rsidP="792886CA" w:rsidRDefault="792886CA" w14:paraId="5339F9A8" w14:textId="56C51D43">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0.5 x 5</w:t>
            </w:r>
          </w:p>
          <w:p w:rsidR="792886CA" w:rsidP="792886CA" w:rsidRDefault="792886CA" w14:paraId="25921D6B" w14:textId="6FED6FC9">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0.25 x 0</w:t>
            </w:r>
          </w:p>
        </w:tc>
        <w:tc>
          <w:tcPr>
            <w:tcW w:w="8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61935294" w14:textId="52FE4763">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2028</w:t>
            </w:r>
          </w:p>
        </w:tc>
        <w:tc>
          <w:tcPr>
            <w:tcW w:w="13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85170BE" w:rsidP="792886CA" w:rsidRDefault="585170BE" w14:paraId="5ADB7E10" w14:textId="4ECC9A42">
            <w:pPr>
              <w:spacing w:line="240" w:lineRule="auto"/>
              <w:jc w:val="center"/>
              <w:rPr>
                <w:rFonts w:ascii="Calibri" w:hAnsi="Calibri" w:eastAsia="Calibri" w:cs="Calibri"/>
                <w:color w:val="000000" w:themeColor="text1"/>
                <w:lang w:val="en-US"/>
              </w:rPr>
            </w:pPr>
            <w:r w:rsidRPr="792886CA">
              <w:rPr>
                <w:rFonts w:ascii="Calibri" w:hAnsi="Calibri" w:eastAsia="Calibri" w:cs="Calibri"/>
                <w:color w:val="000000" w:themeColor="text1"/>
                <w:lang w:val="en-US"/>
              </w:rPr>
              <w:t>2028</w:t>
            </w:r>
          </w:p>
        </w:tc>
        <w:tc>
          <w:tcPr>
            <w:tcW w:w="1987" w:type="dxa"/>
            <w:tcBorders>
              <w:top w:val="single" w:color="auto" w:sz="6" w:space="0"/>
              <w:left w:val="single" w:color="auto" w:sz="6" w:space="0"/>
              <w:bottom w:val="single" w:color="auto" w:sz="6" w:space="0"/>
              <w:right w:val="single" w:color="auto" w:sz="6" w:space="0"/>
            </w:tcBorders>
            <w:tcMar>
              <w:left w:w="105" w:type="dxa"/>
              <w:right w:w="105" w:type="dxa"/>
            </w:tcMar>
          </w:tcPr>
          <w:p w:rsidR="792886CA" w:rsidP="004F7B8E" w:rsidRDefault="792886CA" w14:paraId="083C8C39" w14:textId="05E2B417">
            <w:pPr>
              <w:pStyle w:val="ListParagraph"/>
              <w:numPr>
                <w:ilvl w:val="0"/>
                <w:numId w:val="9"/>
              </w:numPr>
              <w:rPr>
                <w:rFonts w:eastAsia="Calibri"/>
                <w:color w:val="000000" w:themeColor="text1"/>
              </w:rPr>
            </w:pPr>
            <w:r w:rsidRPr="792886CA">
              <w:rPr>
                <w:rFonts w:eastAsia="Calibri"/>
                <w:color w:val="000000" w:themeColor="text1"/>
              </w:rPr>
              <w:t>Succes is onduidelijk</w:t>
            </w:r>
          </w:p>
          <w:p w:rsidR="792886CA" w:rsidP="004F7B8E" w:rsidRDefault="792886CA" w14:paraId="18C85892" w14:textId="5B66F50E">
            <w:pPr>
              <w:pStyle w:val="ListParagraph"/>
              <w:numPr>
                <w:ilvl w:val="0"/>
                <w:numId w:val="9"/>
              </w:numPr>
              <w:rPr>
                <w:rFonts w:eastAsia="Calibri"/>
                <w:color w:val="000000" w:themeColor="text1"/>
              </w:rPr>
            </w:pPr>
            <w:r w:rsidRPr="792886CA">
              <w:rPr>
                <w:rFonts w:eastAsia="Calibri"/>
                <w:color w:val="000000" w:themeColor="text1"/>
              </w:rPr>
              <w:t>Transport-infra benodigd</w:t>
            </w:r>
          </w:p>
        </w:tc>
        <w:tc>
          <w:tcPr>
            <w:tcW w:w="2292" w:type="dxa"/>
            <w:tcBorders>
              <w:top w:val="single" w:color="auto" w:sz="6" w:space="0"/>
              <w:left w:val="single" w:color="auto" w:sz="6" w:space="0"/>
              <w:bottom w:val="single" w:color="auto" w:sz="6" w:space="0"/>
              <w:right w:val="single" w:color="auto" w:sz="18" w:space="0"/>
            </w:tcBorders>
            <w:tcMar>
              <w:left w:w="105" w:type="dxa"/>
              <w:right w:w="105" w:type="dxa"/>
            </w:tcMar>
          </w:tcPr>
          <w:p w:rsidR="792886CA" w:rsidP="004F7B8E" w:rsidRDefault="792886CA" w14:paraId="70361FDC" w14:textId="72AEC426">
            <w:pPr>
              <w:pStyle w:val="ListParagraph"/>
              <w:numPr>
                <w:ilvl w:val="0"/>
                <w:numId w:val="9"/>
              </w:numPr>
              <w:rPr>
                <w:rFonts w:eastAsia="Calibri"/>
                <w:color w:val="000000" w:themeColor="text1"/>
              </w:rPr>
            </w:pPr>
            <w:r w:rsidRPr="792886CA">
              <w:rPr>
                <w:rFonts w:eastAsia="Calibri"/>
                <w:color w:val="000000" w:themeColor="text1"/>
              </w:rPr>
              <w:t>Kan een game-changer opleveren</w:t>
            </w:r>
          </w:p>
          <w:p w:rsidR="792886CA" w:rsidP="004F7B8E" w:rsidRDefault="792886CA" w14:paraId="798376FE" w14:textId="639ECFDF">
            <w:pPr>
              <w:pStyle w:val="ListParagraph"/>
              <w:numPr>
                <w:ilvl w:val="0"/>
                <w:numId w:val="9"/>
              </w:numPr>
              <w:rPr>
                <w:rFonts w:eastAsia="Calibri"/>
                <w:color w:val="000000" w:themeColor="text1"/>
              </w:rPr>
            </w:pPr>
            <w:r w:rsidRPr="792886CA">
              <w:rPr>
                <w:rFonts w:eastAsia="Calibri"/>
                <w:color w:val="000000" w:themeColor="text1"/>
              </w:rPr>
              <w:t>Past in streefstructuur</w:t>
            </w:r>
          </w:p>
          <w:p w:rsidR="792886CA" w:rsidP="004F7B8E" w:rsidRDefault="792886CA" w14:paraId="0DBEC320" w14:textId="6051938E">
            <w:pPr>
              <w:pStyle w:val="ListParagraph"/>
              <w:numPr>
                <w:ilvl w:val="0"/>
                <w:numId w:val="9"/>
              </w:numPr>
              <w:rPr>
                <w:rFonts w:eastAsia="Calibri"/>
                <w:color w:val="000000" w:themeColor="text1"/>
              </w:rPr>
            </w:pPr>
            <w:r w:rsidRPr="792886CA">
              <w:rPr>
                <w:rFonts w:eastAsia="Calibri"/>
                <w:color w:val="000000" w:themeColor="text1"/>
              </w:rPr>
              <w:t>Opschaling mogelijk</w:t>
            </w:r>
          </w:p>
        </w:tc>
      </w:tr>
      <w:tr w:rsidR="792886CA" w:rsidTr="792886CA" w14:paraId="46178DFC" w14:textId="77777777">
        <w:trPr>
          <w:trHeight w:val="300"/>
        </w:trPr>
        <w:tc>
          <w:tcPr>
            <w:tcW w:w="1641" w:type="dxa"/>
            <w:tcBorders>
              <w:top w:val="single" w:color="auto" w:sz="6"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063B2B16" w14:textId="6794094D">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lang w:val="en-US"/>
              </w:rPr>
              <w:t>Import Getelo</w:t>
            </w:r>
          </w:p>
        </w:tc>
        <w:tc>
          <w:tcPr>
            <w:tcW w:w="10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74E1FCF6" w14:textId="6B82C9FB">
            <w:pPr>
              <w:spacing w:after="0" w:line="240" w:lineRule="auto"/>
              <w:ind w:left="360"/>
              <w:jc w:val="center"/>
              <w:rPr>
                <w:rFonts w:ascii="Calibri" w:hAnsi="Calibri" w:eastAsia="Calibri" w:cs="Calibri"/>
                <w:color w:val="000000" w:themeColor="text1"/>
              </w:rPr>
            </w:pPr>
            <w:r w:rsidRPr="792886CA">
              <w:rPr>
                <w:rFonts w:ascii="Calibri" w:hAnsi="Calibri" w:eastAsia="Calibri" w:cs="Calibri"/>
                <w:color w:val="000000" w:themeColor="text1"/>
                <w:lang w:val="en-US"/>
              </w:rPr>
              <w:t>0 x 1,5</w:t>
            </w:r>
          </w:p>
          <w:p w:rsidR="792886CA" w:rsidP="792886CA" w:rsidRDefault="792886CA" w14:paraId="35057068" w14:textId="1653EFCF">
            <w:pPr>
              <w:spacing w:after="0" w:line="240" w:lineRule="auto"/>
              <w:jc w:val="center"/>
              <w:rPr>
                <w:rFonts w:ascii="Calibri" w:hAnsi="Calibri" w:eastAsia="Calibri" w:cs="Calibri"/>
                <w:color w:val="FF0000"/>
              </w:rPr>
            </w:pPr>
            <w:r w:rsidRPr="792886CA">
              <w:rPr>
                <w:rFonts w:ascii="Calibri" w:hAnsi="Calibri" w:eastAsia="Calibri" w:cs="Calibri"/>
                <w:color w:val="000000" w:themeColor="text1"/>
                <w:lang w:val="en-US"/>
              </w:rPr>
              <w:t xml:space="preserve">0,2 x </w:t>
            </w:r>
            <w:r w:rsidRPr="792886CA">
              <w:rPr>
                <w:rFonts w:ascii="Calibri" w:hAnsi="Calibri" w:eastAsia="Calibri" w:cs="Calibri"/>
                <w:color w:val="FF0000"/>
                <w:lang w:val="en-US"/>
              </w:rPr>
              <w:t>-0,5</w:t>
            </w:r>
          </w:p>
          <w:p w:rsidR="792886CA" w:rsidP="792886CA" w:rsidRDefault="792886CA" w14:paraId="4579DE75" w14:textId="52DFEAAD">
            <w:pPr>
              <w:spacing w:after="0" w:line="240" w:lineRule="auto"/>
              <w:jc w:val="center"/>
              <w:rPr>
                <w:rFonts w:ascii="Calibri" w:hAnsi="Calibri" w:eastAsia="Calibri" w:cs="Calibri"/>
                <w:color w:val="FF0000"/>
              </w:rPr>
            </w:pPr>
            <w:r w:rsidRPr="792886CA">
              <w:rPr>
                <w:rFonts w:ascii="Calibri" w:hAnsi="Calibri" w:eastAsia="Calibri" w:cs="Calibri"/>
                <w:color w:val="000000" w:themeColor="text1"/>
                <w:lang w:val="en-US"/>
              </w:rPr>
              <w:t xml:space="preserve">0,3 x </w:t>
            </w:r>
            <w:r w:rsidRPr="792886CA">
              <w:rPr>
                <w:rFonts w:ascii="Calibri" w:hAnsi="Calibri" w:eastAsia="Calibri" w:cs="Calibri"/>
                <w:color w:val="FF0000"/>
                <w:lang w:val="en-US"/>
              </w:rPr>
              <w:t>-1</w:t>
            </w:r>
          </w:p>
          <w:p w:rsidR="792886CA" w:rsidP="792886CA" w:rsidRDefault="792886CA" w14:paraId="350F4E10" w14:textId="6CB4ACBE">
            <w:pPr>
              <w:spacing w:after="0" w:line="240" w:lineRule="auto"/>
              <w:jc w:val="center"/>
              <w:rPr>
                <w:rFonts w:ascii="Calibri" w:hAnsi="Calibri" w:eastAsia="Calibri" w:cs="Calibri"/>
                <w:color w:val="FF0000"/>
              </w:rPr>
            </w:pPr>
            <w:r w:rsidRPr="792886CA">
              <w:rPr>
                <w:rFonts w:ascii="Calibri" w:hAnsi="Calibri" w:eastAsia="Calibri" w:cs="Calibri"/>
                <w:color w:val="000000" w:themeColor="text1"/>
                <w:lang w:val="en-US"/>
              </w:rPr>
              <w:t xml:space="preserve">0,5 x  </w:t>
            </w:r>
            <w:r w:rsidRPr="792886CA">
              <w:rPr>
                <w:rFonts w:ascii="Calibri" w:hAnsi="Calibri" w:eastAsia="Calibri" w:cs="Calibri"/>
                <w:color w:val="FF0000"/>
                <w:lang w:val="en-US"/>
              </w:rPr>
              <w:t>-1,5</w:t>
            </w:r>
          </w:p>
        </w:tc>
        <w:tc>
          <w:tcPr>
            <w:tcW w:w="8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5BABE02A" w14:textId="18485DA6">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2030</w:t>
            </w:r>
          </w:p>
        </w:tc>
        <w:tc>
          <w:tcPr>
            <w:tcW w:w="13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D31415F" w:rsidP="792886CA" w:rsidRDefault="4D31415F" w14:paraId="6391FD94" w14:textId="4418E011">
            <w:pPr>
              <w:spacing w:line="240" w:lineRule="auto"/>
              <w:jc w:val="center"/>
              <w:rPr>
                <w:rFonts w:ascii="Calibri" w:hAnsi="Calibri" w:eastAsia="Calibri" w:cs="Calibri"/>
                <w:color w:val="000000" w:themeColor="text1"/>
                <w:lang w:val="en-US"/>
              </w:rPr>
            </w:pPr>
            <w:r w:rsidRPr="792886CA">
              <w:rPr>
                <w:rFonts w:ascii="Calibri" w:hAnsi="Calibri" w:eastAsia="Calibri" w:cs="Calibri"/>
                <w:color w:val="000000" w:themeColor="text1"/>
                <w:lang w:val="en-US"/>
              </w:rPr>
              <w:t>2030</w:t>
            </w:r>
          </w:p>
        </w:tc>
        <w:tc>
          <w:tcPr>
            <w:tcW w:w="1987" w:type="dxa"/>
            <w:tcBorders>
              <w:top w:val="single" w:color="auto" w:sz="6" w:space="0"/>
              <w:left w:val="single" w:color="auto" w:sz="6" w:space="0"/>
              <w:bottom w:val="single" w:color="auto" w:sz="6" w:space="0"/>
              <w:right w:val="single" w:color="auto" w:sz="6" w:space="0"/>
            </w:tcBorders>
            <w:tcMar>
              <w:left w:w="105" w:type="dxa"/>
              <w:right w:w="105" w:type="dxa"/>
            </w:tcMar>
          </w:tcPr>
          <w:p w:rsidR="792886CA" w:rsidP="004F7B8E" w:rsidRDefault="792886CA" w14:paraId="609DCCD8" w14:textId="0B93BC81">
            <w:pPr>
              <w:pStyle w:val="ListParagraph"/>
              <w:numPr>
                <w:ilvl w:val="0"/>
                <w:numId w:val="9"/>
              </w:numPr>
              <w:rPr>
                <w:rFonts w:eastAsia="Calibri"/>
                <w:color w:val="000000" w:themeColor="text1"/>
              </w:rPr>
            </w:pPr>
            <w:r w:rsidRPr="792886CA">
              <w:rPr>
                <w:rFonts w:eastAsia="Calibri"/>
                <w:color w:val="000000" w:themeColor="text1"/>
              </w:rPr>
              <w:t>Duitsland wil niet meer aan Nederland leveren</w:t>
            </w:r>
          </w:p>
          <w:p w:rsidR="792886CA" w:rsidP="004F7B8E" w:rsidRDefault="792886CA" w14:paraId="76C04CD5" w14:textId="461DA46A">
            <w:pPr>
              <w:pStyle w:val="ListParagraph"/>
              <w:numPr>
                <w:ilvl w:val="0"/>
                <w:numId w:val="9"/>
              </w:numPr>
              <w:rPr>
                <w:rFonts w:eastAsia="Calibri"/>
                <w:color w:val="000000" w:themeColor="text1"/>
              </w:rPr>
            </w:pPr>
            <w:r w:rsidRPr="792886CA">
              <w:rPr>
                <w:rFonts w:eastAsia="Calibri"/>
                <w:color w:val="000000" w:themeColor="text1"/>
              </w:rPr>
              <w:t>Afhankelijkheid voor drinkwater van partij buiten de provincie</w:t>
            </w:r>
          </w:p>
        </w:tc>
        <w:tc>
          <w:tcPr>
            <w:tcW w:w="2292" w:type="dxa"/>
            <w:tcBorders>
              <w:top w:val="single" w:color="auto" w:sz="6" w:space="0"/>
              <w:left w:val="single" w:color="auto" w:sz="6" w:space="0"/>
              <w:bottom w:val="single" w:color="auto" w:sz="6" w:space="0"/>
              <w:right w:val="single" w:color="auto" w:sz="18" w:space="0"/>
            </w:tcBorders>
            <w:tcMar>
              <w:left w:w="105" w:type="dxa"/>
              <w:right w:w="105" w:type="dxa"/>
            </w:tcMar>
          </w:tcPr>
          <w:p w:rsidR="792886CA" w:rsidP="004F7B8E" w:rsidRDefault="792886CA" w14:paraId="1EED8D98" w14:textId="6932A898">
            <w:pPr>
              <w:pStyle w:val="ListParagraph"/>
              <w:numPr>
                <w:ilvl w:val="0"/>
                <w:numId w:val="9"/>
              </w:numPr>
              <w:rPr>
                <w:rFonts w:eastAsia="Calibri"/>
                <w:color w:val="000000" w:themeColor="text1"/>
              </w:rPr>
            </w:pPr>
            <w:r w:rsidRPr="792886CA">
              <w:rPr>
                <w:rFonts w:eastAsia="Calibri"/>
                <w:color w:val="000000" w:themeColor="text1"/>
              </w:rPr>
              <w:t>Tijdelijke oplossing voor bestaande tekorten</w:t>
            </w:r>
          </w:p>
        </w:tc>
      </w:tr>
      <w:tr w:rsidR="792886CA" w:rsidTr="792886CA" w14:paraId="33278A6C" w14:textId="77777777">
        <w:trPr>
          <w:trHeight w:val="300"/>
        </w:trPr>
        <w:tc>
          <w:tcPr>
            <w:tcW w:w="1641" w:type="dxa"/>
            <w:tcBorders>
              <w:top w:val="single" w:color="auto" w:sz="6"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73C6F470" w14:textId="762524D2">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lang w:val="en-US"/>
              </w:rPr>
              <w:t>Import Gelderland</w:t>
            </w:r>
          </w:p>
        </w:tc>
        <w:tc>
          <w:tcPr>
            <w:tcW w:w="10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38288C77" w14:textId="4DEC3E5D">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 x 2</w:t>
            </w:r>
          </w:p>
          <w:p w:rsidR="792886CA" w:rsidP="792886CA" w:rsidRDefault="792886CA" w14:paraId="2B13C35A" w14:textId="5958EEC1">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Sander zoekt nog na kans op reductie</w:t>
            </w:r>
          </w:p>
        </w:tc>
        <w:tc>
          <w:tcPr>
            <w:tcW w:w="8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4A5564F4" w14:textId="67381884">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2030</w:t>
            </w:r>
          </w:p>
        </w:tc>
        <w:tc>
          <w:tcPr>
            <w:tcW w:w="13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BCB8F28" w:rsidP="792886CA" w:rsidRDefault="7BCB8F28" w14:paraId="23AECAB4" w14:textId="26CB7338">
            <w:pPr>
              <w:spacing w:line="240" w:lineRule="auto"/>
              <w:jc w:val="center"/>
              <w:rPr>
                <w:rFonts w:ascii="Calibri" w:hAnsi="Calibri" w:eastAsia="Calibri" w:cs="Calibri"/>
                <w:color w:val="000000" w:themeColor="text1"/>
                <w:lang w:val="en-US"/>
              </w:rPr>
            </w:pPr>
            <w:r w:rsidRPr="792886CA">
              <w:rPr>
                <w:rFonts w:ascii="Calibri" w:hAnsi="Calibri" w:eastAsia="Calibri" w:cs="Calibri"/>
                <w:color w:val="000000" w:themeColor="text1"/>
                <w:lang w:val="en-US"/>
              </w:rPr>
              <w:t>2030</w:t>
            </w:r>
          </w:p>
        </w:tc>
        <w:tc>
          <w:tcPr>
            <w:tcW w:w="1987" w:type="dxa"/>
            <w:tcBorders>
              <w:top w:val="single" w:color="auto" w:sz="6" w:space="0"/>
              <w:left w:val="single" w:color="auto" w:sz="6" w:space="0"/>
              <w:bottom w:val="single" w:color="auto" w:sz="6" w:space="0"/>
              <w:right w:val="single" w:color="auto" w:sz="6" w:space="0"/>
            </w:tcBorders>
            <w:tcMar>
              <w:left w:w="105" w:type="dxa"/>
              <w:right w:w="105" w:type="dxa"/>
            </w:tcMar>
          </w:tcPr>
          <w:p w:rsidR="792886CA" w:rsidP="004F7B8E" w:rsidRDefault="792886CA" w14:paraId="6C442A3B" w14:textId="322710B6">
            <w:pPr>
              <w:pStyle w:val="ListParagraph"/>
              <w:numPr>
                <w:ilvl w:val="0"/>
                <w:numId w:val="9"/>
              </w:numPr>
              <w:rPr>
                <w:rFonts w:eastAsia="Calibri"/>
                <w:color w:val="000000" w:themeColor="text1"/>
              </w:rPr>
            </w:pPr>
            <w:r w:rsidRPr="792886CA">
              <w:rPr>
                <w:rFonts w:eastAsia="Calibri"/>
                <w:color w:val="000000" w:themeColor="text1"/>
              </w:rPr>
              <w:t>Gelderland wil niet meer aan Nederland leveren</w:t>
            </w:r>
          </w:p>
          <w:p w:rsidR="792886CA" w:rsidP="004F7B8E" w:rsidRDefault="792886CA" w14:paraId="26129865" w14:textId="6AA09C10">
            <w:pPr>
              <w:pStyle w:val="ListParagraph"/>
              <w:numPr>
                <w:ilvl w:val="0"/>
                <w:numId w:val="9"/>
              </w:numPr>
              <w:rPr>
                <w:rFonts w:eastAsia="Calibri"/>
                <w:color w:val="000000" w:themeColor="text1"/>
              </w:rPr>
            </w:pPr>
            <w:r w:rsidRPr="792886CA">
              <w:rPr>
                <w:rFonts w:eastAsia="Calibri"/>
                <w:color w:val="000000" w:themeColor="text1"/>
              </w:rPr>
              <w:t>Afhankelijkheid voor drinkwater van partij buiten de provincie</w:t>
            </w:r>
          </w:p>
        </w:tc>
        <w:tc>
          <w:tcPr>
            <w:tcW w:w="2292" w:type="dxa"/>
            <w:tcBorders>
              <w:top w:val="single" w:color="auto" w:sz="6" w:space="0"/>
              <w:left w:val="single" w:color="auto" w:sz="6" w:space="0"/>
              <w:bottom w:val="single" w:color="auto" w:sz="6" w:space="0"/>
              <w:right w:val="single" w:color="auto" w:sz="18" w:space="0"/>
            </w:tcBorders>
            <w:tcMar>
              <w:left w:w="105" w:type="dxa"/>
              <w:right w:w="105" w:type="dxa"/>
            </w:tcMar>
          </w:tcPr>
          <w:p w:rsidR="792886CA" w:rsidP="004F7B8E" w:rsidRDefault="792886CA" w14:paraId="0C099B6A" w14:textId="7248A36C">
            <w:pPr>
              <w:pStyle w:val="ListParagraph"/>
              <w:numPr>
                <w:ilvl w:val="0"/>
                <w:numId w:val="9"/>
              </w:numPr>
              <w:rPr>
                <w:rFonts w:eastAsia="Calibri"/>
                <w:color w:val="000000" w:themeColor="text1"/>
              </w:rPr>
            </w:pPr>
            <w:r w:rsidRPr="792886CA">
              <w:rPr>
                <w:rFonts w:eastAsia="Calibri"/>
                <w:color w:val="000000" w:themeColor="text1"/>
              </w:rPr>
              <w:t>Tijdelijke oplossing voor bestaande tekorten</w:t>
            </w:r>
          </w:p>
        </w:tc>
      </w:tr>
      <w:tr w:rsidR="792886CA" w:rsidTr="792886CA" w14:paraId="22F99CB0" w14:textId="77777777">
        <w:trPr>
          <w:trHeight w:val="300"/>
        </w:trPr>
        <w:tc>
          <w:tcPr>
            <w:tcW w:w="1641" w:type="dxa"/>
            <w:tcBorders>
              <w:top w:val="single" w:color="auto" w:sz="6"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2A09E93B" w14:textId="59098528">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lang w:val="en-US"/>
              </w:rPr>
              <w:t>Volledige inzet Deventer-Zuthpenseweg</w:t>
            </w:r>
          </w:p>
        </w:tc>
        <w:tc>
          <w:tcPr>
            <w:tcW w:w="10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4E26BCDA" w14:textId="79C37AD7">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0,8 x 1,5</w:t>
            </w:r>
          </w:p>
          <w:p w:rsidR="792886CA" w:rsidP="792886CA" w:rsidRDefault="792886CA" w14:paraId="3C0A3CD1" w14:textId="5A232000">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0,2 x 0</w:t>
            </w:r>
          </w:p>
        </w:tc>
        <w:tc>
          <w:tcPr>
            <w:tcW w:w="8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2073ED2E" w14:textId="48A9E2E0">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2030</w:t>
            </w:r>
          </w:p>
        </w:tc>
        <w:tc>
          <w:tcPr>
            <w:tcW w:w="13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108FBF8C" w:rsidP="792886CA" w:rsidRDefault="108FBF8C" w14:paraId="1E064469" w14:textId="766E985D">
            <w:pPr>
              <w:spacing w:line="240" w:lineRule="auto"/>
              <w:jc w:val="center"/>
              <w:rPr>
                <w:rFonts w:ascii="Calibri" w:hAnsi="Calibri" w:eastAsia="Calibri" w:cs="Calibri"/>
                <w:color w:val="000000" w:themeColor="text1"/>
                <w:lang w:val="en-US"/>
              </w:rPr>
            </w:pPr>
            <w:r w:rsidRPr="792886CA">
              <w:rPr>
                <w:rFonts w:ascii="Calibri" w:hAnsi="Calibri" w:eastAsia="Calibri" w:cs="Calibri"/>
                <w:color w:val="000000" w:themeColor="text1"/>
                <w:lang w:val="en-US"/>
              </w:rPr>
              <w:t>2031</w:t>
            </w:r>
          </w:p>
        </w:tc>
        <w:tc>
          <w:tcPr>
            <w:tcW w:w="1987" w:type="dxa"/>
            <w:tcBorders>
              <w:top w:val="single" w:color="auto" w:sz="6" w:space="0"/>
              <w:left w:val="single" w:color="auto" w:sz="6" w:space="0"/>
              <w:bottom w:val="single" w:color="auto" w:sz="6" w:space="0"/>
              <w:right w:val="single" w:color="auto" w:sz="6" w:space="0"/>
            </w:tcBorders>
            <w:tcMar>
              <w:left w:w="105" w:type="dxa"/>
              <w:right w:w="105" w:type="dxa"/>
            </w:tcMar>
          </w:tcPr>
          <w:p w:rsidR="792886CA" w:rsidP="004F7B8E" w:rsidRDefault="792886CA" w14:paraId="0E76F854" w14:textId="1C8D18B5">
            <w:pPr>
              <w:pStyle w:val="ListParagraph"/>
              <w:numPr>
                <w:ilvl w:val="0"/>
                <w:numId w:val="9"/>
              </w:numPr>
              <w:rPr>
                <w:rFonts w:eastAsia="Calibri"/>
                <w:color w:val="000000" w:themeColor="text1"/>
              </w:rPr>
            </w:pPr>
            <w:r w:rsidRPr="792886CA">
              <w:rPr>
                <w:rFonts w:eastAsia="Calibri"/>
                <w:color w:val="000000" w:themeColor="text1"/>
              </w:rPr>
              <w:t>Hoog chloridegehalte in de water van de bron van de winning</w:t>
            </w:r>
          </w:p>
          <w:p w:rsidR="792886CA" w:rsidP="004F7B8E" w:rsidRDefault="792886CA" w14:paraId="25571965" w14:textId="5A35F865">
            <w:pPr>
              <w:pStyle w:val="ListParagraph"/>
              <w:numPr>
                <w:ilvl w:val="0"/>
                <w:numId w:val="9"/>
              </w:numPr>
              <w:rPr>
                <w:rFonts w:eastAsia="Calibri"/>
                <w:color w:val="000000" w:themeColor="text1"/>
              </w:rPr>
            </w:pPr>
            <w:r w:rsidRPr="792886CA">
              <w:rPr>
                <w:rFonts w:eastAsia="Calibri"/>
                <w:color w:val="000000" w:themeColor="text1"/>
              </w:rPr>
              <w:t>KRW - bron mag niet verslechteren</w:t>
            </w:r>
          </w:p>
        </w:tc>
        <w:tc>
          <w:tcPr>
            <w:tcW w:w="2292" w:type="dxa"/>
            <w:tcBorders>
              <w:top w:val="single" w:color="auto" w:sz="6" w:space="0"/>
              <w:left w:val="single" w:color="auto" w:sz="6" w:space="0"/>
              <w:bottom w:val="single" w:color="auto" w:sz="6" w:space="0"/>
              <w:right w:val="single" w:color="auto" w:sz="18" w:space="0"/>
            </w:tcBorders>
            <w:tcMar>
              <w:left w:w="105" w:type="dxa"/>
              <w:right w:w="105" w:type="dxa"/>
            </w:tcMar>
          </w:tcPr>
          <w:p w:rsidR="792886CA" w:rsidP="004F7B8E" w:rsidRDefault="792886CA" w14:paraId="15648585" w14:textId="4F158B0B">
            <w:pPr>
              <w:pStyle w:val="ListParagraph"/>
              <w:numPr>
                <w:ilvl w:val="0"/>
                <w:numId w:val="9"/>
              </w:numPr>
              <w:rPr>
                <w:rFonts w:eastAsia="Calibri"/>
                <w:color w:val="000000" w:themeColor="text1"/>
              </w:rPr>
            </w:pPr>
            <w:r w:rsidRPr="792886CA">
              <w:rPr>
                <w:rFonts w:eastAsia="Calibri"/>
                <w:color w:val="000000" w:themeColor="text1"/>
              </w:rPr>
              <w:t xml:space="preserve">Pilot met zoethouder kan helpen om chlorideprobleem te beheersen. </w:t>
            </w:r>
          </w:p>
          <w:p w:rsidR="792886CA" w:rsidP="004F7B8E" w:rsidRDefault="792886CA" w14:paraId="22A18827" w14:textId="447BCB2E">
            <w:pPr>
              <w:pStyle w:val="ListParagraph"/>
              <w:numPr>
                <w:ilvl w:val="0"/>
                <w:numId w:val="9"/>
              </w:numPr>
              <w:rPr>
                <w:rFonts w:eastAsia="Calibri"/>
                <w:color w:val="000000" w:themeColor="text1"/>
              </w:rPr>
            </w:pPr>
            <w:r w:rsidRPr="792886CA">
              <w:rPr>
                <w:rFonts w:eastAsia="Calibri"/>
                <w:color w:val="000000" w:themeColor="text1"/>
              </w:rPr>
              <w:t>Bij succes, zou hier mogelijk zelfs uitbreiding van de winning mogelijk zijn.</w:t>
            </w:r>
          </w:p>
          <w:p w:rsidR="792886CA" w:rsidP="004F7B8E" w:rsidRDefault="792886CA" w14:paraId="781556A3" w14:textId="56748FD4">
            <w:pPr>
              <w:pStyle w:val="ListParagraph"/>
              <w:numPr>
                <w:ilvl w:val="0"/>
                <w:numId w:val="9"/>
              </w:numPr>
              <w:rPr>
                <w:rFonts w:eastAsia="Calibri"/>
                <w:color w:val="000000" w:themeColor="text1"/>
              </w:rPr>
            </w:pPr>
            <w:r w:rsidRPr="792886CA">
              <w:rPr>
                <w:rFonts w:eastAsia="Calibri"/>
                <w:color w:val="000000" w:themeColor="text1"/>
              </w:rPr>
              <w:t>Zutphenseweg is einde levensduur.</w:t>
            </w:r>
          </w:p>
          <w:p w:rsidR="792886CA" w:rsidP="004F7B8E" w:rsidRDefault="792886CA" w14:paraId="47094055" w14:textId="1CB099AA">
            <w:pPr>
              <w:pStyle w:val="ListParagraph"/>
              <w:numPr>
                <w:ilvl w:val="0"/>
                <w:numId w:val="9"/>
              </w:numPr>
              <w:rPr>
                <w:rFonts w:eastAsia="Calibri"/>
                <w:color w:val="000000" w:themeColor="text1"/>
              </w:rPr>
            </w:pPr>
            <w:r w:rsidRPr="792886CA">
              <w:rPr>
                <w:rFonts w:eastAsia="Calibri"/>
                <w:color w:val="000000" w:themeColor="text1"/>
              </w:rPr>
              <w:t>Mogelijkheid tot clustering zoals voorzien in Streefstructuur</w:t>
            </w:r>
          </w:p>
        </w:tc>
      </w:tr>
      <w:tr w:rsidR="792886CA" w:rsidTr="792886CA" w14:paraId="02CAD227" w14:textId="77777777">
        <w:trPr>
          <w:trHeight w:val="300"/>
        </w:trPr>
        <w:tc>
          <w:tcPr>
            <w:tcW w:w="1641" w:type="dxa"/>
            <w:tcBorders>
              <w:top w:val="single" w:color="auto" w:sz="6"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525358D3" w14:textId="3D6A9E88">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lang w:val="en-US"/>
              </w:rPr>
              <w:t>Volledige inzet Schalkhaar</w:t>
            </w:r>
          </w:p>
        </w:tc>
        <w:tc>
          <w:tcPr>
            <w:tcW w:w="10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4A668FD6" w14:textId="252FC611">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 8 x 1,9</w:t>
            </w:r>
          </w:p>
          <w:p w:rsidR="792886CA" w:rsidP="792886CA" w:rsidRDefault="792886CA" w14:paraId="732F497A" w14:textId="6202C745">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0,2 x 0</w:t>
            </w:r>
          </w:p>
        </w:tc>
        <w:tc>
          <w:tcPr>
            <w:tcW w:w="8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6DD47EE7" w14:textId="597DEBEA">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lang w:val="en-US"/>
              </w:rPr>
              <w:t>2030</w:t>
            </w:r>
          </w:p>
        </w:tc>
        <w:tc>
          <w:tcPr>
            <w:tcW w:w="13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73B2652" w:rsidP="792886CA" w:rsidRDefault="273B2652" w14:paraId="586EB2FB" w14:textId="389493D3">
            <w:pPr>
              <w:spacing w:line="240" w:lineRule="auto"/>
              <w:jc w:val="center"/>
              <w:rPr>
                <w:rFonts w:ascii="Calibri" w:hAnsi="Calibri" w:eastAsia="Calibri" w:cs="Calibri"/>
                <w:color w:val="000000" w:themeColor="text1"/>
                <w:lang w:val="en-US"/>
              </w:rPr>
            </w:pPr>
            <w:r w:rsidRPr="792886CA">
              <w:rPr>
                <w:rFonts w:ascii="Calibri" w:hAnsi="Calibri" w:eastAsia="Calibri" w:cs="Calibri"/>
                <w:color w:val="000000" w:themeColor="text1"/>
                <w:lang w:val="en-US"/>
              </w:rPr>
              <w:t>2030</w:t>
            </w:r>
          </w:p>
        </w:tc>
        <w:tc>
          <w:tcPr>
            <w:tcW w:w="1987" w:type="dxa"/>
            <w:tcBorders>
              <w:top w:val="single" w:color="auto" w:sz="6" w:space="0"/>
              <w:left w:val="single" w:color="auto" w:sz="6" w:space="0"/>
              <w:bottom w:val="single" w:color="auto" w:sz="6" w:space="0"/>
              <w:right w:val="single" w:color="auto" w:sz="6" w:space="0"/>
            </w:tcBorders>
            <w:tcMar>
              <w:left w:w="105" w:type="dxa"/>
              <w:right w:w="105" w:type="dxa"/>
            </w:tcMar>
          </w:tcPr>
          <w:p w:rsidR="792886CA" w:rsidP="004F7B8E" w:rsidRDefault="792886CA" w14:paraId="255EFBC5" w14:textId="64BF337E">
            <w:pPr>
              <w:pStyle w:val="ListParagraph"/>
              <w:numPr>
                <w:ilvl w:val="0"/>
                <w:numId w:val="9"/>
              </w:numPr>
              <w:rPr>
                <w:rFonts w:eastAsia="Calibri"/>
                <w:color w:val="000000" w:themeColor="text1"/>
              </w:rPr>
            </w:pPr>
            <w:r w:rsidRPr="792886CA">
              <w:rPr>
                <w:rFonts w:eastAsia="Calibri"/>
                <w:color w:val="000000" w:themeColor="text1"/>
              </w:rPr>
              <w:t>Mogelijk onvoldoende wateraanvoer</w:t>
            </w:r>
          </w:p>
        </w:tc>
        <w:tc>
          <w:tcPr>
            <w:tcW w:w="2292" w:type="dxa"/>
            <w:tcBorders>
              <w:top w:val="single" w:color="auto" w:sz="6" w:space="0"/>
              <w:left w:val="single" w:color="auto" w:sz="6" w:space="0"/>
              <w:bottom w:val="single" w:color="auto" w:sz="6" w:space="0"/>
              <w:right w:val="single" w:color="auto" w:sz="18" w:space="0"/>
            </w:tcBorders>
            <w:tcMar>
              <w:left w:w="105" w:type="dxa"/>
              <w:right w:w="105" w:type="dxa"/>
            </w:tcMar>
          </w:tcPr>
          <w:p w:rsidR="792886CA" w:rsidP="004F7B8E" w:rsidRDefault="792886CA" w14:paraId="3267C232" w14:textId="49891C04">
            <w:pPr>
              <w:pStyle w:val="ListParagraph"/>
              <w:numPr>
                <w:ilvl w:val="0"/>
                <w:numId w:val="9"/>
              </w:numPr>
              <w:rPr>
                <w:rFonts w:eastAsia="Calibri"/>
                <w:color w:val="000000" w:themeColor="text1"/>
              </w:rPr>
            </w:pPr>
            <w:r w:rsidRPr="792886CA">
              <w:rPr>
                <w:rFonts w:eastAsia="Calibri"/>
                <w:color w:val="000000" w:themeColor="text1"/>
              </w:rPr>
              <w:t>Winvergunning is al verleend</w:t>
            </w:r>
          </w:p>
          <w:p w:rsidR="792886CA" w:rsidP="004F7B8E" w:rsidRDefault="792886CA" w14:paraId="56A04CA7" w14:textId="4BAF3099">
            <w:pPr>
              <w:pStyle w:val="ListParagraph"/>
              <w:numPr>
                <w:ilvl w:val="0"/>
                <w:numId w:val="9"/>
              </w:numPr>
              <w:rPr>
                <w:rFonts w:eastAsia="Calibri"/>
                <w:color w:val="000000" w:themeColor="text1"/>
              </w:rPr>
            </w:pPr>
            <w:r w:rsidRPr="792886CA">
              <w:rPr>
                <w:rFonts w:eastAsia="Calibri"/>
                <w:color w:val="000000" w:themeColor="text1"/>
              </w:rPr>
              <w:t>Onderdeel streefstructuur</w:t>
            </w:r>
          </w:p>
        </w:tc>
      </w:tr>
      <w:tr w:rsidR="792886CA" w:rsidTr="792886CA" w14:paraId="0A52ED55" w14:textId="77777777">
        <w:trPr>
          <w:trHeight w:val="300"/>
        </w:trPr>
        <w:tc>
          <w:tcPr>
            <w:tcW w:w="1641" w:type="dxa"/>
            <w:tcBorders>
              <w:top w:val="single" w:color="auto" w:sz="6" w:space="0"/>
              <w:left w:val="single" w:color="auto" w:sz="18" w:space="0"/>
              <w:bottom w:val="single" w:color="auto" w:sz="18" w:space="0"/>
              <w:right w:val="single" w:color="auto" w:sz="6" w:space="0"/>
            </w:tcBorders>
            <w:tcMar>
              <w:left w:w="105" w:type="dxa"/>
              <w:right w:w="105" w:type="dxa"/>
            </w:tcMar>
            <w:vAlign w:val="center"/>
          </w:tcPr>
          <w:p w:rsidR="792886CA" w:rsidP="792886CA" w:rsidRDefault="792886CA" w14:paraId="0FB98DB4" w14:textId="75884193">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rPr>
              <w:t>Waterbesparing fase 1</w:t>
            </w:r>
          </w:p>
        </w:tc>
        <w:tc>
          <w:tcPr>
            <w:tcW w:w="1010" w:type="dxa"/>
            <w:tcBorders>
              <w:top w:val="single" w:color="auto" w:sz="6" w:space="0"/>
              <w:left w:val="single" w:color="auto" w:sz="6" w:space="0"/>
              <w:bottom w:val="single" w:color="auto" w:sz="18" w:space="0"/>
              <w:right w:val="single" w:color="auto" w:sz="6" w:space="0"/>
            </w:tcBorders>
            <w:tcMar>
              <w:left w:w="105" w:type="dxa"/>
              <w:right w:w="105" w:type="dxa"/>
            </w:tcMar>
            <w:vAlign w:val="center"/>
          </w:tcPr>
          <w:p w:rsidR="792886CA" w:rsidP="792886CA" w:rsidRDefault="792886CA" w14:paraId="25190A82" w14:textId="673C285C">
            <w:pPr>
              <w:spacing w:after="0" w:line="240" w:lineRule="auto"/>
              <w:jc w:val="center"/>
              <w:rPr>
                <w:rFonts w:ascii="Calibri" w:hAnsi="Calibri" w:eastAsia="Calibri" w:cs="Calibri"/>
                <w:color w:val="FF0000"/>
              </w:rPr>
            </w:pPr>
            <w:r w:rsidRPr="792886CA">
              <w:rPr>
                <w:rFonts w:ascii="Calibri" w:hAnsi="Calibri" w:eastAsia="Calibri" w:cs="Calibri"/>
                <w:color w:val="000000" w:themeColor="text1"/>
              </w:rPr>
              <w:t xml:space="preserve">0,5 x </w:t>
            </w:r>
            <w:r w:rsidRPr="792886CA">
              <w:rPr>
                <w:rFonts w:ascii="Calibri" w:hAnsi="Calibri" w:eastAsia="Calibri" w:cs="Calibri"/>
                <w:color w:val="FF0000"/>
              </w:rPr>
              <w:t>-7,5</w:t>
            </w:r>
          </w:p>
          <w:p w:rsidR="792886CA" w:rsidP="792886CA" w:rsidRDefault="792886CA" w14:paraId="470DE6A1" w14:textId="4E9A0CC9">
            <w:pPr>
              <w:spacing w:after="0" w:line="240" w:lineRule="auto"/>
              <w:jc w:val="center"/>
              <w:rPr>
                <w:rFonts w:ascii="Calibri" w:hAnsi="Calibri" w:eastAsia="Calibri" w:cs="Calibri"/>
                <w:color w:val="FF0000"/>
              </w:rPr>
            </w:pPr>
            <w:r w:rsidRPr="792886CA">
              <w:rPr>
                <w:rFonts w:ascii="Calibri" w:hAnsi="Calibri" w:eastAsia="Calibri" w:cs="Calibri"/>
                <w:color w:val="000000" w:themeColor="text1"/>
              </w:rPr>
              <w:t xml:space="preserve">0,3 x </w:t>
            </w:r>
            <w:r w:rsidRPr="792886CA">
              <w:rPr>
                <w:rFonts w:ascii="Calibri" w:hAnsi="Calibri" w:eastAsia="Calibri" w:cs="Calibri"/>
                <w:color w:val="FF0000"/>
              </w:rPr>
              <w:t>-5</w:t>
            </w:r>
          </w:p>
          <w:p w:rsidR="792886CA" w:rsidP="792886CA" w:rsidRDefault="792886CA" w14:paraId="476B5B3D" w14:textId="3B05F743">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0,2 x 0</w:t>
            </w:r>
          </w:p>
        </w:tc>
        <w:tc>
          <w:tcPr>
            <w:tcW w:w="825" w:type="dxa"/>
            <w:tcBorders>
              <w:top w:val="single" w:color="auto" w:sz="6" w:space="0"/>
              <w:left w:val="single" w:color="auto" w:sz="6" w:space="0"/>
              <w:bottom w:val="single" w:color="auto" w:sz="18" w:space="0"/>
              <w:right w:val="single" w:color="auto" w:sz="6" w:space="0"/>
            </w:tcBorders>
            <w:tcMar>
              <w:left w:w="105" w:type="dxa"/>
              <w:right w:w="105" w:type="dxa"/>
            </w:tcMar>
            <w:vAlign w:val="center"/>
          </w:tcPr>
          <w:p w:rsidR="792886CA" w:rsidP="792886CA" w:rsidRDefault="792886CA" w14:paraId="4E6958A0" w14:textId="2A4CA3D5">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2030</w:t>
            </w:r>
          </w:p>
        </w:tc>
        <w:tc>
          <w:tcPr>
            <w:tcW w:w="1305" w:type="dxa"/>
            <w:tcBorders>
              <w:top w:val="single" w:color="auto" w:sz="6" w:space="0"/>
              <w:left w:val="single" w:color="auto" w:sz="6" w:space="0"/>
              <w:bottom w:val="single" w:color="auto" w:sz="18" w:space="0"/>
              <w:right w:val="single" w:color="auto" w:sz="6" w:space="0"/>
            </w:tcBorders>
            <w:tcMar>
              <w:left w:w="105" w:type="dxa"/>
              <w:right w:w="105" w:type="dxa"/>
            </w:tcMar>
            <w:vAlign w:val="center"/>
          </w:tcPr>
          <w:p w:rsidR="233F5096" w:rsidP="792886CA" w:rsidRDefault="233F5096" w14:paraId="480CF426" w14:textId="2EA29535">
            <w:pPr>
              <w:spacing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2030</w:t>
            </w:r>
          </w:p>
        </w:tc>
        <w:tc>
          <w:tcPr>
            <w:tcW w:w="1987" w:type="dxa"/>
            <w:tcBorders>
              <w:top w:val="single" w:color="auto" w:sz="6" w:space="0"/>
              <w:left w:val="single" w:color="auto" w:sz="6" w:space="0"/>
              <w:bottom w:val="single" w:color="auto" w:sz="18" w:space="0"/>
              <w:right w:val="single" w:color="auto" w:sz="6" w:space="0"/>
            </w:tcBorders>
            <w:tcMar>
              <w:left w:w="105" w:type="dxa"/>
              <w:right w:w="105" w:type="dxa"/>
            </w:tcMar>
          </w:tcPr>
          <w:p w:rsidR="792886CA" w:rsidP="004F7B8E" w:rsidRDefault="792886CA" w14:paraId="0EECDE4E" w14:textId="66710648">
            <w:pPr>
              <w:pStyle w:val="ListParagraph"/>
              <w:numPr>
                <w:ilvl w:val="0"/>
                <w:numId w:val="9"/>
              </w:numPr>
              <w:rPr>
                <w:rFonts w:eastAsia="Calibri"/>
                <w:color w:val="000000" w:themeColor="text1"/>
              </w:rPr>
            </w:pPr>
            <w:r w:rsidRPr="792886CA">
              <w:rPr>
                <w:rFonts w:eastAsia="Calibri"/>
                <w:color w:val="000000" w:themeColor="text1"/>
              </w:rPr>
              <w:t>Onduidelijk hoeveel water hiermee bespaard kan worden</w:t>
            </w:r>
          </w:p>
        </w:tc>
        <w:tc>
          <w:tcPr>
            <w:tcW w:w="2292" w:type="dxa"/>
            <w:tcBorders>
              <w:top w:val="single" w:color="auto" w:sz="6" w:space="0"/>
              <w:left w:val="single" w:color="auto" w:sz="6" w:space="0"/>
              <w:bottom w:val="single" w:color="auto" w:sz="18" w:space="0"/>
              <w:right w:val="single" w:color="auto" w:sz="18" w:space="0"/>
            </w:tcBorders>
            <w:tcMar>
              <w:left w:w="105" w:type="dxa"/>
              <w:right w:w="105" w:type="dxa"/>
            </w:tcMar>
          </w:tcPr>
          <w:p w:rsidR="792886CA" w:rsidP="004F7B8E" w:rsidRDefault="792886CA" w14:paraId="3683F830" w14:textId="497DF9F3">
            <w:pPr>
              <w:pStyle w:val="ListParagraph"/>
              <w:numPr>
                <w:ilvl w:val="0"/>
                <w:numId w:val="9"/>
              </w:numPr>
              <w:rPr>
                <w:rFonts w:eastAsia="Calibri"/>
                <w:color w:val="000000" w:themeColor="text1"/>
              </w:rPr>
            </w:pPr>
            <w:r w:rsidRPr="792886CA">
              <w:rPr>
                <w:rFonts w:eastAsia="Calibri"/>
                <w:color w:val="000000" w:themeColor="text1"/>
              </w:rPr>
              <w:t>Onderdeel van watertransitie</w:t>
            </w:r>
          </w:p>
        </w:tc>
      </w:tr>
      <w:tr w:rsidR="792886CA" w:rsidTr="792886CA" w14:paraId="2C9BB648" w14:textId="77777777">
        <w:trPr>
          <w:trHeight w:val="300"/>
        </w:trPr>
        <w:tc>
          <w:tcPr>
            <w:tcW w:w="1641" w:type="dxa"/>
            <w:tcBorders>
              <w:top w:val="single" w:color="auto" w:sz="18"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42F52958" w14:textId="3026A0BD">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rPr>
              <w:t>Benutten van bestaande reserveringen: Bruchterveld</w:t>
            </w:r>
          </w:p>
        </w:tc>
        <w:tc>
          <w:tcPr>
            <w:tcW w:w="1010" w:type="dxa"/>
            <w:tcBorders>
              <w:top w:val="single" w:color="auto" w:sz="18"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3443B4AF" w14:textId="3416A2BF">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0,5 x 2,5</w:t>
            </w:r>
          </w:p>
          <w:p w:rsidR="792886CA" w:rsidP="792886CA" w:rsidRDefault="792886CA" w14:paraId="7C92F403" w14:textId="339BA809">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0,5 x 0</w:t>
            </w:r>
          </w:p>
        </w:tc>
        <w:tc>
          <w:tcPr>
            <w:tcW w:w="825" w:type="dxa"/>
            <w:tcBorders>
              <w:top w:val="single" w:color="auto" w:sz="18"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05F06F86" w14:textId="7E3DEC79">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2032</w:t>
            </w:r>
          </w:p>
        </w:tc>
        <w:tc>
          <w:tcPr>
            <w:tcW w:w="1305" w:type="dxa"/>
            <w:tcBorders>
              <w:top w:val="single" w:color="auto" w:sz="18" w:space="0"/>
              <w:left w:val="single" w:color="auto" w:sz="6" w:space="0"/>
              <w:bottom w:val="single" w:color="auto" w:sz="6" w:space="0"/>
              <w:right w:val="single" w:color="auto" w:sz="6" w:space="0"/>
            </w:tcBorders>
            <w:tcMar>
              <w:left w:w="105" w:type="dxa"/>
              <w:right w:w="105" w:type="dxa"/>
            </w:tcMar>
            <w:vAlign w:val="center"/>
          </w:tcPr>
          <w:p w:rsidR="0CBB1A76" w:rsidP="792886CA" w:rsidRDefault="0CBB1A76" w14:paraId="2FE7DB7D" w14:textId="1B19C418">
            <w:pPr>
              <w:spacing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2034</w:t>
            </w:r>
          </w:p>
        </w:tc>
        <w:tc>
          <w:tcPr>
            <w:tcW w:w="1987" w:type="dxa"/>
            <w:tcBorders>
              <w:top w:val="single" w:color="auto" w:sz="18" w:space="0"/>
              <w:left w:val="single" w:color="auto" w:sz="6" w:space="0"/>
              <w:bottom w:val="single" w:color="auto" w:sz="6" w:space="0"/>
              <w:right w:val="single" w:color="auto" w:sz="6" w:space="0"/>
            </w:tcBorders>
            <w:tcMar>
              <w:left w:w="105" w:type="dxa"/>
              <w:right w:w="105" w:type="dxa"/>
            </w:tcMar>
            <w:vAlign w:val="center"/>
          </w:tcPr>
          <w:p w:rsidR="792886CA" w:rsidP="004F7B8E" w:rsidRDefault="792886CA" w14:paraId="184E8CF8" w14:textId="57BECE97">
            <w:pPr>
              <w:pStyle w:val="ListParagraph"/>
              <w:numPr>
                <w:ilvl w:val="0"/>
                <w:numId w:val="9"/>
              </w:numPr>
              <w:rPr>
                <w:rFonts w:eastAsia="Calibri"/>
                <w:color w:val="000000" w:themeColor="text1"/>
              </w:rPr>
            </w:pPr>
            <w:r w:rsidRPr="792886CA">
              <w:rPr>
                <w:rFonts w:eastAsia="Calibri"/>
                <w:color w:val="000000" w:themeColor="text1"/>
              </w:rPr>
              <w:t>Weerstand vanuit de omgeving</w:t>
            </w:r>
          </w:p>
          <w:p w:rsidR="792886CA" w:rsidP="004F7B8E" w:rsidRDefault="792886CA" w14:paraId="4337A162" w14:textId="057A1108">
            <w:pPr>
              <w:pStyle w:val="ListParagraph"/>
              <w:numPr>
                <w:ilvl w:val="0"/>
                <w:numId w:val="9"/>
              </w:numPr>
              <w:rPr>
                <w:rFonts w:eastAsia="Calibri"/>
                <w:color w:val="000000" w:themeColor="text1"/>
              </w:rPr>
            </w:pPr>
            <w:r w:rsidRPr="792886CA">
              <w:rPr>
                <w:rFonts w:eastAsia="Calibri"/>
                <w:color w:val="000000" w:themeColor="text1"/>
              </w:rPr>
              <w:t>Wateraanvoer niet zeker</w:t>
            </w:r>
            <w:r>
              <w:br/>
            </w:r>
            <w:r w:rsidRPr="792886CA">
              <w:rPr>
                <w:rFonts w:eastAsia="Calibri"/>
                <w:color w:val="000000" w:themeColor="text1"/>
              </w:rPr>
              <w:t>Natura 2000</w:t>
            </w:r>
          </w:p>
          <w:p w:rsidR="792886CA" w:rsidP="004F7B8E" w:rsidRDefault="792886CA" w14:paraId="7EAF946A" w14:textId="5A95314A">
            <w:pPr>
              <w:pStyle w:val="ListParagraph"/>
              <w:numPr>
                <w:ilvl w:val="0"/>
                <w:numId w:val="9"/>
              </w:numPr>
              <w:rPr>
                <w:rFonts w:eastAsia="Calibri"/>
                <w:color w:val="000000" w:themeColor="text1"/>
              </w:rPr>
            </w:pPr>
            <w:r w:rsidRPr="792886CA">
              <w:rPr>
                <w:rFonts w:eastAsia="Calibri"/>
                <w:color w:val="000000" w:themeColor="text1"/>
              </w:rPr>
              <w:t>Geen onderdeel streefstructuur</w:t>
            </w:r>
          </w:p>
          <w:p w:rsidR="792886CA" w:rsidP="004F7B8E" w:rsidRDefault="792886CA" w14:paraId="5BC6D722" w14:textId="6D5B2855">
            <w:pPr>
              <w:pStyle w:val="ListParagraph"/>
              <w:numPr>
                <w:ilvl w:val="0"/>
                <w:numId w:val="9"/>
              </w:numPr>
              <w:rPr>
                <w:rFonts w:eastAsia="Calibri"/>
                <w:color w:val="000000" w:themeColor="text1"/>
              </w:rPr>
            </w:pPr>
            <w:r w:rsidRPr="792886CA">
              <w:rPr>
                <w:rFonts w:eastAsia="Calibri"/>
                <w:color w:val="000000" w:themeColor="text1"/>
              </w:rPr>
              <w:t>Hoge zuiveringskosten</w:t>
            </w:r>
          </w:p>
        </w:tc>
        <w:tc>
          <w:tcPr>
            <w:tcW w:w="2292" w:type="dxa"/>
            <w:tcBorders>
              <w:top w:val="single" w:color="auto" w:sz="18" w:space="0"/>
              <w:left w:val="single" w:color="auto" w:sz="6" w:space="0"/>
              <w:bottom w:val="single" w:color="auto" w:sz="6" w:space="0"/>
              <w:right w:val="single" w:color="auto" w:sz="18" w:space="0"/>
            </w:tcBorders>
            <w:tcMar>
              <w:left w:w="105" w:type="dxa"/>
              <w:right w:w="105" w:type="dxa"/>
            </w:tcMar>
          </w:tcPr>
          <w:p w:rsidR="792886CA" w:rsidP="004F7B8E" w:rsidRDefault="792886CA" w14:paraId="30C14871" w14:textId="38370EBE">
            <w:pPr>
              <w:pStyle w:val="ListParagraph"/>
              <w:numPr>
                <w:ilvl w:val="0"/>
                <w:numId w:val="9"/>
              </w:numPr>
              <w:rPr>
                <w:rFonts w:eastAsia="Calibri"/>
                <w:color w:val="000000" w:themeColor="text1"/>
              </w:rPr>
            </w:pPr>
            <w:r w:rsidRPr="792886CA">
              <w:rPr>
                <w:rFonts w:eastAsia="Calibri"/>
                <w:color w:val="000000" w:themeColor="text1"/>
              </w:rPr>
              <w:t>Indien wateraanvoer gegarandeerd is, zijn er mogelijke koppelkansen</w:t>
            </w:r>
          </w:p>
          <w:p w:rsidR="792886CA" w:rsidP="004F7B8E" w:rsidRDefault="792886CA" w14:paraId="502F9E09" w14:textId="720896C0">
            <w:pPr>
              <w:pStyle w:val="ListParagraph"/>
              <w:numPr>
                <w:ilvl w:val="0"/>
                <w:numId w:val="9"/>
              </w:numPr>
              <w:rPr>
                <w:rFonts w:eastAsia="Calibri"/>
                <w:color w:val="000000" w:themeColor="text1"/>
              </w:rPr>
            </w:pPr>
            <w:r w:rsidRPr="792886CA">
              <w:rPr>
                <w:rFonts w:eastAsia="Calibri"/>
                <w:color w:val="000000" w:themeColor="text1"/>
              </w:rPr>
              <w:t>Water is dicht bij Twente</w:t>
            </w:r>
          </w:p>
        </w:tc>
      </w:tr>
      <w:tr w:rsidR="792886CA" w:rsidTr="792886CA" w14:paraId="4B3F1CDC" w14:textId="77777777">
        <w:trPr>
          <w:trHeight w:val="300"/>
        </w:trPr>
        <w:tc>
          <w:tcPr>
            <w:tcW w:w="1641" w:type="dxa"/>
            <w:tcBorders>
              <w:top w:val="single" w:color="auto" w:sz="6"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598F7DA6" w14:textId="13F80C05">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rPr>
              <w:t>Benutten van bestaande reserveringen: Koppelerwaard</w:t>
            </w:r>
          </w:p>
        </w:tc>
        <w:tc>
          <w:tcPr>
            <w:tcW w:w="10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18D5B248" w14:textId="3CFE8C7F">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0,2 x 7,5</w:t>
            </w:r>
          </w:p>
          <w:p w:rsidR="792886CA" w:rsidP="792886CA" w:rsidRDefault="792886CA" w14:paraId="6DD7705C" w14:textId="595A7FEC">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0,4 x 5</w:t>
            </w:r>
          </w:p>
          <w:p w:rsidR="792886CA" w:rsidP="792886CA" w:rsidRDefault="792886CA" w14:paraId="77AB7462" w14:textId="663F06FB">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0,4 x 0</w:t>
            </w:r>
          </w:p>
        </w:tc>
        <w:tc>
          <w:tcPr>
            <w:tcW w:w="8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47493AEC" w14:textId="7A9EE352">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2034</w:t>
            </w:r>
          </w:p>
        </w:tc>
        <w:tc>
          <w:tcPr>
            <w:tcW w:w="13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E045538" w:rsidP="792886CA" w:rsidRDefault="3E045538" w14:paraId="0B7866BA" w14:textId="19001885">
            <w:pPr>
              <w:spacing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2034</w:t>
            </w:r>
          </w:p>
        </w:tc>
        <w:tc>
          <w:tcPr>
            <w:tcW w:w="198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004F7B8E" w:rsidRDefault="792886CA" w14:paraId="1F8828BF" w14:textId="79047E18">
            <w:pPr>
              <w:pStyle w:val="ListParagraph"/>
              <w:numPr>
                <w:ilvl w:val="0"/>
                <w:numId w:val="9"/>
              </w:numPr>
              <w:rPr>
                <w:rFonts w:eastAsia="Calibri"/>
                <w:color w:val="000000" w:themeColor="text1"/>
              </w:rPr>
            </w:pPr>
            <w:r w:rsidRPr="792886CA">
              <w:rPr>
                <w:rFonts w:eastAsia="Calibri"/>
                <w:color w:val="000000" w:themeColor="text1"/>
              </w:rPr>
              <w:t>Mitigerende maatregelen nodig voor Natura 2000</w:t>
            </w:r>
          </w:p>
          <w:p w:rsidR="792886CA" w:rsidP="004F7B8E" w:rsidRDefault="792886CA" w14:paraId="329D1CC4" w14:textId="7FFCF60A">
            <w:pPr>
              <w:pStyle w:val="ListParagraph"/>
              <w:numPr>
                <w:ilvl w:val="0"/>
                <w:numId w:val="9"/>
              </w:numPr>
              <w:rPr>
                <w:rFonts w:eastAsia="Calibri"/>
                <w:color w:val="000000" w:themeColor="text1"/>
              </w:rPr>
            </w:pPr>
            <w:r w:rsidRPr="792886CA">
              <w:rPr>
                <w:rFonts w:eastAsia="Calibri"/>
                <w:color w:val="000000" w:themeColor="text1"/>
              </w:rPr>
              <w:t>Droogteschade landbouwbedrijf</w:t>
            </w:r>
          </w:p>
        </w:tc>
        <w:tc>
          <w:tcPr>
            <w:tcW w:w="2292" w:type="dxa"/>
            <w:tcBorders>
              <w:top w:val="single" w:color="auto" w:sz="6" w:space="0"/>
              <w:left w:val="single" w:color="auto" w:sz="6" w:space="0"/>
              <w:bottom w:val="single" w:color="auto" w:sz="6" w:space="0"/>
              <w:right w:val="single" w:color="auto" w:sz="18" w:space="0"/>
            </w:tcBorders>
            <w:tcMar>
              <w:left w:w="105" w:type="dxa"/>
              <w:right w:w="105" w:type="dxa"/>
            </w:tcMar>
            <w:vAlign w:val="center"/>
          </w:tcPr>
          <w:p w:rsidR="792886CA" w:rsidP="004F7B8E" w:rsidRDefault="792886CA" w14:paraId="6045A32E" w14:textId="1329105F">
            <w:pPr>
              <w:pStyle w:val="ListParagraph"/>
              <w:numPr>
                <w:ilvl w:val="0"/>
                <w:numId w:val="9"/>
              </w:numPr>
              <w:rPr>
                <w:rFonts w:eastAsia="Calibri"/>
                <w:color w:val="000000" w:themeColor="text1"/>
              </w:rPr>
            </w:pPr>
            <w:r w:rsidRPr="792886CA">
              <w:rPr>
                <w:rFonts w:eastAsia="Calibri"/>
                <w:color w:val="000000" w:themeColor="text1"/>
              </w:rPr>
              <w:t>mogelijkheid met grootschalig gebiedsproces om opgaves te combineren.</w:t>
            </w:r>
          </w:p>
          <w:p w:rsidR="792886CA" w:rsidP="004F7B8E" w:rsidRDefault="792886CA" w14:paraId="2829CF53" w14:textId="00E51D78">
            <w:pPr>
              <w:pStyle w:val="ListParagraph"/>
              <w:numPr>
                <w:ilvl w:val="0"/>
                <w:numId w:val="9"/>
              </w:numPr>
              <w:rPr>
                <w:rFonts w:eastAsia="Calibri"/>
                <w:color w:val="000000" w:themeColor="text1"/>
              </w:rPr>
            </w:pPr>
            <w:r w:rsidRPr="792886CA">
              <w:rPr>
                <w:rFonts w:eastAsia="Calibri"/>
                <w:color w:val="000000" w:themeColor="text1"/>
              </w:rPr>
              <w:t>Onderdeel streefstructuur</w:t>
            </w:r>
          </w:p>
        </w:tc>
      </w:tr>
      <w:tr w:rsidR="792886CA" w:rsidTr="792886CA" w14:paraId="00D2F7CF" w14:textId="77777777">
        <w:trPr>
          <w:trHeight w:val="300"/>
        </w:trPr>
        <w:tc>
          <w:tcPr>
            <w:tcW w:w="1641" w:type="dxa"/>
            <w:tcBorders>
              <w:top w:val="single" w:color="auto" w:sz="6" w:space="0"/>
              <w:left w:val="single" w:color="auto" w:sz="18" w:space="0"/>
              <w:bottom w:val="single" w:color="auto" w:sz="18" w:space="0"/>
              <w:right w:val="single" w:color="auto" w:sz="6" w:space="0"/>
            </w:tcBorders>
            <w:tcMar>
              <w:left w:w="105" w:type="dxa"/>
              <w:right w:w="105" w:type="dxa"/>
            </w:tcMar>
            <w:vAlign w:val="center"/>
          </w:tcPr>
          <w:p w:rsidR="792886CA" w:rsidP="792886CA" w:rsidRDefault="792886CA" w14:paraId="58C39869" w14:textId="62216E17">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rPr>
              <w:t>Benutten van bestaande reserveringen: Salland Diep</w:t>
            </w:r>
          </w:p>
        </w:tc>
        <w:tc>
          <w:tcPr>
            <w:tcW w:w="1010" w:type="dxa"/>
            <w:tcBorders>
              <w:top w:val="single" w:color="auto" w:sz="6" w:space="0"/>
              <w:left w:val="single" w:color="auto" w:sz="6" w:space="0"/>
              <w:bottom w:val="single" w:color="auto" w:sz="18" w:space="0"/>
              <w:right w:val="single" w:color="auto" w:sz="6" w:space="0"/>
            </w:tcBorders>
            <w:tcMar>
              <w:left w:w="105" w:type="dxa"/>
              <w:right w:w="105" w:type="dxa"/>
            </w:tcMar>
            <w:vAlign w:val="center"/>
          </w:tcPr>
          <w:p w:rsidR="792886CA" w:rsidP="792886CA" w:rsidRDefault="792886CA" w14:paraId="48BC782F" w14:textId="409F9066">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0,3 x 6</w:t>
            </w:r>
          </w:p>
          <w:p w:rsidR="792886CA" w:rsidP="792886CA" w:rsidRDefault="792886CA" w14:paraId="49C65BC5" w14:textId="0F170E71">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0,3 x 4</w:t>
            </w:r>
          </w:p>
          <w:p w:rsidR="792886CA" w:rsidP="792886CA" w:rsidRDefault="792886CA" w14:paraId="1B5415C5" w14:textId="3A6A3F1A">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0,3 x 2</w:t>
            </w:r>
          </w:p>
          <w:p w:rsidR="792886CA" w:rsidP="792886CA" w:rsidRDefault="792886CA" w14:paraId="0BD99DD4" w14:textId="112AB185">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0,1 x 0</w:t>
            </w:r>
          </w:p>
        </w:tc>
        <w:tc>
          <w:tcPr>
            <w:tcW w:w="825" w:type="dxa"/>
            <w:tcBorders>
              <w:top w:val="single" w:color="auto" w:sz="6" w:space="0"/>
              <w:left w:val="single" w:color="auto" w:sz="6" w:space="0"/>
              <w:bottom w:val="single" w:color="auto" w:sz="18" w:space="0"/>
              <w:right w:val="single" w:color="auto" w:sz="6" w:space="0"/>
            </w:tcBorders>
            <w:tcMar>
              <w:left w:w="105" w:type="dxa"/>
              <w:right w:w="105" w:type="dxa"/>
            </w:tcMar>
            <w:vAlign w:val="center"/>
          </w:tcPr>
          <w:p w:rsidR="792886CA" w:rsidP="792886CA" w:rsidRDefault="792886CA" w14:paraId="4927727F" w14:textId="5533CABA">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2034</w:t>
            </w:r>
          </w:p>
        </w:tc>
        <w:tc>
          <w:tcPr>
            <w:tcW w:w="1305" w:type="dxa"/>
            <w:tcBorders>
              <w:top w:val="single" w:color="auto" w:sz="6" w:space="0"/>
              <w:left w:val="single" w:color="auto" w:sz="6" w:space="0"/>
              <w:bottom w:val="single" w:color="auto" w:sz="18" w:space="0"/>
              <w:right w:val="single" w:color="auto" w:sz="6" w:space="0"/>
            </w:tcBorders>
            <w:tcMar>
              <w:left w:w="105" w:type="dxa"/>
              <w:right w:w="105" w:type="dxa"/>
            </w:tcMar>
            <w:vAlign w:val="center"/>
          </w:tcPr>
          <w:p w:rsidR="27CC9B05" w:rsidP="792886CA" w:rsidRDefault="27CC9B05" w14:paraId="61692F34" w14:textId="6FB0DDDD">
            <w:pPr>
              <w:spacing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2034</w:t>
            </w:r>
          </w:p>
        </w:tc>
        <w:tc>
          <w:tcPr>
            <w:tcW w:w="1987" w:type="dxa"/>
            <w:tcBorders>
              <w:top w:val="single" w:color="auto" w:sz="6" w:space="0"/>
              <w:left w:val="single" w:color="auto" w:sz="6" w:space="0"/>
              <w:bottom w:val="single" w:color="auto" w:sz="18" w:space="0"/>
              <w:right w:val="single" w:color="auto" w:sz="6" w:space="0"/>
            </w:tcBorders>
            <w:tcMar>
              <w:left w:w="105" w:type="dxa"/>
              <w:right w:w="105" w:type="dxa"/>
            </w:tcMar>
          </w:tcPr>
          <w:p w:rsidR="792886CA" w:rsidP="004F7B8E" w:rsidRDefault="792886CA" w14:paraId="03D84BD5" w14:textId="231FF19D">
            <w:pPr>
              <w:pStyle w:val="ListParagraph"/>
              <w:numPr>
                <w:ilvl w:val="0"/>
                <w:numId w:val="9"/>
              </w:numPr>
              <w:rPr>
                <w:rFonts w:eastAsia="Calibri"/>
                <w:color w:val="000000" w:themeColor="text1"/>
              </w:rPr>
            </w:pPr>
            <w:r w:rsidRPr="792886CA">
              <w:rPr>
                <w:rFonts w:eastAsia="Calibri"/>
                <w:color w:val="000000" w:themeColor="text1"/>
              </w:rPr>
              <w:t>In concurrentie met geothermie</w:t>
            </w:r>
          </w:p>
          <w:p w:rsidR="792886CA" w:rsidP="004F7B8E" w:rsidRDefault="792886CA" w14:paraId="3F740B32" w14:textId="44561A29">
            <w:pPr>
              <w:pStyle w:val="ListParagraph"/>
              <w:numPr>
                <w:ilvl w:val="0"/>
                <w:numId w:val="9"/>
              </w:numPr>
              <w:rPr>
                <w:rFonts w:eastAsia="Calibri"/>
                <w:color w:val="000000" w:themeColor="text1"/>
              </w:rPr>
            </w:pPr>
            <w:r w:rsidRPr="792886CA">
              <w:rPr>
                <w:rFonts w:eastAsia="Calibri"/>
                <w:color w:val="000000" w:themeColor="text1"/>
              </w:rPr>
              <w:t>Verzilting/brak water</w:t>
            </w:r>
          </w:p>
        </w:tc>
        <w:tc>
          <w:tcPr>
            <w:tcW w:w="2292" w:type="dxa"/>
            <w:tcBorders>
              <w:top w:val="single" w:color="auto" w:sz="6" w:space="0"/>
              <w:left w:val="single" w:color="auto" w:sz="6" w:space="0"/>
              <w:bottom w:val="single" w:color="auto" w:sz="18" w:space="0"/>
              <w:right w:val="single" w:color="auto" w:sz="18" w:space="0"/>
            </w:tcBorders>
            <w:tcMar>
              <w:left w:w="105" w:type="dxa"/>
              <w:right w:w="105" w:type="dxa"/>
            </w:tcMar>
          </w:tcPr>
          <w:p w:rsidR="792886CA" w:rsidP="004F7B8E" w:rsidRDefault="792886CA" w14:paraId="5194FDDC" w14:textId="3170D83A">
            <w:pPr>
              <w:pStyle w:val="ListParagraph"/>
              <w:numPr>
                <w:ilvl w:val="0"/>
                <w:numId w:val="9"/>
              </w:numPr>
              <w:rPr>
                <w:rFonts w:eastAsia="Calibri"/>
                <w:color w:val="000000" w:themeColor="text1"/>
              </w:rPr>
            </w:pPr>
            <w:r w:rsidRPr="792886CA">
              <w:rPr>
                <w:rFonts w:eastAsia="Calibri"/>
                <w:color w:val="000000" w:themeColor="text1"/>
              </w:rPr>
              <w:t>Weinig effecten op maaiveld</w:t>
            </w:r>
          </w:p>
          <w:p w:rsidR="792886CA" w:rsidP="004F7B8E" w:rsidRDefault="792886CA" w14:paraId="425FE260" w14:textId="61DCDC28">
            <w:pPr>
              <w:pStyle w:val="ListParagraph"/>
              <w:numPr>
                <w:ilvl w:val="0"/>
                <w:numId w:val="9"/>
              </w:numPr>
              <w:rPr>
                <w:rFonts w:eastAsia="Calibri"/>
                <w:color w:val="000000" w:themeColor="text1"/>
              </w:rPr>
            </w:pPr>
            <w:r w:rsidRPr="792886CA">
              <w:rPr>
                <w:rFonts w:eastAsia="Calibri"/>
                <w:color w:val="000000" w:themeColor="text1"/>
              </w:rPr>
              <w:t>Bestaande reservering</w:t>
            </w:r>
          </w:p>
          <w:p w:rsidR="792886CA" w:rsidP="004F7B8E" w:rsidRDefault="792886CA" w14:paraId="565FE1B8" w14:textId="0EF7A184">
            <w:pPr>
              <w:pStyle w:val="ListParagraph"/>
              <w:numPr>
                <w:ilvl w:val="0"/>
                <w:numId w:val="9"/>
              </w:numPr>
              <w:rPr>
                <w:rFonts w:eastAsia="Calibri"/>
                <w:color w:val="000000" w:themeColor="text1"/>
              </w:rPr>
            </w:pPr>
            <w:r w:rsidRPr="792886CA">
              <w:rPr>
                <w:rFonts w:eastAsia="Calibri"/>
                <w:color w:val="000000" w:themeColor="text1"/>
              </w:rPr>
              <w:t>Onderdeel streefstructuur</w:t>
            </w:r>
          </w:p>
        </w:tc>
      </w:tr>
      <w:tr w:rsidR="792886CA" w:rsidTr="792886CA" w14:paraId="260AD2DC" w14:textId="77777777">
        <w:trPr>
          <w:trHeight w:val="300"/>
        </w:trPr>
        <w:tc>
          <w:tcPr>
            <w:tcW w:w="1641" w:type="dxa"/>
            <w:tcBorders>
              <w:top w:val="single" w:color="auto" w:sz="6"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3A66AE76" w14:textId="01B06AD3">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rPr>
              <w:t>Circulair winconcept Panorama Waterland - Sallandse Heuvelrug (voorheen “Eeuwige bron”)</w:t>
            </w:r>
          </w:p>
        </w:tc>
        <w:tc>
          <w:tcPr>
            <w:tcW w:w="10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7361DD2B" w14:textId="4B80DEC1">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0,33 x 22.5</w:t>
            </w:r>
          </w:p>
          <w:p w:rsidR="792886CA" w:rsidP="792886CA" w:rsidRDefault="792886CA" w14:paraId="5FA078D6" w14:textId="71000990">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0,33 x11</w:t>
            </w:r>
          </w:p>
          <w:p w:rsidR="792886CA" w:rsidP="792886CA" w:rsidRDefault="792886CA" w14:paraId="33BEDA10" w14:textId="35E3F6E4">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0,33 x 0</w:t>
            </w:r>
          </w:p>
        </w:tc>
        <w:tc>
          <w:tcPr>
            <w:tcW w:w="8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7FD452CB" w14:textId="06E01809">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2034</w:t>
            </w:r>
          </w:p>
        </w:tc>
        <w:tc>
          <w:tcPr>
            <w:tcW w:w="13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F34A4BD" w:rsidP="792886CA" w:rsidRDefault="4F34A4BD" w14:paraId="03A61668" w14:textId="2077E7E1">
            <w:pPr>
              <w:spacing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2034</w:t>
            </w:r>
          </w:p>
        </w:tc>
        <w:tc>
          <w:tcPr>
            <w:tcW w:w="1987" w:type="dxa"/>
            <w:tcBorders>
              <w:top w:val="single" w:color="auto" w:sz="6" w:space="0"/>
              <w:left w:val="single" w:color="auto" w:sz="6" w:space="0"/>
              <w:bottom w:val="single" w:color="auto" w:sz="6" w:space="0"/>
              <w:right w:val="single" w:color="auto" w:sz="6" w:space="0"/>
            </w:tcBorders>
            <w:tcMar>
              <w:left w:w="105" w:type="dxa"/>
              <w:right w:w="105" w:type="dxa"/>
            </w:tcMar>
          </w:tcPr>
          <w:p w:rsidR="792886CA" w:rsidP="004F7B8E" w:rsidRDefault="792886CA" w14:paraId="227A07AA" w14:textId="2A90A4B7">
            <w:pPr>
              <w:pStyle w:val="ListParagraph"/>
              <w:numPr>
                <w:ilvl w:val="0"/>
                <w:numId w:val="8"/>
              </w:numPr>
              <w:rPr>
                <w:rFonts w:eastAsia="Calibri"/>
                <w:color w:val="000000" w:themeColor="text1"/>
              </w:rPr>
            </w:pPr>
            <w:r w:rsidRPr="792886CA">
              <w:rPr>
                <w:rFonts w:eastAsia="Calibri"/>
                <w:color w:val="000000" w:themeColor="text1"/>
              </w:rPr>
              <w:t>Onduidelijk hoeveel water hiermee gewonnen kan worden</w:t>
            </w:r>
          </w:p>
        </w:tc>
        <w:tc>
          <w:tcPr>
            <w:tcW w:w="2292" w:type="dxa"/>
            <w:tcBorders>
              <w:top w:val="single" w:color="auto" w:sz="6" w:space="0"/>
              <w:left w:val="single" w:color="auto" w:sz="6" w:space="0"/>
              <w:bottom w:val="single" w:color="auto" w:sz="6" w:space="0"/>
              <w:right w:val="single" w:color="auto" w:sz="18" w:space="0"/>
            </w:tcBorders>
            <w:tcMar>
              <w:left w:w="105" w:type="dxa"/>
              <w:right w:w="105" w:type="dxa"/>
            </w:tcMar>
          </w:tcPr>
          <w:p w:rsidR="792886CA" w:rsidP="004F7B8E" w:rsidRDefault="792886CA" w14:paraId="6B5B71C9" w14:textId="773BCC2C">
            <w:pPr>
              <w:pStyle w:val="ListParagraph"/>
              <w:numPr>
                <w:ilvl w:val="0"/>
                <w:numId w:val="7"/>
              </w:numPr>
              <w:rPr>
                <w:rFonts w:eastAsia="Calibri"/>
                <w:color w:val="000000" w:themeColor="text1"/>
              </w:rPr>
            </w:pPr>
            <w:r w:rsidRPr="792886CA">
              <w:rPr>
                <w:rFonts w:eastAsia="Calibri"/>
                <w:color w:val="000000" w:themeColor="text1"/>
              </w:rPr>
              <w:t>Onderdeel van streefstructuur</w:t>
            </w:r>
          </w:p>
          <w:p w:rsidR="792886CA" w:rsidP="004F7B8E" w:rsidRDefault="792886CA" w14:paraId="48C9A842" w14:textId="07B4B84B">
            <w:pPr>
              <w:pStyle w:val="ListParagraph"/>
              <w:numPr>
                <w:ilvl w:val="0"/>
                <w:numId w:val="7"/>
              </w:numPr>
              <w:rPr>
                <w:rFonts w:eastAsia="Calibri"/>
                <w:color w:val="000000" w:themeColor="text1"/>
              </w:rPr>
            </w:pPr>
            <w:r w:rsidRPr="792886CA">
              <w:rPr>
                <w:rFonts w:eastAsia="Calibri"/>
                <w:color w:val="000000" w:themeColor="text1"/>
              </w:rPr>
              <w:t>Onderdeel van watertransitie</w:t>
            </w:r>
          </w:p>
        </w:tc>
      </w:tr>
      <w:tr w:rsidR="792886CA" w:rsidTr="792886CA" w14:paraId="769882A0" w14:textId="77777777">
        <w:trPr>
          <w:trHeight w:val="300"/>
        </w:trPr>
        <w:tc>
          <w:tcPr>
            <w:tcW w:w="1641" w:type="dxa"/>
            <w:tcBorders>
              <w:top w:val="single" w:color="auto" w:sz="6"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7AAAE66F" w14:textId="278FBC8C">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rPr>
              <w:t>Inzet brak (polder)water</w:t>
            </w:r>
          </w:p>
        </w:tc>
        <w:tc>
          <w:tcPr>
            <w:tcW w:w="10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6868030B" w14:textId="6EF26EBA">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0,1 x 50</w:t>
            </w:r>
          </w:p>
          <w:p w:rsidR="792886CA" w:rsidP="792886CA" w:rsidRDefault="792886CA" w14:paraId="66FD80E3" w14:textId="265D48F4">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0,5 x 10</w:t>
            </w:r>
          </w:p>
          <w:p w:rsidR="792886CA" w:rsidP="792886CA" w:rsidRDefault="792886CA" w14:paraId="703DD819" w14:textId="2E36E3D5">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0,4 x 0</w:t>
            </w:r>
          </w:p>
        </w:tc>
        <w:tc>
          <w:tcPr>
            <w:tcW w:w="8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331FAB04" w14:textId="7D4C6D85">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2034</w:t>
            </w:r>
          </w:p>
        </w:tc>
        <w:tc>
          <w:tcPr>
            <w:tcW w:w="13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C40E841" w:rsidP="792886CA" w:rsidRDefault="2C40E841" w14:paraId="5210F400" w14:textId="47071C7A">
            <w:pPr>
              <w:spacing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2040</w:t>
            </w:r>
          </w:p>
        </w:tc>
        <w:tc>
          <w:tcPr>
            <w:tcW w:w="1987" w:type="dxa"/>
            <w:tcBorders>
              <w:top w:val="single" w:color="auto" w:sz="6" w:space="0"/>
              <w:left w:val="single" w:color="auto" w:sz="6" w:space="0"/>
              <w:bottom w:val="single" w:color="auto" w:sz="6" w:space="0"/>
              <w:right w:val="single" w:color="auto" w:sz="6" w:space="0"/>
            </w:tcBorders>
            <w:tcMar>
              <w:left w:w="105" w:type="dxa"/>
              <w:right w:w="105" w:type="dxa"/>
            </w:tcMar>
          </w:tcPr>
          <w:p w:rsidR="792886CA" w:rsidP="004F7B8E" w:rsidRDefault="792886CA" w14:paraId="592C8B6E" w14:textId="747F1867">
            <w:pPr>
              <w:pStyle w:val="ListParagraph"/>
              <w:numPr>
                <w:ilvl w:val="0"/>
                <w:numId w:val="6"/>
              </w:numPr>
              <w:rPr>
                <w:rFonts w:eastAsia="Calibri"/>
                <w:color w:val="000000" w:themeColor="text1"/>
              </w:rPr>
            </w:pPr>
            <w:r w:rsidRPr="792886CA">
              <w:rPr>
                <w:rFonts w:eastAsia="Calibri"/>
                <w:color w:val="000000" w:themeColor="text1"/>
              </w:rPr>
              <w:t>Onduidelijk hoeveel water hiermee gewonnen kan worden</w:t>
            </w:r>
          </w:p>
        </w:tc>
        <w:tc>
          <w:tcPr>
            <w:tcW w:w="2292" w:type="dxa"/>
            <w:tcBorders>
              <w:top w:val="single" w:color="auto" w:sz="6" w:space="0"/>
              <w:left w:val="single" w:color="auto" w:sz="6" w:space="0"/>
              <w:bottom w:val="single" w:color="auto" w:sz="6" w:space="0"/>
              <w:right w:val="single" w:color="auto" w:sz="18" w:space="0"/>
            </w:tcBorders>
            <w:tcMar>
              <w:left w:w="105" w:type="dxa"/>
              <w:right w:w="105" w:type="dxa"/>
            </w:tcMar>
          </w:tcPr>
          <w:p w:rsidR="792886CA" w:rsidP="004F7B8E" w:rsidRDefault="792886CA" w14:paraId="14A51257" w14:textId="110C822B">
            <w:pPr>
              <w:pStyle w:val="ListParagraph"/>
              <w:numPr>
                <w:ilvl w:val="0"/>
                <w:numId w:val="7"/>
              </w:numPr>
              <w:rPr>
                <w:rFonts w:eastAsia="Calibri"/>
                <w:color w:val="000000" w:themeColor="text1"/>
              </w:rPr>
            </w:pPr>
            <w:r w:rsidRPr="792886CA">
              <w:rPr>
                <w:rFonts w:eastAsia="Calibri"/>
                <w:color w:val="000000" w:themeColor="text1"/>
              </w:rPr>
              <w:t>Onderdeel van streefstructuur</w:t>
            </w:r>
          </w:p>
          <w:p w:rsidR="792886CA" w:rsidP="004F7B8E" w:rsidRDefault="792886CA" w14:paraId="7CF687A5" w14:textId="13C249FB">
            <w:pPr>
              <w:pStyle w:val="ListParagraph"/>
              <w:numPr>
                <w:ilvl w:val="0"/>
                <w:numId w:val="7"/>
              </w:numPr>
              <w:rPr>
                <w:rFonts w:eastAsia="Calibri"/>
                <w:color w:val="000000" w:themeColor="text1"/>
              </w:rPr>
            </w:pPr>
            <w:r w:rsidRPr="792886CA">
              <w:rPr>
                <w:rFonts w:eastAsia="Calibri"/>
                <w:color w:val="000000" w:themeColor="text1"/>
              </w:rPr>
              <w:t>Onderdeel van watertransitie</w:t>
            </w:r>
          </w:p>
        </w:tc>
      </w:tr>
      <w:tr w:rsidR="792886CA" w:rsidTr="792886CA" w14:paraId="63CFCB66" w14:textId="77777777">
        <w:trPr>
          <w:trHeight w:val="300"/>
        </w:trPr>
        <w:tc>
          <w:tcPr>
            <w:tcW w:w="1641" w:type="dxa"/>
            <w:tcBorders>
              <w:top w:val="single" w:color="auto" w:sz="6" w:space="0"/>
              <w:left w:val="single" w:color="auto" w:sz="18" w:space="0"/>
              <w:bottom w:val="single" w:color="auto" w:sz="6" w:space="0"/>
              <w:right w:val="single" w:color="auto" w:sz="6" w:space="0"/>
            </w:tcBorders>
            <w:tcMar>
              <w:left w:w="105" w:type="dxa"/>
              <w:right w:w="105" w:type="dxa"/>
            </w:tcMar>
            <w:vAlign w:val="center"/>
          </w:tcPr>
          <w:p w:rsidR="792886CA" w:rsidP="792886CA" w:rsidRDefault="792886CA" w14:paraId="648D9850" w14:textId="50B35EA9">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rPr>
              <w:t>Inzet (oever) oppervlaktewater (IJsselvallei) (exclusief living lab)</w:t>
            </w:r>
          </w:p>
        </w:tc>
        <w:tc>
          <w:tcPr>
            <w:tcW w:w="10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64D97E8E" w14:textId="7E5548F2">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0,35 x 40</w:t>
            </w:r>
          </w:p>
          <w:p w:rsidR="792886CA" w:rsidP="792886CA" w:rsidRDefault="792886CA" w14:paraId="34AD9599" w14:textId="6AC1B266">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0,55 x 20</w:t>
            </w:r>
          </w:p>
          <w:p w:rsidR="792886CA" w:rsidP="792886CA" w:rsidRDefault="792886CA" w14:paraId="03981523" w14:textId="5F22142A">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0,1 x 0</w:t>
            </w:r>
          </w:p>
        </w:tc>
        <w:tc>
          <w:tcPr>
            <w:tcW w:w="8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792886CA" w:rsidP="792886CA" w:rsidRDefault="792886CA" w14:paraId="36DEE753" w14:textId="4CF6AD3C">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2034</w:t>
            </w:r>
          </w:p>
        </w:tc>
        <w:tc>
          <w:tcPr>
            <w:tcW w:w="13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4570EA9" w:rsidP="792886CA" w:rsidRDefault="44570EA9" w14:paraId="738E5363" w14:textId="05306042">
            <w:pPr>
              <w:spacing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2034</w:t>
            </w:r>
          </w:p>
        </w:tc>
        <w:tc>
          <w:tcPr>
            <w:tcW w:w="1987" w:type="dxa"/>
            <w:tcBorders>
              <w:top w:val="single" w:color="auto" w:sz="6" w:space="0"/>
              <w:left w:val="single" w:color="auto" w:sz="6" w:space="0"/>
              <w:bottom w:val="single" w:color="auto" w:sz="6" w:space="0"/>
              <w:right w:val="single" w:color="auto" w:sz="6" w:space="0"/>
            </w:tcBorders>
            <w:tcMar>
              <w:left w:w="105" w:type="dxa"/>
              <w:right w:w="105" w:type="dxa"/>
            </w:tcMar>
          </w:tcPr>
          <w:p w:rsidR="792886CA" w:rsidP="004F7B8E" w:rsidRDefault="792886CA" w14:paraId="288D662E" w14:textId="3F41B523">
            <w:pPr>
              <w:pStyle w:val="ListParagraph"/>
              <w:numPr>
                <w:ilvl w:val="0"/>
                <w:numId w:val="5"/>
              </w:numPr>
              <w:rPr>
                <w:rFonts w:eastAsia="Calibri"/>
                <w:color w:val="000000" w:themeColor="text1"/>
              </w:rPr>
            </w:pPr>
            <w:r w:rsidRPr="792886CA">
              <w:rPr>
                <w:rFonts w:eastAsia="Calibri"/>
                <w:color w:val="000000" w:themeColor="text1"/>
              </w:rPr>
              <w:t>Onduidelijk hoeveel water hiermee gewonnen kan worden</w:t>
            </w:r>
          </w:p>
        </w:tc>
        <w:tc>
          <w:tcPr>
            <w:tcW w:w="2292" w:type="dxa"/>
            <w:tcBorders>
              <w:top w:val="single" w:color="auto" w:sz="6" w:space="0"/>
              <w:left w:val="single" w:color="auto" w:sz="6" w:space="0"/>
              <w:bottom w:val="single" w:color="auto" w:sz="6" w:space="0"/>
              <w:right w:val="single" w:color="auto" w:sz="18" w:space="0"/>
            </w:tcBorders>
            <w:tcMar>
              <w:left w:w="105" w:type="dxa"/>
              <w:right w:w="105" w:type="dxa"/>
            </w:tcMar>
          </w:tcPr>
          <w:p w:rsidR="792886CA" w:rsidP="004F7B8E" w:rsidRDefault="792886CA" w14:paraId="765CC9CB" w14:textId="3B7B174A">
            <w:pPr>
              <w:pStyle w:val="ListParagraph"/>
              <w:numPr>
                <w:ilvl w:val="0"/>
                <w:numId w:val="7"/>
              </w:numPr>
              <w:rPr>
                <w:rFonts w:eastAsia="Calibri"/>
                <w:color w:val="000000" w:themeColor="text1"/>
              </w:rPr>
            </w:pPr>
            <w:r w:rsidRPr="792886CA">
              <w:rPr>
                <w:rFonts w:eastAsia="Calibri"/>
                <w:color w:val="000000" w:themeColor="text1"/>
              </w:rPr>
              <w:t>Onderdeel van streefstructuur</w:t>
            </w:r>
          </w:p>
          <w:p w:rsidR="792886CA" w:rsidP="004F7B8E" w:rsidRDefault="792886CA" w14:paraId="075B78D5" w14:textId="3BA40D72">
            <w:pPr>
              <w:pStyle w:val="ListParagraph"/>
              <w:numPr>
                <w:ilvl w:val="0"/>
                <w:numId w:val="7"/>
              </w:numPr>
              <w:rPr>
                <w:rFonts w:eastAsia="Calibri"/>
                <w:color w:val="000000" w:themeColor="text1"/>
              </w:rPr>
            </w:pPr>
            <w:r w:rsidRPr="792886CA">
              <w:rPr>
                <w:rFonts w:eastAsia="Calibri"/>
                <w:color w:val="000000" w:themeColor="text1"/>
              </w:rPr>
              <w:t>Onderdeel van watertransitie</w:t>
            </w:r>
          </w:p>
        </w:tc>
      </w:tr>
      <w:tr w:rsidR="792886CA" w:rsidTr="792886CA" w14:paraId="782A20DB" w14:textId="77777777">
        <w:trPr>
          <w:trHeight w:val="300"/>
        </w:trPr>
        <w:tc>
          <w:tcPr>
            <w:tcW w:w="1641" w:type="dxa"/>
            <w:tcBorders>
              <w:top w:val="single" w:color="auto" w:sz="6" w:space="0"/>
              <w:left w:val="single" w:color="auto" w:sz="18" w:space="0"/>
              <w:bottom w:val="single" w:color="auto" w:sz="18" w:space="0"/>
              <w:right w:val="single" w:color="auto" w:sz="6" w:space="0"/>
            </w:tcBorders>
            <w:tcMar>
              <w:left w:w="105" w:type="dxa"/>
              <w:right w:w="105" w:type="dxa"/>
            </w:tcMar>
            <w:vAlign w:val="center"/>
          </w:tcPr>
          <w:p w:rsidR="792886CA" w:rsidP="792886CA" w:rsidRDefault="792886CA" w14:paraId="0AFCC080" w14:textId="2A49327C">
            <w:pPr>
              <w:spacing w:after="0" w:line="240" w:lineRule="auto"/>
              <w:rPr>
                <w:rFonts w:ascii="Calibri" w:hAnsi="Calibri" w:eastAsia="Calibri" w:cs="Calibri"/>
                <w:color w:val="000000" w:themeColor="text1"/>
              </w:rPr>
            </w:pPr>
            <w:r w:rsidRPr="792886CA">
              <w:rPr>
                <w:rFonts w:ascii="Calibri" w:hAnsi="Calibri" w:eastAsia="Calibri" w:cs="Calibri"/>
                <w:color w:val="000000" w:themeColor="text1"/>
              </w:rPr>
              <w:t>Waterbesparing fase 2</w:t>
            </w:r>
          </w:p>
        </w:tc>
        <w:tc>
          <w:tcPr>
            <w:tcW w:w="1010" w:type="dxa"/>
            <w:tcBorders>
              <w:top w:val="single" w:color="auto" w:sz="6" w:space="0"/>
              <w:left w:val="single" w:color="auto" w:sz="6" w:space="0"/>
              <w:bottom w:val="single" w:color="auto" w:sz="18" w:space="0"/>
              <w:right w:val="single" w:color="auto" w:sz="6" w:space="0"/>
            </w:tcBorders>
            <w:tcMar>
              <w:left w:w="105" w:type="dxa"/>
              <w:right w:w="105" w:type="dxa"/>
            </w:tcMar>
            <w:vAlign w:val="center"/>
          </w:tcPr>
          <w:p w:rsidR="792886CA" w:rsidP="792886CA" w:rsidRDefault="792886CA" w14:paraId="4F97FACB" w14:textId="42B88539">
            <w:pPr>
              <w:spacing w:after="0" w:line="240" w:lineRule="auto"/>
              <w:jc w:val="center"/>
              <w:rPr>
                <w:rFonts w:ascii="Calibri" w:hAnsi="Calibri" w:eastAsia="Calibri" w:cs="Calibri"/>
                <w:color w:val="FF0000"/>
              </w:rPr>
            </w:pPr>
            <w:r w:rsidRPr="792886CA">
              <w:rPr>
                <w:rFonts w:ascii="Calibri" w:hAnsi="Calibri" w:eastAsia="Calibri" w:cs="Calibri"/>
                <w:color w:val="000000" w:themeColor="text1"/>
              </w:rPr>
              <w:t xml:space="preserve">0,5 x </w:t>
            </w:r>
            <w:r w:rsidRPr="792886CA">
              <w:rPr>
                <w:rFonts w:ascii="Calibri" w:hAnsi="Calibri" w:eastAsia="Calibri" w:cs="Calibri"/>
                <w:color w:val="FF0000"/>
              </w:rPr>
              <w:t>-12,5</w:t>
            </w:r>
          </w:p>
          <w:p w:rsidR="792886CA" w:rsidP="792886CA" w:rsidRDefault="792886CA" w14:paraId="0699ADC5" w14:textId="2C252FD5">
            <w:pPr>
              <w:spacing w:after="0" w:line="240" w:lineRule="auto"/>
              <w:jc w:val="center"/>
              <w:rPr>
                <w:rFonts w:ascii="Calibri" w:hAnsi="Calibri" w:eastAsia="Calibri" w:cs="Calibri"/>
                <w:color w:val="FF0000"/>
              </w:rPr>
            </w:pPr>
            <w:r w:rsidRPr="792886CA">
              <w:rPr>
                <w:rFonts w:ascii="Calibri" w:hAnsi="Calibri" w:eastAsia="Calibri" w:cs="Calibri"/>
                <w:color w:val="000000" w:themeColor="text1"/>
              </w:rPr>
              <w:t xml:space="preserve">0,3 x </w:t>
            </w:r>
            <w:r w:rsidRPr="792886CA">
              <w:rPr>
                <w:rFonts w:ascii="Calibri" w:hAnsi="Calibri" w:eastAsia="Calibri" w:cs="Calibri"/>
                <w:color w:val="FF0000"/>
              </w:rPr>
              <w:t>-5</w:t>
            </w:r>
          </w:p>
          <w:p w:rsidR="792886CA" w:rsidP="792886CA" w:rsidRDefault="792886CA" w14:paraId="52FBFD55" w14:textId="226462B8">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0,2 x 0</w:t>
            </w:r>
          </w:p>
        </w:tc>
        <w:tc>
          <w:tcPr>
            <w:tcW w:w="825" w:type="dxa"/>
            <w:tcBorders>
              <w:top w:val="single" w:color="auto" w:sz="6" w:space="0"/>
              <w:left w:val="single" w:color="auto" w:sz="6" w:space="0"/>
              <w:bottom w:val="single" w:color="auto" w:sz="18" w:space="0"/>
              <w:right w:val="single" w:color="auto" w:sz="6" w:space="0"/>
            </w:tcBorders>
            <w:tcMar>
              <w:left w:w="105" w:type="dxa"/>
              <w:right w:w="105" w:type="dxa"/>
            </w:tcMar>
            <w:vAlign w:val="center"/>
          </w:tcPr>
          <w:p w:rsidR="792886CA" w:rsidP="792886CA" w:rsidRDefault="792886CA" w14:paraId="56EDBB3A" w14:textId="2E5EC1CD">
            <w:pPr>
              <w:spacing w:after="0"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2035</w:t>
            </w:r>
          </w:p>
        </w:tc>
        <w:tc>
          <w:tcPr>
            <w:tcW w:w="1305" w:type="dxa"/>
            <w:tcBorders>
              <w:top w:val="single" w:color="auto" w:sz="6" w:space="0"/>
              <w:left w:val="single" w:color="auto" w:sz="6" w:space="0"/>
              <w:bottom w:val="single" w:color="auto" w:sz="18" w:space="0"/>
              <w:right w:val="single" w:color="auto" w:sz="6" w:space="0"/>
            </w:tcBorders>
            <w:tcMar>
              <w:left w:w="105" w:type="dxa"/>
              <w:right w:w="105" w:type="dxa"/>
            </w:tcMar>
            <w:vAlign w:val="center"/>
          </w:tcPr>
          <w:p w:rsidR="2BFDFBCF" w:rsidP="792886CA" w:rsidRDefault="2BFDFBCF" w14:paraId="377D2B7B" w14:textId="6109E86A">
            <w:pPr>
              <w:spacing w:line="240" w:lineRule="auto"/>
              <w:jc w:val="center"/>
              <w:rPr>
                <w:rFonts w:ascii="Calibri" w:hAnsi="Calibri" w:eastAsia="Calibri" w:cs="Calibri"/>
                <w:color w:val="000000" w:themeColor="text1"/>
              </w:rPr>
            </w:pPr>
            <w:r w:rsidRPr="792886CA">
              <w:rPr>
                <w:rFonts w:ascii="Calibri" w:hAnsi="Calibri" w:eastAsia="Calibri" w:cs="Calibri"/>
                <w:color w:val="000000" w:themeColor="text1"/>
              </w:rPr>
              <w:t>2035</w:t>
            </w:r>
          </w:p>
        </w:tc>
        <w:tc>
          <w:tcPr>
            <w:tcW w:w="1987" w:type="dxa"/>
            <w:tcBorders>
              <w:top w:val="single" w:color="auto" w:sz="6" w:space="0"/>
              <w:left w:val="single" w:color="auto" w:sz="6" w:space="0"/>
              <w:bottom w:val="single" w:color="auto" w:sz="18" w:space="0"/>
              <w:right w:val="single" w:color="auto" w:sz="6" w:space="0"/>
            </w:tcBorders>
            <w:tcMar>
              <w:left w:w="105" w:type="dxa"/>
              <w:right w:w="105" w:type="dxa"/>
            </w:tcMar>
          </w:tcPr>
          <w:p w:rsidR="792886CA" w:rsidP="004F7B8E" w:rsidRDefault="792886CA" w14:paraId="07462B8D" w14:textId="6EEC6B61">
            <w:pPr>
              <w:pStyle w:val="ListParagraph"/>
              <w:numPr>
                <w:ilvl w:val="0"/>
                <w:numId w:val="4"/>
              </w:numPr>
              <w:rPr>
                <w:rFonts w:eastAsia="Calibri"/>
                <w:color w:val="000000" w:themeColor="text1"/>
              </w:rPr>
            </w:pPr>
            <w:r w:rsidRPr="792886CA">
              <w:rPr>
                <w:rFonts w:eastAsia="Calibri"/>
                <w:color w:val="000000" w:themeColor="text1"/>
              </w:rPr>
              <w:t>Onduidelijk hoeveel water hiermee bespaard kan worden</w:t>
            </w:r>
          </w:p>
        </w:tc>
        <w:tc>
          <w:tcPr>
            <w:tcW w:w="2292" w:type="dxa"/>
            <w:tcBorders>
              <w:top w:val="single" w:color="auto" w:sz="6" w:space="0"/>
              <w:left w:val="single" w:color="auto" w:sz="6" w:space="0"/>
              <w:bottom w:val="single" w:color="auto" w:sz="18" w:space="0"/>
              <w:right w:val="single" w:color="auto" w:sz="18" w:space="0"/>
            </w:tcBorders>
            <w:tcMar>
              <w:left w:w="105" w:type="dxa"/>
              <w:right w:w="105" w:type="dxa"/>
            </w:tcMar>
          </w:tcPr>
          <w:p w:rsidR="792886CA" w:rsidP="004F7B8E" w:rsidRDefault="792886CA" w14:paraId="105FF38D" w14:textId="758ACD44">
            <w:pPr>
              <w:pStyle w:val="ListParagraph"/>
              <w:numPr>
                <w:ilvl w:val="0"/>
                <w:numId w:val="3"/>
              </w:numPr>
              <w:rPr>
                <w:rFonts w:eastAsia="Calibri"/>
                <w:color w:val="000000" w:themeColor="text1"/>
              </w:rPr>
            </w:pPr>
            <w:r w:rsidRPr="792886CA">
              <w:rPr>
                <w:rFonts w:eastAsia="Calibri"/>
                <w:color w:val="000000" w:themeColor="text1"/>
              </w:rPr>
              <w:t>Onderdeel van watertransitie</w:t>
            </w:r>
          </w:p>
        </w:tc>
      </w:tr>
    </w:tbl>
    <w:p w:rsidR="00EC4102" w:rsidRDefault="4A253D27" w14:paraId="52885AC1" w14:textId="2594E442">
      <w:r>
        <w:t xml:space="preserve"> </w:t>
      </w:r>
      <w:r w:rsidR="00FA1854">
        <w:br w:type="page"/>
      </w:r>
    </w:p>
    <w:p w:rsidR="00EC4102" w:rsidP="00992C4B" w:rsidRDefault="085F09ED" w14:paraId="4DF3B115" w14:textId="407D9345">
      <w:pPr>
        <w:rPr>
          <w:b/>
          <w:bCs/>
        </w:rPr>
      </w:pPr>
      <w:r w:rsidRPr="792886CA">
        <w:rPr>
          <w:b/>
          <w:bCs/>
        </w:rPr>
        <w:t xml:space="preserve">Bijlage 2 – inzet op </w:t>
      </w:r>
      <w:r w:rsidRPr="792886CA" w:rsidR="4F24B5D7">
        <w:rPr>
          <w:b/>
          <w:bCs/>
        </w:rPr>
        <w:t>bewust en zuinig drinkwatergebruik</w:t>
      </w:r>
    </w:p>
    <w:p w:rsidRPr="009B187E" w:rsidR="009B187E" w:rsidP="7225BAF9" w:rsidRDefault="085F09ED" w14:paraId="7A7638A9" w14:textId="200D4790">
      <w:pPr>
        <w:rPr>
          <w:rFonts w:eastAsia="Times New Roman"/>
        </w:rPr>
      </w:pPr>
      <w:r>
        <w:t>In haar brief ‘Water en bodem sturend’ zet het Rijk de structur</w:t>
      </w:r>
      <w:r w:rsidR="4DE8C176">
        <w:t>er</w:t>
      </w:r>
      <w:r>
        <w:t>ende keuze neer om uiterlijk in 2035 een reductie van 20% in het drinkwatergebruik van</w:t>
      </w:r>
      <w:r w:rsidR="4DE8C176">
        <w:t xml:space="preserve"> zowel</w:t>
      </w:r>
      <w:r>
        <w:t xml:space="preserve"> huishoudens </w:t>
      </w:r>
      <w:r w:rsidR="4DE8C176">
        <w:t>als</w:t>
      </w:r>
      <w:r>
        <w:t xml:space="preserve"> bedrijven te realiseren.</w:t>
      </w:r>
      <w:r w:rsidR="4DE8C176">
        <w:t xml:space="preserve"> Partijen in de ASD </w:t>
      </w:r>
      <w:r w:rsidRPr="792886CA" w:rsidR="4DE8C176">
        <w:rPr>
          <w:rFonts w:eastAsia="Times New Roman"/>
        </w:rPr>
        <w:t>sluiten zich aan bij de doelstelling van het Rijk om 20% drinkwater in 2035 te besparen. De inzet spitst zich toe op de volgende acties, die nadrukkelijk parallel worden uitgevoerd met de andere ASD bouwstenen:</w:t>
      </w:r>
    </w:p>
    <w:p w:rsidR="009B187E" w:rsidP="004F7B8E" w:rsidRDefault="4DE8C176" w14:paraId="2468B57D" w14:textId="77777777">
      <w:pPr>
        <w:pStyle w:val="xmsolistparagraph"/>
        <w:numPr>
          <w:ilvl w:val="0"/>
          <w:numId w:val="10"/>
        </w:numPr>
        <w:spacing w:before="0" w:beforeAutospacing="0" w:after="0" w:afterAutospacing="0"/>
        <w:rPr>
          <w:rFonts w:eastAsia="Times New Roman"/>
        </w:rPr>
      </w:pPr>
      <w:r w:rsidRPr="792886CA">
        <w:rPr>
          <w:rFonts w:eastAsia="Times New Roman"/>
        </w:rPr>
        <w:t>We zetten in op innovatie en stimulering van drinkwaterbesparing, we gaan vooralsnog geen besparingsdoelstelling verordenen.</w:t>
      </w:r>
    </w:p>
    <w:p w:rsidR="009B187E" w:rsidP="004F7B8E" w:rsidRDefault="4DE8C176" w14:paraId="60074D42" w14:textId="32143D77">
      <w:pPr>
        <w:pStyle w:val="xmsolistparagraph"/>
        <w:numPr>
          <w:ilvl w:val="0"/>
          <w:numId w:val="10"/>
        </w:numPr>
        <w:spacing w:before="0" w:beforeAutospacing="0" w:after="0" w:afterAutospacing="0"/>
        <w:rPr>
          <w:rFonts w:eastAsia="Times New Roman"/>
        </w:rPr>
      </w:pPr>
      <w:r w:rsidRPr="792886CA">
        <w:rPr>
          <w:rFonts w:eastAsia="Times New Roman"/>
        </w:rPr>
        <w:t xml:space="preserve">Bij bedrijven: in de verordening kan een afwegingskader opgenomen worden over hoe we omgaan met afschakelen van drinkwatervraag wanneer het drinkwateraanbod onder signaalwaardes </w:t>
      </w:r>
      <w:r w:rsidRPr="792886CA" w:rsidR="43B19F72">
        <w:rPr>
          <w:rFonts w:eastAsia="Times New Roman"/>
        </w:rPr>
        <w:t xml:space="preserve">van de benodigde productiereserve </w:t>
      </w:r>
      <w:r w:rsidRPr="792886CA">
        <w:rPr>
          <w:rFonts w:eastAsia="Times New Roman"/>
        </w:rPr>
        <w:t>komt.</w:t>
      </w:r>
    </w:p>
    <w:p w:rsidR="009B187E" w:rsidP="004F7B8E" w:rsidRDefault="4DE8C176" w14:paraId="132BB672" w14:textId="32496627">
      <w:pPr>
        <w:pStyle w:val="xmsolistparagraph"/>
        <w:numPr>
          <w:ilvl w:val="0"/>
          <w:numId w:val="10"/>
        </w:numPr>
        <w:spacing w:before="0" w:beforeAutospacing="0" w:after="0" w:afterAutospacing="0"/>
        <w:rPr>
          <w:rFonts w:eastAsia="Times New Roman"/>
        </w:rPr>
      </w:pPr>
      <w:r w:rsidRPr="792886CA">
        <w:rPr>
          <w:rFonts w:eastAsia="Times New Roman"/>
        </w:rPr>
        <w:t>Bij woningbouw: ook hier kan een afwegingskader opgenomen worden over hoe we omgaan met afschakelen van drinkwatervraag wanneer het drinkwateraanbod onder signaalwaardes komt (bv verbod op tuinen sproeien/zwembaden vullen). Complex is hierbij wel dat voor particulieren een leveringsplicht geldt en dat ‘fysieke’ handhaving ingewikkeld is.</w:t>
      </w:r>
    </w:p>
    <w:p w:rsidR="00C07813" w:rsidP="004F7B8E" w:rsidRDefault="69C48F57" w14:paraId="7AE2EC03" w14:textId="4638DEDE">
      <w:pPr>
        <w:pStyle w:val="xmsolistparagraph"/>
        <w:numPr>
          <w:ilvl w:val="0"/>
          <w:numId w:val="10"/>
        </w:numPr>
        <w:spacing w:before="0" w:beforeAutospacing="0" w:after="0" w:afterAutospacing="0"/>
        <w:rPr>
          <w:rFonts w:eastAsia="Times New Roman"/>
        </w:rPr>
      </w:pPr>
      <w:r w:rsidRPr="792886CA">
        <w:rPr>
          <w:rFonts w:eastAsia="Times New Roman"/>
        </w:rPr>
        <w:t xml:space="preserve">Vitens </w:t>
      </w:r>
      <w:r w:rsidRPr="792886CA" w:rsidR="22FB7EAC">
        <w:rPr>
          <w:rFonts w:eastAsia="Times New Roman"/>
        </w:rPr>
        <w:t>verkent de mogelijkheden van invoering van slimme water</w:t>
      </w:r>
      <w:r w:rsidRPr="792886CA" w:rsidR="72B03A7F">
        <w:rPr>
          <w:rFonts w:eastAsia="Times New Roman"/>
        </w:rPr>
        <w:t>meters bij alle huishoudelijke klante</w:t>
      </w:r>
      <w:r w:rsidRPr="792886CA" w:rsidR="6D58C39D">
        <w:rPr>
          <w:rFonts w:eastAsia="Times New Roman"/>
        </w:rPr>
        <w:t>n</w:t>
      </w:r>
      <w:r w:rsidRPr="792886CA" w:rsidR="143BED86">
        <w:rPr>
          <w:rFonts w:eastAsia="Times New Roman"/>
        </w:rPr>
        <w:t xml:space="preserve"> ten behoeve van </w:t>
      </w:r>
      <w:r w:rsidRPr="792886CA" w:rsidR="4837FB71">
        <w:rPr>
          <w:rFonts w:eastAsia="Times New Roman"/>
        </w:rPr>
        <w:t xml:space="preserve">meer inzicht en bewustwording ten aanzien van drinkwaterbesparing. Dit is </w:t>
      </w:r>
      <w:r w:rsidRPr="792886CA" w:rsidR="68C37A36">
        <w:rPr>
          <w:rFonts w:eastAsia="Times New Roman"/>
        </w:rPr>
        <w:t>ook randvoorwaardelijk voor eventuele toekomstige tariefdifferentiatie. (Grootzakelijke klanten hebben al een slimme watermeter,</w:t>
      </w:r>
      <w:r w:rsidRPr="792886CA" w:rsidR="2B7C0044">
        <w:rPr>
          <w:rFonts w:eastAsia="Times New Roman"/>
        </w:rPr>
        <w:t xml:space="preserve"> bij het MKB wordt het de komende jaren uitgerold)</w:t>
      </w:r>
      <w:r w:rsidRPr="792886CA" w:rsidR="4DE8C176">
        <w:rPr>
          <w:rFonts w:eastAsia="Times New Roman"/>
        </w:rPr>
        <w:t>We agenderen drinkwaterbesparing actief bij onze woningbouwafspraken, heel concreet wordt dit punt opgenomen bij het actieplan Toekomstbestendig bouwen.</w:t>
      </w:r>
      <w:r w:rsidRPr="792886CA" w:rsidR="337A1434">
        <w:rPr>
          <w:rFonts w:eastAsia="Times New Roman"/>
        </w:rPr>
        <w:t xml:space="preserve"> </w:t>
      </w:r>
      <w:r w:rsidRPr="792886CA" w:rsidR="5A72E3CA">
        <w:rPr>
          <w:rFonts w:eastAsia="Times New Roman"/>
        </w:rPr>
        <w:t>S</w:t>
      </w:r>
      <w:r w:rsidRPr="792886CA" w:rsidR="0AA13562">
        <w:rPr>
          <w:rFonts w:eastAsia="Times New Roman"/>
        </w:rPr>
        <w:t>timuleren dat nieuwe woonwijken klimaatadaptief en watervriendelijk worden ontwikkeld (in lijn met de Nationale Maatlat voor een Groene en Klimaatadaptieve Gebouwde Omgeving)</w:t>
      </w:r>
      <w:r w:rsidRPr="792886CA" w:rsidR="5A72E3CA">
        <w:rPr>
          <w:rFonts w:eastAsia="Times New Roman"/>
        </w:rPr>
        <w:t>.</w:t>
      </w:r>
    </w:p>
    <w:p w:rsidR="009B187E" w:rsidP="004F7B8E" w:rsidRDefault="5A72E3CA" w14:paraId="7CAE5284" w14:textId="10CBFD28">
      <w:pPr>
        <w:pStyle w:val="xmsolistparagraph"/>
        <w:numPr>
          <w:ilvl w:val="0"/>
          <w:numId w:val="10"/>
        </w:numPr>
        <w:spacing w:before="0" w:beforeAutospacing="0" w:after="0" w:afterAutospacing="0"/>
        <w:rPr>
          <w:rFonts w:eastAsia="Times New Roman"/>
        </w:rPr>
      </w:pPr>
      <w:r w:rsidRPr="792886CA">
        <w:rPr>
          <w:rFonts w:eastAsia="Times New Roman"/>
        </w:rPr>
        <w:t xml:space="preserve">Inzet Watertoets: </w:t>
      </w:r>
      <w:r w:rsidRPr="792886CA" w:rsidR="0AA13562">
        <w:rPr>
          <w:rFonts w:eastAsia="Times New Roman"/>
        </w:rPr>
        <w:t>vroegtijd</w:t>
      </w:r>
      <w:r w:rsidRPr="792886CA" w:rsidR="2B7C0044">
        <w:rPr>
          <w:rFonts w:eastAsia="Times New Roman"/>
        </w:rPr>
        <w:t>ig</w:t>
      </w:r>
      <w:r w:rsidRPr="792886CA" w:rsidR="0AA13562">
        <w:rPr>
          <w:rFonts w:eastAsia="Times New Roman"/>
        </w:rPr>
        <w:t xml:space="preserve"> agenderen van drinkwaterbeschikbaarheid en mogelijkheden tot besparing en alternatieve bronnen bij nieuw te ontwikkelen woonwijken en bedrijventerreinen</w:t>
      </w:r>
    </w:p>
    <w:p w:rsidR="009B187E" w:rsidP="004F7B8E" w:rsidRDefault="4DE8C176" w14:paraId="46A084AB" w14:textId="24831E96">
      <w:pPr>
        <w:pStyle w:val="xmsolistparagraph"/>
        <w:numPr>
          <w:ilvl w:val="0"/>
          <w:numId w:val="10"/>
        </w:numPr>
        <w:spacing w:before="0" w:beforeAutospacing="0" w:after="0" w:afterAutospacing="0"/>
        <w:rPr>
          <w:rFonts w:eastAsia="Times New Roman"/>
        </w:rPr>
      </w:pPr>
      <w:r w:rsidRPr="792886CA">
        <w:rPr>
          <w:rFonts w:eastAsia="Times New Roman"/>
        </w:rPr>
        <w:t>We zetten actief in op de lobby om het Bouwbesluit en de Drinkwaterwet aan te passen zodat installaties in huizen voor het gebruik van hemelwater voor wc’s, wasmachines en tuinbesproeiing kunnen worden toegepast.</w:t>
      </w:r>
      <w:r w:rsidRPr="792886CA" w:rsidR="5C8994C6">
        <w:rPr>
          <w:rFonts w:eastAsia="Times New Roman"/>
        </w:rPr>
        <w:t xml:space="preserve"> Daarbij wordt </w:t>
      </w:r>
      <w:r w:rsidRPr="792886CA" w:rsidR="0CD162CE">
        <w:rPr>
          <w:rFonts w:eastAsia="Times New Roman"/>
        </w:rPr>
        <w:t xml:space="preserve">ook </w:t>
      </w:r>
      <w:r w:rsidRPr="792886CA" w:rsidR="5C8994C6">
        <w:rPr>
          <w:rFonts w:eastAsia="Times New Roman"/>
        </w:rPr>
        <w:t>verken</w:t>
      </w:r>
      <w:r w:rsidRPr="792886CA" w:rsidR="19203BA0">
        <w:rPr>
          <w:rFonts w:eastAsia="Times New Roman"/>
        </w:rPr>
        <w:t>d</w:t>
      </w:r>
      <w:r w:rsidRPr="792886CA" w:rsidR="3359EC5A">
        <w:rPr>
          <w:rFonts w:eastAsia="Times New Roman"/>
        </w:rPr>
        <w:t xml:space="preserve"> hoe benutting van regenwater en hergebruik van grijswater financieel gestimuleerd kan worden.</w:t>
      </w:r>
    </w:p>
    <w:p w:rsidRPr="009B187E" w:rsidR="009B187E" w:rsidP="004F7B8E" w:rsidRDefault="4DE8C176" w14:paraId="202741D5" w14:textId="7C7A0199">
      <w:pPr>
        <w:pStyle w:val="xmsolistparagraph"/>
        <w:numPr>
          <w:ilvl w:val="0"/>
          <w:numId w:val="10"/>
        </w:numPr>
        <w:spacing w:before="0" w:beforeAutospacing="0" w:after="0" w:afterAutospacing="0"/>
        <w:rPr>
          <w:rFonts w:eastAsia="Times New Roman"/>
        </w:rPr>
      </w:pPr>
      <w:r w:rsidRPr="792886CA">
        <w:rPr>
          <w:rFonts w:eastAsia="Times New Roman"/>
        </w:rPr>
        <w:t xml:space="preserve">We </w:t>
      </w:r>
      <w:r w:rsidRPr="792886CA" w:rsidR="607E5BC1">
        <w:rPr>
          <w:rFonts w:eastAsia="Times New Roman"/>
        </w:rPr>
        <w:t xml:space="preserve">onderzoeken met het Rijk de mogelijkheden en meerwaarde van </w:t>
      </w:r>
      <w:r w:rsidRPr="792886CA">
        <w:rPr>
          <w:rFonts w:eastAsia="Times New Roman"/>
        </w:rPr>
        <w:t>tariefdifferentiatie.</w:t>
      </w:r>
    </w:p>
    <w:p w:rsidR="009B187E" w:rsidP="004F7B8E" w:rsidRDefault="4DE8C176" w14:paraId="1D155BC7" w14:textId="71459630">
      <w:pPr>
        <w:pStyle w:val="xmsolistparagraph"/>
        <w:numPr>
          <w:ilvl w:val="0"/>
          <w:numId w:val="10"/>
        </w:numPr>
        <w:spacing w:before="0" w:beforeAutospacing="0" w:after="0" w:afterAutospacing="0"/>
        <w:rPr>
          <w:rFonts w:eastAsia="Times New Roman"/>
        </w:rPr>
      </w:pPr>
      <w:r w:rsidRPr="792886CA">
        <w:rPr>
          <w:rFonts w:eastAsia="Times New Roman"/>
        </w:rPr>
        <w:t>We zetten in om drinkwaterkosten zoveel mogelijk naar het variabele tarief toe te wijzen. Hoewel dit een kwestie van een paar euro’s op jaarbasis is en op zichzelf geen gedragsverandering tot stand brengt, geeft dit wel een signaal.</w:t>
      </w:r>
    </w:p>
    <w:p w:rsidR="000B3809" w:rsidP="004F7B8E" w:rsidRDefault="4DE8C176" w14:paraId="20158347" w14:textId="1128E02C">
      <w:pPr>
        <w:pStyle w:val="ListParagraph"/>
        <w:numPr>
          <w:ilvl w:val="0"/>
          <w:numId w:val="10"/>
        </w:numPr>
        <w:rPr>
          <w:rFonts w:eastAsia="Times New Roman"/>
        </w:rPr>
      </w:pPr>
      <w:r w:rsidRPr="792886CA">
        <w:rPr>
          <w:rFonts w:eastAsia="Times New Roman"/>
        </w:rPr>
        <w:t>Maak drinkwaterbesparing onderdeel van een bredere beleidslijn en aanpak om water minder, circulairder en hoogwaardiger te gebruiken. Ook oppervlaktewater of grondwater is schaars, zeker in tijden van droogte.</w:t>
      </w:r>
      <w:r w:rsidR="4C433095">
        <w:t xml:space="preserve"> </w:t>
      </w:r>
      <w:r w:rsidRPr="792886CA" w:rsidR="4C433095">
        <w:rPr>
          <w:rFonts w:eastAsia="Times New Roman"/>
        </w:rPr>
        <w:t xml:space="preserve">Hierbij wordt door de provincie </w:t>
      </w:r>
      <w:r w:rsidRPr="792886CA" w:rsidR="1A239E3C">
        <w:rPr>
          <w:rFonts w:eastAsia="Times New Roman"/>
        </w:rPr>
        <w:t xml:space="preserve">en waterschappen </w:t>
      </w:r>
      <w:r w:rsidRPr="792886CA" w:rsidR="4C433095">
        <w:rPr>
          <w:rFonts w:eastAsia="Times New Roman"/>
        </w:rPr>
        <w:t>gestuurd op eigen onttrekkingen van bedrijven (beleidskader ontwikkelen): het waterecosysteem is niet beter af als zakelijke klanten die wij afwijzen (vanwege laagwaardige toepassing van drinkwater) een eigen bron slaan</w:t>
      </w:r>
    </w:p>
    <w:p w:rsidRPr="001845A1" w:rsidR="001845A1" w:rsidP="004F7B8E" w:rsidRDefault="65FABD6D" w14:paraId="32E15B10" w14:textId="39547459">
      <w:pPr>
        <w:pStyle w:val="ListParagraph"/>
        <w:numPr>
          <w:ilvl w:val="0"/>
          <w:numId w:val="10"/>
        </w:numPr>
        <w:rPr>
          <w:rFonts w:eastAsia="Times New Roman"/>
        </w:rPr>
      </w:pPr>
      <w:r w:rsidRPr="792886CA">
        <w:rPr>
          <w:rFonts w:eastAsia="Times New Roman"/>
        </w:rPr>
        <w:t>Vitens blijft inzetten op de campagne Wijs met Drinkwater. Andere partijen werken mee</w:t>
      </w:r>
      <w:r w:rsidRPr="792886CA" w:rsidR="6B3BBC45">
        <w:rPr>
          <w:rFonts w:eastAsia="Times New Roman"/>
        </w:rPr>
        <w:t xml:space="preserve"> aan</w:t>
      </w:r>
      <w:r w:rsidRPr="792886CA">
        <w:rPr>
          <w:rFonts w:eastAsia="Times New Roman"/>
        </w:rPr>
        <w:t xml:space="preserve"> deze campagne (delen content, samenwerking aan doorontwikkeling campagne)</w:t>
      </w:r>
    </w:p>
    <w:p w:rsidRPr="001974BB" w:rsidR="001974BB" w:rsidP="004F7B8E" w:rsidRDefault="656F728D" w14:paraId="01A01698" w14:textId="1F555274">
      <w:pPr>
        <w:pStyle w:val="ListParagraph"/>
        <w:numPr>
          <w:ilvl w:val="0"/>
          <w:numId w:val="10"/>
        </w:numPr>
        <w:rPr>
          <w:rFonts w:eastAsia="Times New Roman"/>
        </w:rPr>
      </w:pPr>
      <w:r w:rsidRPr="792886CA">
        <w:rPr>
          <w:rFonts w:eastAsia="Times New Roman"/>
        </w:rPr>
        <w:t>Projecten mogelijk maken voor besparing bij bedrijven, zoals Waterkoplopers Industrie of branch</w:t>
      </w:r>
      <w:r w:rsidRPr="792886CA" w:rsidR="70AF24ED">
        <w:rPr>
          <w:rFonts w:eastAsia="Times New Roman"/>
        </w:rPr>
        <w:t>e</w:t>
      </w:r>
      <w:r w:rsidRPr="792886CA">
        <w:rPr>
          <w:rFonts w:eastAsia="Times New Roman"/>
        </w:rPr>
        <w:t xml:space="preserve">gerichte aanpakken in het MKB </w:t>
      </w:r>
    </w:p>
    <w:p w:rsidR="001845A1" w:rsidP="004F7B8E" w:rsidRDefault="656F728D" w14:paraId="3EB926A6" w14:textId="4678FF2B">
      <w:pPr>
        <w:pStyle w:val="ListParagraph"/>
        <w:numPr>
          <w:ilvl w:val="0"/>
          <w:numId w:val="10"/>
        </w:numPr>
        <w:rPr>
          <w:rFonts w:eastAsia="Times New Roman"/>
        </w:rPr>
      </w:pPr>
      <w:r w:rsidRPr="792886CA">
        <w:rPr>
          <w:rFonts w:eastAsia="Times New Roman"/>
        </w:rPr>
        <w:t xml:space="preserve">Vitens </w:t>
      </w:r>
      <w:r w:rsidRPr="792886CA" w:rsidR="704AAAA5">
        <w:rPr>
          <w:rFonts w:eastAsia="Times New Roman"/>
        </w:rPr>
        <w:t xml:space="preserve">voert </w:t>
      </w:r>
      <w:r w:rsidRPr="792886CA">
        <w:rPr>
          <w:rFonts w:eastAsia="Times New Roman"/>
        </w:rPr>
        <w:t xml:space="preserve">klantgesprekken en </w:t>
      </w:r>
      <w:r w:rsidRPr="792886CA" w:rsidR="704AAAA5">
        <w:rPr>
          <w:rFonts w:eastAsia="Times New Roman"/>
        </w:rPr>
        <w:t>verwijst naar aanbieders van</w:t>
      </w:r>
      <w:r w:rsidRPr="792886CA">
        <w:rPr>
          <w:rFonts w:eastAsia="Times New Roman"/>
        </w:rPr>
        <w:t xml:space="preserve"> waterscans om te komen tot minder zakelijk drinkwatergebruik.</w:t>
      </w:r>
    </w:p>
    <w:p w:rsidR="00894F31" w:rsidP="004F7B8E" w:rsidRDefault="3E453438" w14:paraId="43F21D8D" w14:textId="6BE9D4F4">
      <w:pPr>
        <w:pStyle w:val="ListParagraph"/>
        <w:numPr>
          <w:ilvl w:val="0"/>
          <w:numId w:val="10"/>
        </w:numPr>
        <w:rPr>
          <w:rFonts w:eastAsia="Times New Roman"/>
        </w:rPr>
      </w:pPr>
      <w:r w:rsidRPr="792886CA">
        <w:rPr>
          <w:rFonts w:eastAsia="Times New Roman"/>
        </w:rPr>
        <w:t>Partijen zetten zich in voor gedragsverandering bij de klant: door meer bewustzijn van de waarde van water gebruikers ertoe bewegen om minder water te gebruiken door bewuster gedrag zoals korter douchen</w:t>
      </w:r>
    </w:p>
    <w:p w:rsidRPr="001974BB" w:rsidR="005E7C9C" w:rsidP="004F7B8E" w:rsidRDefault="5D37F3E6" w14:paraId="0CD63233" w14:textId="60BDB758">
      <w:pPr>
        <w:pStyle w:val="ListParagraph"/>
        <w:numPr>
          <w:ilvl w:val="0"/>
          <w:numId w:val="10"/>
        </w:numPr>
        <w:rPr>
          <w:rFonts w:eastAsia="Times New Roman"/>
        </w:rPr>
      </w:pPr>
      <w:r w:rsidRPr="792886CA">
        <w:rPr>
          <w:rFonts w:eastAsia="Times New Roman"/>
        </w:rPr>
        <w:t xml:space="preserve">Vitens </w:t>
      </w:r>
      <w:r w:rsidRPr="792886CA" w:rsidR="376629C1">
        <w:rPr>
          <w:rFonts w:eastAsia="Times New Roman"/>
        </w:rPr>
        <w:t xml:space="preserve">levert alleen drinkwater aan nieuwe </w:t>
      </w:r>
      <w:r w:rsidRPr="792886CA" w:rsidR="36435E78">
        <w:rPr>
          <w:rFonts w:eastAsia="Times New Roman"/>
        </w:rPr>
        <w:t xml:space="preserve">grootzakelijke </w:t>
      </w:r>
      <w:r w:rsidRPr="792886CA" w:rsidR="376629C1">
        <w:rPr>
          <w:rFonts w:eastAsia="Times New Roman"/>
        </w:rPr>
        <w:t xml:space="preserve">klanten als </w:t>
      </w:r>
      <w:r w:rsidRPr="792886CA" w:rsidR="681BBE81">
        <w:rPr>
          <w:rFonts w:eastAsia="Times New Roman"/>
        </w:rPr>
        <w:t>drinkwaterkwaliteit is vereist</w:t>
      </w:r>
      <w:r w:rsidRPr="792886CA" w:rsidR="376629C1">
        <w:rPr>
          <w:rFonts w:eastAsia="Times New Roman"/>
        </w:rPr>
        <w:t xml:space="preserve"> of als het bedrijf een bijdrage levert aan drinkwaterbesparing bij de eindgebruiker</w:t>
      </w:r>
    </w:p>
    <w:p w:rsidR="009B187E" w:rsidP="004F7B8E" w:rsidRDefault="5246A5D5" w14:paraId="576E9B23" w14:textId="692207F4">
      <w:pPr>
        <w:pStyle w:val="xmsolistparagraph"/>
        <w:numPr>
          <w:ilvl w:val="0"/>
          <w:numId w:val="10"/>
        </w:numPr>
        <w:spacing w:before="0" w:beforeAutospacing="0" w:after="0" w:afterAutospacing="0"/>
        <w:rPr>
          <w:rFonts w:eastAsia="Times New Roman"/>
        </w:rPr>
      </w:pPr>
      <w:r w:rsidRPr="792886CA">
        <w:rPr>
          <w:rFonts w:eastAsia="Times New Roman"/>
        </w:rPr>
        <w:t>Waterschap Vechtstromen onderzoekt onder het Groeifonds het gebruik van effluent als proceswater voor de industrie.</w:t>
      </w:r>
    </w:p>
    <w:p w:rsidR="085F09ED" w:rsidRDefault="085F09ED" w14:paraId="6791E26B" w14:textId="7F05B851">
      <w:r>
        <w:t xml:space="preserve"> </w:t>
      </w:r>
    </w:p>
    <w:sectPr w:rsidR="085F09ED">
      <w:footerReference w:type="even" r:id="rId13"/>
      <w:footerReference w:type="defaul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CC32A" w14:textId="77777777" w:rsidR="00EA268D" w:rsidRDefault="00EA268D" w:rsidP="00145C5B">
      <w:pPr>
        <w:spacing w:after="0" w:line="240" w:lineRule="auto"/>
      </w:pPr>
      <w:r>
        <w:separator/>
      </w:r>
    </w:p>
  </w:endnote>
  <w:endnote w:type="continuationSeparator" w:id="0">
    <w:p w14:paraId="586B4420" w14:textId="77777777" w:rsidR="00EA268D" w:rsidRDefault="00EA268D" w:rsidP="00145C5B">
      <w:pPr>
        <w:spacing w:after="0" w:line="240" w:lineRule="auto"/>
      </w:pPr>
      <w:r>
        <w:continuationSeparator/>
      </w:r>
    </w:p>
  </w:endnote>
  <w:endnote w:type="continuationNotice" w:id="1">
    <w:p w14:paraId="6915D487" w14:textId="77777777" w:rsidR="00EA268D" w:rsidRDefault="00EA26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37682" w14:textId="1CF15D61" w:rsidR="00145C5B" w:rsidRDefault="00145C5B">
    <w:pPr>
      <w:pStyle w:val="Footer"/>
    </w:pPr>
    <w:r>
      <w:rPr>
        <w:noProof/>
        <w:color w:val="2B579A"/>
        <w:shd w:val="clear" w:color="auto" w:fill="E6E6E6"/>
        <w:lang w:val="en-GB" w:eastAsia="en-GB"/>
      </w:rPr>
      <mc:AlternateContent>
        <mc:Choice Requires="wps">
          <w:drawing>
            <wp:anchor distT="0" distB="0" distL="0" distR="0" simplePos="0" relativeHeight="251658240" behindDoc="0" locked="0" layoutInCell="1" allowOverlap="1" wp14:anchorId="72981286" wp14:editId="118A3444">
              <wp:simplePos x="635" y="635"/>
              <wp:positionH relativeFrom="column">
                <wp:align>center</wp:align>
              </wp:positionH>
              <wp:positionV relativeFrom="paragraph">
                <wp:posOffset>635</wp:posOffset>
              </wp:positionV>
              <wp:extent cx="443865" cy="443865"/>
              <wp:effectExtent l="0" t="0" r="1905" b="2540"/>
              <wp:wrapSquare wrapText="bothSides"/>
              <wp:docPr id="1045488330" name="Tekstvak 2" descr="Interne informati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6DC2B8" w14:textId="6ED3E016" w:rsidR="00145C5B" w:rsidRPr="00145C5B" w:rsidRDefault="00145C5B">
                          <w:pPr>
                            <w:rPr>
                              <w:rFonts w:ascii="Calibri" w:eastAsia="Calibri" w:hAnsi="Calibri" w:cs="Calibri"/>
                              <w:noProof/>
                              <w:color w:val="000000"/>
                              <w:sz w:val="24"/>
                              <w:szCs w:val="24"/>
                            </w:rPr>
                          </w:pPr>
                          <w:r w:rsidRPr="00145C5B">
                            <w:rPr>
                              <w:rFonts w:ascii="Calibri" w:eastAsia="Calibri" w:hAnsi="Calibri" w:cs="Calibri"/>
                              <w:noProof/>
                              <w:color w:val="000000"/>
                              <w:sz w:val="24"/>
                              <w:szCs w:val="24"/>
                            </w:rPr>
                            <w:t>Interne informatie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981286" id="_x0000_t202" coordsize="21600,21600" o:spt="202" path="m,l,21600r21600,l21600,xe">
              <v:stroke joinstyle="miter"/>
              <v:path gradientshapeok="t" o:connecttype="rect"/>
            </v:shapetype>
            <v:shape id="Tekstvak 2" o:spid="_x0000_s1026" type="#_x0000_t202" alt="Interne informati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BVaAIAAK4EAAAOAAAAZHJzL2Uyb0RvYy54bWysVFFv2jAQfp+0/2D5HRIgtCwiVAGaqRJq&#10;K8HUZ+M4YDWxLduQsKn/fWcnoVu3p2kv5nI+33333XfM75qqRGemDZciwaNhiBETVOZcHBL8bZcN&#10;ZhgZS0ROSilYgi/M4LvF50/zWsVsLI+yzJlGkESYuFYJPlqr4iAw9MgqYoZSMQGXhdQVsfCpD0Gu&#10;SQ3ZqzIYh+FNUEudKy0pMwa86/YSL3z+omDUPhWFYRaVCQZs1p/an3t3Bos5iQ+aqCOnHQzyDygq&#10;wgUUvaZaE0vQSfM/UlWcamlkYYdUVoEsCk6Z7wG6GYUfutkeiWK+FyDHqCtN5v+lpY/nZ414DrML&#10;o2k0m00mQJMgFcxqx16NPZNXNMYoZ4YCbQ/CMi0Y4qIdCXfwSMwauzG2s9q+f0zT+2iUpePBKsyy&#10;QRTdhoMvy3U0mGbpepXOblfL+/Gb4z94fx/UysQekhugN7cK8NlmKRuA6MKd34DTVWsKXblf4BHB&#10;PSC/XIcKmBAFZxRNZjdTjChcdXZbtH+stLFfmayQMxKsQTO+KXKGntrQPsTVEjLjZQl+EpfiNwc0&#10;4jy+iRahw2qbfdPB3sv8At1o2crQKJpxqLkhxj4TDbqDBmCX7BMcRSnrBMvOwugo9fe/+V08yAFu&#10;MapBxwkWsGgYlQ8CZOIk3xu6N/a9IU7VSsJijGBHFfUmPNC27M1Cy+oFFix1NeCKCAqVEmx7c2Xb&#10;XQI1UJamPgiErYjdiK2iLrWjyPG3a16IVh3JFqbzKHt9k/gD122se2lUerLAuB+Eo7PlsGMZlsLr&#10;p1tgt3W/fvuo97+ZxU8AAAD//wMAUEsDBBQABgAIAAAAIQCEsNMo1gAAAAMBAAAPAAAAZHJzL2Rv&#10;d25yZXYueG1sTI/BTsMwDIbvSLxDZCRuLBmHsZWm0zSJCzcGQtota7ymInGqJOvat8c7wdH+f33+&#10;XG+n4MWIKfeRNCwXCgRSG21PnYavz7enNYhcDFnjI6GGGTNsm/u72lQ2XukDx0PpBEMoV0aDK2Wo&#10;pMytw2DyIg5InJ1jCqbwmDppk7kyPHj5rNRKBtMTX3BmwL3D9udwCRpepu+IQ8Y9Hs9jm1w/r/37&#10;rPXjw7R7BVFwKn9luOmzOjTsdIoXsll4DfxIuW0FZ6vNBsSJuUqBbGr53735BQAA//8DAFBLAQIt&#10;ABQABgAIAAAAIQC2gziS/gAAAOEBAAATAAAAAAAAAAAAAAAAAAAAAABbQ29udGVudF9UeXBlc10u&#10;eG1sUEsBAi0AFAAGAAgAAAAhADj9If/WAAAAlAEAAAsAAAAAAAAAAAAAAAAALwEAAF9yZWxzLy5y&#10;ZWxzUEsBAi0AFAAGAAgAAAAhAIa68FVoAgAArgQAAA4AAAAAAAAAAAAAAAAALgIAAGRycy9lMm9E&#10;b2MueG1sUEsBAi0AFAAGAAgAAAAhAISw0yjWAAAAAwEAAA8AAAAAAAAAAAAAAAAAwgQAAGRycy9k&#10;b3ducmV2LnhtbFBLBQYAAAAABAAEAPMAAADFBQAAAAA=&#10;" filled="f" stroked="f">
              <v:textbox style="mso-fit-shape-to-text:t" inset="0,0,0,0">
                <w:txbxContent>
                  <w:p w14:paraId="556DC2B8" w14:textId="6ED3E016" w:rsidR="00145C5B" w:rsidRPr="00145C5B" w:rsidRDefault="00145C5B">
                    <w:pPr>
                      <w:rPr>
                        <w:rFonts w:ascii="Calibri" w:eastAsia="Calibri" w:hAnsi="Calibri" w:cs="Calibri"/>
                        <w:noProof/>
                        <w:color w:val="000000"/>
                        <w:sz w:val="24"/>
                        <w:szCs w:val="24"/>
                      </w:rPr>
                    </w:pPr>
                    <w:r w:rsidRPr="00145C5B">
                      <w:rPr>
                        <w:rFonts w:ascii="Calibri" w:eastAsia="Calibri" w:hAnsi="Calibri" w:cs="Calibri"/>
                        <w:noProof/>
                        <w:color w:val="000000"/>
                        <w:sz w:val="24"/>
                        <w:szCs w:val="24"/>
                      </w:rPr>
                      <w:t>Interne informatie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28CBD" w14:textId="73489130" w:rsidR="00145C5B" w:rsidRDefault="00145C5B">
    <w:pPr>
      <w:pStyle w:val="Footer"/>
    </w:pPr>
    <w:r>
      <w:rPr>
        <w:noProof/>
        <w:color w:val="2B579A"/>
        <w:shd w:val="clear" w:color="auto" w:fill="E6E6E6"/>
        <w:lang w:val="en-GB" w:eastAsia="en-GB"/>
      </w:rPr>
      <mc:AlternateContent>
        <mc:Choice Requires="wps">
          <w:drawing>
            <wp:anchor distT="0" distB="0" distL="0" distR="0" simplePos="0" relativeHeight="251658241" behindDoc="0" locked="0" layoutInCell="1" allowOverlap="1" wp14:anchorId="41F6DFD7" wp14:editId="44ABA4AD">
              <wp:simplePos x="635" y="635"/>
              <wp:positionH relativeFrom="column">
                <wp:align>center</wp:align>
              </wp:positionH>
              <wp:positionV relativeFrom="paragraph">
                <wp:posOffset>635</wp:posOffset>
              </wp:positionV>
              <wp:extent cx="443865" cy="443865"/>
              <wp:effectExtent l="0" t="0" r="1905" b="2540"/>
              <wp:wrapSquare wrapText="bothSides"/>
              <wp:docPr id="1999524727" name="Tekstvak 3" descr="Interne informati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2721F0" w14:textId="424DD4B2" w:rsidR="00145C5B" w:rsidRPr="00145C5B" w:rsidRDefault="00145C5B">
                          <w:pPr>
                            <w:rPr>
                              <w:rFonts w:ascii="Calibri" w:eastAsia="Calibri" w:hAnsi="Calibri" w:cs="Calibri"/>
                              <w:noProof/>
                              <w:color w:val="000000"/>
                              <w:sz w:val="24"/>
                              <w:szCs w:val="24"/>
                            </w:rPr>
                          </w:pPr>
                          <w:r w:rsidRPr="00145C5B">
                            <w:rPr>
                              <w:rFonts w:ascii="Calibri" w:eastAsia="Calibri" w:hAnsi="Calibri" w:cs="Calibri"/>
                              <w:noProof/>
                              <w:color w:val="000000"/>
                              <w:sz w:val="24"/>
                              <w:szCs w:val="24"/>
                            </w:rPr>
                            <w:t>Interne informatie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F6DFD7" id="_x0000_t202" coordsize="21600,21600" o:spt="202" path="m,l,21600r21600,l21600,xe">
              <v:stroke joinstyle="miter"/>
              <v:path gradientshapeok="t" o:connecttype="rect"/>
            </v:shapetype>
            <v:shape id="Tekstvak 3" o:spid="_x0000_s1027" type="#_x0000_t202" alt="Interne informatie"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KiawIAALUEAAAOAAAAZHJzL2Uyb0RvYy54bWysVFFv2jAQfp+0/2D5HRLSUCAiVAGaqRJq&#10;K8HUZ+M4JGpiW7YhYdP++85O0m7dnqa9mC/n8919392xvGvrCl2Y0qXgMZ6MfYwYpyIr+SnGXw/p&#10;aI6RNoRnpBKcxfjKNL5bff60bGTEAlGIKmMKQRCuo0bGuDBGRp6nacFqosdCMg6XuVA1MfCpTl6m&#10;SAPR68oLfP/Wa4TKpBKUaQ3WbXeJVy5+njNqnvJcM4OqGENtxp3KnUd7eqsliU6KyKKkfRnkH6qo&#10;Sckh6VuoLTEEnVX5R6i6pEpokZsxFbUn8rykzHEANhP/A5t9QSRzXEAcLd9k0v8vLH28PCtUZtC7&#10;xWIxDcJZMMOIkxp6dWCv2lzIK7rBKGOagmwP3DDFGSp515LSlkci1pqdNj3qeH+fJvfhJE2C0cZP&#10;01EYzvzRYr0NR9M02W6S+Wyzvg9+WP299/deI3XkSrINdHAvoT7TrkULJVp3a9dgtNnaXNX2F3RE&#10;cA8Nvr41FWpCFIxheDO/nWJE4arHXdLhsVTafGGiRhbEWMHMOFLkApw618HF5uIiLasK7CSq+G8G&#10;IGItjkRXoa3VtMe2E3io/iiyK5BSoptGLWlaQuod0eaZKBg/4AErZZ7gyCvRxFj0CKNCqG9/s1t/&#10;mAq4xaiBcY4xh33DqHrgMC128gegBnAcAD/XGwH7MYFVldRBeKBMNcBcifoF9iyxOeCKcAqZYmwG&#10;uDHdSsFQUJYkzgnmWxKz43tJbWirlJXx0L4QJXutDTTpUQxjTqIPkne+9qWWydmA8K4fVtVOw15s&#10;2A03Rv0e2+X79dt5vf/brH4CAAD//wMAUEsDBBQABgAIAAAAIQCEsNMo1gAAAAMBAAAPAAAAZHJz&#10;L2Rvd25yZXYueG1sTI/BTsMwDIbvSLxDZCRuLBmHsZWm0zSJCzcGQtota7ymInGqJOvat8c7wdH+&#10;f33+XG+n4MWIKfeRNCwXCgRSG21PnYavz7enNYhcDFnjI6GGGTNsm/u72lQ2XukDx0PpBEMoV0aD&#10;K2WopMytw2DyIg5InJ1jCqbwmDppk7kyPHj5rNRKBtMTX3BmwL3D9udwCRpepu+IQ8Y9Hs9jm1w/&#10;r/37rPXjw7R7BVFwKn9luOmzOjTsdIoXsll4DfxIuW0FZ6vNBsSJuUqBbGr53735BQAA//8DAFBL&#10;AQItABQABgAIAAAAIQC2gziS/gAAAOEBAAATAAAAAAAAAAAAAAAAAAAAAABbQ29udGVudF9UeXBl&#10;c10ueG1sUEsBAi0AFAAGAAgAAAAhADj9If/WAAAAlAEAAAsAAAAAAAAAAAAAAAAALwEAAF9yZWxz&#10;Ly5yZWxzUEsBAi0AFAAGAAgAAAAhAJ3BUqJrAgAAtQQAAA4AAAAAAAAAAAAAAAAALgIAAGRycy9l&#10;Mm9Eb2MueG1sUEsBAi0AFAAGAAgAAAAhAISw0yjWAAAAAwEAAA8AAAAAAAAAAAAAAAAAxQQAAGRy&#10;cy9kb3ducmV2LnhtbFBLBQYAAAAABAAEAPMAAADIBQAAAAA=&#10;" filled="f" stroked="f">
              <v:textbox style="mso-fit-shape-to-text:t" inset="0,0,0,0">
                <w:txbxContent>
                  <w:p w14:paraId="522721F0" w14:textId="424DD4B2" w:rsidR="00145C5B" w:rsidRPr="00145C5B" w:rsidRDefault="00145C5B">
                    <w:pPr>
                      <w:rPr>
                        <w:rFonts w:ascii="Calibri" w:eastAsia="Calibri" w:hAnsi="Calibri" w:cs="Calibri"/>
                        <w:noProof/>
                        <w:color w:val="000000"/>
                        <w:sz w:val="24"/>
                        <w:szCs w:val="24"/>
                      </w:rPr>
                    </w:pPr>
                    <w:r w:rsidRPr="00145C5B">
                      <w:rPr>
                        <w:rFonts w:ascii="Calibri" w:eastAsia="Calibri" w:hAnsi="Calibri" w:cs="Calibri"/>
                        <w:noProof/>
                        <w:color w:val="000000"/>
                        <w:sz w:val="24"/>
                        <w:szCs w:val="24"/>
                      </w:rPr>
                      <w:t>Interne informatie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5C60C" w14:textId="47FC8525" w:rsidR="00145C5B" w:rsidRDefault="00145C5B">
    <w:pPr>
      <w:pStyle w:val="Footer"/>
    </w:pPr>
    <w:r>
      <w:rPr>
        <w:noProof/>
        <w:color w:val="2B579A"/>
        <w:shd w:val="clear" w:color="auto" w:fill="E6E6E6"/>
        <w:lang w:val="en-GB" w:eastAsia="en-GB"/>
      </w:rPr>
      <mc:AlternateContent>
        <mc:Choice Requires="wps">
          <w:drawing>
            <wp:anchor distT="0" distB="0" distL="0" distR="0" simplePos="0" relativeHeight="251658242" behindDoc="0" locked="0" layoutInCell="1" allowOverlap="1" wp14:anchorId="3D8CA665" wp14:editId="689AB110">
              <wp:simplePos x="635" y="635"/>
              <wp:positionH relativeFrom="column">
                <wp:align>center</wp:align>
              </wp:positionH>
              <wp:positionV relativeFrom="paragraph">
                <wp:posOffset>635</wp:posOffset>
              </wp:positionV>
              <wp:extent cx="443865" cy="443865"/>
              <wp:effectExtent l="0" t="0" r="1905" b="2540"/>
              <wp:wrapSquare wrapText="bothSides"/>
              <wp:docPr id="566757811" name="Tekstvak 1" descr="Interne informati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7AA005" w14:textId="2D59BD41" w:rsidR="00145C5B" w:rsidRPr="00145C5B" w:rsidRDefault="00145C5B">
                          <w:pPr>
                            <w:rPr>
                              <w:rFonts w:ascii="Calibri" w:eastAsia="Calibri" w:hAnsi="Calibri" w:cs="Calibri"/>
                              <w:noProof/>
                              <w:color w:val="000000"/>
                              <w:sz w:val="24"/>
                              <w:szCs w:val="24"/>
                            </w:rPr>
                          </w:pPr>
                          <w:r w:rsidRPr="00145C5B">
                            <w:rPr>
                              <w:rFonts w:ascii="Calibri" w:eastAsia="Calibri" w:hAnsi="Calibri" w:cs="Calibri"/>
                              <w:noProof/>
                              <w:color w:val="000000"/>
                              <w:sz w:val="24"/>
                              <w:szCs w:val="24"/>
                            </w:rPr>
                            <w:t>Interne informatie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8CA665" id="_x0000_t202" coordsize="21600,21600" o:spt="202" path="m,l,21600r21600,l21600,xe">
              <v:stroke joinstyle="miter"/>
              <v:path gradientshapeok="t" o:connecttype="rect"/>
            </v:shapetype>
            <v:shape id="Tekstvak 1" o:spid="_x0000_s1028" type="#_x0000_t202" alt="Interne informatie"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EHagIAALQEAAAOAAAAZHJzL2Uyb0RvYy54bWysVE2P2jAQvVfqf7B8hwTKVyPCKsCmWgnt&#10;rgTVno3jEGsT27INCa363zt2Erbd9lT1Yibj8cybN29Y3jVViS5MGy5FjEfDECMmqMy4OMX46yEd&#10;LDAyloiMlFKwGF+ZwXerjx+WtYrYWBayzJhGkESYqFYxLqxVURAYWrCKmKFUTMBlLnVFLHzqU5Bp&#10;UkP2qgzGYTgLaqkzpSVlxoB3217ilc+f54zapzw3zKIyxoDN+lP78+jOYLUk0UkTVXDawSD/gKIi&#10;XEDRW6otsQSdNf8jVcWplkbmdkhlFcg855T5HqCbUfium31BFPO9ADlG3Wgy/y8tfbw8a8SzGE9n&#10;s/l0vhiNMBKkglEd2KuxF/KKwJMxQ4G1B2GZFgxx0U6EO3QkYo3dGdtZbdvfp8n9ZJQm48EmTNPB&#10;ZDIPB5/X28lgmibbTbKYb9b34x+O/uDtfVArE3lEbn7e3CuAZ5u1bEBdLtz5DThdtSbXlfsFGhHc&#10;w3yvt5kCJkTBOZl8WsymGFG46uy2aP9YaWO/MFkhZ8RYg2R8U+QCPbWhfYirJWTKyxL8JCrFbw5o&#10;xHl8Ey1Ch9U2x8bzO+7RH2V2haa0bMVoFE05lN4RY5+JBvVBH7BR9gmOvJR1jGVnYVRI/e1vfhcP&#10;ooBbjGpQc4wFrBtG5YMAsTjh94bujWNviHO1kbAeMGbA4k14oG3Zm7mW1QusWeJqwBURFCrF2Pbm&#10;xrYbBaKgLEl8EMhbEbsTe0VdaseUo/HQvBCtOq4tDOlR9ion0TvK21j30qjkbIF4Pw/HasthRzas&#10;hpdRt8Zu93799lFvfzarn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G+2xB2oCAAC0BAAADgAAAAAAAAAAAAAAAAAuAgAAZHJzL2Uy&#10;b0RvYy54bWxQSwECLQAUAAYACAAAACEAhLDTKNYAAAADAQAADwAAAAAAAAAAAAAAAADEBAAAZHJz&#10;L2Rvd25yZXYueG1sUEsFBgAAAAAEAAQA8wAAAMcFAAAAAA==&#10;" filled="f" stroked="f">
              <v:textbox style="mso-fit-shape-to-text:t" inset="0,0,0,0">
                <w:txbxContent>
                  <w:p w14:paraId="5A7AA005" w14:textId="2D59BD41" w:rsidR="00145C5B" w:rsidRPr="00145C5B" w:rsidRDefault="00145C5B">
                    <w:pPr>
                      <w:rPr>
                        <w:rFonts w:ascii="Calibri" w:eastAsia="Calibri" w:hAnsi="Calibri" w:cs="Calibri"/>
                        <w:noProof/>
                        <w:color w:val="000000"/>
                        <w:sz w:val="24"/>
                        <w:szCs w:val="24"/>
                      </w:rPr>
                    </w:pPr>
                    <w:r w:rsidRPr="00145C5B">
                      <w:rPr>
                        <w:rFonts w:ascii="Calibri" w:eastAsia="Calibri" w:hAnsi="Calibri" w:cs="Calibri"/>
                        <w:noProof/>
                        <w:color w:val="000000"/>
                        <w:sz w:val="24"/>
                        <w:szCs w:val="24"/>
                      </w:rPr>
                      <w:t>Interne informatie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DC3F8" w14:textId="77777777" w:rsidR="00EA268D" w:rsidRDefault="00EA268D" w:rsidP="00145C5B">
      <w:pPr>
        <w:spacing w:after="0" w:line="240" w:lineRule="auto"/>
      </w:pPr>
      <w:r>
        <w:separator/>
      </w:r>
    </w:p>
  </w:footnote>
  <w:footnote w:type="continuationSeparator" w:id="0">
    <w:p w14:paraId="1491D77D" w14:textId="77777777" w:rsidR="00EA268D" w:rsidRDefault="00EA268D" w:rsidP="00145C5B">
      <w:pPr>
        <w:spacing w:after="0" w:line="240" w:lineRule="auto"/>
      </w:pPr>
      <w:r>
        <w:continuationSeparator/>
      </w:r>
    </w:p>
  </w:footnote>
  <w:footnote w:type="continuationNotice" w:id="1">
    <w:p w14:paraId="5ECE083D" w14:textId="77777777" w:rsidR="00EA268D" w:rsidRDefault="00EA26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DB4"/>
    <w:multiLevelType w:val="multilevel"/>
    <w:tmpl w:val="C486F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AC9AF"/>
    <w:multiLevelType w:val="hybridMultilevel"/>
    <w:tmpl w:val="910CDE32"/>
    <w:lvl w:ilvl="0" w:tplc="AB5685D4">
      <w:start w:val="1"/>
      <w:numFmt w:val="bullet"/>
      <w:lvlText w:val=""/>
      <w:lvlJc w:val="left"/>
      <w:pPr>
        <w:ind w:left="360" w:hanging="360"/>
      </w:pPr>
      <w:rPr>
        <w:rFonts w:ascii="Symbol" w:hAnsi="Symbol" w:hint="default"/>
      </w:rPr>
    </w:lvl>
    <w:lvl w:ilvl="1" w:tplc="BCA0E86A">
      <w:start w:val="1"/>
      <w:numFmt w:val="bullet"/>
      <w:lvlText w:val="o"/>
      <w:lvlJc w:val="left"/>
      <w:pPr>
        <w:ind w:left="1440" w:hanging="360"/>
      </w:pPr>
      <w:rPr>
        <w:rFonts w:ascii="Courier New" w:hAnsi="Courier New" w:hint="default"/>
      </w:rPr>
    </w:lvl>
    <w:lvl w:ilvl="2" w:tplc="D3560922">
      <w:start w:val="1"/>
      <w:numFmt w:val="bullet"/>
      <w:lvlText w:val=""/>
      <w:lvlJc w:val="left"/>
      <w:pPr>
        <w:ind w:left="2160" w:hanging="360"/>
      </w:pPr>
      <w:rPr>
        <w:rFonts w:ascii="Wingdings" w:hAnsi="Wingdings" w:hint="default"/>
      </w:rPr>
    </w:lvl>
    <w:lvl w:ilvl="3" w:tplc="D5687BF6">
      <w:start w:val="1"/>
      <w:numFmt w:val="bullet"/>
      <w:lvlText w:val=""/>
      <w:lvlJc w:val="left"/>
      <w:pPr>
        <w:ind w:left="2880" w:hanging="360"/>
      </w:pPr>
      <w:rPr>
        <w:rFonts w:ascii="Symbol" w:hAnsi="Symbol" w:hint="default"/>
      </w:rPr>
    </w:lvl>
    <w:lvl w:ilvl="4" w:tplc="F0FCB31A">
      <w:start w:val="1"/>
      <w:numFmt w:val="bullet"/>
      <w:lvlText w:val="o"/>
      <w:lvlJc w:val="left"/>
      <w:pPr>
        <w:ind w:left="3600" w:hanging="360"/>
      </w:pPr>
      <w:rPr>
        <w:rFonts w:ascii="Courier New" w:hAnsi="Courier New" w:hint="default"/>
      </w:rPr>
    </w:lvl>
    <w:lvl w:ilvl="5" w:tplc="87C86D7A">
      <w:start w:val="1"/>
      <w:numFmt w:val="bullet"/>
      <w:lvlText w:val=""/>
      <w:lvlJc w:val="left"/>
      <w:pPr>
        <w:ind w:left="4320" w:hanging="360"/>
      </w:pPr>
      <w:rPr>
        <w:rFonts w:ascii="Wingdings" w:hAnsi="Wingdings" w:hint="default"/>
      </w:rPr>
    </w:lvl>
    <w:lvl w:ilvl="6" w:tplc="644C0DE4">
      <w:start w:val="1"/>
      <w:numFmt w:val="bullet"/>
      <w:lvlText w:val=""/>
      <w:lvlJc w:val="left"/>
      <w:pPr>
        <w:ind w:left="5040" w:hanging="360"/>
      </w:pPr>
      <w:rPr>
        <w:rFonts w:ascii="Symbol" w:hAnsi="Symbol" w:hint="default"/>
      </w:rPr>
    </w:lvl>
    <w:lvl w:ilvl="7" w:tplc="5AC00674">
      <w:start w:val="1"/>
      <w:numFmt w:val="bullet"/>
      <w:lvlText w:val="o"/>
      <w:lvlJc w:val="left"/>
      <w:pPr>
        <w:ind w:left="5760" w:hanging="360"/>
      </w:pPr>
      <w:rPr>
        <w:rFonts w:ascii="Courier New" w:hAnsi="Courier New" w:hint="default"/>
      </w:rPr>
    </w:lvl>
    <w:lvl w:ilvl="8" w:tplc="EF66B5D0">
      <w:start w:val="1"/>
      <w:numFmt w:val="bullet"/>
      <w:lvlText w:val=""/>
      <w:lvlJc w:val="left"/>
      <w:pPr>
        <w:ind w:left="6480" w:hanging="360"/>
      </w:pPr>
      <w:rPr>
        <w:rFonts w:ascii="Wingdings" w:hAnsi="Wingdings" w:hint="default"/>
      </w:rPr>
    </w:lvl>
  </w:abstractNum>
  <w:abstractNum w:abstractNumId="2" w15:restartNumberingAfterBreak="0">
    <w:nsid w:val="0C72D030"/>
    <w:multiLevelType w:val="hybridMultilevel"/>
    <w:tmpl w:val="50C4D604"/>
    <w:lvl w:ilvl="0" w:tplc="DB5297A4">
      <w:start w:val="1"/>
      <w:numFmt w:val="bullet"/>
      <w:lvlText w:val=""/>
      <w:lvlJc w:val="left"/>
      <w:pPr>
        <w:ind w:left="360" w:hanging="360"/>
      </w:pPr>
      <w:rPr>
        <w:rFonts w:ascii="Symbol" w:hAnsi="Symbol" w:hint="default"/>
      </w:rPr>
    </w:lvl>
    <w:lvl w:ilvl="1" w:tplc="F96C6AEC">
      <w:start w:val="1"/>
      <w:numFmt w:val="bullet"/>
      <w:lvlText w:val="o"/>
      <w:lvlJc w:val="left"/>
      <w:pPr>
        <w:ind w:left="1440" w:hanging="360"/>
      </w:pPr>
      <w:rPr>
        <w:rFonts w:ascii="Courier New" w:hAnsi="Courier New" w:hint="default"/>
      </w:rPr>
    </w:lvl>
    <w:lvl w:ilvl="2" w:tplc="61B608B6">
      <w:start w:val="1"/>
      <w:numFmt w:val="bullet"/>
      <w:lvlText w:val=""/>
      <w:lvlJc w:val="left"/>
      <w:pPr>
        <w:ind w:left="2160" w:hanging="360"/>
      </w:pPr>
      <w:rPr>
        <w:rFonts w:ascii="Wingdings" w:hAnsi="Wingdings" w:hint="default"/>
      </w:rPr>
    </w:lvl>
    <w:lvl w:ilvl="3" w:tplc="ADB6CE98">
      <w:start w:val="1"/>
      <w:numFmt w:val="bullet"/>
      <w:lvlText w:val=""/>
      <w:lvlJc w:val="left"/>
      <w:pPr>
        <w:ind w:left="2880" w:hanging="360"/>
      </w:pPr>
      <w:rPr>
        <w:rFonts w:ascii="Symbol" w:hAnsi="Symbol" w:hint="default"/>
      </w:rPr>
    </w:lvl>
    <w:lvl w:ilvl="4" w:tplc="2EF4BEF6">
      <w:start w:val="1"/>
      <w:numFmt w:val="bullet"/>
      <w:lvlText w:val="o"/>
      <w:lvlJc w:val="left"/>
      <w:pPr>
        <w:ind w:left="3600" w:hanging="360"/>
      </w:pPr>
      <w:rPr>
        <w:rFonts w:ascii="Courier New" w:hAnsi="Courier New" w:hint="default"/>
      </w:rPr>
    </w:lvl>
    <w:lvl w:ilvl="5" w:tplc="86B8B002">
      <w:start w:val="1"/>
      <w:numFmt w:val="bullet"/>
      <w:lvlText w:val=""/>
      <w:lvlJc w:val="left"/>
      <w:pPr>
        <w:ind w:left="4320" w:hanging="360"/>
      </w:pPr>
      <w:rPr>
        <w:rFonts w:ascii="Wingdings" w:hAnsi="Wingdings" w:hint="default"/>
      </w:rPr>
    </w:lvl>
    <w:lvl w:ilvl="6" w:tplc="D388BC84">
      <w:start w:val="1"/>
      <w:numFmt w:val="bullet"/>
      <w:lvlText w:val=""/>
      <w:lvlJc w:val="left"/>
      <w:pPr>
        <w:ind w:left="5040" w:hanging="360"/>
      </w:pPr>
      <w:rPr>
        <w:rFonts w:ascii="Symbol" w:hAnsi="Symbol" w:hint="default"/>
      </w:rPr>
    </w:lvl>
    <w:lvl w:ilvl="7" w:tplc="B614B1AC">
      <w:start w:val="1"/>
      <w:numFmt w:val="bullet"/>
      <w:lvlText w:val="o"/>
      <w:lvlJc w:val="left"/>
      <w:pPr>
        <w:ind w:left="5760" w:hanging="360"/>
      </w:pPr>
      <w:rPr>
        <w:rFonts w:ascii="Courier New" w:hAnsi="Courier New" w:hint="default"/>
      </w:rPr>
    </w:lvl>
    <w:lvl w:ilvl="8" w:tplc="8EF257FA">
      <w:start w:val="1"/>
      <w:numFmt w:val="bullet"/>
      <w:lvlText w:val=""/>
      <w:lvlJc w:val="left"/>
      <w:pPr>
        <w:ind w:left="6480" w:hanging="360"/>
      </w:pPr>
      <w:rPr>
        <w:rFonts w:ascii="Wingdings" w:hAnsi="Wingdings" w:hint="default"/>
      </w:rPr>
    </w:lvl>
  </w:abstractNum>
  <w:abstractNum w:abstractNumId="3" w15:restartNumberingAfterBreak="0">
    <w:nsid w:val="27471BAC"/>
    <w:multiLevelType w:val="hybridMultilevel"/>
    <w:tmpl w:val="D50CC22C"/>
    <w:lvl w:ilvl="0" w:tplc="AC9C67F2">
      <w:start w:val="1"/>
      <w:numFmt w:val="bullet"/>
      <w:lvlText w:val=""/>
      <w:lvlJc w:val="left"/>
      <w:pPr>
        <w:ind w:left="360" w:hanging="360"/>
      </w:pPr>
      <w:rPr>
        <w:rFonts w:ascii="Symbol" w:hAnsi="Symbol" w:hint="default"/>
      </w:rPr>
    </w:lvl>
    <w:lvl w:ilvl="1" w:tplc="2D22EF86">
      <w:start w:val="1"/>
      <w:numFmt w:val="bullet"/>
      <w:lvlText w:val="o"/>
      <w:lvlJc w:val="left"/>
      <w:pPr>
        <w:ind w:left="1440" w:hanging="360"/>
      </w:pPr>
      <w:rPr>
        <w:rFonts w:ascii="Courier New" w:hAnsi="Courier New" w:hint="default"/>
      </w:rPr>
    </w:lvl>
    <w:lvl w:ilvl="2" w:tplc="A07C2D92">
      <w:start w:val="1"/>
      <w:numFmt w:val="bullet"/>
      <w:lvlText w:val=""/>
      <w:lvlJc w:val="left"/>
      <w:pPr>
        <w:ind w:left="2160" w:hanging="360"/>
      </w:pPr>
      <w:rPr>
        <w:rFonts w:ascii="Wingdings" w:hAnsi="Wingdings" w:hint="default"/>
      </w:rPr>
    </w:lvl>
    <w:lvl w:ilvl="3" w:tplc="8A6CB616">
      <w:start w:val="1"/>
      <w:numFmt w:val="bullet"/>
      <w:lvlText w:val=""/>
      <w:lvlJc w:val="left"/>
      <w:pPr>
        <w:ind w:left="2880" w:hanging="360"/>
      </w:pPr>
      <w:rPr>
        <w:rFonts w:ascii="Symbol" w:hAnsi="Symbol" w:hint="default"/>
      </w:rPr>
    </w:lvl>
    <w:lvl w:ilvl="4" w:tplc="E80A683E">
      <w:start w:val="1"/>
      <w:numFmt w:val="bullet"/>
      <w:lvlText w:val="o"/>
      <w:lvlJc w:val="left"/>
      <w:pPr>
        <w:ind w:left="3600" w:hanging="360"/>
      </w:pPr>
      <w:rPr>
        <w:rFonts w:ascii="Courier New" w:hAnsi="Courier New" w:hint="default"/>
      </w:rPr>
    </w:lvl>
    <w:lvl w:ilvl="5" w:tplc="8DBE39C2">
      <w:start w:val="1"/>
      <w:numFmt w:val="bullet"/>
      <w:lvlText w:val=""/>
      <w:lvlJc w:val="left"/>
      <w:pPr>
        <w:ind w:left="4320" w:hanging="360"/>
      </w:pPr>
      <w:rPr>
        <w:rFonts w:ascii="Wingdings" w:hAnsi="Wingdings" w:hint="default"/>
      </w:rPr>
    </w:lvl>
    <w:lvl w:ilvl="6" w:tplc="424E1B42">
      <w:start w:val="1"/>
      <w:numFmt w:val="bullet"/>
      <w:lvlText w:val=""/>
      <w:lvlJc w:val="left"/>
      <w:pPr>
        <w:ind w:left="5040" w:hanging="360"/>
      </w:pPr>
      <w:rPr>
        <w:rFonts w:ascii="Symbol" w:hAnsi="Symbol" w:hint="default"/>
      </w:rPr>
    </w:lvl>
    <w:lvl w:ilvl="7" w:tplc="0C4869DA">
      <w:start w:val="1"/>
      <w:numFmt w:val="bullet"/>
      <w:lvlText w:val="o"/>
      <w:lvlJc w:val="left"/>
      <w:pPr>
        <w:ind w:left="5760" w:hanging="360"/>
      </w:pPr>
      <w:rPr>
        <w:rFonts w:ascii="Courier New" w:hAnsi="Courier New" w:hint="default"/>
      </w:rPr>
    </w:lvl>
    <w:lvl w:ilvl="8" w:tplc="2A847514">
      <w:start w:val="1"/>
      <w:numFmt w:val="bullet"/>
      <w:lvlText w:val=""/>
      <w:lvlJc w:val="left"/>
      <w:pPr>
        <w:ind w:left="6480" w:hanging="360"/>
      </w:pPr>
      <w:rPr>
        <w:rFonts w:ascii="Wingdings" w:hAnsi="Wingdings" w:hint="default"/>
      </w:rPr>
    </w:lvl>
  </w:abstractNum>
  <w:abstractNum w:abstractNumId="4" w15:restartNumberingAfterBreak="0">
    <w:nsid w:val="5078F705"/>
    <w:multiLevelType w:val="hybridMultilevel"/>
    <w:tmpl w:val="6AEA0FA2"/>
    <w:lvl w:ilvl="0" w:tplc="00A4FDAA">
      <w:start w:val="1"/>
      <w:numFmt w:val="bullet"/>
      <w:lvlText w:val=""/>
      <w:lvlJc w:val="left"/>
      <w:pPr>
        <w:ind w:left="720" w:hanging="360"/>
      </w:pPr>
      <w:rPr>
        <w:rFonts w:ascii="Symbol" w:hAnsi="Symbol" w:hint="default"/>
      </w:rPr>
    </w:lvl>
    <w:lvl w:ilvl="1" w:tplc="FFD64C8A">
      <w:start w:val="1"/>
      <w:numFmt w:val="bullet"/>
      <w:lvlText w:val="o"/>
      <w:lvlJc w:val="left"/>
      <w:pPr>
        <w:ind w:left="1440" w:hanging="360"/>
      </w:pPr>
      <w:rPr>
        <w:rFonts w:ascii="Courier New" w:hAnsi="Courier New" w:hint="default"/>
      </w:rPr>
    </w:lvl>
    <w:lvl w:ilvl="2" w:tplc="A6C07DA6">
      <w:start w:val="1"/>
      <w:numFmt w:val="bullet"/>
      <w:lvlText w:val=""/>
      <w:lvlJc w:val="left"/>
      <w:pPr>
        <w:ind w:left="2160" w:hanging="360"/>
      </w:pPr>
      <w:rPr>
        <w:rFonts w:ascii="Wingdings" w:hAnsi="Wingdings" w:hint="default"/>
      </w:rPr>
    </w:lvl>
    <w:lvl w:ilvl="3" w:tplc="E26AB214">
      <w:start w:val="1"/>
      <w:numFmt w:val="bullet"/>
      <w:lvlText w:val=""/>
      <w:lvlJc w:val="left"/>
      <w:pPr>
        <w:ind w:left="2880" w:hanging="360"/>
      </w:pPr>
      <w:rPr>
        <w:rFonts w:ascii="Symbol" w:hAnsi="Symbol" w:hint="default"/>
      </w:rPr>
    </w:lvl>
    <w:lvl w:ilvl="4" w:tplc="28C21D16">
      <w:start w:val="1"/>
      <w:numFmt w:val="bullet"/>
      <w:lvlText w:val="o"/>
      <w:lvlJc w:val="left"/>
      <w:pPr>
        <w:ind w:left="3600" w:hanging="360"/>
      </w:pPr>
      <w:rPr>
        <w:rFonts w:ascii="Courier New" w:hAnsi="Courier New" w:hint="default"/>
      </w:rPr>
    </w:lvl>
    <w:lvl w:ilvl="5" w:tplc="2926EACA">
      <w:start w:val="1"/>
      <w:numFmt w:val="bullet"/>
      <w:lvlText w:val=""/>
      <w:lvlJc w:val="left"/>
      <w:pPr>
        <w:ind w:left="4320" w:hanging="360"/>
      </w:pPr>
      <w:rPr>
        <w:rFonts w:ascii="Wingdings" w:hAnsi="Wingdings" w:hint="default"/>
      </w:rPr>
    </w:lvl>
    <w:lvl w:ilvl="6" w:tplc="E02EE142">
      <w:start w:val="1"/>
      <w:numFmt w:val="bullet"/>
      <w:lvlText w:val=""/>
      <w:lvlJc w:val="left"/>
      <w:pPr>
        <w:ind w:left="5040" w:hanging="360"/>
      </w:pPr>
      <w:rPr>
        <w:rFonts w:ascii="Symbol" w:hAnsi="Symbol" w:hint="default"/>
      </w:rPr>
    </w:lvl>
    <w:lvl w:ilvl="7" w:tplc="61E88522">
      <w:start w:val="1"/>
      <w:numFmt w:val="bullet"/>
      <w:lvlText w:val="o"/>
      <w:lvlJc w:val="left"/>
      <w:pPr>
        <w:ind w:left="5760" w:hanging="360"/>
      </w:pPr>
      <w:rPr>
        <w:rFonts w:ascii="Courier New" w:hAnsi="Courier New" w:hint="default"/>
      </w:rPr>
    </w:lvl>
    <w:lvl w:ilvl="8" w:tplc="E696AA8C">
      <w:start w:val="1"/>
      <w:numFmt w:val="bullet"/>
      <w:lvlText w:val=""/>
      <w:lvlJc w:val="left"/>
      <w:pPr>
        <w:ind w:left="6480" w:hanging="360"/>
      </w:pPr>
      <w:rPr>
        <w:rFonts w:ascii="Wingdings" w:hAnsi="Wingdings" w:hint="default"/>
      </w:rPr>
    </w:lvl>
  </w:abstractNum>
  <w:abstractNum w:abstractNumId="5" w15:restartNumberingAfterBreak="0">
    <w:nsid w:val="541B22A4"/>
    <w:multiLevelType w:val="hybridMultilevel"/>
    <w:tmpl w:val="FCAC0D86"/>
    <w:lvl w:ilvl="0" w:tplc="1C7638FC">
      <w:start w:val="1"/>
      <w:numFmt w:val="bullet"/>
      <w:lvlText w:val=""/>
      <w:lvlJc w:val="left"/>
      <w:pPr>
        <w:ind w:left="360" w:hanging="360"/>
      </w:pPr>
      <w:rPr>
        <w:rFonts w:ascii="Symbol" w:hAnsi="Symbol" w:hint="default"/>
      </w:rPr>
    </w:lvl>
    <w:lvl w:ilvl="1" w:tplc="8E84D300">
      <w:start w:val="1"/>
      <w:numFmt w:val="bullet"/>
      <w:lvlText w:val="o"/>
      <w:lvlJc w:val="left"/>
      <w:pPr>
        <w:ind w:left="1440" w:hanging="360"/>
      </w:pPr>
      <w:rPr>
        <w:rFonts w:ascii="Courier New" w:hAnsi="Courier New" w:hint="default"/>
      </w:rPr>
    </w:lvl>
    <w:lvl w:ilvl="2" w:tplc="3A7C2D26">
      <w:start w:val="1"/>
      <w:numFmt w:val="bullet"/>
      <w:lvlText w:val=""/>
      <w:lvlJc w:val="left"/>
      <w:pPr>
        <w:ind w:left="2160" w:hanging="360"/>
      </w:pPr>
      <w:rPr>
        <w:rFonts w:ascii="Wingdings" w:hAnsi="Wingdings" w:hint="default"/>
      </w:rPr>
    </w:lvl>
    <w:lvl w:ilvl="3" w:tplc="8CF06FBC">
      <w:start w:val="1"/>
      <w:numFmt w:val="bullet"/>
      <w:lvlText w:val=""/>
      <w:lvlJc w:val="left"/>
      <w:pPr>
        <w:ind w:left="2880" w:hanging="360"/>
      </w:pPr>
      <w:rPr>
        <w:rFonts w:ascii="Symbol" w:hAnsi="Symbol" w:hint="default"/>
      </w:rPr>
    </w:lvl>
    <w:lvl w:ilvl="4" w:tplc="E8EEB6A2">
      <w:start w:val="1"/>
      <w:numFmt w:val="bullet"/>
      <w:lvlText w:val="o"/>
      <w:lvlJc w:val="left"/>
      <w:pPr>
        <w:ind w:left="3600" w:hanging="360"/>
      </w:pPr>
      <w:rPr>
        <w:rFonts w:ascii="Courier New" w:hAnsi="Courier New" w:hint="default"/>
      </w:rPr>
    </w:lvl>
    <w:lvl w:ilvl="5" w:tplc="FAFAE6C0">
      <w:start w:val="1"/>
      <w:numFmt w:val="bullet"/>
      <w:lvlText w:val=""/>
      <w:lvlJc w:val="left"/>
      <w:pPr>
        <w:ind w:left="4320" w:hanging="360"/>
      </w:pPr>
      <w:rPr>
        <w:rFonts w:ascii="Wingdings" w:hAnsi="Wingdings" w:hint="default"/>
      </w:rPr>
    </w:lvl>
    <w:lvl w:ilvl="6" w:tplc="DBD61D24">
      <w:start w:val="1"/>
      <w:numFmt w:val="bullet"/>
      <w:lvlText w:val=""/>
      <w:lvlJc w:val="left"/>
      <w:pPr>
        <w:ind w:left="5040" w:hanging="360"/>
      </w:pPr>
      <w:rPr>
        <w:rFonts w:ascii="Symbol" w:hAnsi="Symbol" w:hint="default"/>
      </w:rPr>
    </w:lvl>
    <w:lvl w:ilvl="7" w:tplc="6C0EB0CE">
      <w:start w:val="1"/>
      <w:numFmt w:val="bullet"/>
      <w:lvlText w:val="o"/>
      <w:lvlJc w:val="left"/>
      <w:pPr>
        <w:ind w:left="5760" w:hanging="360"/>
      </w:pPr>
      <w:rPr>
        <w:rFonts w:ascii="Courier New" w:hAnsi="Courier New" w:hint="default"/>
      </w:rPr>
    </w:lvl>
    <w:lvl w:ilvl="8" w:tplc="5A10A68C">
      <w:start w:val="1"/>
      <w:numFmt w:val="bullet"/>
      <w:lvlText w:val=""/>
      <w:lvlJc w:val="left"/>
      <w:pPr>
        <w:ind w:left="6480" w:hanging="360"/>
      </w:pPr>
      <w:rPr>
        <w:rFonts w:ascii="Wingdings" w:hAnsi="Wingdings" w:hint="default"/>
      </w:rPr>
    </w:lvl>
  </w:abstractNum>
  <w:abstractNum w:abstractNumId="6" w15:restartNumberingAfterBreak="0">
    <w:nsid w:val="64642E6B"/>
    <w:multiLevelType w:val="hybridMultilevel"/>
    <w:tmpl w:val="64E2C0BA"/>
    <w:lvl w:ilvl="0" w:tplc="3E300164">
      <w:start w:val="1"/>
      <w:numFmt w:val="bullet"/>
      <w:lvlText w:val=""/>
      <w:lvlJc w:val="left"/>
      <w:pPr>
        <w:ind w:left="360" w:hanging="360"/>
      </w:pPr>
      <w:rPr>
        <w:rFonts w:ascii="Symbol" w:hAnsi="Symbol" w:hint="default"/>
      </w:rPr>
    </w:lvl>
    <w:lvl w:ilvl="1" w:tplc="C3460C5E">
      <w:start w:val="1"/>
      <w:numFmt w:val="bullet"/>
      <w:lvlText w:val="o"/>
      <w:lvlJc w:val="left"/>
      <w:pPr>
        <w:ind w:left="1440" w:hanging="360"/>
      </w:pPr>
      <w:rPr>
        <w:rFonts w:ascii="Courier New" w:hAnsi="Courier New" w:hint="default"/>
      </w:rPr>
    </w:lvl>
    <w:lvl w:ilvl="2" w:tplc="D736B81E">
      <w:start w:val="1"/>
      <w:numFmt w:val="bullet"/>
      <w:lvlText w:val=""/>
      <w:lvlJc w:val="left"/>
      <w:pPr>
        <w:ind w:left="2160" w:hanging="360"/>
      </w:pPr>
      <w:rPr>
        <w:rFonts w:ascii="Wingdings" w:hAnsi="Wingdings" w:hint="default"/>
      </w:rPr>
    </w:lvl>
    <w:lvl w:ilvl="3" w:tplc="E2D4764A">
      <w:start w:val="1"/>
      <w:numFmt w:val="bullet"/>
      <w:lvlText w:val=""/>
      <w:lvlJc w:val="left"/>
      <w:pPr>
        <w:ind w:left="2880" w:hanging="360"/>
      </w:pPr>
      <w:rPr>
        <w:rFonts w:ascii="Symbol" w:hAnsi="Symbol" w:hint="default"/>
      </w:rPr>
    </w:lvl>
    <w:lvl w:ilvl="4" w:tplc="5C42E226">
      <w:start w:val="1"/>
      <w:numFmt w:val="bullet"/>
      <w:lvlText w:val="o"/>
      <w:lvlJc w:val="left"/>
      <w:pPr>
        <w:ind w:left="3600" w:hanging="360"/>
      </w:pPr>
      <w:rPr>
        <w:rFonts w:ascii="Courier New" w:hAnsi="Courier New" w:hint="default"/>
      </w:rPr>
    </w:lvl>
    <w:lvl w:ilvl="5" w:tplc="5D225730">
      <w:start w:val="1"/>
      <w:numFmt w:val="bullet"/>
      <w:lvlText w:val=""/>
      <w:lvlJc w:val="left"/>
      <w:pPr>
        <w:ind w:left="4320" w:hanging="360"/>
      </w:pPr>
      <w:rPr>
        <w:rFonts w:ascii="Wingdings" w:hAnsi="Wingdings" w:hint="default"/>
      </w:rPr>
    </w:lvl>
    <w:lvl w:ilvl="6" w:tplc="4DE00D10">
      <w:start w:val="1"/>
      <w:numFmt w:val="bullet"/>
      <w:lvlText w:val=""/>
      <w:lvlJc w:val="left"/>
      <w:pPr>
        <w:ind w:left="5040" w:hanging="360"/>
      </w:pPr>
      <w:rPr>
        <w:rFonts w:ascii="Symbol" w:hAnsi="Symbol" w:hint="default"/>
      </w:rPr>
    </w:lvl>
    <w:lvl w:ilvl="7" w:tplc="7AAA6802">
      <w:start w:val="1"/>
      <w:numFmt w:val="bullet"/>
      <w:lvlText w:val="o"/>
      <w:lvlJc w:val="left"/>
      <w:pPr>
        <w:ind w:left="5760" w:hanging="360"/>
      </w:pPr>
      <w:rPr>
        <w:rFonts w:ascii="Courier New" w:hAnsi="Courier New" w:hint="default"/>
      </w:rPr>
    </w:lvl>
    <w:lvl w:ilvl="8" w:tplc="6BDC451A">
      <w:start w:val="1"/>
      <w:numFmt w:val="bullet"/>
      <w:lvlText w:val=""/>
      <w:lvlJc w:val="left"/>
      <w:pPr>
        <w:ind w:left="6480" w:hanging="360"/>
      </w:pPr>
      <w:rPr>
        <w:rFonts w:ascii="Wingdings" w:hAnsi="Wingdings" w:hint="default"/>
      </w:rPr>
    </w:lvl>
  </w:abstractNum>
  <w:abstractNum w:abstractNumId="7" w15:restartNumberingAfterBreak="0">
    <w:nsid w:val="664BFD93"/>
    <w:multiLevelType w:val="hybridMultilevel"/>
    <w:tmpl w:val="4B6CEF24"/>
    <w:lvl w:ilvl="0" w:tplc="DFC4F0B6">
      <w:start w:val="1"/>
      <w:numFmt w:val="bullet"/>
      <w:lvlText w:val=""/>
      <w:lvlJc w:val="left"/>
      <w:pPr>
        <w:ind w:left="360" w:hanging="360"/>
      </w:pPr>
      <w:rPr>
        <w:rFonts w:ascii="Symbol" w:hAnsi="Symbol" w:hint="default"/>
      </w:rPr>
    </w:lvl>
    <w:lvl w:ilvl="1" w:tplc="1F94D91E">
      <w:start w:val="1"/>
      <w:numFmt w:val="bullet"/>
      <w:lvlText w:val="o"/>
      <w:lvlJc w:val="left"/>
      <w:pPr>
        <w:ind w:left="1440" w:hanging="360"/>
      </w:pPr>
      <w:rPr>
        <w:rFonts w:ascii="Courier New" w:hAnsi="Courier New" w:hint="default"/>
      </w:rPr>
    </w:lvl>
    <w:lvl w:ilvl="2" w:tplc="D1CAD392">
      <w:start w:val="1"/>
      <w:numFmt w:val="bullet"/>
      <w:lvlText w:val=""/>
      <w:lvlJc w:val="left"/>
      <w:pPr>
        <w:ind w:left="2160" w:hanging="360"/>
      </w:pPr>
      <w:rPr>
        <w:rFonts w:ascii="Wingdings" w:hAnsi="Wingdings" w:hint="default"/>
      </w:rPr>
    </w:lvl>
    <w:lvl w:ilvl="3" w:tplc="3D5EC47E">
      <w:start w:val="1"/>
      <w:numFmt w:val="bullet"/>
      <w:lvlText w:val=""/>
      <w:lvlJc w:val="left"/>
      <w:pPr>
        <w:ind w:left="2880" w:hanging="360"/>
      </w:pPr>
      <w:rPr>
        <w:rFonts w:ascii="Symbol" w:hAnsi="Symbol" w:hint="default"/>
      </w:rPr>
    </w:lvl>
    <w:lvl w:ilvl="4" w:tplc="A1E8D024">
      <w:start w:val="1"/>
      <w:numFmt w:val="bullet"/>
      <w:lvlText w:val="o"/>
      <w:lvlJc w:val="left"/>
      <w:pPr>
        <w:ind w:left="3600" w:hanging="360"/>
      </w:pPr>
      <w:rPr>
        <w:rFonts w:ascii="Courier New" w:hAnsi="Courier New" w:hint="default"/>
      </w:rPr>
    </w:lvl>
    <w:lvl w:ilvl="5" w:tplc="6AE8D454">
      <w:start w:val="1"/>
      <w:numFmt w:val="bullet"/>
      <w:lvlText w:val=""/>
      <w:lvlJc w:val="left"/>
      <w:pPr>
        <w:ind w:left="4320" w:hanging="360"/>
      </w:pPr>
      <w:rPr>
        <w:rFonts w:ascii="Wingdings" w:hAnsi="Wingdings" w:hint="default"/>
      </w:rPr>
    </w:lvl>
    <w:lvl w:ilvl="6" w:tplc="358C9D28">
      <w:start w:val="1"/>
      <w:numFmt w:val="bullet"/>
      <w:lvlText w:val=""/>
      <w:lvlJc w:val="left"/>
      <w:pPr>
        <w:ind w:left="5040" w:hanging="360"/>
      </w:pPr>
      <w:rPr>
        <w:rFonts w:ascii="Symbol" w:hAnsi="Symbol" w:hint="default"/>
      </w:rPr>
    </w:lvl>
    <w:lvl w:ilvl="7" w:tplc="81586E26">
      <w:start w:val="1"/>
      <w:numFmt w:val="bullet"/>
      <w:lvlText w:val="o"/>
      <w:lvlJc w:val="left"/>
      <w:pPr>
        <w:ind w:left="5760" w:hanging="360"/>
      </w:pPr>
      <w:rPr>
        <w:rFonts w:ascii="Courier New" w:hAnsi="Courier New" w:hint="default"/>
      </w:rPr>
    </w:lvl>
    <w:lvl w:ilvl="8" w:tplc="096E3042">
      <w:start w:val="1"/>
      <w:numFmt w:val="bullet"/>
      <w:lvlText w:val=""/>
      <w:lvlJc w:val="left"/>
      <w:pPr>
        <w:ind w:left="6480" w:hanging="360"/>
      </w:pPr>
      <w:rPr>
        <w:rFonts w:ascii="Wingdings" w:hAnsi="Wingdings" w:hint="default"/>
      </w:rPr>
    </w:lvl>
  </w:abstractNum>
  <w:abstractNum w:abstractNumId="8" w15:restartNumberingAfterBreak="0">
    <w:nsid w:val="6EF9A738"/>
    <w:multiLevelType w:val="hybridMultilevel"/>
    <w:tmpl w:val="0BF282A4"/>
    <w:lvl w:ilvl="0" w:tplc="2F4A7958">
      <w:start w:val="1"/>
      <w:numFmt w:val="decimal"/>
      <w:lvlText w:val="%1."/>
      <w:lvlJc w:val="left"/>
      <w:pPr>
        <w:ind w:left="720" w:hanging="360"/>
      </w:pPr>
    </w:lvl>
    <w:lvl w:ilvl="1" w:tplc="9766D10C">
      <w:start w:val="1"/>
      <w:numFmt w:val="lowerLetter"/>
      <w:lvlText w:val="%2."/>
      <w:lvlJc w:val="left"/>
      <w:pPr>
        <w:ind w:left="1440" w:hanging="360"/>
      </w:pPr>
    </w:lvl>
    <w:lvl w:ilvl="2" w:tplc="79BC9EC8">
      <w:start w:val="1"/>
      <w:numFmt w:val="lowerRoman"/>
      <w:lvlText w:val="%3."/>
      <w:lvlJc w:val="right"/>
      <w:pPr>
        <w:ind w:left="2160" w:hanging="180"/>
      </w:pPr>
    </w:lvl>
    <w:lvl w:ilvl="3" w:tplc="FD8A2A2C">
      <w:start w:val="1"/>
      <w:numFmt w:val="decimal"/>
      <w:lvlText w:val="%4."/>
      <w:lvlJc w:val="left"/>
      <w:pPr>
        <w:ind w:left="2880" w:hanging="360"/>
      </w:pPr>
    </w:lvl>
    <w:lvl w:ilvl="4" w:tplc="5ABAF728">
      <w:start w:val="1"/>
      <w:numFmt w:val="lowerLetter"/>
      <w:lvlText w:val="%5."/>
      <w:lvlJc w:val="left"/>
      <w:pPr>
        <w:ind w:left="3600" w:hanging="360"/>
      </w:pPr>
    </w:lvl>
    <w:lvl w:ilvl="5" w:tplc="59E8AF16">
      <w:start w:val="1"/>
      <w:numFmt w:val="lowerRoman"/>
      <w:lvlText w:val="%6."/>
      <w:lvlJc w:val="right"/>
      <w:pPr>
        <w:ind w:left="4320" w:hanging="180"/>
      </w:pPr>
    </w:lvl>
    <w:lvl w:ilvl="6" w:tplc="87DA2CA2">
      <w:start w:val="1"/>
      <w:numFmt w:val="decimal"/>
      <w:lvlText w:val="%7."/>
      <w:lvlJc w:val="left"/>
      <w:pPr>
        <w:ind w:left="5040" w:hanging="360"/>
      </w:pPr>
    </w:lvl>
    <w:lvl w:ilvl="7" w:tplc="BDA298BE">
      <w:start w:val="1"/>
      <w:numFmt w:val="lowerLetter"/>
      <w:lvlText w:val="%8."/>
      <w:lvlJc w:val="left"/>
      <w:pPr>
        <w:ind w:left="5760" w:hanging="360"/>
      </w:pPr>
    </w:lvl>
    <w:lvl w:ilvl="8" w:tplc="54E2D8FE">
      <w:start w:val="1"/>
      <w:numFmt w:val="lowerRoman"/>
      <w:lvlText w:val="%9."/>
      <w:lvlJc w:val="right"/>
      <w:pPr>
        <w:ind w:left="6480" w:hanging="180"/>
      </w:pPr>
    </w:lvl>
  </w:abstractNum>
  <w:abstractNum w:abstractNumId="9" w15:restartNumberingAfterBreak="0">
    <w:nsid w:val="7FE150A2"/>
    <w:multiLevelType w:val="hybridMultilevel"/>
    <w:tmpl w:val="345E6C62"/>
    <w:lvl w:ilvl="0" w:tplc="698EDD06">
      <w:start w:val="1"/>
      <w:numFmt w:val="bullet"/>
      <w:lvlText w:val=""/>
      <w:lvlJc w:val="left"/>
      <w:pPr>
        <w:ind w:left="360" w:hanging="360"/>
      </w:pPr>
      <w:rPr>
        <w:rFonts w:ascii="Symbol" w:hAnsi="Symbol" w:hint="default"/>
      </w:rPr>
    </w:lvl>
    <w:lvl w:ilvl="1" w:tplc="E76EF76E">
      <w:start w:val="1"/>
      <w:numFmt w:val="bullet"/>
      <w:lvlText w:val="o"/>
      <w:lvlJc w:val="left"/>
      <w:pPr>
        <w:ind w:left="1440" w:hanging="360"/>
      </w:pPr>
      <w:rPr>
        <w:rFonts w:ascii="Courier New" w:hAnsi="Courier New" w:hint="default"/>
      </w:rPr>
    </w:lvl>
    <w:lvl w:ilvl="2" w:tplc="D49636BC">
      <w:start w:val="1"/>
      <w:numFmt w:val="bullet"/>
      <w:lvlText w:val=""/>
      <w:lvlJc w:val="left"/>
      <w:pPr>
        <w:ind w:left="2160" w:hanging="360"/>
      </w:pPr>
      <w:rPr>
        <w:rFonts w:ascii="Wingdings" w:hAnsi="Wingdings" w:hint="default"/>
      </w:rPr>
    </w:lvl>
    <w:lvl w:ilvl="3" w:tplc="4EC448E4">
      <w:start w:val="1"/>
      <w:numFmt w:val="bullet"/>
      <w:lvlText w:val=""/>
      <w:lvlJc w:val="left"/>
      <w:pPr>
        <w:ind w:left="2880" w:hanging="360"/>
      </w:pPr>
      <w:rPr>
        <w:rFonts w:ascii="Symbol" w:hAnsi="Symbol" w:hint="default"/>
      </w:rPr>
    </w:lvl>
    <w:lvl w:ilvl="4" w:tplc="BC98BC98">
      <w:start w:val="1"/>
      <w:numFmt w:val="bullet"/>
      <w:lvlText w:val="o"/>
      <w:lvlJc w:val="left"/>
      <w:pPr>
        <w:ind w:left="3600" w:hanging="360"/>
      </w:pPr>
      <w:rPr>
        <w:rFonts w:ascii="Courier New" w:hAnsi="Courier New" w:hint="default"/>
      </w:rPr>
    </w:lvl>
    <w:lvl w:ilvl="5" w:tplc="B3C41B74">
      <w:start w:val="1"/>
      <w:numFmt w:val="bullet"/>
      <w:lvlText w:val=""/>
      <w:lvlJc w:val="left"/>
      <w:pPr>
        <w:ind w:left="4320" w:hanging="360"/>
      </w:pPr>
      <w:rPr>
        <w:rFonts w:ascii="Wingdings" w:hAnsi="Wingdings" w:hint="default"/>
      </w:rPr>
    </w:lvl>
    <w:lvl w:ilvl="6" w:tplc="75EC5E64">
      <w:start w:val="1"/>
      <w:numFmt w:val="bullet"/>
      <w:lvlText w:val=""/>
      <w:lvlJc w:val="left"/>
      <w:pPr>
        <w:ind w:left="5040" w:hanging="360"/>
      </w:pPr>
      <w:rPr>
        <w:rFonts w:ascii="Symbol" w:hAnsi="Symbol" w:hint="default"/>
      </w:rPr>
    </w:lvl>
    <w:lvl w:ilvl="7" w:tplc="8D34947E">
      <w:start w:val="1"/>
      <w:numFmt w:val="bullet"/>
      <w:lvlText w:val="o"/>
      <w:lvlJc w:val="left"/>
      <w:pPr>
        <w:ind w:left="5760" w:hanging="360"/>
      </w:pPr>
      <w:rPr>
        <w:rFonts w:ascii="Courier New" w:hAnsi="Courier New" w:hint="default"/>
      </w:rPr>
    </w:lvl>
    <w:lvl w:ilvl="8" w:tplc="308A7CC6">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7"/>
  </w:num>
  <w:num w:numId="5">
    <w:abstractNumId w:val="1"/>
  </w:num>
  <w:num w:numId="6">
    <w:abstractNumId w:val="2"/>
  </w:num>
  <w:num w:numId="7">
    <w:abstractNumId w:val="9"/>
  </w:num>
  <w:num w:numId="8">
    <w:abstractNumId w:val="5"/>
  </w:num>
  <w:num w:numId="9">
    <w:abstractNumId w:val="3"/>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C4B"/>
    <w:rsid w:val="000001F4"/>
    <w:rsid w:val="00016C7D"/>
    <w:rsid w:val="0002686A"/>
    <w:rsid w:val="000948C6"/>
    <w:rsid w:val="000B188A"/>
    <w:rsid w:val="000B3809"/>
    <w:rsid w:val="000B519C"/>
    <w:rsid w:val="000B5812"/>
    <w:rsid w:val="000C628D"/>
    <w:rsid w:val="001167D7"/>
    <w:rsid w:val="00125E0E"/>
    <w:rsid w:val="00133D75"/>
    <w:rsid w:val="00145C5B"/>
    <w:rsid w:val="00175403"/>
    <w:rsid w:val="00175E0C"/>
    <w:rsid w:val="001845A1"/>
    <w:rsid w:val="0019532E"/>
    <w:rsid w:val="001974BB"/>
    <w:rsid w:val="001C25FC"/>
    <w:rsid w:val="001E3021"/>
    <w:rsid w:val="00207588"/>
    <w:rsid w:val="00232AB4"/>
    <w:rsid w:val="002571E1"/>
    <w:rsid w:val="00294B0D"/>
    <w:rsid w:val="0029612F"/>
    <w:rsid w:val="002C0626"/>
    <w:rsid w:val="002C2884"/>
    <w:rsid w:val="002F5CC8"/>
    <w:rsid w:val="003003E3"/>
    <w:rsid w:val="0030B3D4"/>
    <w:rsid w:val="00330CAE"/>
    <w:rsid w:val="00337111"/>
    <w:rsid w:val="00357E8D"/>
    <w:rsid w:val="00396DB6"/>
    <w:rsid w:val="003C29E6"/>
    <w:rsid w:val="003E15F2"/>
    <w:rsid w:val="00405F44"/>
    <w:rsid w:val="004C6174"/>
    <w:rsid w:val="004F7B8E"/>
    <w:rsid w:val="00552CA9"/>
    <w:rsid w:val="0057139C"/>
    <w:rsid w:val="005C3475"/>
    <w:rsid w:val="005C7E1E"/>
    <w:rsid w:val="005D1F4D"/>
    <w:rsid w:val="005E7C9C"/>
    <w:rsid w:val="0062206E"/>
    <w:rsid w:val="006360AB"/>
    <w:rsid w:val="00673951"/>
    <w:rsid w:val="00681850"/>
    <w:rsid w:val="006964D3"/>
    <w:rsid w:val="006F4F7F"/>
    <w:rsid w:val="00725031"/>
    <w:rsid w:val="0075731E"/>
    <w:rsid w:val="00776FF9"/>
    <w:rsid w:val="007A0805"/>
    <w:rsid w:val="007C0351"/>
    <w:rsid w:val="007C5112"/>
    <w:rsid w:val="007C61BD"/>
    <w:rsid w:val="00843E02"/>
    <w:rsid w:val="00855693"/>
    <w:rsid w:val="00894F31"/>
    <w:rsid w:val="008A629A"/>
    <w:rsid w:val="008B1326"/>
    <w:rsid w:val="008B2CA6"/>
    <w:rsid w:val="008F34DC"/>
    <w:rsid w:val="00902A4A"/>
    <w:rsid w:val="0092077C"/>
    <w:rsid w:val="00926536"/>
    <w:rsid w:val="00973F7B"/>
    <w:rsid w:val="00992C4B"/>
    <w:rsid w:val="00996D43"/>
    <w:rsid w:val="009A101A"/>
    <w:rsid w:val="009B187E"/>
    <w:rsid w:val="009D262F"/>
    <w:rsid w:val="009E389B"/>
    <w:rsid w:val="00A02622"/>
    <w:rsid w:val="00A06105"/>
    <w:rsid w:val="00A37EBC"/>
    <w:rsid w:val="00A50FDB"/>
    <w:rsid w:val="00A7436B"/>
    <w:rsid w:val="00A847F9"/>
    <w:rsid w:val="00A85E7F"/>
    <w:rsid w:val="00A93BDB"/>
    <w:rsid w:val="00AF0480"/>
    <w:rsid w:val="00B05C40"/>
    <w:rsid w:val="00B06009"/>
    <w:rsid w:val="00B578C7"/>
    <w:rsid w:val="00B67A69"/>
    <w:rsid w:val="00B85C00"/>
    <w:rsid w:val="00BB70F4"/>
    <w:rsid w:val="00BF38BC"/>
    <w:rsid w:val="00C07813"/>
    <w:rsid w:val="00C22D1F"/>
    <w:rsid w:val="00C707E0"/>
    <w:rsid w:val="00C9790E"/>
    <w:rsid w:val="00D16525"/>
    <w:rsid w:val="00D34452"/>
    <w:rsid w:val="00D35A55"/>
    <w:rsid w:val="00D721A7"/>
    <w:rsid w:val="00DE5188"/>
    <w:rsid w:val="00E06372"/>
    <w:rsid w:val="00E13B01"/>
    <w:rsid w:val="00E54F4F"/>
    <w:rsid w:val="00E70F20"/>
    <w:rsid w:val="00EA165F"/>
    <w:rsid w:val="00EA268D"/>
    <w:rsid w:val="00EC4102"/>
    <w:rsid w:val="00EE1959"/>
    <w:rsid w:val="00EE5FED"/>
    <w:rsid w:val="00F3674C"/>
    <w:rsid w:val="00F8451E"/>
    <w:rsid w:val="00F91B47"/>
    <w:rsid w:val="00F96FB5"/>
    <w:rsid w:val="00FA1854"/>
    <w:rsid w:val="00FB15EF"/>
    <w:rsid w:val="00FC5B05"/>
    <w:rsid w:val="02AD731B"/>
    <w:rsid w:val="02B640B4"/>
    <w:rsid w:val="039ACCCE"/>
    <w:rsid w:val="03D684C2"/>
    <w:rsid w:val="04271307"/>
    <w:rsid w:val="0591D674"/>
    <w:rsid w:val="06872CFE"/>
    <w:rsid w:val="06FCFA83"/>
    <w:rsid w:val="0791AB01"/>
    <w:rsid w:val="085F09ED"/>
    <w:rsid w:val="08D0F482"/>
    <w:rsid w:val="090A4AD8"/>
    <w:rsid w:val="09C598FC"/>
    <w:rsid w:val="0AA13562"/>
    <w:rsid w:val="0AAE6068"/>
    <w:rsid w:val="0B931F96"/>
    <w:rsid w:val="0CACED4E"/>
    <w:rsid w:val="0CBB1A76"/>
    <w:rsid w:val="0CD162CE"/>
    <w:rsid w:val="0D2EEFF7"/>
    <w:rsid w:val="0D6390E7"/>
    <w:rsid w:val="0D6E5FEF"/>
    <w:rsid w:val="0D9EB959"/>
    <w:rsid w:val="0E5038B8"/>
    <w:rsid w:val="108FBF8C"/>
    <w:rsid w:val="114EAC2B"/>
    <w:rsid w:val="12840841"/>
    <w:rsid w:val="13222570"/>
    <w:rsid w:val="134763C3"/>
    <w:rsid w:val="1362838B"/>
    <w:rsid w:val="143BED86"/>
    <w:rsid w:val="146DFD4A"/>
    <w:rsid w:val="156D3BFF"/>
    <w:rsid w:val="158BDD84"/>
    <w:rsid w:val="1659C632"/>
    <w:rsid w:val="167A6AE0"/>
    <w:rsid w:val="17E98E41"/>
    <w:rsid w:val="19203BA0"/>
    <w:rsid w:val="195F4722"/>
    <w:rsid w:val="19DD03F0"/>
    <w:rsid w:val="1A06A5F7"/>
    <w:rsid w:val="1A0D72FF"/>
    <w:rsid w:val="1A239E3C"/>
    <w:rsid w:val="1C20BCDF"/>
    <w:rsid w:val="1DACF84C"/>
    <w:rsid w:val="1DBED38A"/>
    <w:rsid w:val="1F2ED3E3"/>
    <w:rsid w:val="1FFD950F"/>
    <w:rsid w:val="200D2807"/>
    <w:rsid w:val="214CB8D3"/>
    <w:rsid w:val="22136F0C"/>
    <w:rsid w:val="22FB7EAC"/>
    <w:rsid w:val="233F5096"/>
    <w:rsid w:val="24EE20A8"/>
    <w:rsid w:val="25163EC7"/>
    <w:rsid w:val="2606134E"/>
    <w:rsid w:val="273B2652"/>
    <w:rsid w:val="2745BF35"/>
    <w:rsid w:val="27CC9B05"/>
    <w:rsid w:val="27FB6094"/>
    <w:rsid w:val="29C3A3E4"/>
    <w:rsid w:val="2A2B844F"/>
    <w:rsid w:val="2A60BD87"/>
    <w:rsid w:val="2A9C7BA6"/>
    <w:rsid w:val="2AFE315F"/>
    <w:rsid w:val="2B75AADE"/>
    <w:rsid w:val="2B7C0044"/>
    <w:rsid w:val="2BC754B0"/>
    <w:rsid w:val="2BFDFBCF"/>
    <w:rsid w:val="2C40E841"/>
    <w:rsid w:val="2CAC9E58"/>
    <w:rsid w:val="2DFEB4A8"/>
    <w:rsid w:val="2E84175C"/>
    <w:rsid w:val="2F081B31"/>
    <w:rsid w:val="2FA9821D"/>
    <w:rsid w:val="3117411D"/>
    <w:rsid w:val="316D72E3"/>
    <w:rsid w:val="328D3739"/>
    <w:rsid w:val="32E122DF"/>
    <w:rsid w:val="3359EC5A"/>
    <w:rsid w:val="3373FDDD"/>
    <w:rsid w:val="337A1434"/>
    <w:rsid w:val="33803D0B"/>
    <w:rsid w:val="3383030D"/>
    <w:rsid w:val="33F38290"/>
    <w:rsid w:val="343A4B20"/>
    <w:rsid w:val="3624275A"/>
    <w:rsid w:val="36435E78"/>
    <w:rsid w:val="376629C1"/>
    <w:rsid w:val="38DD9F87"/>
    <w:rsid w:val="39B4539F"/>
    <w:rsid w:val="3AA117B2"/>
    <w:rsid w:val="3AA7AB55"/>
    <w:rsid w:val="3BDFF7B7"/>
    <w:rsid w:val="3CB81310"/>
    <w:rsid w:val="3E045538"/>
    <w:rsid w:val="3E453438"/>
    <w:rsid w:val="3EAD1052"/>
    <w:rsid w:val="41B537F5"/>
    <w:rsid w:val="431C3FE0"/>
    <w:rsid w:val="43B19F72"/>
    <w:rsid w:val="43B350F6"/>
    <w:rsid w:val="44570EA9"/>
    <w:rsid w:val="45E2E94B"/>
    <w:rsid w:val="460D4B84"/>
    <w:rsid w:val="479A0ABD"/>
    <w:rsid w:val="47A91BE5"/>
    <w:rsid w:val="4837FB71"/>
    <w:rsid w:val="48656FB6"/>
    <w:rsid w:val="486FEBEE"/>
    <w:rsid w:val="493F434C"/>
    <w:rsid w:val="496E75B3"/>
    <w:rsid w:val="4A253D27"/>
    <w:rsid w:val="4B326679"/>
    <w:rsid w:val="4BB8A654"/>
    <w:rsid w:val="4C335199"/>
    <w:rsid w:val="4C433095"/>
    <w:rsid w:val="4C517952"/>
    <w:rsid w:val="4C97B009"/>
    <w:rsid w:val="4CB50E7D"/>
    <w:rsid w:val="4D1158BA"/>
    <w:rsid w:val="4D1C8A8A"/>
    <w:rsid w:val="4D31415F"/>
    <w:rsid w:val="4DE8C176"/>
    <w:rsid w:val="4ED1EBC6"/>
    <w:rsid w:val="4F24B5D7"/>
    <w:rsid w:val="4F34A4BD"/>
    <w:rsid w:val="4F7EE78A"/>
    <w:rsid w:val="4FBC1B50"/>
    <w:rsid w:val="4FC0536A"/>
    <w:rsid w:val="501FE9F6"/>
    <w:rsid w:val="523C5EC1"/>
    <w:rsid w:val="5246A5D5"/>
    <w:rsid w:val="52F3BC12"/>
    <w:rsid w:val="548316F9"/>
    <w:rsid w:val="55623983"/>
    <w:rsid w:val="55A74EE6"/>
    <w:rsid w:val="55DE3D69"/>
    <w:rsid w:val="56EDFDFD"/>
    <w:rsid w:val="572FC326"/>
    <w:rsid w:val="57C72D35"/>
    <w:rsid w:val="585170BE"/>
    <w:rsid w:val="58752458"/>
    <w:rsid w:val="5A10F4B9"/>
    <w:rsid w:val="5A72E3CA"/>
    <w:rsid w:val="5A798010"/>
    <w:rsid w:val="5AACC17C"/>
    <w:rsid w:val="5AD93020"/>
    <w:rsid w:val="5C8994C6"/>
    <w:rsid w:val="5CC9827B"/>
    <w:rsid w:val="5D37F3E6"/>
    <w:rsid w:val="5E10D0E2"/>
    <w:rsid w:val="5E6EF02E"/>
    <w:rsid w:val="5F192729"/>
    <w:rsid w:val="604A0EB7"/>
    <w:rsid w:val="607E5BC1"/>
    <w:rsid w:val="60EA0A9D"/>
    <w:rsid w:val="621D3FF6"/>
    <w:rsid w:val="63032697"/>
    <w:rsid w:val="63AA3295"/>
    <w:rsid w:val="63B61D56"/>
    <w:rsid w:val="63BA1F26"/>
    <w:rsid w:val="63DC8CEC"/>
    <w:rsid w:val="6430A3C2"/>
    <w:rsid w:val="643F3052"/>
    <w:rsid w:val="656F728D"/>
    <w:rsid w:val="657C5029"/>
    <w:rsid w:val="65FABD6D"/>
    <w:rsid w:val="6786719C"/>
    <w:rsid w:val="681BBE81"/>
    <w:rsid w:val="689BDCBE"/>
    <w:rsid w:val="68AD9692"/>
    <w:rsid w:val="68C37A36"/>
    <w:rsid w:val="6905A2B8"/>
    <w:rsid w:val="69306ACC"/>
    <w:rsid w:val="69C48F57"/>
    <w:rsid w:val="6AA2464E"/>
    <w:rsid w:val="6AB276D3"/>
    <w:rsid w:val="6B3BBC45"/>
    <w:rsid w:val="6C7F5F15"/>
    <w:rsid w:val="6CA2A961"/>
    <w:rsid w:val="6CF20D32"/>
    <w:rsid w:val="6D58C39D"/>
    <w:rsid w:val="6F272D19"/>
    <w:rsid w:val="6FABE4AE"/>
    <w:rsid w:val="704AAAA5"/>
    <w:rsid w:val="70AF24ED"/>
    <w:rsid w:val="716B4851"/>
    <w:rsid w:val="71C763CC"/>
    <w:rsid w:val="7225BAF9"/>
    <w:rsid w:val="7295E7B9"/>
    <w:rsid w:val="72B03A7F"/>
    <w:rsid w:val="72B48F88"/>
    <w:rsid w:val="72C51A1E"/>
    <w:rsid w:val="75349773"/>
    <w:rsid w:val="753E91A1"/>
    <w:rsid w:val="77323EFE"/>
    <w:rsid w:val="78F43CC2"/>
    <w:rsid w:val="78FEFE25"/>
    <w:rsid w:val="792886CA"/>
    <w:rsid w:val="7A69DFC0"/>
    <w:rsid w:val="7BCB8F28"/>
    <w:rsid w:val="7C07F66B"/>
    <w:rsid w:val="7C3C82EE"/>
    <w:rsid w:val="7D955E80"/>
    <w:rsid w:val="7F3F972D"/>
    <w:rsid w:val="7FA833B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78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2C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C4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92C4B"/>
    <w:pPr>
      <w:spacing w:after="0" w:line="240" w:lineRule="auto"/>
      <w:ind w:left="720"/>
    </w:pPr>
    <w:rPr>
      <w:rFonts w:ascii="Calibri" w:hAnsi="Calibri" w:cs="Calibri"/>
      <w:lang w:eastAsia="nl-NL"/>
    </w:rPr>
  </w:style>
  <w:style w:type="table" w:styleId="TableGrid">
    <w:name w:val="Table Grid"/>
    <w:basedOn w:val="TableNormal"/>
    <w:uiPriority w:val="39"/>
    <w:rsid w:val="00776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351"/>
    <w:rPr>
      <w:sz w:val="16"/>
      <w:szCs w:val="16"/>
    </w:rPr>
  </w:style>
  <w:style w:type="paragraph" w:styleId="CommentText">
    <w:name w:val="annotation text"/>
    <w:basedOn w:val="Normal"/>
    <w:link w:val="CommentTextChar"/>
    <w:uiPriority w:val="99"/>
    <w:unhideWhenUsed/>
    <w:rsid w:val="007C0351"/>
    <w:pPr>
      <w:spacing w:line="240" w:lineRule="auto"/>
    </w:pPr>
    <w:rPr>
      <w:sz w:val="20"/>
      <w:szCs w:val="20"/>
    </w:rPr>
  </w:style>
  <w:style w:type="character" w:customStyle="1" w:styleId="CommentTextChar">
    <w:name w:val="Comment Text Char"/>
    <w:basedOn w:val="DefaultParagraphFont"/>
    <w:link w:val="CommentText"/>
    <w:uiPriority w:val="99"/>
    <w:rsid w:val="007C0351"/>
    <w:rPr>
      <w:sz w:val="20"/>
      <w:szCs w:val="20"/>
    </w:rPr>
  </w:style>
  <w:style w:type="paragraph" w:styleId="CommentSubject">
    <w:name w:val="annotation subject"/>
    <w:basedOn w:val="CommentText"/>
    <w:next w:val="CommentText"/>
    <w:link w:val="CommentSubjectChar"/>
    <w:uiPriority w:val="99"/>
    <w:semiHidden/>
    <w:unhideWhenUsed/>
    <w:rsid w:val="00EC4102"/>
    <w:rPr>
      <w:b/>
      <w:bCs/>
    </w:rPr>
  </w:style>
  <w:style w:type="character" w:customStyle="1" w:styleId="CommentSubjectChar">
    <w:name w:val="Comment Subject Char"/>
    <w:basedOn w:val="CommentTextChar"/>
    <w:link w:val="CommentSubject"/>
    <w:uiPriority w:val="99"/>
    <w:semiHidden/>
    <w:rsid w:val="00EC4102"/>
    <w:rPr>
      <w:b/>
      <w:bCs/>
      <w:sz w:val="20"/>
      <w:szCs w:val="20"/>
    </w:rPr>
  </w:style>
  <w:style w:type="paragraph" w:customStyle="1" w:styleId="xmsolistparagraph">
    <w:name w:val="x_msolistparagraph"/>
    <w:basedOn w:val="Normal"/>
    <w:rsid w:val="009B187E"/>
    <w:pPr>
      <w:spacing w:before="100" w:beforeAutospacing="1" w:after="100" w:afterAutospacing="1" w:line="240" w:lineRule="auto"/>
    </w:pPr>
    <w:rPr>
      <w:rFonts w:ascii="Calibri" w:hAnsi="Calibri" w:cs="Calibri"/>
      <w:lang w:eastAsia="nl-NL"/>
    </w:rPr>
  </w:style>
  <w:style w:type="paragraph" w:styleId="Revision">
    <w:name w:val="Revision"/>
    <w:hidden/>
    <w:uiPriority w:val="99"/>
    <w:semiHidden/>
    <w:rsid w:val="00F91B47"/>
    <w:pPr>
      <w:spacing w:after="0" w:line="240" w:lineRule="auto"/>
    </w:pPr>
  </w:style>
  <w:style w:type="paragraph" w:styleId="Footer">
    <w:name w:val="footer"/>
    <w:basedOn w:val="Normal"/>
    <w:link w:val="FooterChar"/>
    <w:uiPriority w:val="99"/>
    <w:unhideWhenUsed/>
    <w:rsid w:val="00145C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5C5B"/>
  </w:style>
  <w:style w:type="paragraph" w:styleId="Header">
    <w:name w:val="header"/>
    <w:basedOn w:val="Normal"/>
    <w:link w:val="HeaderChar"/>
    <w:uiPriority w:val="99"/>
    <w:semiHidden/>
    <w:unhideWhenUsed/>
    <w:rsid w:val="00A85E7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85E7F"/>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4325">
      <w:bodyDiv w:val="1"/>
      <w:marLeft w:val="0"/>
      <w:marRight w:val="0"/>
      <w:marTop w:val="0"/>
      <w:marBottom w:val="0"/>
      <w:divBdr>
        <w:top w:val="none" w:sz="0" w:space="0" w:color="auto"/>
        <w:left w:val="none" w:sz="0" w:space="0" w:color="auto"/>
        <w:bottom w:val="none" w:sz="0" w:space="0" w:color="auto"/>
        <w:right w:val="none" w:sz="0" w:space="0" w:color="auto"/>
      </w:divBdr>
    </w:div>
    <w:div w:id="1171263262">
      <w:bodyDiv w:val="1"/>
      <w:marLeft w:val="0"/>
      <w:marRight w:val="0"/>
      <w:marTop w:val="0"/>
      <w:marBottom w:val="0"/>
      <w:divBdr>
        <w:top w:val="none" w:sz="0" w:space="0" w:color="auto"/>
        <w:left w:val="none" w:sz="0" w:space="0" w:color="auto"/>
        <w:bottom w:val="none" w:sz="0" w:space="0" w:color="auto"/>
        <w:right w:val="none" w:sz="0" w:space="0" w:color="auto"/>
      </w:divBdr>
    </w:div>
    <w:div w:id="146211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6e78198-1d50-4cda-b053-3a6915ae3db6}" enabled="1" method="Standard" siteId="{1c359f51-db54-4ad4-9dc7-402f0f5fc989}" removed="0"/>
</clbl:labelList>
</file>

<file path=docProps/app.xml><?xml version="1.0" encoding="utf-8"?>
<ap:Properties xmlns:vt="http://schemas.openxmlformats.org/officeDocument/2006/docPropsVTypes" xmlns:ap="http://schemas.openxmlformats.org/officeDocument/2006/extended-properties">
  <ap:Pages>2</ap:Pages>
  <ap:Words>2408</ap:Words>
  <ap:Characters>13730</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2025-01-10T10:27:00.0000000Z</dcterms:created>
  <dcterms:modified xsi:type="dcterms:W3CDTF">2025-01-10T10:27:00.0000000Z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f7c1374-3856-4efe-8a20-c736d592c69d_Enabled">
    <vt:lpwstr>true</vt:lpwstr>
  </property>
  <property fmtid="{D5CDD505-2E9C-101B-9397-08002B2CF9AE}" pid="3" name="MSIP_Label_1f7c1374-3856-4efe-8a20-c736d592c69d_SetDate">
    <vt:lpwstr>2023-04-20T15:21:35Z</vt:lpwstr>
  </property>
  <property fmtid="{D5CDD505-2E9C-101B-9397-08002B2CF9AE}" pid="4" name="MSIP_Label_1f7c1374-3856-4efe-8a20-c736d592c69d_Method">
    <vt:lpwstr>Standard</vt:lpwstr>
  </property>
  <property fmtid="{D5CDD505-2E9C-101B-9397-08002B2CF9AE}" pid="5" name="MSIP_Label_1f7c1374-3856-4efe-8a20-c736d592c69d_Name">
    <vt:lpwstr>Intern</vt:lpwstr>
  </property>
  <property fmtid="{D5CDD505-2E9C-101B-9397-08002B2CF9AE}" pid="6" name="MSIP_Label_1f7c1374-3856-4efe-8a20-c736d592c69d_SiteId">
    <vt:lpwstr>198fc6c4-dbc7-4471-82ef-764d9e62caf1</vt:lpwstr>
  </property>
  <property fmtid="{D5CDD505-2E9C-101B-9397-08002B2CF9AE}" pid="7" name="MSIP_Label_1f7c1374-3856-4efe-8a20-c736d592c69d_ActionId">
    <vt:lpwstr>75384082-0cf8-4d5f-8df5-cf28daac3e65</vt:lpwstr>
  </property>
  <property fmtid="{D5CDD505-2E9C-101B-9397-08002B2CF9AE}" pid="8" name="MSIP_Label_1f7c1374-3856-4efe-8a20-c736d592c69d_ContentBits">
    <vt:lpwstr>0</vt:lpwstr>
  </property>
  <property fmtid="{D5CDD505-2E9C-101B-9397-08002B2CF9AE}" pid="9" name="ContentTypeId">
    <vt:lpwstr>0x0101001D34E492075C02409BE3E53BD94B50CB</vt:lpwstr>
  </property>
  <property fmtid="{D5CDD505-2E9C-101B-9397-08002B2CF9AE}" pid="10" name="ClassificationContentMarkingFooterShapeIds">
    <vt:lpwstr>21c809b3,3e50e2ca,772e5377</vt:lpwstr>
  </property>
  <property fmtid="{D5CDD505-2E9C-101B-9397-08002B2CF9AE}" pid="11" name="ClassificationContentMarkingFooterFontProps">
    <vt:lpwstr>#000000,12,Calibri</vt:lpwstr>
  </property>
  <property fmtid="{D5CDD505-2E9C-101B-9397-08002B2CF9AE}" pid="12" name="ClassificationContentMarkingFooterText">
    <vt:lpwstr>Interne informatie</vt:lpwstr>
  </property>
  <property fmtid="{D5CDD505-2E9C-101B-9397-08002B2CF9AE}" pid="13" name="hc177bb5d1a84cadb04e5c71ff211ad4">
    <vt:lpwstr>Waterstaat|4d2df132-8e29-4820-a1de-b0494d706dae</vt:lpwstr>
  </property>
  <property fmtid="{D5CDD505-2E9C-101B-9397-08002B2CF9AE}" pid="14" name="g4911d1be07a4422a8ee2ce893e0df3b">
    <vt:lpwstr>RB|87a40f3e-9139-4c6e-9f2b-375a2afafcfa</vt:lpwstr>
  </property>
  <property fmtid="{D5CDD505-2E9C-101B-9397-08002B2CF9AE}" pid="15" name="_dlc_DocIdItemGuid">
    <vt:lpwstr>2a66ffdc-5367-4973-99fc-1d3b2ec7a3e0</vt:lpwstr>
  </property>
</Properties>
</file>