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160D" w:rsidR="00492869" w:rsidP="4E181985" w:rsidRDefault="00A07DA8" w14:paraId="48443BD4" w14:textId="32BC6E72">
      <w:pPr>
        <w:rPr>
          <w:rFonts w:ascii="Arial" w:hAnsi="Arial" w:cs="Arial"/>
          <w:b/>
          <w:bCs/>
          <w:sz w:val="32"/>
          <w:szCs w:val="32"/>
        </w:rPr>
      </w:pPr>
      <w:bookmarkStart w:name="_GoBack" w:id="0"/>
      <w:bookmarkEnd w:id="0"/>
      <w:r>
        <w:rPr>
          <w:rFonts w:ascii="Arial" w:hAnsi="Arial" w:cs="Arial"/>
          <w:b/>
          <w:bCs/>
          <w:sz w:val="32"/>
          <w:szCs w:val="32"/>
        </w:rPr>
        <w:t xml:space="preserve">Regionaal </w:t>
      </w:r>
      <w:r w:rsidRPr="6D9A8DC9" w:rsidR="42B5CAC2">
        <w:rPr>
          <w:rFonts w:ascii="Arial" w:hAnsi="Arial" w:cs="Arial"/>
          <w:b/>
          <w:bCs/>
          <w:sz w:val="32"/>
          <w:szCs w:val="32"/>
        </w:rPr>
        <w:t>Actiep</w:t>
      </w:r>
      <w:r>
        <w:rPr>
          <w:rFonts w:ascii="Arial" w:hAnsi="Arial" w:cs="Arial"/>
          <w:b/>
          <w:bCs/>
          <w:sz w:val="32"/>
          <w:szCs w:val="32"/>
        </w:rPr>
        <w:t>lan</w:t>
      </w:r>
      <w:r w:rsidRPr="6D9A8DC9" w:rsidR="42B5CAC2">
        <w:rPr>
          <w:rFonts w:ascii="Arial" w:hAnsi="Arial" w:cs="Arial"/>
          <w:b/>
          <w:bCs/>
          <w:sz w:val="32"/>
          <w:szCs w:val="32"/>
        </w:rPr>
        <w:t xml:space="preserve"> beschikbaarheid </w:t>
      </w:r>
      <w:r w:rsidRPr="6D9A8DC9" w:rsidR="2BC96DB1">
        <w:rPr>
          <w:rFonts w:ascii="Arial" w:hAnsi="Arial" w:cs="Arial"/>
          <w:b/>
          <w:bCs/>
          <w:sz w:val="32"/>
          <w:szCs w:val="32"/>
        </w:rPr>
        <w:t>d</w:t>
      </w:r>
      <w:r w:rsidRPr="6D9A8DC9" w:rsidR="42B5CAC2">
        <w:rPr>
          <w:rFonts w:ascii="Arial" w:hAnsi="Arial" w:cs="Arial"/>
          <w:b/>
          <w:bCs/>
          <w:sz w:val="32"/>
          <w:szCs w:val="32"/>
        </w:rPr>
        <w:t xml:space="preserve">rinkwaterbronnen </w:t>
      </w:r>
      <w:r w:rsidR="326852DB">
        <w:br/>
      </w:r>
      <w:r w:rsidRPr="6D9A8DC9" w:rsidR="42B5CAC2">
        <w:rPr>
          <w:rFonts w:ascii="Arial" w:hAnsi="Arial" w:cs="Arial"/>
          <w:b/>
          <w:bCs/>
          <w:sz w:val="32"/>
          <w:szCs w:val="32"/>
        </w:rPr>
        <w:t>2023</w:t>
      </w:r>
      <w:r w:rsidRPr="6D9A8DC9" w:rsidR="0B49A86E">
        <w:rPr>
          <w:rFonts w:ascii="Arial" w:hAnsi="Arial" w:cs="Arial"/>
          <w:b/>
          <w:bCs/>
          <w:sz w:val="32"/>
          <w:szCs w:val="32"/>
        </w:rPr>
        <w:t xml:space="preserve"> tot </w:t>
      </w:r>
      <w:r w:rsidRPr="6D9A8DC9" w:rsidR="42B5CAC2">
        <w:rPr>
          <w:rFonts w:ascii="Arial" w:hAnsi="Arial" w:cs="Arial"/>
          <w:b/>
          <w:bCs/>
          <w:sz w:val="32"/>
          <w:szCs w:val="32"/>
        </w:rPr>
        <w:t>2030</w:t>
      </w:r>
      <w:r w:rsidR="005829C6">
        <w:rPr>
          <w:rFonts w:ascii="Arial" w:hAnsi="Arial" w:cs="Arial"/>
          <w:b/>
          <w:bCs/>
          <w:sz w:val="32"/>
          <w:szCs w:val="32"/>
        </w:rPr>
        <w:t xml:space="preserve"> voor</w:t>
      </w:r>
      <w:r w:rsidRPr="6D9A8DC9" w:rsidR="42B5CAC2">
        <w:rPr>
          <w:rFonts w:ascii="Arial" w:hAnsi="Arial" w:cs="Arial"/>
          <w:b/>
          <w:bCs/>
          <w:sz w:val="32"/>
          <w:szCs w:val="32"/>
        </w:rPr>
        <w:t xml:space="preserve"> </w:t>
      </w:r>
      <w:r w:rsidR="005829C6">
        <w:rPr>
          <w:rFonts w:ascii="Arial" w:hAnsi="Arial" w:cs="Arial"/>
          <w:b/>
          <w:bCs/>
          <w:color w:val="00B0F0"/>
          <w:sz w:val="32"/>
          <w:szCs w:val="32"/>
        </w:rPr>
        <w:t xml:space="preserve">PWN, </w:t>
      </w:r>
      <w:r w:rsidRPr="00A07DA8" w:rsidR="005829C6">
        <w:rPr>
          <w:rFonts w:ascii="Arial" w:hAnsi="Arial" w:cs="Arial"/>
          <w:b/>
          <w:bCs/>
          <w:color w:val="00B0F0"/>
          <w:sz w:val="32"/>
          <w:szCs w:val="32"/>
        </w:rPr>
        <w:t>Noord-</w:t>
      </w:r>
      <w:r w:rsidR="005829C6">
        <w:rPr>
          <w:rFonts w:ascii="Arial" w:hAnsi="Arial" w:cs="Arial"/>
          <w:b/>
          <w:bCs/>
          <w:color w:val="00B0F0"/>
          <w:sz w:val="32"/>
          <w:szCs w:val="32"/>
        </w:rPr>
        <w:t>Holland</w:t>
      </w:r>
      <w:r w:rsidR="005829C6">
        <w:rPr>
          <w:rFonts w:ascii="Arial" w:hAnsi="Arial" w:cs="Arial"/>
          <w:b/>
          <w:bCs/>
          <w:sz w:val="32"/>
          <w:szCs w:val="32"/>
        </w:rPr>
        <w:t>:</w:t>
      </w:r>
      <w:r w:rsidR="005932FF">
        <w:rPr>
          <w:rFonts w:ascii="Arial" w:hAnsi="Arial" w:cs="Arial"/>
          <w:b/>
          <w:bCs/>
          <w:sz w:val="32"/>
          <w:szCs w:val="32"/>
        </w:rPr>
        <w:t xml:space="preserve"> noodzakelijke acties </w:t>
      </w:r>
    </w:p>
    <w:p w:rsidR="00AC3261" w:rsidP="00492869" w:rsidRDefault="00AC3261" w14:paraId="6A0A1FF7" w14:textId="77777777">
      <w:pPr>
        <w:rPr>
          <w:rFonts w:ascii="Arial" w:hAnsi="Arial" w:cs="Arial"/>
          <w:b/>
          <w:bCs/>
          <w:sz w:val="20"/>
          <w:szCs w:val="20"/>
        </w:rPr>
      </w:pPr>
    </w:p>
    <w:p w:rsidR="009F6C0C" w:rsidP="009F6C0C" w:rsidRDefault="009F6C0C" w14:paraId="171D4476" w14:textId="634870B1">
      <w:pPr>
        <w:rPr>
          <w:rFonts w:ascii="Arial" w:hAnsi="Arial" w:cs="Arial" w:eastAsiaTheme="minorHAnsi"/>
          <w:b/>
          <w:bCs/>
          <w:sz w:val="20"/>
          <w:szCs w:val="20"/>
        </w:rPr>
      </w:pPr>
      <w:r>
        <w:rPr>
          <w:rFonts w:ascii="Arial" w:hAnsi="Arial" w:cs="Arial"/>
          <w:b/>
          <w:bCs/>
          <w:sz w:val="20"/>
          <w:szCs w:val="20"/>
        </w:rPr>
        <w:t xml:space="preserve">Versie </w:t>
      </w:r>
      <w:r w:rsidR="0056221C">
        <w:rPr>
          <w:rFonts w:ascii="Arial" w:hAnsi="Arial" w:cs="Arial"/>
          <w:b/>
          <w:bCs/>
          <w:sz w:val="20"/>
          <w:szCs w:val="20"/>
        </w:rPr>
        <w:t>8 november 2024</w:t>
      </w:r>
    </w:p>
    <w:p w:rsidR="00F20060" w:rsidP="00F20060" w:rsidRDefault="00F20060" w14:paraId="05DC84B0" w14:textId="77777777">
      <w:pPr>
        <w:rPr>
          <w:rFonts w:eastAsia="Times New Roman"/>
          <w:lang w:eastAsia="nl-NL"/>
          <w14:ligatures w14:val="none"/>
        </w:rPr>
      </w:pPr>
    </w:p>
    <w:p w:rsidR="00C97E5F" w:rsidP="00F20060" w:rsidRDefault="00C97E5F" w14:paraId="3134B025" w14:textId="77777777">
      <w:pPr>
        <w:rPr>
          <w:rFonts w:eastAsia="Times New Roman"/>
          <w:lang w:eastAsia="nl-NL"/>
          <w14:ligatures w14:val="none"/>
        </w:rPr>
      </w:pPr>
    </w:p>
    <w:p w:rsidRPr="00F20060" w:rsidR="00F20060" w:rsidP="00F20060" w:rsidRDefault="00F20060" w14:paraId="4FCA85E6" w14:textId="77777777">
      <w:pPr>
        <w:rPr>
          <w:rFonts w:eastAsia="Times New Roman"/>
          <w:lang w:eastAsia="nl-NL"/>
          <w14:ligatures w14:val="none"/>
        </w:rPr>
      </w:pPr>
    </w:p>
    <w:p w:rsidR="00F20060" w:rsidP="00F20060" w:rsidRDefault="00F20060" w14:paraId="16C4E89A" w14:textId="39717DD4">
      <w:pPr>
        <w:pStyle w:val="ListParagraph"/>
        <w:numPr>
          <w:ilvl w:val="0"/>
          <w:numId w:val="8"/>
        </w:numPr>
        <w:rPr>
          <w:rFonts w:eastAsia="Times New Roman"/>
          <w:color w:val="FFC000"/>
          <w:sz w:val="28"/>
          <w:szCs w:val="28"/>
          <w:lang w:eastAsia="nl-NL"/>
          <w14:ligatures w14:val="none"/>
        </w:rPr>
      </w:pPr>
      <w:r>
        <w:rPr>
          <w:rFonts w:eastAsia="Times New Roman"/>
          <w:color w:val="FFC000"/>
          <w:sz w:val="28"/>
          <w:szCs w:val="28"/>
          <w:lang w:eastAsia="nl-NL"/>
          <w14:ligatures w14:val="none"/>
        </w:rPr>
        <w:t xml:space="preserve">Samenvatting en conclusies </w:t>
      </w:r>
    </w:p>
    <w:p w:rsidR="002E0891" w:rsidP="006B1C2E" w:rsidRDefault="009B5D41" w14:paraId="5A7B7D13" w14:textId="15692EC0">
      <w:pPr>
        <w:rPr>
          <w:rFonts w:asciiTheme="minorHAnsi" w:hAnsiTheme="minorHAnsi" w:cstheme="minorHAnsi"/>
        </w:rPr>
      </w:pPr>
      <w:r>
        <w:rPr>
          <w:rFonts w:asciiTheme="minorHAnsi" w:hAnsiTheme="minorHAnsi" w:cstheme="minorHAnsi"/>
        </w:rPr>
        <w:t xml:space="preserve">In Noord-Holland </w:t>
      </w:r>
      <w:r w:rsidR="005A6897">
        <w:rPr>
          <w:rFonts w:asciiTheme="minorHAnsi" w:hAnsiTheme="minorHAnsi" w:cstheme="minorHAnsi"/>
        </w:rPr>
        <w:t>neemt de vraag naar drinkwater toe</w:t>
      </w:r>
      <w:r w:rsidR="00837429">
        <w:rPr>
          <w:rFonts w:asciiTheme="minorHAnsi" w:hAnsiTheme="minorHAnsi" w:cstheme="minorHAnsi"/>
        </w:rPr>
        <w:t xml:space="preserve"> door groei van de bevolking en de economie</w:t>
      </w:r>
      <w:r w:rsidR="0090179E">
        <w:rPr>
          <w:rFonts w:asciiTheme="minorHAnsi" w:hAnsiTheme="minorHAnsi" w:cstheme="minorHAnsi"/>
        </w:rPr>
        <w:t xml:space="preserve"> en door klimaatverandering</w:t>
      </w:r>
      <w:r w:rsidR="00837429">
        <w:rPr>
          <w:rFonts w:asciiTheme="minorHAnsi" w:hAnsiTheme="minorHAnsi" w:cstheme="minorHAnsi"/>
        </w:rPr>
        <w:t>. De</w:t>
      </w:r>
      <w:r w:rsidR="005A6897">
        <w:rPr>
          <w:rFonts w:asciiTheme="minorHAnsi" w:hAnsiTheme="minorHAnsi" w:cstheme="minorHAnsi"/>
        </w:rPr>
        <w:t xml:space="preserve"> beschikbaarheid van </w:t>
      </w:r>
      <w:r w:rsidR="0090179E">
        <w:rPr>
          <w:rFonts w:asciiTheme="minorHAnsi" w:hAnsiTheme="minorHAnsi" w:cstheme="minorHAnsi"/>
        </w:rPr>
        <w:t xml:space="preserve">voldoende </w:t>
      </w:r>
      <w:r w:rsidRPr="00D32F3C" w:rsidR="00D32F3C">
        <w:rPr>
          <w:rFonts w:asciiTheme="minorHAnsi" w:hAnsiTheme="minorHAnsi" w:cstheme="minorHAnsi"/>
        </w:rPr>
        <w:t>schoon grond- en oppervlaktewater</w:t>
      </w:r>
      <w:r w:rsidR="00837429">
        <w:rPr>
          <w:rFonts w:asciiTheme="minorHAnsi" w:hAnsiTheme="minorHAnsi" w:cstheme="minorHAnsi"/>
        </w:rPr>
        <w:t xml:space="preserve"> neemt</w:t>
      </w:r>
      <w:r w:rsidR="00D32F3C">
        <w:rPr>
          <w:rFonts w:asciiTheme="minorHAnsi" w:hAnsiTheme="minorHAnsi" w:cstheme="minorHAnsi"/>
        </w:rPr>
        <w:t xml:space="preserve"> </w:t>
      </w:r>
      <w:r w:rsidR="006F159C">
        <w:rPr>
          <w:rFonts w:asciiTheme="minorHAnsi" w:hAnsiTheme="minorHAnsi" w:cstheme="minorHAnsi"/>
        </w:rPr>
        <w:t>af</w:t>
      </w:r>
      <w:r w:rsidR="0090179E">
        <w:rPr>
          <w:rFonts w:asciiTheme="minorHAnsi" w:hAnsiTheme="minorHAnsi" w:cstheme="minorHAnsi"/>
        </w:rPr>
        <w:t>:  h</w:t>
      </w:r>
      <w:r w:rsidR="00A97681">
        <w:rPr>
          <w:rFonts w:asciiTheme="minorHAnsi" w:hAnsiTheme="minorHAnsi" w:cstheme="minorHAnsi"/>
        </w:rPr>
        <w:t>et voorziening</w:t>
      </w:r>
      <w:r w:rsidR="009955A9">
        <w:rPr>
          <w:rFonts w:asciiTheme="minorHAnsi" w:hAnsiTheme="minorHAnsi" w:cstheme="minorHAnsi"/>
        </w:rPr>
        <w:t>s</w:t>
      </w:r>
      <w:r w:rsidR="00710B65">
        <w:rPr>
          <w:rFonts w:asciiTheme="minorHAnsi" w:hAnsiTheme="minorHAnsi" w:cstheme="minorHAnsi"/>
        </w:rPr>
        <w:t xml:space="preserve">gebied van PWN heeft </w:t>
      </w:r>
      <w:r w:rsidR="006F16AC">
        <w:rPr>
          <w:rFonts w:asciiTheme="minorHAnsi" w:hAnsiTheme="minorHAnsi" w:cstheme="minorHAnsi"/>
        </w:rPr>
        <w:t xml:space="preserve">sinds 2018 </w:t>
      </w:r>
      <w:r w:rsidR="00710B65">
        <w:rPr>
          <w:rFonts w:asciiTheme="minorHAnsi" w:hAnsiTheme="minorHAnsi" w:cstheme="minorHAnsi"/>
        </w:rPr>
        <w:t xml:space="preserve">te maken </w:t>
      </w:r>
      <w:r w:rsidRPr="006B1C2E" w:rsidR="006B1C2E">
        <w:rPr>
          <w:rFonts w:asciiTheme="minorHAnsi" w:hAnsiTheme="minorHAnsi" w:cstheme="minorHAnsi"/>
        </w:rPr>
        <w:t>met toenemende verzilting</w:t>
      </w:r>
      <w:r w:rsidR="00224085">
        <w:rPr>
          <w:rFonts w:asciiTheme="minorHAnsi" w:hAnsiTheme="minorHAnsi" w:cstheme="minorHAnsi"/>
        </w:rPr>
        <w:t xml:space="preserve"> </w:t>
      </w:r>
      <w:r w:rsidRPr="006B1C2E" w:rsidR="006F16AC">
        <w:rPr>
          <w:rFonts w:asciiTheme="minorHAnsi" w:hAnsiTheme="minorHAnsi" w:cstheme="minorHAnsi"/>
        </w:rPr>
        <w:t>van het IJsselmeer</w:t>
      </w:r>
      <w:r w:rsidRPr="0090179E" w:rsidR="0090179E">
        <w:rPr>
          <w:rFonts w:asciiTheme="minorHAnsi" w:hAnsiTheme="minorHAnsi" w:cstheme="minorHAnsi"/>
        </w:rPr>
        <w:t xml:space="preserve"> </w:t>
      </w:r>
      <w:r w:rsidR="0090179E">
        <w:rPr>
          <w:rFonts w:asciiTheme="minorHAnsi" w:hAnsiTheme="minorHAnsi" w:cstheme="minorHAnsi"/>
        </w:rPr>
        <w:t>bij langdurige droogte.</w:t>
      </w:r>
      <w:r w:rsidRPr="006B1C2E" w:rsidR="0090179E">
        <w:rPr>
          <w:rFonts w:asciiTheme="minorHAnsi" w:hAnsiTheme="minorHAnsi" w:cstheme="minorHAnsi"/>
        </w:rPr>
        <w:t xml:space="preserve"> </w:t>
      </w:r>
      <w:r w:rsidR="009C178B">
        <w:rPr>
          <w:rFonts w:asciiTheme="minorHAnsi" w:hAnsiTheme="minorHAnsi" w:cstheme="minorHAnsi"/>
        </w:rPr>
        <w:t xml:space="preserve">In meerdere jaren heeft PWN de jaargemiddelde chloridenorm </w:t>
      </w:r>
      <w:r w:rsidR="006A4667">
        <w:rPr>
          <w:rFonts w:asciiTheme="minorHAnsi" w:hAnsiTheme="minorHAnsi" w:cstheme="minorHAnsi"/>
        </w:rPr>
        <w:t xml:space="preserve">voor </w:t>
      </w:r>
      <w:r w:rsidR="009C178B">
        <w:rPr>
          <w:rFonts w:asciiTheme="minorHAnsi" w:hAnsiTheme="minorHAnsi" w:cstheme="minorHAnsi"/>
        </w:rPr>
        <w:t>drinkwater</w:t>
      </w:r>
      <w:r w:rsidR="006A4667">
        <w:rPr>
          <w:rFonts w:asciiTheme="minorHAnsi" w:hAnsiTheme="minorHAnsi" w:cstheme="minorHAnsi"/>
        </w:rPr>
        <w:t xml:space="preserve"> </w:t>
      </w:r>
      <w:r w:rsidR="009C178B">
        <w:rPr>
          <w:rFonts w:asciiTheme="minorHAnsi" w:hAnsiTheme="minorHAnsi" w:cstheme="minorHAnsi"/>
        </w:rPr>
        <w:t>overschreden</w:t>
      </w:r>
      <w:r w:rsidR="00224085">
        <w:rPr>
          <w:rFonts w:asciiTheme="minorHAnsi" w:hAnsiTheme="minorHAnsi" w:cstheme="minorHAnsi"/>
        </w:rPr>
        <w:t xml:space="preserve">. </w:t>
      </w:r>
      <w:r w:rsidRPr="006B1C2E" w:rsidR="006B1C2E">
        <w:rPr>
          <w:rFonts w:asciiTheme="minorHAnsi" w:hAnsiTheme="minorHAnsi" w:cstheme="minorHAnsi"/>
        </w:rPr>
        <w:t xml:space="preserve"> </w:t>
      </w:r>
      <w:r w:rsidR="0090179E">
        <w:rPr>
          <w:rFonts w:asciiTheme="minorHAnsi" w:hAnsiTheme="minorHAnsi" w:cstheme="minorHAnsi"/>
        </w:rPr>
        <w:t>Het IJsselmeer is</w:t>
      </w:r>
      <w:r w:rsidRPr="006B1C2E" w:rsidR="0090179E">
        <w:rPr>
          <w:rFonts w:asciiTheme="minorHAnsi" w:hAnsiTheme="minorHAnsi" w:cstheme="minorHAnsi"/>
        </w:rPr>
        <w:t xml:space="preserve"> belangrijkste bron voor drinkwater</w:t>
      </w:r>
      <w:r w:rsidR="0090179E">
        <w:rPr>
          <w:rFonts w:asciiTheme="minorHAnsi" w:hAnsiTheme="minorHAnsi" w:cstheme="minorHAnsi"/>
        </w:rPr>
        <w:t xml:space="preserve">productie bij PWN. </w:t>
      </w:r>
      <w:r w:rsidR="000876CA">
        <w:rPr>
          <w:rFonts w:asciiTheme="minorHAnsi" w:hAnsiTheme="minorHAnsi" w:cstheme="minorHAnsi"/>
        </w:rPr>
        <w:t>V</w:t>
      </w:r>
      <w:r w:rsidRPr="006B1C2E" w:rsidR="006B1C2E">
        <w:rPr>
          <w:rFonts w:asciiTheme="minorHAnsi" w:hAnsiTheme="minorHAnsi" w:cstheme="minorHAnsi"/>
        </w:rPr>
        <w:t>ervuiling</w:t>
      </w:r>
      <w:r w:rsidR="000876CA">
        <w:rPr>
          <w:rFonts w:asciiTheme="minorHAnsi" w:hAnsiTheme="minorHAnsi" w:cstheme="minorHAnsi"/>
        </w:rPr>
        <w:t xml:space="preserve"> met antropogene stoffen </w:t>
      </w:r>
      <w:r w:rsidR="004610E5">
        <w:rPr>
          <w:rFonts w:asciiTheme="minorHAnsi" w:hAnsiTheme="minorHAnsi" w:cstheme="minorHAnsi"/>
        </w:rPr>
        <w:t xml:space="preserve">zoals PFAS </w:t>
      </w:r>
      <w:r w:rsidR="000876CA">
        <w:rPr>
          <w:rFonts w:asciiTheme="minorHAnsi" w:hAnsiTheme="minorHAnsi" w:cstheme="minorHAnsi"/>
        </w:rPr>
        <w:t>en steeds strengere normen zorgen er daarnaast voor dat de zuiveringsinspanning van PWN steeds groter wordt.</w:t>
      </w:r>
    </w:p>
    <w:p w:rsidR="002E0891" w:rsidP="00F20060" w:rsidRDefault="002E0891" w14:paraId="3729E003" w14:textId="77777777">
      <w:pPr>
        <w:rPr>
          <w:rFonts w:asciiTheme="minorHAnsi" w:hAnsiTheme="minorHAnsi" w:cstheme="minorHAnsi"/>
        </w:rPr>
      </w:pPr>
    </w:p>
    <w:p w:rsidRPr="00120820" w:rsidR="00F20060" w:rsidP="00F20060" w:rsidRDefault="00F20060" w14:paraId="1D8B7F4A" w14:textId="3AB017CD">
      <w:pPr>
        <w:rPr>
          <w:rFonts w:eastAsia="Times New Roman" w:asciiTheme="minorHAnsi" w:hAnsiTheme="minorHAnsi" w:cstheme="minorHAnsi"/>
          <w:lang w:eastAsia="nl-NL"/>
          <w14:ligatures w14:val="none"/>
        </w:rPr>
      </w:pPr>
      <w:r>
        <w:rPr>
          <w:rFonts w:asciiTheme="minorHAnsi" w:hAnsiTheme="minorHAnsi" w:cstheme="minorHAnsi"/>
        </w:rPr>
        <w:t>D</w:t>
      </w:r>
      <w:r w:rsidRPr="00120820">
        <w:rPr>
          <w:rFonts w:asciiTheme="minorHAnsi" w:hAnsiTheme="minorHAnsi" w:cstheme="minorHAnsi"/>
        </w:rPr>
        <w:t>e urgentie voor de regio Noord-Holland</w:t>
      </w:r>
      <w:r>
        <w:rPr>
          <w:rFonts w:asciiTheme="minorHAnsi" w:hAnsiTheme="minorHAnsi" w:cstheme="minorHAnsi"/>
        </w:rPr>
        <w:t xml:space="preserve"> (PWN)</w:t>
      </w:r>
      <w:r w:rsidRPr="00120820">
        <w:rPr>
          <w:rFonts w:asciiTheme="minorHAnsi" w:hAnsiTheme="minorHAnsi" w:cstheme="minorHAnsi"/>
        </w:rPr>
        <w:t xml:space="preserve"> </w:t>
      </w:r>
      <w:r w:rsidR="0084352F">
        <w:rPr>
          <w:rFonts w:asciiTheme="minorHAnsi" w:hAnsiTheme="minorHAnsi" w:cstheme="minorHAnsi"/>
        </w:rPr>
        <w:t xml:space="preserve">is </w:t>
      </w:r>
      <w:r w:rsidRPr="00120820">
        <w:rPr>
          <w:rFonts w:asciiTheme="minorHAnsi" w:hAnsiTheme="minorHAnsi" w:cstheme="minorHAnsi"/>
        </w:rPr>
        <w:t xml:space="preserve">al vóór 2030 hoog. </w:t>
      </w:r>
      <w:r w:rsidRPr="00120820">
        <w:rPr>
          <w:rFonts w:eastAsia="Times New Roman" w:asciiTheme="minorHAnsi" w:hAnsiTheme="minorHAnsi" w:cstheme="minorHAnsi"/>
          <w:lang w:eastAsia="nl-NL"/>
          <w14:ligatures w14:val="none"/>
        </w:rPr>
        <w:t>PWN en de provincie Noord-Holland hebben al snel een knelpunt vanwege onvoldoende capaciteit</w:t>
      </w:r>
      <w:r w:rsidR="000A7D18">
        <w:rPr>
          <w:rFonts w:eastAsia="Times New Roman" w:asciiTheme="minorHAnsi" w:hAnsiTheme="minorHAnsi" w:cstheme="minorHAnsi"/>
          <w:lang w:eastAsia="nl-NL"/>
          <w14:ligatures w14:val="none"/>
        </w:rPr>
        <w:t xml:space="preserve">: PWN heeft </w:t>
      </w:r>
      <w:r w:rsidRPr="00E46135" w:rsidR="00CB1780">
        <w:rPr>
          <w:rFonts w:asciiTheme="minorHAnsi" w:hAnsiTheme="minorHAnsi" w:cstheme="minorHAnsi"/>
          <w:lang w:eastAsia="nl-NL"/>
        </w:rPr>
        <w:t xml:space="preserve">een marge van 10% </w:t>
      </w:r>
      <w:r w:rsidR="000A7D18">
        <w:rPr>
          <w:rFonts w:asciiTheme="minorHAnsi" w:hAnsiTheme="minorHAnsi" w:cstheme="minorHAnsi"/>
          <w:lang w:eastAsia="nl-NL"/>
        </w:rPr>
        <w:t>boven de vraagprognose</w:t>
      </w:r>
      <w:r w:rsidR="0090179E">
        <w:rPr>
          <w:rFonts w:asciiTheme="minorHAnsi" w:hAnsiTheme="minorHAnsi" w:cstheme="minorHAnsi"/>
          <w:lang w:eastAsia="nl-NL"/>
        </w:rPr>
        <w:t xml:space="preserve"> (die een groei laat zien)</w:t>
      </w:r>
      <w:r w:rsidR="000A7D18">
        <w:rPr>
          <w:rFonts w:asciiTheme="minorHAnsi" w:hAnsiTheme="minorHAnsi" w:cstheme="minorHAnsi"/>
          <w:lang w:eastAsia="nl-NL"/>
        </w:rPr>
        <w:t xml:space="preserve"> nodig om</w:t>
      </w:r>
      <w:r w:rsidRPr="00E46135" w:rsidR="00CB1780">
        <w:rPr>
          <w:rFonts w:asciiTheme="minorHAnsi" w:hAnsiTheme="minorHAnsi" w:cstheme="minorHAnsi"/>
          <w:lang w:eastAsia="nl-NL"/>
        </w:rPr>
        <w:t xml:space="preserve"> de fluctuaties in watervraag én tijdelijk verminderde capaciteit bij onderhoud en renovaties betrouwbaar opvangen</w:t>
      </w:r>
      <w:r w:rsidR="00CB1780">
        <w:rPr>
          <w:rFonts w:asciiTheme="minorHAnsi" w:hAnsiTheme="minorHAnsi" w:cstheme="minorHAnsi"/>
          <w:lang w:eastAsia="nl-NL"/>
        </w:rPr>
        <w:t xml:space="preserve">. </w:t>
      </w:r>
      <w:r w:rsidR="000A7D18">
        <w:rPr>
          <w:rFonts w:eastAsia="Times New Roman" w:asciiTheme="minorHAnsi" w:hAnsiTheme="minorHAnsi" w:cstheme="minorHAnsi"/>
          <w:lang w:eastAsia="nl-NL"/>
          <w14:ligatures w14:val="none"/>
        </w:rPr>
        <w:t>D</w:t>
      </w:r>
      <w:r w:rsidRPr="00120820">
        <w:rPr>
          <w:rFonts w:eastAsia="Times New Roman" w:asciiTheme="minorHAnsi" w:hAnsiTheme="minorHAnsi" w:cstheme="minorHAnsi"/>
          <w:lang w:eastAsia="nl-NL"/>
          <w14:ligatures w14:val="none"/>
        </w:rPr>
        <w:t>e</w:t>
      </w:r>
      <w:r w:rsidR="000A7D18">
        <w:rPr>
          <w:rFonts w:eastAsia="Times New Roman" w:asciiTheme="minorHAnsi" w:hAnsiTheme="minorHAnsi" w:cstheme="minorHAnsi"/>
          <w:lang w:eastAsia="nl-NL"/>
          <w14:ligatures w14:val="none"/>
        </w:rPr>
        <w:t>ze marge is</w:t>
      </w:r>
      <w:r w:rsidRPr="00120820">
        <w:rPr>
          <w:rFonts w:eastAsia="Times New Roman" w:asciiTheme="minorHAnsi" w:hAnsiTheme="minorHAnsi" w:cstheme="minorHAnsi"/>
          <w:lang w:eastAsia="nl-NL"/>
          <w14:ligatures w14:val="none"/>
        </w:rPr>
        <w:t xml:space="preserve"> nu 5% (en per 2027 zelfs snel onder 5%). </w:t>
      </w:r>
    </w:p>
    <w:p w:rsidRPr="00120820" w:rsidR="00F20060" w:rsidP="00F20060" w:rsidRDefault="00F20060" w14:paraId="0B9EFE4C" w14:textId="7F3345B3">
      <w:pPr>
        <w:rPr>
          <w:rFonts w:eastAsia="Times New Roman" w:asciiTheme="minorHAnsi" w:hAnsiTheme="minorHAnsi" w:cstheme="minorHAnsi"/>
          <w:lang w:eastAsia="nl-NL"/>
          <w14:ligatures w14:val="none"/>
        </w:rPr>
      </w:pPr>
      <w:r w:rsidRPr="00120820">
        <w:rPr>
          <w:rFonts w:eastAsia="Times New Roman" w:asciiTheme="minorHAnsi" w:hAnsiTheme="minorHAnsi" w:cstheme="minorHAnsi"/>
          <w:lang w:eastAsia="nl-NL"/>
          <w14:ligatures w14:val="none"/>
        </w:rPr>
        <w:t xml:space="preserve">Om dit knelpunt op te vangen is uitbreiding nodig van locatie Heemskerk, alsmede uitbreiding van de voorzuivering </w:t>
      </w:r>
      <w:r w:rsidR="00D104AB">
        <w:rPr>
          <w:rFonts w:eastAsia="Times New Roman" w:asciiTheme="minorHAnsi" w:hAnsiTheme="minorHAnsi" w:cstheme="minorHAnsi"/>
          <w:lang w:eastAsia="nl-NL"/>
          <w14:ligatures w14:val="none"/>
        </w:rPr>
        <w:t xml:space="preserve">van de WRK </w:t>
      </w:r>
      <w:r w:rsidRPr="00120820">
        <w:rPr>
          <w:rFonts w:eastAsia="Times New Roman" w:asciiTheme="minorHAnsi" w:hAnsiTheme="minorHAnsi" w:cstheme="minorHAnsi"/>
          <w:lang w:eastAsia="nl-NL"/>
          <w14:ligatures w14:val="none"/>
        </w:rPr>
        <w:t>te Andijk. Vanwege de nabijheid van N2000-gebied en daaruit voort</w:t>
      </w:r>
      <w:r w:rsidR="00E20E6B">
        <w:rPr>
          <w:rFonts w:eastAsia="Times New Roman" w:asciiTheme="minorHAnsi" w:hAnsiTheme="minorHAnsi" w:cstheme="minorHAnsi"/>
          <w:lang w:eastAsia="nl-NL"/>
          <w14:ligatures w14:val="none"/>
        </w:rPr>
        <w:t>vloeiende</w:t>
      </w:r>
      <w:r w:rsidRPr="00120820">
        <w:rPr>
          <w:rFonts w:eastAsia="Times New Roman" w:asciiTheme="minorHAnsi" w:hAnsiTheme="minorHAnsi" w:cstheme="minorHAnsi"/>
          <w:lang w:eastAsia="nl-NL"/>
          <w14:ligatures w14:val="none"/>
        </w:rPr>
        <w:t xml:space="preserve"> vergunningen (o.a. </w:t>
      </w:r>
      <w:r w:rsidR="00A0495D">
        <w:rPr>
          <w:rFonts w:eastAsia="Times New Roman" w:asciiTheme="minorHAnsi" w:hAnsiTheme="minorHAnsi" w:cstheme="minorHAnsi"/>
          <w:lang w:eastAsia="nl-NL"/>
          <w14:ligatures w14:val="none"/>
        </w:rPr>
        <w:t>natuur</w:t>
      </w:r>
      <w:r w:rsidRPr="00120820">
        <w:rPr>
          <w:rFonts w:eastAsia="Times New Roman" w:asciiTheme="minorHAnsi" w:hAnsiTheme="minorHAnsi" w:cstheme="minorHAnsi"/>
          <w:lang w:eastAsia="nl-NL"/>
          <w14:ligatures w14:val="none"/>
        </w:rPr>
        <w:t>vergunning) is het de vraag of uitbreiding in Heemskerk kan worden afgerond in 2027-2029.</w:t>
      </w:r>
    </w:p>
    <w:p w:rsidR="00F20060" w:rsidP="00F20060" w:rsidRDefault="00F20060" w14:paraId="6D8E56DD" w14:textId="77777777">
      <w:pPr>
        <w:rPr>
          <w:rFonts w:eastAsia="Times New Roman" w:asciiTheme="minorHAnsi" w:hAnsiTheme="minorHAnsi" w:cstheme="minorHAnsi"/>
          <w:lang w:eastAsia="nl-NL"/>
          <w14:ligatures w14:val="none"/>
        </w:rPr>
      </w:pPr>
    </w:p>
    <w:p w:rsidRPr="00120820" w:rsidR="00F20060" w:rsidP="250A6A60" w:rsidRDefault="00F20060" w14:paraId="08A75167" w14:textId="17AC8AC4">
      <w:pPr>
        <w:rPr>
          <w:rFonts w:eastAsia="Times New Roman" w:asciiTheme="minorHAnsi" w:hAnsiTheme="minorHAnsi" w:cstheme="minorBidi"/>
          <w:lang w:eastAsia="nl-NL"/>
          <w14:ligatures w14:val="none"/>
        </w:rPr>
      </w:pPr>
      <w:r w:rsidRPr="250A6A60">
        <w:rPr>
          <w:rFonts w:eastAsia="Times New Roman" w:asciiTheme="minorHAnsi" w:hAnsiTheme="minorHAnsi" w:cstheme="minorBidi"/>
          <w:lang w:eastAsia="nl-NL"/>
          <w14:ligatures w14:val="none"/>
        </w:rPr>
        <w:t>Daarnaast heeft PWN bij Pompstation Andijk (productie drinkwater</w:t>
      </w:r>
      <w:r w:rsidR="006B4BBD">
        <w:rPr>
          <w:rFonts w:eastAsia="Times New Roman" w:asciiTheme="minorHAnsi" w:hAnsiTheme="minorHAnsi" w:cstheme="minorBidi"/>
          <w:lang w:eastAsia="nl-NL"/>
          <w14:ligatures w14:val="none"/>
        </w:rPr>
        <w:t xml:space="preserve"> voor</w:t>
      </w:r>
      <w:r w:rsidRPr="250A6A60">
        <w:rPr>
          <w:rFonts w:eastAsia="Times New Roman" w:asciiTheme="minorHAnsi" w:hAnsiTheme="minorHAnsi" w:cstheme="minorBidi"/>
          <w:lang w:eastAsia="nl-NL"/>
          <w14:ligatures w14:val="none"/>
        </w:rPr>
        <w:t xml:space="preserve"> ca. 400.000 inwoners </w:t>
      </w:r>
      <w:r w:rsidR="007C1712">
        <w:rPr>
          <w:rFonts w:eastAsia="Times New Roman" w:asciiTheme="minorHAnsi" w:hAnsiTheme="minorHAnsi" w:cstheme="minorBidi"/>
          <w:lang w:eastAsia="nl-NL"/>
          <w14:ligatures w14:val="none"/>
        </w:rPr>
        <w:t xml:space="preserve">in de </w:t>
      </w:r>
      <w:r w:rsidRPr="250A6A60">
        <w:rPr>
          <w:rFonts w:eastAsia="Times New Roman" w:asciiTheme="minorHAnsi" w:hAnsiTheme="minorHAnsi" w:cstheme="minorBidi"/>
          <w:lang w:eastAsia="nl-NL"/>
          <w14:ligatures w14:val="none"/>
        </w:rPr>
        <w:t xml:space="preserve">oostelijke helft </w:t>
      </w:r>
      <w:r w:rsidR="007C1712">
        <w:rPr>
          <w:rFonts w:eastAsia="Times New Roman" w:asciiTheme="minorHAnsi" w:hAnsiTheme="minorHAnsi" w:cstheme="minorBidi"/>
          <w:lang w:eastAsia="nl-NL"/>
          <w14:ligatures w14:val="none"/>
        </w:rPr>
        <w:t xml:space="preserve">van </w:t>
      </w:r>
      <w:r w:rsidRPr="250A6A60">
        <w:rPr>
          <w:rFonts w:eastAsia="Times New Roman" w:asciiTheme="minorHAnsi" w:hAnsiTheme="minorHAnsi" w:cstheme="minorBidi"/>
          <w:lang w:eastAsia="nl-NL"/>
          <w14:ligatures w14:val="none"/>
        </w:rPr>
        <w:t xml:space="preserve">N-H) </w:t>
      </w:r>
      <w:r w:rsidR="004E2F9F">
        <w:rPr>
          <w:rFonts w:eastAsia="Times New Roman" w:asciiTheme="minorHAnsi" w:hAnsiTheme="minorHAnsi" w:cstheme="minorBidi"/>
          <w:lang w:eastAsia="nl-NL"/>
          <w14:ligatures w14:val="none"/>
        </w:rPr>
        <w:t xml:space="preserve">nu al </w:t>
      </w:r>
      <w:r w:rsidRPr="250A6A60">
        <w:rPr>
          <w:rFonts w:eastAsia="Times New Roman" w:asciiTheme="minorHAnsi" w:hAnsiTheme="minorHAnsi" w:cstheme="minorBidi"/>
          <w:lang w:eastAsia="nl-NL"/>
          <w14:ligatures w14:val="none"/>
        </w:rPr>
        <w:t>last van verzilting van het IJsselmeer</w:t>
      </w:r>
      <w:r w:rsidR="004E2F9F">
        <w:rPr>
          <w:rFonts w:eastAsia="Times New Roman" w:asciiTheme="minorHAnsi" w:hAnsiTheme="minorHAnsi" w:cstheme="minorBidi"/>
          <w:lang w:eastAsia="nl-NL"/>
          <w14:ligatures w14:val="none"/>
        </w:rPr>
        <w:t xml:space="preserve"> bij droogte</w:t>
      </w:r>
      <w:r w:rsidRPr="250A6A60">
        <w:rPr>
          <w:rFonts w:eastAsia="Times New Roman" w:asciiTheme="minorHAnsi" w:hAnsiTheme="minorHAnsi" w:cstheme="minorBidi"/>
          <w:lang w:eastAsia="nl-NL"/>
          <w14:ligatures w14:val="none"/>
        </w:rPr>
        <w:t xml:space="preserve">. </w:t>
      </w:r>
      <w:r w:rsidRPr="250A6A60">
        <w:rPr>
          <w:rFonts w:eastAsia="Times New Roman" w:asciiTheme="minorHAnsi" w:hAnsiTheme="minorHAnsi" w:cstheme="minorBidi"/>
          <w:lang w:eastAsia="nl-NL"/>
        </w:rPr>
        <w:t xml:space="preserve">Als het chloridegehalte van het IJsselmeerwater </w:t>
      </w:r>
      <w:r w:rsidR="007C1712">
        <w:rPr>
          <w:rFonts w:eastAsia="Times New Roman" w:asciiTheme="minorHAnsi" w:hAnsiTheme="minorHAnsi" w:cstheme="minorBidi"/>
          <w:lang w:eastAsia="nl-NL"/>
        </w:rPr>
        <w:t xml:space="preserve">door Rijkwaterstaat </w:t>
      </w:r>
      <w:r w:rsidRPr="250A6A60">
        <w:rPr>
          <w:rFonts w:eastAsia="Times New Roman" w:asciiTheme="minorHAnsi" w:hAnsiTheme="minorHAnsi" w:cstheme="minorBidi"/>
          <w:lang w:eastAsia="nl-NL"/>
        </w:rPr>
        <w:t xml:space="preserve">onvoldoende laag gehouden kan worden, zal er gezamenlijk </w:t>
      </w:r>
      <w:r w:rsidRPr="250A6A60" w:rsidR="5D17E564">
        <w:rPr>
          <w:rFonts w:eastAsia="Times New Roman" w:asciiTheme="minorHAnsi" w:hAnsiTheme="minorHAnsi" w:cstheme="minorBidi"/>
          <w:lang w:eastAsia="nl-NL"/>
        </w:rPr>
        <w:t>aan</w:t>
      </w:r>
      <w:r w:rsidRPr="250A6A60">
        <w:rPr>
          <w:rFonts w:eastAsia="Times New Roman" w:asciiTheme="minorHAnsi" w:hAnsiTheme="minorHAnsi" w:cstheme="minorBidi"/>
          <w:lang w:eastAsia="nl-NL"/>
        </w:rPr>
        <w:t xml:space="preserve"> oplossingen g</w:t>
      </w:r>
      <w:r w:rsidRPr="250A6A60" w:rsidR="0E8B66AF">
        <w:rPr>
          <w:rFonts w:eastAsia="Times New Roman" w:asciiTheme="minorHAnsi" w:hAnsiTheme="minorHAnsi" w:cstheme="minorBidi"/>
          <w:lang w:eastAsia="nl-NL"/>
        </w:rPr>
        <w:t>ewerkt</w:t>
      </w:r>
      <w:r w:rsidRPr="250A6A60">
        <w:rPr>
          <w:rFonts w:eastAsia="Times New Roman" w:asciiTheme="minorHAnsi" w:hAnsiTheme="minorHAnsi" w:cstheme="minorBidi"/>
          <w:lang w:eastAsia="nl-NL"/>
        </w:rPr>
        <w:t xml:space="preserve"> moeten worden. </w:t>
      </w:r>
    </w:p>
    <w:p w:rsidR="00F20060" w:rsidP="00F20060" w:rsidRDefault="00F20060" w14:paraId="15EA8C4D" w14:textId="77777777">
      <w:pPr>
        <w:rPr>
          <w:rFonts w:eastAsia="Times New Roman" w:asciiTheme="minorHAnsi" w:hAnsiTheme="minorHAnsi" w:cstheme="minorHAnsi"/>
          <w:lang w:eastAsia="nl-NL"/>
          <w14:ligatures w14:val="none"/>
        </w:rPr>
      </w:pPr>
    </w:p>
    <w:p w:rsidRPr="00120820" w:rsidR="00F20060" w:rsidP="00F20060" w:rsidRDefault="004E2F9F" w14:paraId="62151C12" w14:textId="51543461">
      <w:pPr>
        <w:rPr>
          <w:rFonts w:eastAsia="Times New Roman" w:asciiTheme="minorHAnsi" w:hAnsiTheme="minorHAnsi" w:cstheme="minorHAnsi"/>
          <w:lang w:eastAsia="nl-NL"/>
          <w14:ligatures w14:val="none"/>
        </w:rPr>
      </w:pPr>
      <w:r>
        <w:rPr>
          <w:rFonts w:eastAsia="Times New Roman" w:asciiTheme="minorHAnsi" w:hAnsiTheme="minorHAnsi" w:cstheme="minorHAnsi"/>
          <w:lang w:eastAsia="nl-NL"/>
          <w14:ligatures w14:val="none"/>
        </w:rPr>
        <w:t>PWN kan bij de huidige aanwezigheid van PFAS in het IJsselmeer met de huidige installatie niet voldoen aan de strengere PFAS-drinkwaterrichtwaarde. Er</w:t>
      </w:r>
      <w:r w:rsidRPr="00120820">
        <w:rPr>
          <w:rFonts w:eastAsia="Times New Roman" w:asciiTheme="minorHAnsi" w:hAnsiTheme="minorHAnsi" w:cstheme="minorHAnsi"/>
          <w:lang w:eastAsia="nl-NL"/>
          <w14:ligatures w14:val="none"/>
        </w:rPr>
        <w:t xml:space="preserve"> </w:t>
      </w:r>
      <w:r w:rsidRPr="00120820" w:rsidR="00F20060">
        <w:rPr>
          <w:rFonts w:eastAsia="Times New Roman" w:asciiTheme="minorHAnsi" w:hAnsiTheme="minorHAnsi" w:cstheme="minorHAnsi"/>
          <w:lang w:eastAsia="nl-NL"/>
          <w14:ligatures w14:val="none"/>
        </w:rPr>
        <w:t xml:space="preserve">is een verlaging van PFAS-concentraties in oppervlaktewater nodig indien </w:t>
      </w:r>
      <w:r w:rsidR="00F20060">
        <w:rPr>
          <w:rFonts w:eastAsia="Times New Roman" w:asciiTheme="minorHAnsi" w:hAnsiTheme="minorHAnsi" w:cstheme="minorHAnsi"/>
          <w:lang w:eastAsia="nl-NL"/>
          <w14:ligatures w14:val="none"/>
        </w:rPr>
        <w:t xml:space="preserve">de </w:t>
      </w:r>
      <w:r w:rsidRPr="00120820" w:rsidR="00F20060">
        <w:rPr>
          <w:rFonts w:eastAsia="Times New Roman" w:asciiTheme="minorHAnsi" w:hAnsiTheme="minorHAnsi" w:cstheme="minorHAnsi"/>
          <w:lang w:eastAsia="nl-NL"/>
          <w14:ligatures w14:val="none"/>
        </w:rPr>
        <w:t>lagere</w:t>
      </w:r>
      <w:r w:rsidR="00F20060">
        <w:rPr>
          <w:rFonts w:eastAsia="Times New Roman" w:asciiTheme="minorHAnsi" w:hAnsiTheme="minorHAnsi" w:cstheme="minorHAnsi"/>
          <w:lang w:eastAsia="nl-NL"/>
          <w14:ligatures w14:val="none"/>
        </w:rPr>
        <w:t xml:space="preserve"> RIVM-</w:t>
      </w:r>
      <w:r w:rsidRPr="00120820" w:rsidR="00F20060">
        <w:rPr>
          <w:rFonts w:eastAsia="Times New Roman" w:asciiTheme="minorHAnsi" w:hAnsiTheme="minorHAnsi" w:cstheme="minorHAnsi"/>
          <w:lang w:eastAsia="nl-NL"/>
          <w14:ligatures w14:val="none"/>
        </w:rPr>
        <w:t xml:space="preserve"> richtwaarde voor PFAS </w:t>
      </w:r>
      <w:r w:rsidR="00F20060">
        <w:rPr>
          <w:rFonts w:eastAsia="Times New Roman" w:asciiTheme="minorHAnsi" w:hAnsiTheme="minorHAnsi" w:cstheme="minorHAnsi"/>
          <w:lang w:eastAsia="nl-NL"/>
          <w14:ligatures w14:val="none"/>
        </w:rPr>
        <w:t xml:space="preserve">in drinkwater </w:t>
      </w:r>
      <w:r w:rsidRPr="00120820" w:rsidR="00F20060">
        <w:rPr>
          <w:rFonts w:eastAsia="Times New Roman" w:asciiTheme="minorHAnsi" w:hAnsiTheme="minorHAnsi" w:cstheme="minorHAnsi"/>
          <w:lang w:eastAsia="nl-NL"/>
          <w14:ligatures w14:val="none"/>
        </w:rPr>
        <w:t>wettelijk vereist gaa</w:t>
      </w:r>
      <w:r w:rsidR="00A24A19">
        <w:rPr>
          <w:rFonts w:eastAsia="Times New Roman" w:asciiTheme="minorHAnsi" w:hAnsiTheme="minorHAnsi" w:cstheme="minorHAnsi"/>
          <w:lang w:eastAsia="nl-NL"/>
          <w14:ligatures w14:val="none"/>
        </w:rPr>
        <w:t>t</w:t>
      </w:r>
      <w:r w:rsidRPr="00120820" w:rsidR="00F20060">
        <w:rPr>
          <w:rFonts w:eastAsia="Times New Roman" w:asciiTheme="minorHAnsi" w:hAnsiTheme="minorHAnsi" w:cstheme="minorHAnsi"/>
          <w:lang w:eastAsia="nl-NL"/>
          <w14:ligatures w14:val="none"/>
        </w:rPr>
        <w:t xml:space="preserve"> worden. Hier ligt een verantwoordelijkheid van verschillende overheden, waaronder het ministerie</w:t>
      </w:r>
      <w:r w:rsidR="002255DB">
        <w:rPr>
          <w:rFonts w:eastAsia="Times New Roman" w:asciiTheme="minorHAnsi" w:hAnsiTheme="minorHAnsi" w:cstheme="minorHAnsi"/>
          <w:lang w:eastAsia="nl-NL"/>
          <w14:ligatures w14:val="none"/>
        </w:rPr>
        <w:t xml:space="preserve"> van I</w:t>
      </w:r>
      <w:r w:rsidR="00EF6A76">
        <w:rPr>
          <w:rFonts w:eastAsia="Times New Roman" w:asciiTheme="minorHAnsi" w:hAnsiTheme="minorHAnsi" w:cstheme="minorHAnsi"/>
          <w:lang w:eastAsia="nl-NL"/>
          <w14:ligatures w14:val="none"/>
        </w:rPr>
        <w:t>en</w:t>
      </w:r>
      <w:r w:rsidR="002255DB">
        <w:rPr>
          <w:rFonts w:eastAsia="Times New Roman" w:asciiTheme="minorHAnsi" w:hAnsiTheme="minorHAnsi" w:cstheme="minorHAnsi"/>
          <w:lang w:eastAsia="nl-NL"/>
          <w14:ligatures w14:val="none"/>
        </w:rPr>
        <w:t>W</w:t>
      </w:r>
      <w:r w:rsidRPr="00120820" w:rsidR="00F20060">
        <w:rPr>
          <w:rFonts w:eastAsia="Times New Roman" w:asciiTheme="minorHAnsi" w:hAnsiTheme="minorHAnsi" w:cstheme="minorHAnsi"/>
          <w:lang w:eastAsia="nl-NL"/>
          <w14:ligatures w14:val="none"/>
        </w:rPr>
        <w:t>.</w:t>
      </w:r>
    </w:p>
    <w:p w:rsidRPr="00120820" w:rsidR="00F20060" w:rsidP="00F20060" w:rsidRDefault="00F20060" w14:paraId="5EE2BDEC" w14:textId="77777777">
      <w:pPr>
        <w:rPr>
          <w:rFonts w:eastAsia="Times New Roman" w:asciiTheme="minorHAnsi" w:hAnsiTheme="minorHAnsi" w:cstheme="minorHAnsi"/>
          <w:lang w:eastAsia="nl-NL"/>
          <w14:ligatures w14:val="none"/>
        </w:rPr>
      </w:pPr>
    </w:p>
    <w:p w:rsidRPr="00120820" w:rsidR="00F20060" w:rsidP="477DA6CC" w:rsidRDefault="00F20060" w14:paraId="3B9CE957" w14:textId="21EC8C9F">
      <w:pPr>
        <w:rPr>
          <w:rFonts w:eastAsia="Times New Roman" w:asciiTheme="minorHAnsi" w:hAnsiTheme="minorHAnsi" w:cstheme="minorBidi"/>
          <w:lang w:eastAsia="nl-NL"/>
          <w14:ligatures w14:val="none"/>
        </w:rPr>
      </w:pPr>
      <w:r w:rsidRPr="2D3DB1EC">
        <w:rPr>
          <w:rFonts w:asciiTheme="minorHAnsi" w:hAnsiTheme="minorHAnsi" w:cstheme="minorBidi"/>
        </w:rPr>
        <w:t>De verwachting is dat met de huidige maatregelen 16 Mm</w:t>
      </w:r>
      <w:r w:rsidRPr="00730832">
        <w:rPr>
          <w:rFonts w:asciiTheme="minorHAnsi" w:hAnsiTheme="minorHAnsi" w:cstheme="minorBidi"/>
          <w:vertAlign w:val="superscript"/>
        </w:rPr>
        <w:t>3</w:t>
      </w:r>
      <w:r w:rsidRPr="2D3DB1EC">
        <w:rPr>
          <w:rFonts w:asciiTheme="minorHAnsi" w:hAnsiTheme="minorHAnsi" w:cstheme="minorBidi"/>
        </w:rPr>
        <w:t>/jaar extra productiecapaciteit wordt gerealiseerd</w:t>
      </w:r>
      <w:r w:rsidRPr="2D3DB1EC" w:rsidR="7C6CB902">
        <w:rPr>
          <w:rFonts w:asciiTheme="minorHAnsi" w:hAnsiTheme="minorHAnsi" w:cstheme="minorBidi"/>
        </w:rPr>
        <w:t xml:space="preserve"> voor 2030</w:t>
      </w:r>
      <w:r w:rsidRPr="2D3DB1EC">
        <w:rPr>
          <w:rFonts w:asciiTheme="minorHAnsi" w:hAnsiTheme="minorHAnsi" w:cstheme="minorBidi"/>
        </w:rPr>
        <w:t>, mits de verwachte prioritaire knelpunten snel opgelost worden.</w:t>
      </w:r>
    </w:p>
    <w:p w:rsidRPr="00120820" w:rsidR="00F20060" w:rsidP="00F20060" w:rsidRDefault="00F20060" w14:paraId="0DB089F2" w14:textId="77777777">
      <w:pPr>
        <w:pStyle w:val="pf0"/>
        <w:spacing w:before="0" w:beforeAutospacing="0" w:after="0" w:afterAutospacing="0" w:line="259" w:lineRule="auto"/>
        <w:rPr>
          <w:rFonts w:asciiTheme="minorHAnsi" w:hAnsiTheme="minorHAnsi" w:cstheme="minorHAnsi"/>
          <w:sz w:val="22"/>
          <w:szCs w:val="22"/>
        </w:rPr>
      </w:pPr>
    </w:p>
    <w:p w:rsidRPr="00B04905" w:rsidR="00F20060" w:rsidP="00F20060" w:rsidRDefault="00F20060" w14:paraId="48A8CC80" w14:textId="038087E8">
      <w:pPr>
        <w:pStyle w:val="pf0"/>
        <w:spacing w:before="0" w:beforeAutospacing="0" w:after="0" w:afterAutospacing="0" w:line="259" w:lineRule="auto"/>
        <w:rPr>
          <w:rFonts w:ascii="Calibri" w:hAnsi="Calibri" w:cs="Calibri"/>
          <w:kern w:val="2"/>
          <w:sz w:val="22"/>
          <w:szCs w:val="22"/>
        </w:rPr>
      </w:pPr>
      <w:r w:rsidRPr="00B04905">
        <w:rPr>
          <w:rFonts w:ascii="Calibri" w:hAnsi="Calibri" w:cs="Calibri"/>
          <w:sz w:val="22"/>
          <w:szCs w:val="22"/>
        </w:rPr>
        <w:t xml:space="preserve">Forse inzet op </w:t>
      </w:r>
      <w:r>
        <w:rPr>
          <w:rFonts w:ascii="Calibri" w:hAnsi="Calibri" w:cs="Calibri"/>
          <w:sz w:val="22"/>
          <w:szCs w:val="22"/>
        </w:rPr>
        <w:t xml:space="preserve">de </w:t>
      </w:r>
      <w:r w:rsidRPr="00B04905">
        <w:rPr>
          <w:rFonts w:ascii="Calibri" w:hAnsi="Calibri" w:cs="Calibri"/>
          <w:sz w:val="22"/>
          <w:szCs w:val="22"/>
        </w:rPr>
        <w:t xml:space="preserve">prioritaire acties </w:t>
      </w:r>
      <w:r>
        <w:rPr>
          <w:rFonts w:ascii="Calibri" w:hAnsi="Calibri" w:cs="Calibri"/>
          <w:sz w:val="22"/>
          <w:szCs w:val="22"/>
        </w:rPr>
        <w:t>hieronder zijn</w:t>
      </w:r>
      <w:r w:rsidRPr="00B04905">
        <w:rPr>
          <w:rFonts w:ascii="Calibri" w:hAnsi="Calibri" w:cs="Calibri"/>
          <w:sz w:val="22"/>
          <w:szCs w:val="22"/>
        </w:rPr>
        <w:t xml:space="preserve"> </w:t>
      </w:r>
      <w:r>
        <w:rPr>
          <w:rFonts w:ascii="Calibri" w:hAnsi="Calibri" w:cs="Calibri"/>
          <w:sz w:val="22"/>
          <w:szCs w:val="22"/>
        </w:rPr>
        <w:t xml:space="preserve">voor de regio </w:t>
      </w:r>
      <w:r w:rsidR="002D1465">
        <w:rPr>
          <w:rFonts w:ascii="Calibri" w:hAnsi="Calibri" w:cs="Calibri"/>
          <w:sz w:val="22"/>
          <w:szCs w:val="22"/>
        </w:rPr>
        <w:t>PWN (</w:t>
      </w:r>
      <w:r>
        <w:rPr>
          <w:rFonts w:ascii="Calibri" w:hAnsi="Calibri" w:cs="Calibri"/>
          <w:sz w:val="22"/>
          <w:szCs w:val="22"/>
        </w:rPr>
        <w:t>Noord-Holland) uiterst relevant voor</w:t>
      </w:r>
      <w:r w:rsidRPr="00B04905">
        <w:rPr>
          <w:rFonts w:ascii="Calibri" w:hAnsi="Calibri" w:cs="Calibri"/>
          <w:sz w:val="22"/>
          <w:szCs w:val="22"/>
        </w:rPr>
        <w:t xml:space="preserve"> het realiseren van de opgave</w:t>
      </w:r>
      <w:r>
        <w:rPr>
          <w:rFonts w:ascii="Calibri" w:hAnsi="Calibri" w:cs="Calibri"/>
          <w:sz w:val="22"/>
          <w:szCs w:val="22"/>
        </w:rPr>
        <w:t>n</w:t>
      </w:r>
      <w:r w:rsidRPr="00B04905">
        <w:rPr>
          <w:rFonts w:ascii="Calibri" w:hAnsi="Calibri" w:cs="Calibri"/>
          <w:sz w:val="22"/>
          <w:szCs w:val="22"/>
        </w:rPr>
        <w:t xml:space="preserve"> v</w:t>
      </w:r>
      <w:r>
        <w:rPr>
          <w:rFonts w:ascii="Calibri" w:hAnsi="Calibri" w:cs="Calibri"/>
          <w:sz w:val="22"/>
          <w:szCs w:val="22"/>
        </w:rPr>
        <w:t>óó</w:t>
      </w:r>
      <w:r w:rsidRPr="00B04905">
        <w:rPr>
          <w:rFonts w:ascii="Calibri" w:hAnsi="Calibri" w:cs="Calibri"/>
          <w:sz w:val="22"/>
          <w:szCs w:val="22"/>
        </w:rPr>
        <w:t xml:space="preserve">r 2030: </w:t>
      </w:r>
      <w:r>
        <w:rPr>
          <w:rFonts w:ascii="Calibri" w:hAnsi="Calibri" w:cs="Calibri"/>
          <w:sz w:val="22"/>
          <w:szCs w:val="22"/>
        </w:rPr>
        <w:br/>
      </w:r>
    </w:p>
    <w:p w:rsidRPr="004D46D5" w:rsidR="00F20060" w:rsidP="00F20060" w:rsidRDefault="00F20060" w14:paraId="0EBA1E33" w14:textId="32B0AC2E">
      <w:pPr>
        <w:numPr>
          <w:ilvl w:val="0"/>
          <w:numId w:val="28"/>
        </w:numPr>
        <w:spacing w:line="259" w:lineRule="auto"/>
        <w:rPr>
          <w:rFonts w:eastAsia="Times New Roman" w:asciiTheme="minorHAnsi" w:hAnsiTheme="minorHAnsi" w:cstheme="minorHAnsi"/>
          <w:kern w:val="2"/>
          <w14:ligatures w14:val="none"/>
        </w:rPr>
      </w:pPr>
      <w:r>
        <w:rPr>
          <w:rFonts w:eastAsia="Times New Roman" w:asciiTheme="minorHAnsi" w:hAnsiTheme="minorHAnsi" w:cstheme="minorHAnsi"/>
          <w:kern w:val="2"/>
          <w14:ligatures w14:val="none"/>
        </w:rPr>
        <w:t xml:space="preserve">Het verkrijgen van </w:t>
      </w:r>
      <w:r w:rsidRPr="004D46D5">
        <w:rPr>
          <w:rFonts w:eastAsia="Times New Roman" w:asciiTheme="minorHAnsi" w:hAnsiTheme="minorHAnsi" w:cstheme="minorHAnsi"/>
          <w:kern w:val="2"/>
          <w14:ligatures w14:val="none"/>
        </w:rPr>
        <w:t xml:space="preserve"> een </w:t>
      </w:r>
      <w:r>
        <w:rPr>
          <w:rFonts w:eastAsia="Times New Roman" w:asciiTheme="minorHAnsi" w:hAnsiTheme="minorHAnsi" w:cstheme="minorHAnsi"/>
          <w:kern w:val="2"/>
          <w14:ligatures w14:val="none"/>
        </w:rPr>
        <w:t>n</w:t>
      </w:r>
      <w:r w:rsidRPr="004D46D5">
        <w:rPr>
          <w:rFonts w:eastAsia="Times New Roman" w:asciiTheme="minorHAnsi" w:hAnsiTheme="minorHAnsi" w:cstheme="minorHAnsi"/>
          <w:kern w:val="2"/>
          <w14:ligatures w14:val="none"/>
        </w:rPr>
        <w:t xml:space="preserve">atuurvergunning </w:t>
      </w:r>
      <w:r w:rsidR="00D258C9">
        <w:rPr>
          <w:rFonts w:eastAsia="Times New Roman" w:asciiTheme="minorHAnsi" w:hAnsiTheme="minorHAnsi" w:cstheme="minorHAnsi"/>
          <w:kern w:val="2"/>
          <w14:ligatures w14:val="none"/>
        </w:rPr>
        <w:t>(bevoegd gezag Provin</w:t>
      </w:r>
      <w:r w:rsidR="003B547B">
        <w:rPr>
          <w:rFonts w:eastAsia="Times New Roman" w:asciiTheme="minorHAnsi" w:hAnsiTheme="minorHAnsi" w:cstheme="minorHAnsi"/>
          <w:kern w:val="2"/>
          <w14:ligatures w14:val="none"/>
        </w:rPr>
        <w:t xml:space="preserve">cie NH) </w:t>
      </w:r>
      <w:r>
        <w:rPr>
          <w:rFonts w:eastAsia="Times New Roman" w:asciiTheme="minorHAnsi" w:hAnsiTheme="minorHAnsi" w:cstheme="minorHAnsi"/>
          <w:kern w:val="2"/>
          <w14:ligatures w14:val="none"/>
        </w:rPr>
        <w:t>en</w:t>
      </w:r>
      <w:r w:rsidRPr="00B91A62" w:rsidR="00B91A62">
        <w:rPr>
          <w:rFonts w:eastAsia="Times New Roman" w:asciiTheme="minorHAnsi" w:hAnsiTheme="minorHAnsi" w:cstheme="minorHAnsi"/>
          <w:kern w:val="2"/>
          <w14:ligatures w14:val="none"/>
        </w:rPr>
        <w:t xml:space="preserve"> </w:t>
      </w:r>
      <w:r w:rsidR="00B91A62">
        <w:rPr>
          <w:rFonts w:eastAsia="Times New Roman" w:asciiTheme="minorHAnsi" w:hAnsiTheme="minorHAnsi" w:cstheme="minorHAnsi"/>
          <w:kern w:val="2"/>
          <w14:ligatures w14:val="none"/>
        </w:rPr>
        <w:t xml:space="preserve">toestemming voor de indirecte lozing van concentraat (bevoegd gezag uiteindelijke lozing: RWS-WNN) </w:t>
      </w:r>
      <w:r w:rsidR="003B547B">
        <w:rPr>
          <w:rFonts w:eastAsia="Times New Roman" w:asciiTheme="minorHAnsi" w:hAnsiTheme="minorHAnsi" w:cstheme="minorHAnsi"/>
          <w:kern w:val="2"/>
          <w14:ligatures w14:val="none"/>
        </w:rPr>
        <w:t xml:space="preserve"> </w:t>
      </w:r>
      <w:r>
        <w:rPr>
          <w:rFonts w:eastAsia="Times New Roman" w:asciiTheme="minorHAnsi" w:hAnsiTheme="minorHAnsi" w:cstheme="minorHAnsi"/>
          <w:kern w:val="2"/>
          <w14:ligatures w14:val="none"/>
        </w:rPr>
        <w:t>voor de uitbreiding op locatie Heemskerk.</w:t>
      </w:r>
      <w:r w:rsidR="00730832">
        <w:rPr>
          <w:rFonts w:eastAsia="Times New Roman" w:asciiTheme="minorHAnsi" w:hAnsiTheme="minorHAnsi" w:cstheme="minorHAnsi"/>
          <w:lang w:eastAsia="nl-NL"/>
          <w14:ligatures w14:val="none"/>
        </w:rPr>
        <w:t xml:space="preserve"> </w:t>
      </w:r>
      <w:r w:rsidRPr="004D46D5">
        <w:rPr>
          <w:rFonts w:eastAsia="Times New Roman" w:asciiTheme="minorHAnsi" w:hAnsiTheme="minorHAnsi" w:cstheme="minorHAnsi"/>
          <w:lang w:eastAsia="nl-NL"/>
          <w14:ligatures w14:val="none"/>
        </w:rPr>
        <w:t xml:space="preserve">Doel is </w:t>
      </w:r>
      <w:r>
        <w:rPr>
          <w:rFonts w:eastAsia="Times New Roman" w:asciiTheme="minorHAnsi" w:hAnsiTheme="minorHAnsi" w:cstheme="minorHAnsi"/>
          <w:lang w:eastAsia="nl-NL"/>
          <w14:ligatures w14:val="none"/>
        </w:rPr>
        <w:t xml:space="preserve">om </w:t>
      </w:r>
      <w:r w:rsidRPr="004D46D5">
        <w:rPr>
          <w:rFonts w:eastAsia="Times New Roman" w:asciiTheme="minorHAnsi" w:hAnsiTheme="minorHAnsi" w:cstheme="minorHAnsi"/>
          <w:lang w:eastAsia="nl-NL"/>
          <w14:ligatures w14:val="none"/>
        </w:rPr>
        <w:t xml:space="preserve">de uitbreiding voor zuivering en leidingen in Heemskerk tijdig </w:t>
      </w:r>
      <w:r>
        <w:rPr>
          <w:rFonts w:eastAsia="Times New Roman" w:asciiTheme="minorHAnsi" w:hAnsiTheme="minorHAnsi" w:cstheme="minorHAnsi"/>
          <w:lang w:eastAsia="nl-NL"/>
          <w14:ligatures w14:val="none"/>
        </w:rPr>
        <w:t xml:space="preserve">te realiseren </w:t>
      </w:r>
      <w:r w:rsidRPr="004D46D5">
        <w:rPr>
          <w:rFonts w:eastAsia="Times New Roman" w:asciiTheme="minorHAnsi" w:hAnsiTheme="minorHAnsi" w:cstheme="minorHAnsi"/>
          <w:lang w:eastAsia="nl-NL"/>
          <w14:ligatures w14:val="none"/>
        </w:rPr>
        <w:t xml:space="preserve"> (2027-2029). Niveau: regionaal, </w:t>
      </w:r>
      <w:r w:rsidR="003B547B">
        <w:rPr>
          <w:rFonts w:eastAsia="Times New Roman" w:asciiTheme="minorHAnsi" w:hAnsiTheme="minorHAnsi" w:cstheme="minorHAnsi"/>
          <w:lang w:eastAsia="nl-NL"/>
          <w14:ligatures w14:val="none"/>
        </w:rPr>
        <w:t xml:space="preserve">PWN, </w:t>
      </w:r>
      <w:r w:rsidRPr="004D46D5">
        <w:rPr>
          <w:rFonts w:eastAsia="Times New Roman" w:asciiTheme="minorHAnsi" w:hAnsiTheme="minorHAnsi" w:cstheme="minorHAnsi"/>
          <w:lang w:eastAsia="nl-NL"/>
          <w14:ligatures w14:val="none"/>
        </w:rPr>
        <w:t>provincie/OD</w:t>
      </w:r>
      <w:r w:rsidR="003B547B">
        <w:rPr>
          <w:rFonts w:eastAsia="Times New Roman" w:asciiTheme="minorHAnsi" w:hAnsiTheme="minorHAnsi" w:cstheme="minorHAnsi"/>
          <w:lang w:eastAsia="nl-NL"/>
          <w14:ligatures w14:val="none"/>
        </w:rPr>
        <w:t xml:space="preserve"> en RWS</w:t>
      </w:r>
      <w:r w:rsidRPr="004D46D5">
        <w:rPr>
          <w:rFonts w:eastAsia="Times New Roman" w:asciiTheme="minorHAnsi" w:hAnsiTheme="minorHAnsi" w:cstheme="minorHAnsi"/>
          <w:lang w:eastAsia="nl-NL"/>
          <w14:ligatures w14:val="none"/>
        </w:rPr>
        <w:t xml:space="preserve"> .   </w:t>
      </w:r>
      <w:r w:rsidRPr="004D46D5">
        <w:rPr>
          <w:rFonts w:eastAsia="Times New Roman" w:asciiTheme="minorHAnsi" w:hAnsiTheme="minorHAnsi" w:cstheme="minorHAnsi"/>
          <w:kern w:val="2"/>
          <w14:ligatures w14:val="none"/>
        </w:rPr>
        <w:br/>
      </w:r>
    </w:p>
    <w:p w:rsidRPr="00795E62" w:rsidR="00F20060" w:rsidP="2D3DB1EC" w:rsidRDefault="00F20060" w14:paraId="152539E3" w14:textId="22E16967">
      <w:pPr>
        <w:numPr>
          <w:ilvl w:val="0"/>
          <w:numId w:val="28"/>
        </w:numPr>
        <w:spacing w:line="259" w:lineRule="auto"/>
        <w:rPr>
          <w:rFonts w:eastAsia="Times New Roman" w:asciiTheme="minorHAnsi" w:hAnsiTheme="minorHAnsi" w:cstheme="minorBidi"/>
          <w:kern w:val="2"/>
          <w14:ligatures w14:val="none"/>
        </w:rPr>
      </w:pPr>
      <w:r w:rsidRPr="2D3DB1EC">
        <w:rPr>
          <w:rFonts w:eastAsia="Times New Roman" w:asciiTheme="minorHAnsi" w:hAnsiTheme="minorHAnsi" w:cstheme="minorBidi"/>
          <w:kern w:val="2"/>
          <w14:ligatures w14:val="none"/>
        </w:rPr>
        <w:lastRenderedPageBreak/>
        <w:t>Besluitvorming over nieuwe innamepunten t.b.v. WAAG</w:t>
      </w:r>
      <w:r w:rsidR="004E2F9F">
        <w:rPr>
          <w:rStyle w:val="FootnoteReference"/>
          <w:rFonts w:eastAsia="Times New Roman" w:asciiTheme="minorHAnsi" w:hAnsiTheme="minorHAnsi" w:cstheme="minorBidi"/>
          <w:kern w:val="2"/>
          <w14:ligatures w14:val="none"/>
        </w:rPr>
        <w:footnoteReference w:id="2"/>
      </w:r>
      <w:r w:rsidRPr="2D3DB1EC">
        <w:rPr>
          <w:rFonts w:eastAsia="Times New Roman" w:asciiTheme="minorHAnsi" w:hAnsiTheme="minorHAnsi" w:cstheme="minorBidi"/>
          <w:kern w:val="2"/>
          <w14:ligatures w14:val="none"/>
        </w:rPr>
        <w:t>. Doel is op korte termijn (2024</w:t>
      </w:r>
      <w:r w:rsidRPr="2D3DB1EC" w:rsidR="40C0A864">
        <w:rPr>
          <w:rFonts w:eastAsia="Times New Roman" w:asciiTheme="minorHAnsi" w:hAnsiTheme="minorHAnsi" w:cstheme="minorBidi"/>
          <w:kern w:val="2"/>
          <w14:ligatures w14:val="none"/>
        </w:rPr>
        <w:t>/2025</w:t>
      </w:r>
      <w:r w:rsidRPr="2D3DB1EC">
        <w:rPr>
          <w:rFonts w:eastAsia="Times New Roman" w:asciiTheme="minorHAnsi" w:hAnsiTheme="minorHAnsi" w:cstheme="minorBidi"/>
          <w:kern w:val="2"/>
          <w14:ligatures w14:val="none"/>
        </w:rPr>
        <w:t xml:space="preserve">) reservering en bescherming van de </w:t>
      </w:r>
      <w:r w:rsidR="004E2F9F">
        <w:rPr>
          <w:rFonts w:eastAsia="Times New Roman" w:asciiTheme="minorHAnsi" w:hAnsiTheme="minorHAnsi" w:cstheme="minorBidi"/>
          <w:kern w:val="2"/>
          <w14:ligatures w14:val="none"/>
        </w:rPr>
        <w:t xml:space="preserve">te kiezen </w:t>
      </w:r>
      <w:r w:rsidRPr="2D3DB1EC">
        <w:rPr>
          <w:rFonts w:eastAsia="Times New Roman" w:asciiTheme="minorHAnsi" w:hAnsiTheme="minorHAnsi" w:cstheme="minorBidi"/>
          <w:kern w:val="2"/>
          <w14:ligatures w14:val="none"/>
        </w:rPr>
        <w:t>oppervlaktewaterbron voor WAAG. Niveau: nationaal, ministerie IenW</w:t>
      </w:r>
      <w:r w:rsidR="00390A93">
        <w:rPr>
          <w:rFonts w:eastAsia="Times New Roman" w:asciiTheme="minorHAnsi" w:hAnsiTheme="minorHAnsi" w:cstheme="minorBidi"/>
          <w:kern w:val="2"/>
          <w14:ligatures w14:val="none"/>
        </w:rPr>
        <w:t>, RWS</w:t>
      </w:r>
      <w:r w:rsidRPr="2D3DB1EC">
        <w:rPr>
          <w:rFonts w:eastAsia="Times New Roman" w:asciiTheme="minorHAnsi" w:hAnsiTheme="minorHAnsi" w:cstheme="minorBidi"/>
          <w:kern w:val="2"/>
          <w14:ligatures w14:val="none"/>
        </w:rPr>
        <w:t xml:space="preserve">. </w:t>
      </w:r>
      <w:r>
        <w:rPr>
          <w:rFonts w:eastAsia="Times New Roman" w:asciiTheme="minorHAnsi" w:hAnsiTheme="minorHAnsi" w:cstheme="minorHAnsi"/>
          <w:kern w:val="2"/>
          <w14:ligatures w14:val="none"/>
        </w:rPr>
        <w:br/>
      </w:r>
    </w:p>
    <w:p w:rsidR="00F20060" w:rsidP="00F20060" w:rsidRDefault="00F20060" w14:paraId="502A6526" w14:textId="3ECA353B">
      <w:pPr>
        <w:numPr>
          <w:ilvl w:val="0"/>
          <w:numId w:val="28"/>
        </w:numPr>
        <w:spacing w:line="259" w:lineRule="auto"/>
        <w:rPr>
          <w:rFonts w:eastAsia="Times New Roman" w:asciiTheme="minorHAnsi" w:hAnsiTheme="minorHAnsi" w:cstheme="minorHAnsi"/>
          <w:kern w:val="2"/>
          <w14:ligatures w14:val="none"/>
        </w:rPr>
      </w:pPr>
      <w:r w:rsidRPr="00EA54C1">
        <w:rPr>
          <w:rFonts w:eastAsia="Times New Roman" w:asciiTheme="minorHAnsi" w:hAnsiTheme="minorHAnsi" w:cstheme="minorHAnsi"/>
          <w:kern w:val="2"/>
          <w14:ligatures w14:val="none"/>
        </w:rPr>
        <w:t xml:space="preserve">Kwaliteit van de bron verbeteren door </w:t>
      </w:r>
      <w:r w:rsidRPr="00A07193">
        <w:rPr>
          <w:rFonts w:eastAsia="Times New Roman" w:asciiTheme="minorHAnsi" w:hAnsiTheme="minorHAnsi" w:cstheme="minorHAnsi"/>
          <w:kern w:val="2"/>
          <w14:ligatures w14:val="none"/>
        </w:rPr>
        <w:t>verzilting</w:t>
      </w:r>
      <w:r w:rsidRPr="00EA54C1">
        <w:rPr>
          <w:rFonts w:eastAsia="Times New Roman" w:asciiTheme="minorHAnsi" w:hAnsiTheme="minorHAnsi" w:cstheme="minorHAnsi"/>
          <w:kern w:val="2"/>
          <w14:ligatures w14:val="none"/>
        </w:rPr>
        <w:t xml:space="preserve"> </w:t>
      </w:r>
      <w:r w:rsidR="00A56027">
        <w:rPr>
          <w:rFonts w:eastAsia="Times New Roman" w:asciiTheme="minorHAnsi" w:hAnsiTheme="minorHAnsi" w:cstheme="minorHAnsi"/>
          <w:kern w:val="2"/>
          <w14:ligatures w14:val="none"/>
        </w:rPr>
        <w:t xml:space="preserve">van het </w:t>
      </w:r>
      <w:r w:rsidRPr="00EA54C1">
        <w:rPr>
          <w:rFonts w:eastAsia="Times New Roman" w:asciiTheme="minorHAnsi" w:hAnsiTheme="minorHAnsi" w:cstheme="minorHAnsi"/>
          <w:kern w:val="2"/>
          <w14:ligatures w14:val="none"/>
        </w:rPr>
        <w:t>IJsselmeer</w:t>
      </w:r>
      <w:r>
        <w:rPr>
          <w:rFonts w:eastAsia="Times New Roman" w:asciiTheme="minorHAnsi" w:hAnsiTheme="minorHAnsi" w:cstheme="minorHAnsi"/>
          <w:kern w:val="2"/>
          <w14:ligatures w14:val="none"/>
        </w:rPr>
        <w:t xml:space="preserve"> tegen te gaan.</w:t>
      </w:r>
      <w:r w:rsidRPr="00EA54C1">
        <w:rPr>
          <w:rFonts w:eastAsia="Times New Roman" w:asciiTheme="minorHAnsi" w:hAnsiTheme="minorHAnsi" w:cstheme="minorHAnsi"/>
          <w:kern w:val="2"/>
          <w14:ligatures w14:val="none"/>
        </w:rPr>
        <w:t xml:space="preserve"> </w:t>
      </w:r>
      <w:r w:rsidR="00EC6DDC">
        <w:rPr>
          <w:rFonts w:eastAsia="Times New Roman" w:asciiTheme="minorHAnsi" w:hAnsiTheme="minorHAnsi" w:cstheme="minorHAnsi"/>
          <w:kern w:val="2"/>
          <w14:ligatures w14:val="none"/>
        </w:rPr>
        <w:t>Het d</w:t>
      </w:r>
      <w:r>
        <w:rPr>
          <w:rFonts w:eastAsia="Times New Roman" w:asciiTheme="minorHAnsi" w:hAnsiTheme="minorHAnsi" w:cstheme="minorHAnsi"/>
          <w:kern w:val="2"/>
          <w14:ligatures w14:val="none"/>
        </w:rPr>
        <w:t>oel is om door aanpassingen in het watersysteem (</w:t>
      </w:r>
      <w:r w:rsidR="00065F12">
        <w:rPr>
          <w:rFonts w:eastAsia="Times New Roman" w:asciiTheme="minorHAnsi" w:hAnsiTheme="minorHAnsi" w:cstheme="minorHAnsi"/>
          <w:kern w:val="2"/>
          <w14:ligatures w14:val="none"/>
        </w:rPr>
        <w:t xml:space="preserve">IenW: </w:t>
      </w:r>
      <w:r>
        <w:rPr>
          <w:rFonts w:eastAsia="Times New Roman" w:asciiTheme="minorHAnsi" w:hAnsiTheme="minorHAnsi" w:cstheme="minorHAnsi"/>
          <w:kern w:val="2"/>
          <w14:ligatures w14:val="none"/>
        </w:rPr>
        <w:t>verdeling hoofdwatersysteem, maatregelen sluizen Afsluitdijk)  en</w:t>
      </w:r>
      <w:r w:rsidRPr="00EA54C1">
        <w:rPr>
          <w:rFonts w:eastAsia="Times New Roman" w:asciiTheme="minorHAnsi" w:hAnsiTheme="minorHAnsi" w:cstheme="minorHAnsi"/>
          <w:kern w:val="2"/>
          <w14:ligatures w14:val="none"/>
        </w:rPr>
        <w:t xml:space="preserve"> aanpassing</w:t>
      </w:r>
      <w:r>
        <w:rPr>
          <w:rFonts w:eastAsia="Times New Roman" w:asciiTheme="minorHAnsi" w:hAnsiTheme="minorHAnsi" w:cstheme="minorHAnsi"/>
          <w:kern w:val="2"/>
          <w14:ligatures w14:val="none"/>
        </w:rPr>
        <w:t>en bij</w:t>
      </w:r>
      <w:r w:rsidRPr="00EA54C1">
        <w:rPr>
          <w:rFonts w:eastAsia="Times New Roman" w:asciiTheme="minorHAnsi" w:hAnsiTheme="minorHAnsi" w:cstheme="minorHAnsi"/>
          <w:kern w:val="2"/>
          <w14:ligatures w14:val="none"/>
        </w:rPr>
        <w:t xml:space="preserve"> de locatie Andijk</w:t>
      </w:r>
      <w:r w:rsidR="00065F12">
        <w:rPr>
          <w:rFonts w:eastAsia="Times New Roman" w:asciiTheme="minorHAnsi" w:hAnsiTheme="minorHAnsi" w:cstheme="minorHAnsi"/>
          <w:kern w:val="2"/>
          <w14:ligatures w14:val="none"/>
        </w:rPr>
        <w:t xml:space="preserve"> (PWN)</w:t>
      </w:r>
      <w:r w:rsidRPr="00EA54C1">
        <w:rPr>
          <w:rFonts w:eastAsia="Times New Roman" w:asciiTheme="minorHAnsi" w:hAnsiTheme="minorHAnsi" w:cstheme="minorHAnsi"/>
          <w:kern w:val="2"/>
          <w14:ligatures w14:val="none"/>
        </w:rPr>
        <w:t xml:space="preserve"> </w:t>
      </w:r>
      <w:r>
        <w:rPr>
          <w:rFonts w:eastAsia="Times New Roman" w:asciiTheme="minorHAnsi" w:hAnsiTheme="minorHAnsi" w:cstheme="minorHAnsi"/>
          <w:kern w:val="2"/>
          <w14:ligatures w14:val="none"/>
        </w:rPr>
        <w:t>beter</w:t>
      </w:r>
      <w:r w:rsidRPr="00EA54C1">
        <w:rPr>
          <w:rFonts w:eastAsia="Times New Roman" w:asciiTheme="minorHAnsi" w:hAnsiTheme="minorHAnsi" w:cstheme="minorHAnsi"/>
          <w:kern w:val="2"/>
          <w14:ligatures w14:val="none"/>
        </w:rPr>
        <w:t xml:space="preserve"> met verzilting om te gaan. </w:t>
      </w:r>
      <w:r w:rsidRPr="001B5B91">
        <w:rPr>
          <w:rFonts w:eastAsia="Times New Roman" w:asciiTheme="minorHAnsi" w:hAnsiTheme="minorHAnsi" w:cstheme="minorHAnsi"/>
          <w:kern w:val="2"/>
          <w:lang w:eastAsia="nl-NL"/>
          <w14:ligatures w14:val="none"/>
        </w:rPr>
        <w:t xml:space="preserve">Niveau: nationaal, </w:t>
      </w:r>
      <w:r>
        <w:rPr>
          <w:rFonts w:eastAsia="Times New Roman" w:asciiTheme="minorHAnsi" w:hAnsiTheme="minorHAnsi" w:cstheme="minorHAnsi"/>
          <w:kern w:val="2"/>
          <w:lang w:eastAsia="nl-NL"/>
          <w14:ligatures w14:val="none"/>
        </w:rPr>
        <w:t>IenW</w:t>
      </w:r>
      <w:r w:rsidR="00AA7EE8">
        <w:rPr>
          <w:rFonts w:eastAsia="Times New Roman" w:asciiTheme="minorHAnsi" w:hAnsiTheme="minorHAnsi" w:cstheme="minorHAnsi"/>
          <w:kern w:val="2"/>
          <w:lang w:eastAsia="nl-NL"/>
          <w14:ligatures w14:val="none"/>
        </w:rPr>
        <w:t xml:space="preserve"> (</w:t>
      </w:r>
      <w:r w:rsidR="00844409">
        <w:rPr>
          <w:rFonts w:eastAsia="Times New Roman" w:asciiTheme="minorHAnsi" w:hAnsiTheme="minorHAnsi" w:cstheme="minorHAnsi"/>
          <w:kern w:val="2"/>
          <w:lang w:eastAsia="nl-NL"/>
          <w14:ligatures w14:val="none"/>
        </w:rPr>
        <w:t>opdrach</w:t>
      </w:r>
      <w:r w:rsidR="00511D6E">
        <w:rPr>
          <w:rFonts w:eastAsia="Times New Roman" w:asciiTheme="minorHAnsi" w:hAnsiTheme="minorHAnsi" w:cstheme="minorHAnsi"/>
          <w:kern w:val="2"/>
          <w:lang w:eastAsia="nl-NL"/>
          <w14:ligatures w14:val="none"/>
        </w:rPr>
        <w:t xml:space="preserve">tgevend), </w:t>
      </w:r>
      <w:r w:rsidRPr="00EA54C1">
        <w:rPr>
          <w:rFonts w:eastAsia="Times New Roman" w:asciiTheme="minorHAnsi" w:hAnsiTheme="minorHAnsi" w:cstheme="minorHAnsi"/>
          <w:kern w:val="2"/>
          <w:lang w:eastAsia="nl-NL"/>
          <w14:ligatures w14:val="none"/>
        </w:rPr>
        <w:t>RWS</w:t>
      </w:r>
      <w:r w:rsidR="00511D6E">
        <w:rPr>
          <w:rFonts w:eastAsia="Times New Roman" w:asciiTheme="minorHAnsi" w:hAnsiTheme="minorHAnsi" w:cstheme="minorHAnsi"/>
          <w:kern w:val="2"/>
          <w:lang w:eastAsia="nl-NL"/>
          <w14:ligatures w14:val="none"/>
        </w:rPr>
        <w:t xml:space="preserve"> (Uitvoerend)</w:t>
      </w:r>
      <w:r w:rsidRPr="00EA54C1">
        <w:rPr>
          <w:rFonts w:eastAsia="Times New Roman" w:asciiTheme="minorHAnsi" w:hAnsiTheme="minorHAnsi" w:cstheme="minorHAnsi"/>
          <w:kern w:val="2"/>
          <w:lang w:eastAsia="nl-NL"/>
          <w14:ligatures w14:val="none"/>
        </w:rPr>
        <w:t>.</w:t>
      </w:r>
      <w:r>
        <w:rPr>
          <w:rFonts w:eastAsia="Times New Roman" w:asciiTheme="minorHAnsi" w:hAnsiTheme="minorHAnsi" w:cstheme="minorHAnsi"/>
          <w:kern w:val="2"/>
          <w:lang w:eastAsia="nl-NL"/>
          <w14:ligatures w14:val="none"/>
        </w:rPr>
        <w:br/>
      </w:r>
    </w:p>
    <w:p w:rsidR="00F20060" w:rsidP="00F20060" w:rsidRDefault="00F20060" w14:paraId="057738AD" w14:textId="436EE7EE">
      <w:pPr>
        <w:numPr>
          <w:ilvl w:val="0"/>
          <w:numId w:val="28"/>
        </w:numPr>
        <w:spacing w:line="259" w:lineRule="auto"/>
        <w:rPr>
          <w:rFonts w:eastAsia="Times New Roman" w:asciiTheme="minorHAnsi" w:hAnsiTheme="minorHAnsi" w:cstheme="minorHAnsi"/>
          <w:kern w:val="2"/>
          <w14:ligatures w14:val="none"/>
        </w:rPr>
      </w:pPr>
      <w:r w:rsidRPr="00515E93">
        <w:rPr>
          <w:rFonts w:eastAsia="Times New Roman" w:asciiTheme="minorHAnsi" w:hAnsiTheme="minorHAnsi" w:cstheme="minorHAnsi"/>
          <w:kern w:val="2"/>
          <w14:ligatures w14:val="none"/>
        </w:rPr>
        <w:t>Handelingskader en mogelijk maken</w:t>
      </w:r>
      <w:r>
        <w:rPr>
          <w:rFonts w:eastAsia="Times New Roman" w:asciiTheme="minorHAnsi" w:hAnsiTheme="minorHAnsi" w:cstheme="minorHAnsi"/>
          <w:kern w:val="2"/>
          <w14:ligatures w14:val="none"/>
        </w:rPr>
        <w:t xml:space="preserve"> / houden</w:t>
      </w:r>
      <w:r w:rsidRPr="00515E93">
        <w:rPr>
          <w:rFonts w:eastAsia="Times New Roman" w:asciiTheme="minorHAnsi" w:hAnsiTheme="minorHAnsi" w:cstheme="minorHAnsi"/>
          <w:kern w:val="2"/>
          <w14:ligatures w14:val="none"/>
        </w:rPr>
        <w:t xml:space="preserve"> lozen </w:t>
      </w:r>
      <w:r>
        <w:rPr>
          <w:rFonts w:eastAsia="Times New Roman" w:asciiTheme="minorHAnsi" w:hAnsiTheme="minorHAnsi" w:cstheme="minorHAnsi"/>
          <w:kern w:val="2"/>
          <w14:ligatures w14:val="none"/>
        </w:rPr>
        <w:t xml:space="preserve">reststroom uit membraanfiltratie bij </w:t>
      </w:r>
      <w:r w:rsidR="00437E6A">
        <w:rPr>
          <w:rFonts w:eastAsia="Times New Roman" w:asciiTheme="minorHAnsi" w:hAnsiTheme="minorHAnsi" w:cstheme="minorHAnsi"/>
          <w:kern w:val="2"/>
          <w14:ligatures w14:val="none"/>
        </w:rPr>
        <w:t xml:space="preserve">huidig </w:t>
      </w:r>
      <w:r>
        <w:rPr>
          <w:rFonts w:eastAsia="Times New Roman" w:asciiTheme="minorHAnsi" w:hAnsiTheme="minorHAnsi" w:cstheme="minorHAnsi"/>
          <w:kern w:val="2"/>
          <w14:ligatures w14:val="none"/>
        </w:rPr>
        <w:t>gebrek aan Best Beschikbare Technieken (BBT)</w:t>
      </w:r>
      <w:r w:rsidRPr="00515E93">
        <w:rPr>
          <w:rFonts w:eastAsia="Times New Roman" w:asciiTheme="minorHAnsi" w:hAnsiTheme="minorHAnsi" w:cstheme="minorHAnsi"/>
          <w:kern w:val="2"/>
          <w14:ligatures w14:val="none"/>
        </w:rPr>
        <w:t xml:space="preserve">. Nationale regierol voor oplossing vergunning voor lozen van concentraat (rijksbeleid). Niveau: </w:t>
      </w:r>
      <w:r>
        <w:rPr>
          <w:rFonts w:eastAsia="Times New Roman" w:asciiTheme="minorHAnsi" w:hAnsiTheme="minorHAnsi" w:cstheme="minorHAnsi"/>
          <w:kern w:val="2"/>
          <w14:ligatures w14:val="none"/>
        </w:rPr>
        <w:t>nationaal, IenW</w:t>
      </w:r>
      <w:r w:rsidR="0010724E">
        <w:rPr>
          <w:rFonts w:eastAsia="Times New Roman" w:asciiTheme="minorHAnsi" w:hAnsiTheme="minorHAnsi" w:cstheme="minorHAnsi"/>
          <w:kern w:val="2"/>
          <w14:ligatures w14:val="none"/>
        </w:rPr>
        <w:t>.</w:t>
      </w:r>
      <w:r>
        <w:rPr>
          <w:rFonts w:eastAsia="Times New Roman" w:asciiTheme="minorHAnsi" w:hAnsiTheme="minorHAnsi" w:cstheme="minorHAnsi"/>
          <w:kern w:val="2"/>
          <w14:ligatures w14:val="none"/>
        </w:rPr>
        <w:br/>
      </w:r>
    </w:p>
    <w:p w:rsidR="00C16A9D" w:rsidP="00F20060" w:rsidRDefault="00F20060" w14:paraId="7164AC7B" w14:textId="7F2A2214">
      <w:pPr>
        <w:pStyle w:val="ListParagraph"/>
        <w:numPr>
          <w:ilvl w:val="0"/>
          <w:numId w:val="28"/>
        </w:numPr>
        <w:spacing w:line="259" w:lineRule="auto"/>
        <w:rPr>
          <w:rFonts w:eastAsia="Times New Roman" w:asciiTheme="minorHAnsi" w:hAnsiTheme="minorHAnsi" w:cstheme="minorHAnsi"/>
          <w:kern w:val="2"/>
          <w14:ligatures w14:val="none"/>
        </w:rPr>
      </w:pPr>
      <w:r w:rsidRPr="00641613">
        <w:rPr>
          <w:rFonts w:eastAsia="Times New Roman" w:asciiTheme="minorHAnsi" w:hAnsiTheme="minorHAnsi" w:cstheme="minorHAnsi"/>
          <w:kern w:val="2"/>
          <w14:ligatures w14:val="none"/>
        </w:rPr>
        <w:t xml:space="preserve">Aan een oplossing voor </w:t>
      </w:r>
      <w:r>
        <w:rPr>
          <w:rFonts w:eastAsia="Times New Roman" w:asciiTheme="minorHAnsi" w:hAnsiTheme="minorHAnsi" w:cstheme="minorHAnsi"/>
          <w:kern w:val="2"/>
          <w14:ligatures w14:val="none"/>
        </w:rPr>
        <w:t xml:space="preserve">het </w:t>
      </w:r>
      <w:r w:rsidRPr="00641613">
        <w:rPr>
          <w:rFonts w:eastAsia="Times New Roman" w:asciiTheme="minorHAnsi" w:hAnsiTheme="minorHAnsi" w:cstheme="minorHAnsi"/>
          <w:kern w:val="2"/>
          <w14:ligatures w14:val="none"/>
        </w:rPr>
        <w:t>verruimen van financierbaarheid werken partijen</w:t>
      </w:r>
      <w:r w:rsidR="004E2F9F">
        <w:rPr>
          <w:rFonts w:eastAsia="Times New Roman" w:asciiTheme="minorHAnsi" w:hAnsiTheme="minorHAnsi" w:cstheme="minorHAnsi"/>
          <w:kern w:val="2"/>
          <w14:ligatures w14:val="none"/>
        </w:rPr>
        <w:t xml:space="preserve"> (drinkwaterbedrijven, IenW)</w:t>
      </w:r>
      <w:r w:rsidRPr="00641613">
        <w:rPr>
          <w:rFonts w:eastAsia="Times New Roman" w:asciiTheme="minorHAnsi" w:hAnsiTheme="minorHAnsi" w:cstheme="minorHAnsi"/>
          <w:kern w:val="2"/>
          <w14:ligatures w14:val="none"/>
        </w:rPr>
        <w:t xml:space="preserve"> al in een lopend traject, maar daarmee is de oplossing voor dit knelpunt nog niet zeker gesteld</w:t>
      </w:r>
      <w:r w:rsidR="00243156">
        <w:rPr>
          <w:rFonts w:eastAsia="Times New Roman" w:asciiTheme="minorHAnsi" w:hAnsiTheme="minorHAnsi" w:cstheme="minorHAnsi"/>
          <w:kern w:val="2"/>
          <w14:ligatures w14:val="none"/>
        </w:rPr>
        <w:t>.</w:t>
      </w:r>
      <w:r w:rsidRPr="00641613">
        <w:rPr>
          <w:rFonts w:eastAsia="Times New Roman" w:asciiTheme="minorHAnsi" w:hAnsiTheme="minorHAnsi" w:cstheme="minorHAnsi"/>
          <w:kern w:val="2"/>
          <w14:ligatures w14:val="none"/>
        </w:rPr>
        <w:t xml:space="preserve"> </w:t>
      </w:r>
    </w:p>
    <w:p w:rsidR="002012DD" w:rsidP="00BB63C7" w:rsidRDefault="002012DD" w14:paraId="1961968C" w14:textId="77777777">
      <w:pPr>
        <w:pStyle w:val="ListParagraph"/>
        <w:spacing w:line="259" w:lineRule="auto"/>
        <w:rPr>
          <w:rFonts w:eastAsia="Times New Roman" w:asciiTheme="minorHAnsi" w:hAnsiTheme="minorHAnsi" w:cstheme="minorHAnsi"/>
          <w:kern w:val="2"/>
          <w14:ligatures w14:val="none"/>
        </w:rPr>
      </w:pPr>
    </w:p>
    <w:p w:rsidR="00F20060" w:rsidP="1401D816" w:rsidRDefault="68B44A0E" w14:paraId="4509ED74" w14:textId="357F4CDF">
      <w:pPr>
        <w:pStyle w:val="ListParagraph"/>
        <w:numPr>
          <w:ilvl w:val="0"/>
          <w:numId w:val="28"/>
        </w:numPr>
        <w:spacing w:line="259" w:lineRule="auto"/>
        <w:rPr>
          <w:rFonts w:eastAsia="Times New Roman" w:asciiTheme="minorHAnsi" w:hAnsiTheme="minorHAnsi" w:cstheme="minorBidi"/>
          <w:kern w:val="2"/>
          <w14:ligatures w14:val="none"/>
        </w:rPr>
      </w:pPr>
      <w:r w:rsidRPr="1401D816">
        <w:rPr>
          <w:rFonts w:eastAsia="Times New Roman" w:asciiTheme="minorHAnsi" w:hAnsiTheme="minorHAnsi" w:cstheme="minorBidi"/>
        </w:rPr>
        <w:t xml:space="preserve">Dynamisch grondwaterbeheer. Door </w:t>
      </w:r>
      <w:r w:rsidRPr="1401D816" w:rsidR="7CD4C98D">
        <w:rPr>
          <w:rFonts w:eastAsia="Times New Roman" w:asciiTheme="minorHAnsi" w:hAnsiTheme="minorHAnsi" w:cstheme="minorBidi"/>
        </w:rPr>
        <w:t>te sturen op een grondwatervoorraad</w:t>
      </w:r>
      <w:r w:rsidRPr="1401D816">
        <w:rPr>
          <w:rFonts w:eastAsia="Times New Roman" w:asciiTheme="minorHAnsi" w:hAnsiTheme="minorHAnsi" w:cstheme="minorBidi"/>
        </w:rPr>
        <w:t xml:space="preserve"> kunnen periodes met geen of beperkte beschikbaarheid van oppervlaktewater worden overbrugd. Door brondiversificatie wordt leveringszekerheid gegarandeerd. Niveau: provincie, PWN, I</w:t>
      </w:r>
      <w:r w:rsidR="009E33DA">
        <w:rPr>
          <w:rFonts w:eastAsia="Times New Roman" w:asciiTheme="minorHAnsi" w:hAnsiTheme="minorHAnsi" w:cstheme="minorBidi"/>
        </w:rPr>
        <w:t>en</w:t>
      </w:r>
      <w:r w:rsidRPr="1401D816">
        <w:rPr>
          <w:rFonts w:eastAsia="Times New Roman" w:asciiTheme="minorHAnsi" w:hAnsiTheme="minorHAnsi" w:cstheme="minorBidi"/>
        </w:rPr>
        <w:t>W.</w:t>
      </w:r>
      <w:r w:rsidRPr="00641613" w:rsidR="00F20060">
        <w:rPr>
          <w:rFonts w:eastAsia="Times New Roman" w:asciiTheme="minorHAnsi" w:hAnsiTheme="minorHAnsi" w:cstheme="minorHAnsi"/>
          <w:kern w:val="2"/>
          <w14:ligatures w14:val="none"/>
        </w:rPr>
        <w:br/>
      </w:r>
    </w:p>
    <w:p w:rsidR="004E2F9F" w:rsidP="004E2F9F" w:rsidRDefault="004E2F9F" w14:paraId="79D31BE8" w14:textId="69508220">
      <w:pPr>
        <w:spacing w:line="259" w:lineRule="auto"/>
        <w:rPr>
          <w:rFonts w:eastAsia="Times New Roman" w:asciiTheme="minorHAnsi" w:hAnsiTheme="minorHAnsi" w:cstheme="minorBidi"/>
          <w:kern w:val="2"/>
          <w14:ligatures w14:val="none"/>
        </w:rPr>
      </w:pPr>
      <w:r>
        <w:rPr>
          <w:rFonts w:eastAsia="Times New Roman" w:asciiTheme="minorHAnsi" w:hAnsiTheme="minorHAnsi" w:cstheme="minorBidi"/>
          <w:kern w:val="2"/>
          <w14:ligatures w14:val="none"/>
        </w:rPr>
        <w:t>De noodzakelijke acties zijn weergegeven in</w:t>
      </w:r>
      <w:r>
        <w:rPr>
          <w:rFonts w:asciiTheme="minorHAnsi" w:hAnsiTheme="minorHAnsi" w:cstheme="minorBidi"/>
        </w:rPr>
        <w:t xml:space="preserve"> T</w:t>
      </w:r>
      <w:r w:rsidRPr="2D3DB1EC">
        <w:rPr>
          <w:rFonts w:asciiTheme="minorHAnsi" w:hAnsiTheme="minorHAnsi" w:cstheme="minorBidi"/>
        </w:rPr>
        <w:t xml:space="preserve">abel 3 </w:t>
      </w:r>
      <w:r>
        <w:rPr>
          <w:rFonts w:asciiTheme="minorHAnsi" w:hAnsiTheme="minorHAnsi" w:cstheme="minorBidi"/>
        </w:rPr>
        <w:t>(</w:t>
      </w:r>
      <w:r w:rsidRPr="2D3DB1EC">
        <w:rPr>
          <w:rFonts w:asciiTheme="minorHAnsi" w:hAnsiTheme="minorHAnsi" w:cstheme="minorBidi"/>
        </w:rPr>
        <w:t>hoofdstuk 6)</w:t>
      </w:r>
      <w:r>
        <w:rPr>
          <w:rFonts w:asciiTheme="minorHAnsi" w:hAnsiTheme="minorHAnsi" w:cstheme="minorBidi"/>
        </w:rPr>
        <w:t>.</w:t>
      </w:r>
    </w:p>
    <w:p w:rsidRPr="007E5991" w:rsidR="004E2F9F" w:rsidP="007E5991" w:rsidRDefault="004E2F9F" w14:paraId="201E3FEF" w14:textId="77777777">
      <w:pPr>
        <w:spacing w:line="259" w:lineRule="auto"/>
        <w:rPr>
          <w:rFonts w:eastAsia="Times New Roman" w:asciiTheme="minorHAnsi" w:hAnsiTheme="minorHAnsi" w:cstheme="minorBidi"/>
          <w:kern w:val="2"/>
          <w14:ligatures w14:val="none"/>
        </w:rPr>
      </w:pPr>
    </w:p>
    <w:p w:rsidRPr="00EE05A0" w:rsidR="00EE05A0" w:rsidP="00C13DC6" w:rsidRDefault="007F1E28" w14:paraId="629B701A" w14:textId="77777777">
      <w:pPr>
        <w:pStyle w:val="ListParagraph"/>
        <w:numPr>
          <w:ilvl w:val="0"/>
          <w:numId w:val="8"/>
        </w:numPr>
        <w:rPr>
          <w:rFonts w:eastAsia="Times New Roman" w:asciiTheme="minorHAnsi" w:hAnsiTheme="minorHAnsi" w:cstheme="minorBidi"/>
          <w:lang w:eastAsia="nl-NL"/>
          <w14:ligatures w14:val="none"/>
        </w:rPr>
      </w:pPr>
      <w:r w:rsidRPr="00EE05A0">
        <w:rPr>
          <w:rFonts w:asciiTheme="minorHAnsi" w:hAnsiTheme="minorHAnsi" w:cstheme="minorHAnsi"/>
          <w:color w:val="FFC000"/>
          <w:sz w:val="28"/>
          <w:szCs w:val="28"/>
        </w:rPr>
        <w:t>Inleiding</w:t>
      </w:r>
    </w:p>
    <w:p w:rsidRPr="00EE05A0" w:rsidR="00333862" w:rsidP="00EE05A0" w:rsidRDefault="21A562C0" w14:paraId="07E17D33" w14:textId="6E68EE13">
      <w:pPr>
        <w:pStyle w:val="ListParagraph"/>
        <w:ind w:left="0"/>
        <w:rPr>
          <w:rFonts w:eastAsia="Times New Roman" w:asciiTheme="minorHAnsi" w:hAnsiTheme="minorHAnsi" w:cstheme="minorBidi"/>
          <w:lang w:eastAsia="nl-NL"/>
          <w14:ligatures w14:val="none"/>
        </w:rPr>
      </w:pPr>
      <w:r w:rsidRPr="00EE05A0">
        <w:rPr>
          <w:rFonts w:eastAsia="Times New Roman" w:asciiTheme="minorHAnsi" w:hAnsiTheme="minorHAnsi" w:cstheme="minorBidi"/>
          <w:lang w:eastAsia="nl-NL"/>
          <w14:ligatures w14:val="none"/>
        </w:rPr>
        <w:t>Dit actieplan is gezamenlijk opgesteld door PWN</w:t>
      </w:r>
      <w:r w:rsidRPr="00EE05A0" w:rsidR="0319769C">
        <w:rPr>
          <w:rFonts w:eastAsia="Times New Roman" w:asciiTheme="minorHAnsi" w:hAnsiTheme="minorHAnsi" w:cstheme="minorBidi"/>
          <w:lang w:eastAsia="nl-NL"/>
          <w14:ligatures w14:val="none"/>
        </w:rPr>
        <w:t xml:space="preserve"> </w:t>
      </w:r>
      <w:r w:rsidRPr="00EE05A0" w:rsidR="59C15425">
        <w:rPr>
          <w:rFonts w:eastAsia="Times New Roman" w:asciiTheme="minorHAnsi" w:hAnsiTheme="minorHAnsi" w:cstheme="minorBidi"/>
          <w:lang w:eastAsia="nl-NL"/>
          <w14:ligatures w14:val="none"/>
        </w:rPr>
        <w:t xml:space="preserve">en de </w:t>
      </w:r>
      <w:r w:rsidRPr="00EE05A0" w:rsidR="0319769C">
        <w:rPr>
          <w:rFonts w:eastAsia="Times New Roman" w:asciiTheme="minorHAnsi" w:hAnsiTheme="minorHAnsi" w:cstheme="minorBidi"/>
          <w:lang w:eastAsia="nl-NL"/>
          <w14:ligatures w14:val="none"/>
        </w:rPr>
        <w:t>provincie</w:t>
      </w:r>
      <w:r w:rsidRPr="00EE05A0" w:rsidR="7E94D8CA">
        <w:rPr>
          <w:rFonts w:eastAsia="Times New Roman" w:asciiTheme="minorHAnsi" w:hAnsiTheme="minorHAnsi" w:cstheme="minorBidi"/>
          <w:lang w:eastAsia="nl-NL"/>
          <w14:ligatures w14:val="none"/>
        </w:rPr>
        <w:t xml:space="preserve"> Noord-Holland</w:t>
      </w:r>
      <w:r w:rsidRPr="00EE05A0" w:rsidR="0319769C">
        <w:rPr>
          <w:rFonts w:eastAsia="Times New Roman" w:asciiTheme="minorHAnsi" w:hAnsiTheme="minorHAnsi" w:cstheme="minorBidi"/>
          <w:lang w:eastAsia="nl-NL"/>
          <w14:ligatures w14:val="none"/>
        </w:rPr>
        <w:t xml:space="preserve"> </w:t>
      </w:r>
      <w:r w:rsidRPr="00EE05A0" w:rsidR="1688A38F">
        <w:rPr>
          <w:rFonts w:eastAsia="Times New Roman" w:asciiTheme="minorHAnsi" w:hAnsiTheme="minorHAnsi" w:cstheme="minorBidi"/>
          <w:lang w:eastAsia="nl-NL"/>
          <w14:ligatures w14:val="none"/>
        </w:rPr>
        <w:t>en afgestemd met</w:t>
      </w:r>
      <w:r w:rsidRPr="00EE05A0" w:rsidR="30EE767B">
        <w:rPr>
          <w:rFonts w:eastAsia="Times New Roman" w:asciiTheme="minorHAnsi" w:hAnsiTheme="minorHAnsi" w:cstheme="minorBidi"/>
          <w:lang w:eastAsia="nl-NL"/>
        </w:rPr>
        <w:t xml:space="preserve"> RWS</w:t>
      </w:r>
      <w:r w:rsidRPr="00EE05A0" w:rsidR="111D82FD">
        <w:rPr>
          <w:rFonts w:eastAsia="Times New Roman" w:asciiTheme="minorHAnsi" w:hAnsiTheme="minorHAnsi" w:cstheme="minorBidi"/>
          <w:lang w:eastAsia="nl-NL"/>
        </w:rPr>
        <w:t>-MN</w:t>
      </w:r>
      <w:r w:rsidRPr="00EE05A0" w:rsidR="30EE767B">
        <w:rPr>
          <w:rFonts w:eastAsia="Times New Roman" w:asciiTheme="minorHAnsi" w:hAnsiTheme="minorHAnsi" w:cstheme="minorBidi"/>
          <w:lang w:eastAsia="nl-NL"/>
        </w:rPr>
        <w:t xml:space="preserve"> en</w:t>
      </w:r>
      <w:r w:rsidRPr="00EE05A0" w:rsidR="1688A38F">
        <w:rPr>
          <w:rFonts w:eastAsia="Times New Roman" w:asciiTheme="minorHAnsi" w:hAnsiTheme="minorHAnsi" w:cstheme="minorBidi"/>
          <w:lang w:eastAsia="nl-NL"/>
          <w14:ligatures w14:val="none"/>
        </w:rPr>
        <w:t xml:space="preserve"> Waternet</w:t>
      </w:r>
      <w:r w:rsidRPr="00EE05A0" w:rsidR="65E5C376">
        <w:rPr>
          <w:rFonts w:eastAsia="Times New Roman" w:asciiTheme="minorHAnsi" w:hAnsiTheme="minorHAnsi" w:cstheme="minorBidi"/>
          <w:lang w:eastAsia="nl-NL"/>
          <w14:ligatures w14:val="none"/>
        </w:rPr>
        <w:t xml:space="preserve">. </w:t>
      </w:r>
    </w:p>
    <w:p w:rsidRPr="00E46135" w:rsidR="00333862" w:rsidP="00D82B89" w:rsidRDefault="00333862" w14:paraId="60B2ED9B" w14:textId="77777777">
      <w:pPr>
        <w:rPr>
          <w:rFonts w:eastAsia="Times New Roman" w:asciiTheme="minorHAnsi" w:hAnsiTheme="minorHAnsi" w:cstheme="minorHAnsi"/>
          <w:lang w:eastAsia="nl-NL"/>
          <w14:ligatures w14:val="none"/>
        </w:rPr>
      </w:pPr>
    </w:p>
    <w:p w:rsidRPr="00E46135" w:rsidR="009761E0" w:rsidP="00D82B89" w:rsidRDefault="00E7111D" w14:paraId="2D5CF5A7" w14:textId="6299FAF7">
      <w:pPr>
        <w:rPr>
          <w:rFonts w:eastAsia="Times New Roman" w:asciiTheme="minorHAnsi" w:hAnsiTheme="minorHAnsi" w:cstheme="minorHAnsi"/>
          <w:lang w:eastAsia="nl-NL"/>
          <w14:ligatures w14:val="none"/>
        </w:rPr>
      </w:pPr>
      <w:r w:rsidRPr="00E46135">
        <w:rPr>
          <w:rFonts w:eastAsia="Times New Roman" w:asciiTheme="minorHAnsi" w:hAnsiTheme="minorHAnsi" w:cstheme="minorHAnsi"/>
          <w:lang w:eastAsia="nl-NL"/>
          <w14:ligatures w14:val="none"/>
        </w:rPr>
        <w:t xml:space="preserve">RWS en het </w:t>
      </w:r>
      <w:r w:rsidRPr="00E46135" w:rsidR="003E3B39">
        <w:rPr>
          <w:rFonts w:eastAsia="Times New Roman" w:asciiTheme="minorHAnsi" w:hAnsiTheme="minorHAnsi" w:cstheme="minorHAnsi"/>
          <w:lang w:eastAsia="nl-NL"/>
          <w14:ligatures w14:val="none"/>
        </w:rPr>
        <w:t>ministerie van I</w:t>
      </w:r>
      <w:r w:rsidRPr="00E46135">
        <w:rPr>
          <w:rFonts w:eastAsia="Times New Roman" w:asciiTheme="minorHAnsi" w:hAnsiTheme="minorHAnsi" w:cstheme="minorHAnsi"/>
          <w:lang w:eastAsia="nl-NL"/>
          <w14:ligatures w14:val="none"/>
        </w:rPr>
        <w:t>enW (opdrachtgever RWS</w:t>
      </w:r>
      <w:r w:rsidR="00332780">
        <w:rPr>
          <w:rFonts w:eastAsia="Times New Roman" w:asciiTheme="minorHAnsi" w:hAnsiTheme="minorHAnsi" w:cstheme="minorHAnsi"/>
          <w:lang w:eastAsia="nl-NL"/>
          <w14:ligatures w14:val="none"/>
        </w:rPr>
        <w:t>,</w:t>
      </w:r>
      <w:r w:rsidRPr="00E46135">
        <w:rPr>
          <w:rFonts w:eastAsia="Times New Roman" w:asciiTheme="minorHAnsi" w:hAnsiTheme="minorHAnsi" w:cstheme="minorHAnsi"/>
          <w:lang w:eastAsia="nl-NL"/>
          <w14:ligatures w14:val="none"/>
        </w:rPr>
        <w:t xml:space="preserve"> verantwoordelijk voor </w:t>
      </w:r>
      <w:r w:rsidR="00332780">
        <w:rPr>
          <w:rFonts w:eastAsia="Times New Roman" w:asciiTheme="minorHAnsi" w:hAnsiTheme="minorHAnsi" w:cstheme="minorHAnsi"/>
          <w:lang w:eastAsia="nl-NL"/>
          <w14:ligatures w14:val="none"/>
        </w:rPr>
        <w:t>het beheer van het h</w:t>
      </w:r>
      <w:r w:rsidRPr="00E46135">
        <w:rPr>
          <w:rFonts w:eastAsia="Times New Roman" w:asciiTheme="minorHAnsi" w:hAnsiTheme="minorHAnsi" w:cstheme="minorHAnsi"/>
          <w:lang w:eastAsia="nl-NL"/>
          <w14:ligatures w14:val="none"/>
        </w:rPr>
        <w:t xml:space="preserve">oofdwatersysteem) hebben een groot aandeel in </w:t>
      </w:r>
      <w:r w:rsidR="00332780">
        <w:rPr>
          <w:rFonts w:eastAsia="Times New Roman" w:asciiTheme="minorHAnsi" w:hAnsiTheme="minorHAnsi" w:cstheme="minorHAnsi"/>
          <w:lang w:eastAsia="nl-NL"/>
          <w14:ligatures w14:val="none"/>
        </w:rPr>
        <w:t xml:space="preserve">de verantwoordelijkheid voor </w:t>
      </w:r>
      <w:r w:rsidRPr="00E46135">
        <w:rPr>
          <w:rFonts w:eastAsia="Times New Roman" w:asciiTheme="minorHAnsi" w:hAnsiTheme="minorHAnsi" w:cstheme="minorHAnsi"/>
          <w:lang w:eastAsia="nl-NL"/>
          <w14:ligatures w14:val="none"/>
        </w:rPr>
        <w:t>het oplossen van knelpunten in de beschikbaarheid en kwaliteit van oppervlaktewater (</w:t>
      </w:r>
      <w:r w:rsidR="00332780">
        <w:rPr>
          <w:rFonts w:eastAsia="Times New Roman" w:asciiTheme="minorHAnsi" w:hAnsiTheme="minorHAnsi" w:cstheme="minorHAnsi"/>
          <w:lang w:eastAsia="nl-NL"/>
          <w14:ligatures w14:val="none"/>
        </w:rPr>
        <w:t xml:space="preserve">bron waaruit </w:t>
      </w:r>
      <w:r w:rsidRPr="00E46135">
        <w:rPr>
          <w:rFonts w:eastAsia="Times New Roman" w:asciiTheme="minorHAnsi" w:hAnsiTheme="minorHAnsi" w:cstheme="minorHAnsi"/>
          <w:lang w:eastAsia="nl-NL"/>
          <w14:ligatures w14:val="none"/>
        </w:rPr>
        <w:t>95% van PWN</w:t>
      </w:r>
      <w:r w:rsidR="00332780">
        <w:rPr>
          <w:rFonts w:eastAsia="Times New Roman" w:asciiTheme="minorHAnsi" w:hAnsiTheme="minorHAnsi" w:cstheme="minorHAnsi"/>
          <w:lang w:eastAsia="nl-NL"/>
          <w14:ligatures w14:val="none"/>
        </w:rPr>
        <w:t>’</w:t>
      </w:r>
      <w:r w:rsidRPr="00E46135">
        <w:rPr>
          <w:rFonts w:eastAsia="Times New Roman" w:asciiTheme="minorHAnsi" w:hAnsiTheme="minorHAnsi" w:cstheme="minorHAnsi"/>
          <w:lang w:eastAsia="nl-NL"/>
          <w14:ligatures w14:val="none"/>
        </w:rPr>
        <w:t>s drinkwaterproductie</w:t>
      </w:r>
      <w:r w:rsidR="00332780">
        <w:rPr>
          <w:rFonts w:eastAsia="Times New Roman" w:asciiTheme="minorHAnsi" w:hAnsiTheme="minorHAnsi" w:cstheme="minorHAnsi"/>
          <w:lang w:eastAsia="nl-NL"/>
          <w14:ligatures w14:val="none"/>
        </w:rPr>
        <w:t xml:space="preserve"> voortkomt</w:t>
      </w:r>
      <w:r w:rsidRPr="00E46135">
        <w:rPr>
          <w:rFonts w:eastAsia="Times New Roman" w:asciiTheme="minorHAnsi" w:hAnsiTheme="minorHAnsi" w:cstheme="minorHAnsi"/>
          <w:lang w:eastAsia="nl-NL"/>
          <w14:ligatures w14:val="none"/>
        </w:rPr>
        <w:t xml:space="preserve">). </w:t>
      </w:r>
      <w:r w:rsidRPr="00E46135" w:rsidR="003151DA">
        <w:rPr>
          <w:rFonts w:eastAsia="Times New Roman" w:asciiTheme="minorHAnsi" w:hAnsiTheme="minorHAnsi" w:cstheme="minorHAnsi"/>
          <w:lang w:eastAsia="nl-NL"/>
          <w14:ligatures w14:val="none"/>
        </w:rPr>
        <w:t xml:space="preserve"> </w:t>
      </w:r>
      <w:r w:rsidRPr="00E46135" w:rsidR="00231BFB">
        <w:rPr>
          <w:rFonts w:eastAsia="Times New Roman" w:asciiTheme="minorHAnsi" w:hAnsiTheme="minorHAnsi" w:cstheme="minorHAnsi"/>
          <w:lang w:eastAsia="nl-NL"/>
          <w14:ligatures w14:val="none"/>
        </w:rPr>
        <w:t>Een deel van de knelpunten in het voorzieningsgebi</w:t>
      </w:r>
      <w:r w:rsidRPr="00E46135" w:rsidR="00593959">
        <w:rPr>
          <w:rFonts w:eastAsia="Times New Roman" w:asciiTheme="minorHAnsi" w:hAnsiTheme="minorHAnsi" w:cstheme="minorHAnsi"/>
          <w:lang w:eastAsia="nl-NL"/>
          <w14:ligatures w14:val="none"/>
        </w:rPr>
        <w:t>e</w:t>
      </w:r>
      <w:r w:rsidRPr="00E46135" w:rsidR="00231BFB">
        <w:rPr>
          <w:rFonts w:eastAsia="Times New Roman" w:asciiTheme="minorHAnsi" w:hAnsiTheme="minorHAnsi" w:cstheme="minorHAnsi"/>
          <w:lang w:eastAsia="nl-NL"/>
          <w14:ligatures w14:val="none"/>
        </w:rPr>
        <w:t xml:space="preserve">d van PWN wordt </w:t>
      </w:r>
      <w:r w:rsidRPr="00E46135" w:rsidR="00593959">
        <w:rPr>
          <w:rFonts w:eastAsia="Times New Roman" w:asciiTheme="minorHAnsi" w:hAnsiTheme="minorHAnsi" w:cstheme="minorHAnsi"/>
          <w:lang w:eastAsia="nl-NL"/>
          <w14:ligatures w14:val="none"/>
        </w:rPr>
        <w:t xml:space="preserve">daarom </w:t>
      </w:r>
      <w:r w:rsidRPr="00E46135" w:rsidR="00231BFB">
        <w:rPr>
          <w:rFonts w:eastAsia="Times New Roman" w:asciiTheme="minorHAnsi" w:hAnsiTheme="minorHAnsi" w:cstheme="minorHAnsi"/>
          <w:lang w:eastAsia="nl-NL"/>
          <w14:ligatures w14:val="none"/>
        </w:rPr>
        <w:t>geadresseerd in het overkoepelende</w:t>
      </w:r>
      <w:r w:rsidRPr="00E46135" w:rsidR="00593959">
        <w:rPr>
          <w:rFonts w:eastAsia="Times New Roman" w:asciiTheme="minorHAnsi" w:hAnsiTheme="minorHAnsi" w:cstheme="minorHAnsi"/>
          <w:lang w:eastAsia="nl-NL"/>
          <w14:ligatures w14:val="none"/>
        </w:rPr>
        <w:t xml:space="preserve"> </w:t>
      </w:r>
      <w:r w:rsidRPr="00E46135" w:rsidR="004524CE">
        <w:rPr>
          <w:rFonts w:eastAsia="Times New Roman" w:asciiTheme="minorHAnsi" w:hAnsiTheme="minorHAnsi" w:cstheme="minorHAnsi"/>
          <w:lang w:eastAsia="nl-NL"/>
          <w14:ligatures w14:val="none"/>
        </w:rPr>
        <w:t xml:space="preserve">nationale </w:t>
      </w:r>
      <w:r w:rsidRPr="00E46135" w:rsidR="0003654B">
        <w:rPr>
          <w:rFonts w:eastAsia="Times New Roman" w:asciiTheme="minorHAnsi" w:hAnsiTheme="minorHAnsi" w:cstheme="minorHAnsi"/>
          <w:lang w:eastAsia="nl-NL"/>
          <w14:ligatures w14:val="none"/>
        </w:rPr>
        <w:t>A</w:t>
      </w:r>
      <w:r w:rsidRPr="00E46135" w:rsidR="00E2708C">
        <w:rPr>
          <w:rFonts w:eastAsia="Times New Roman" w:asciiTheme="minorHAnsi" w:hAnsiTheme="minorHAnsi" w:cstheme="minorHAnsi"/>
          <w:lang w:eastAsia="nl-NL"/>
          <w14:ligatures w14:val="none"/>
        </w:rPr>
        <w:t xml:space="preserve">ctieprogramma </w:t>
      </w:r>
      <w:r w:rsidRPr="00E46135" w:rsidR="005F331F">
        <w:rPr>
          <w:rFonts w:eastAsia="Times New Roman" w:asciiTheme="minorHAnsi" w:hAnsiTheme="minorHAnsi" w:cstheme="minorHAnsi"/>
          <w:lang w:eastAsia="nl-NL"/>
          <w14:ligatures w14:val="none"/>
        </w:rPr>
        <w:t xml:space="preserve">Beschikbaarheid </w:t>
      </w:r>
      <w:r w:rsidRPr="00E46135" w:rsidR="0003654B">
        <w:rPr>
          <w:rFonts w:eastAsia="Times New Roman" w:asciiTheme="minorHAnsi" w:hAnsiTheme="minorHAnsi" w:cstheme="minorHAnsi"/>
          <w:lang w:eastAsia="nl-NL"/>
          <w14:ligatures w14:val="none"/>
        </w:rPr>
        <w:t>D</w:t>
      </w:r>
      <w:r w:rsidRPr="00E46135" w:rsidR="005F331F">
        <w:rPr>
          <w:rFonts w:eastAsia="Times New Roman" w:asciiTheme="minorHAnsi" w:hAnsiTheme="minorHAnsi" w:cstheme="minorHAnsi"/>
          <w:lang w:eastAsia="nl-NL"/>
          <w14:ligatures w14:val="none"/>
        </w:rPr>
        <w:t xml:space="preserve">rinkwaterbronnen </w:t>
      </w:r>
      <w:r w:rsidRPr="00E46135" w:rsidR="00A1179B">
        <w:rPr>
          <w:rFonts w:eastAsia="Times New Roman" w:asciiTheme="minorHAnsi" w:hAnsiTheme="minorHAnsi" w:cstheme="minorHAnsi"/>
          <w:lang w:eastAsia="nl-NL"/>
          <w14:ligatures w14:val="none"/>
        </w:rPr>
        <w:t>waarin afspraken staan tussen Vewin, I</w:t>
      </w:r>
      <w:r w:rsidRPr="00E46135" w:rsidR="00124CD0">
        <w:rPr>
          <w:rFonts w:eastAsia="Times New Roman" w:asciiTheme="minorHAnsi" w:hAnsiTheme="minorHAnsi" w:cstheme="minorHAnsi"/>
          <w:lang w:eastAsia="nl-NL"/>
          <w14:ligatures w14:val="none"/>
        </w:rPr>
        <w:t xml:space="preserve">PO en </w:t>
      </w:r>
      <w:r w:rsidRPr="00E46135" w:rsidR="004A4159">
        <w:rPr>
          <w:rFonts w:eastAsia="Times New Roman" w:asciiTheme="minorHAnsi" w:hAnsiTheme="minorHAnsi" w:cstheme="minorHAnsi"/>
          <w:lang w:eastAsia="nl-NL"/>
          <w14:ligatures w14:val="none"/>
        </w:rPr>
        <w:t>R</w:t>
      </w:r>
      <w:r w:rsidRPr="00E46135" w:rsidR="00B907DC">
        <w:rPr>
          <w:rFonts w:eastAsia="Times New Roman" w:asciiTheme="minorHAnsi" w:hAnsiTheme="minorHAnsi" w:cstheme="minorHAnsi"/>
          <w:lang w:eastAsia="nl-NL"/>
          <w14:ligatures w14:val="none"/>
        </w:rPr>
        <w:t>ijk</w:t>
      </w:r>
      <w:r w:rsidRPr="00E46135" w:rsidR="00663D3D">
        <w:rPr>
          <w:rFonts w:eastAsia="Times New Roman" w:asciiTheme="minorHAnsi" w:hAnsiTheme="minorHAnsi" w:cstheme="minorHAnsi"/>
          <w:lang w:eastAsia="nl-NL"/>
          <w14:ligatures w14:val="none"/>
        </w:rPr>
        <w:t xml:space="preserve">. </w:t>
      </w:r>
      <w:r w:rsidRPr="00E46135" w:rsidR="005D6CB6">
        <w:rPr>
          <w:rFonts w:eastAsia="Times New Roman" w:asciiTheme="minorHAnsi" w:hAnsiTheme="minorHAnsi" w:cstheme="minorHAnsi"/>
          <w:lang w:eastAsia="nl-NL"/>
          <w14:ligatures w14:val="none"/>
        </w:rPr>
        <w:t xml:space="preserve">Voor de regionale knelpunten in dit actieplan </w:t>
      </w:r>
      <w:r w:rsidRPr="00E46135" w:rsidR="003B121B">
        <w:rPr>
          <w:rFonts w:eastAsia="Times New Roman" w:asciiTheme="minorHAnsi" w:hAnsiTheme="minorHAnsi" w:cstheme="minorHAnsi"/>
          <w:lang w:eastAsia="nl-NL"/>
          <w14:ligatures w14:val="none"/>
        </w:rPr>
        <w:t xml:space="preserve">is RWS betrokken. </w:t>
      </w:r>
    </w:p>
    <w:p w:rsidRPr="00E46135" w:rsidR="00333862" w:rsidP="00D82B89" w:rsidRDefault="00333862" w14:paraId="6660D797" w14:textId="77777777">
      <w:pPr>
        <w:rPr>
          <w:rFonts w:eastAsia="Times New Roman" w:asciiTheme="minorHAnsi" w:hAnsiTheme="minorHAnsi" w:cstheme="minorHAnsi"/>
          <w:lang w:eastAsia="nl-NL"/>
          <w14:ligatures w14:val="none"/>
        </w:rPr>
      </w:pPr>
    </w:p>
    <w:p w:rsidRPr="00E46135" w:rsidR="005F331F" w:rsidP="00D82B89" w:rsidRDefault="003B121B" w14:paraId="5D666A7D" w14:textId="3E9C40B4">
      <w:pPr>
        <w:rPr>
          <w:rFonts w:eastAsia="Times New Roman" w:asciiTheme="minorHAnsi" w:hAnsiTheme="minorHAnsi" w:cstheme="minorHAnsi"/>
          <w:lang w:eastAsia="nl-NL"/>
          <w14:ligatures w14:val="none"/>
        </w:rPr>
      </w:pPr>
      <w:r w:rsidRPr="00E46135">
        <w:rPr>
          <w:rFonts w:eastAsia="Times New Roman" w:asciiTheme="minorHAnsi" w:hAnsiTheme="minorHAnsi" w:cstheme="minorHAnsi"/>
          <w:lang w:eastAsia="nl-NL"/>
          <w14:ligatures w14:val="none"/>
        </w:rPr>
        <w:t xml:space="preserve">Waternet en PWN </w:t>
      </w:r>
      <w:r w:rsidRPr="00E46135" w:rsidR="002B07DE">
        <w:rPr>
          <w:rFonts w:eastAsia="Times New Roman" w:asciiTheme="minorHAnsi" w:hAnsiTheme="minorHAnsi" w:cstheme="minorHAnsi"/>
          <w:lang w:eastAsia="nl-NL"/>
          <w14:ligatures w14:val="none"/>
        </w:rPr>
        <w:t>maken deels gebruik van dezelfde bronnen</w:t>
      </w:r>
      <w:r w:rsidRPr="00E46135" w:rsidR="009761E0">
        <w:rPr>
          <w:rFonts w:eastAsia="Times New Roman" w:asciiTheme="minorHAnsi" w:hAnsiTheme="minorHAnsi" w:cstheme="minorHAnsi"/>
          <w:lang w:eastAsia="nl-NL"/>
          <w14:ligatures w14:val="none"/>
        </w:rPr>
        <w:t xml:space="preserve"> </w:t>
      </w:r>
      <w:r w:rsidRPr="00E46135" w:rsidR="00E53E7E">
        <w:rPr>
          <w:rFonts w:eastAsia="Times New Roman" w:asciiTheme="minorHAnsi" w:hAnsiTheme="minorHAnsi" w:cstheme="minorHAnsi"/>
          <w:lang w:eastAsia="nl-NL"/>
          <w14:ligatures w14:val="none"/>
        </w:rPr>
        <w:t>en van</w:t>
      </w:r>
      <w:r w:rsidRPr="00E46135" w:rsidR="00FC059D">
        <w:rPr>
          <w:rFonts w:eastAsia="Times New Roman" w:asciiTheme="minorHAnsi" w:hAnsiTheme="minorHAnsi" w:cstheme="minorHAnsi"/>
          <w:lang w:eastAsia="nl-NL"/>
          <w14:ligatures w14:val="none"/>
        </w:rPr>
        <w:t xml:space="preserve"> het WRK-systeem</w:t>
      </w:r>
      <w:r w:rsidR="004E2F9F">
        <w:rPr>
          <w:rStyle w:val="FootnoteReference"/>
          <w:rFonts w:eastAsia="Times New Roman" w:asciiTheme="minorHAnsi" w:hAnsiTheme="minorHAnsi" w:cstheme="minorHAnsi"/>
          <w:lang w:eastAsia="nl-NL"/>
          <w14:ligatures w14:val="none"/>
        </w:rPr>
        <w:footnoteReference w:id="3"/>
      </w:r>
      <w:r w:rsidRPr="00E46135" w:rsidR="00FC059D">
        <w:rPr>
          <w:rFonts w:eastAsia="Times New Roman" w:asciiTheme="minorHAnsi" w:hAnsiTheme="minorHAnsi" w:cstheme="minorHAnsi"/>
          <w:lang w:eastAsia="nl-NL"/>
          <w14:ligatures w14:val="none"/>
        </w:rPr>
        <w:t xml:space="preserve"> waarmee water uit het IJsselmeer en het Lekkanaal wordt </w:t>
      </w:r>
      <w:r w:rsidRPr="00E46135" w:rsidR="00F07AAA">
        <w:rPr>
          <w:rFonts w:eastAsia="Times New Roman" w:asciiTheme="minorHAnsi" w:hAnsiTheme="minorHAnsi" w:cstheme="minorHAnsi"/>
          <w:lang w:eastAsia="nl-NL"/>
          <w14:ligatures w14:val="none"/>
        </w:rPr>
        <w:t xml:space="preserve">voorgezuiverd en </w:t>
      </w:r>
      <w:r w:rsidRPr="00E46135" w:rsidR="00FC059D">
        <w:rPr>
          <w:rFonts w:eastAsia="Times New Roman" w:asciiTheme="minorHAnsi" w:hAnsiTheme="minorHAnsi" w:cstheme="minorHAnsi"/>
          <w:lang w:eastAsia="nl-NL"/>
          <w14:ligatures w14:val="none"/>
        </w:rPr>
        <w:t>gedist</w:t>
      </w:r>
      <w:r w:rsidRPr="00E46135" w:rsidR="00F07AAA">
        <w:rPr>
          <w:rFonts w:eastAsia="Times New Roman" w:asciiTheme="minorHAnsi" w:hAnsiTheme="minorHAnsi" w:cstheme="minorHAnsi"/>
          <w:lang w:eastAsia="nl-NL"/>
          <w14:ligatures w14:val="none"/>
        </w:rPr>
        <w:t>r</w:t>
      </w:r>
      <w:r w:rsidRPr="00E46135" w:rsidR="00FC059D">
        <w:rPr>
          <w:rFonts w:eastAsia="Times New Roman" w:asciiTheme="minorHAnsi" w:hAnsiTheme="minorHAnsi" w:cstheme="minorHAnsi"/>
          <w:lang w:eastAsia="nl-NL"/>
          <w14:ligatures w14:val="none"/>
        </w:rPr>
        <w:t>i</w:t>
      </w:r>
      <w:r w:rsidRPr="00E46135" w:rsidR="00F07AAA">
        <w:rPr>
          <w:rFonts w:eastAsia="Times New Roman" w:asciiTheme="minorHAnsi" w:hAnsiTheme="minorHAnsi" w:cstheme="minorHAnsi"/>
          <w:lang w:eastAsia="nl-NL"/>
          <w14:ligatures w14:val="none"/>
        </w:rPr>
        <w:t>bueerd.</w:t>
      </w:r>
      <w:r w:rsidRPr="00E46135" w:rsidR="0078621F">
        <w:rPr>
          <w:rFonts w:eastAsia="Times New Roman" w:asciiTheme="minorHAnsi" w:hAnsiTheme="minorHAnsi" w:cstheme="minorHAnsi"/>
          <w:lang w:eastAsia="nl-NL"/>
          <w14:ligatures w14:val="none"/>
        </w:rPr>
        <w:t xml:space="preserve"> De drinkwaterbedrijven werken ook samen aan </w:t>
      </w:r>
      <w:r w:rsidRPr="00E46135" w:rsidR="00D23D4A">
        <w:rPr>
          <w:rFonts w:eastAsia="Times New Roman" w:asciiTheme="minorHAnsi" w:hAnsiTheme="minorHAnsi" w:cstheme="minorHAnsi"/>
          <w:lang w:eastAsia="nl-NL"/>
          <w14:ligatures w14:val="none"/>
        </w:rPr>
        <w:t xml:space="preserve">het vergroten van drinkwaterproductie in ‘t Gooi </w:t>
      </w:r>
      <w:r w:rsidRPr="00E46135" w:rsidR="00124FD5">
        <w:rPr>
          <w:rFonts w:eastAsia="Times New Roman" w:asciiTheme="minorHAnsi" w:hAnsiTheme="minorHAnsi" w:cstheme="minorHAnsi"/>
          <w:lang w:eastAsia="nl-NL"/>
          <w14:ligatures w14:val="none"/>
        </w:rPr>
        <w:t xml:space="preserve">in het project </w:t>
      </w:r>
      <w:r w:rsidRPr="00E46135" w:rsidR="00D23D4A">
        <w:rPr>
          <w:rFonts w:eastAsia="Times New Roman" w:asciiTheme="minorHAnsi" w:hAnsiTheme="minorHAnsi" w:cstheme="minorHAnsi"/>
          <w:lang w:eastAsia="nl-NL"/>
          <w14:ligatures w14:val="none"/>
        </w:rPr>
        <w:t>Water Aanvoer en Aanvulling ‘t Gooi (WAAG)</w:t>
      </w:r>
      <w:r w:rsidRPr="00E46135" w:rsidR="00124FD5">
        <w:rPr>
          <w:rFonts w:eastAsia="Times New Roman" w:asciiTheme="minorHAnsi" w:hAnsiTheme="minorHAnsi" w:cstheme="minorHAnsi"/>
          <w:lang w:eastAsia="nl-NL"/>
          <w14:ligatures w14:val="none"/>
        </w:rPr>
        <w:t>.</w:t>
      </w:r>
    </w:p>
    <w:p w:rsidRPr="00E46135" w:rsidR="005F331F" w:rsidP="00D82B89" w:rsidRDefault="005F331F" w14:paraId="3CC3CB63" w14:textId="77777777">
      <w:pPr>
        <w:rPr>
          <w:rFonts w:eastAsia="Times New Roman" w:asciiTheme="minorHAnsi" w:hAnsiTheme="minorHAnsi" w:cstheme="minorHAnsi"/>
          <w:lang w:eastAsia="nl-NL"/>
          <w14:ligatures w14:val="none"/>
        </w:rPr>
      </w:pPr>
    </w:p>
    <w:p w:rsidRPr="00E46135" w:rsidR="00D82B89" w:rsidP="00D82B89" w:rsidRDefault="002C0010" w14:paraId="0C3BBE78" w14:textId="20ECC6F1">
      <w:pPr>
        <w:rPr>
          <w:rFonts w:eastAsia="Times New Roman" w:asciiTheme="minorHAnsi" w:hAnsiTheme="minorHAnsi" w:cstheme="minorHAnsi"/>
          <w:i/>
          <w:iCs/>
          <w:lang w:eastAsia="nl-NL"/>
          <w14:ligatures w14:val="none"/>
        </w:rPr>
      </w:pPr>
      <w:r w:rsidRPr="00E46135">
        <w:rPr>
          <w:rFonts w:eastAsia="Times New Roman" w:asciiTheme="minorHAnsi" w:hAnsiTheme="minorHAnsi" w:cstheme="minorHAnsi"/>
          <w:lang w:eastAsia="nl-NL"/>
          <w14:ligatures w14:val="none"/>
        </w:rPr>
        <w:t>Dit</w:t>
      </w:r>
      <w:r w:rsidRPr="00E46135" w:rsidR="00FE2F5F">
        <w:rPr>
          <w:rFonts w:eastAsia="Times New Roman" w:asciiTheme="minorHAnsi" w:hAnsiTheme="minorHAnsi" w:cstheme="minorHAnsi"/>
          <w:lang w:eastAsia="nl-NL"/>
          <w14:ligatures w14:val="none"/>
        </w:rPr>
        <w:t xml:space="preserve"> actieplan </w:t>
      </w:r>
      <w:r w:rsidRPr="00E46135" w:rsidR="0081343E">
        <w:rPr>
          <w:rFonts w:eastAsia="Times New Roman" w:asciiTheme="minorHAnsi" w:hAnsiTheme="minorHAnsi" w:cstheme="minorHAnsi"/>
          <w:lang w:eastAsia="nl-NL"/>
          <w14:ligatures w14:val="none"/>
        </w:rPr>
        <w:t xml:space="preserve">geeft inzicht </w:t>
      </w:r>
      <w:r w:rsidRPr="00E46135" w:rsidR="00E27B09">
        <w:rPr>
          <w:rFonts w:eastAsia="Times New Roman" w:asciiTheme="minorHAnsi" w:hAnsiTheme="minorHAnsi" w:cstheme="minorHAnsi"/>
          <w:lang w:eastAsia="nl-NL"/>
          <w14:ligatures w14:val="none"/>
        </w:rPr>
        <w:t xml:space="preserve">in </w:t>
      </w:r>
      <w:r w:rsidRPr="00E46135" w:rsidR="00233F4C">
        <w:rPr>
          <w:rFonts w:eastAsia="Times New Roman" w:asciiTheme="minorHAnsi" w:hAnsiTheme="minorHAnsi" w:cstheme="minorHAnsi"/>
          <w:lang w:eastAsia="nl-NL"/>
          <w14:ligatures w14:val="none"/>
        </w:rPr>
        <w:t xml:space="preserve">knelpunten, </w:t>
      </w:r>
      <w:r w:rsidRPr="00E46135" w:rsidR="00BF5FD9">
        <w:rPr>
          <w:rFonts w:eastAsia="Times New Roman" w:asciiTheme="minorHAnsi" w:hAnsiTheme="minorHAnsi" w:cstheme="minorHAnsi"/>
          <w:lang w:eastAsia="nl-NL"/>
          <w14:ligatures w14:val="none"/>
        </w:rPr>
        <w:t xml:space="preserve">effecten van knelpunten </w:t>
      </w:r>
      <w:bookmarkStart w:name="_Hlk158974889" w:id="1"/>
      <w:r w:rsidRPr="00E46135" w:rsidR="0044498A">
        <w:rPr>
          <w:rFonts w:eastAsia="Times New Roman" w:asciiTheme="minorHAnsi" w:hAnsiTheme="minorHAnsi" w:cstheme="minorHAnsi"/>
          <w:lang w:eastAsia="nl-NL"/>
          <w14:ligatures w14:val="none"/>
        </w:rPr>
        <w:t xml:space="preserve">(voor </w:t>
      </w:r>
      <w:r w:rsidRPr="00E46135" w:rsidR="00EE25FB">
        <w:rPr>
          <w:rFonts w:eastAsia="Times New Roman" w:asciiTheme="minorHAnsi" w:hAnsiTheme="minorHAnsi" w:cstheme="minorHAnsi"/>
          <w:lang w:eastAsia="nl-NL"/>
          <w14:ligatures w14:val="none"/>
        </w:rPr>
        <w:t>en</w:t>
      </w:r>
      <w:r w:rsidRPr="00E46135" w:rsidR="0044498A">
        <w:rPr>
          <w:rFonts w:eastAsia="Times New Roman" w:asciiTheme="minorHAnsi" w:hAnsiTheme="minorHAnsi" w:cstheme="minorHAnsi"/>
          <w:lang w:eastAsia="nl-NL"/>
          <w14:ligatures w14:val="none"/>
        </w:rPr>
        <w:t xml:space="preserve"> na 2030) </w:t>
      </w:r>
      <w:bookmarkEnd w:id="1"/>
      <w:r w:rsidRPr="00E46135" w:rsidR="0044498A">
        <w:rPr>
          <w:rFonts w:eastAsia="Times New Roman" w:asciiTheme="minorHAnsi" w:hAnsiTheme="minorHAnsi" w:cstheme="minorHAnsi"/>
          <w:lang w:eastAsia="nl-NL"/>
          <w14:ligatures w14:val="none"/>
        </w:rPr>
        <w:t xml:space="preserve">en oplossingsrichtingen </w:t>
      </w:r>
      <w:r w:rsidRPr="00E46135" w:rsidR="000C55BE">
        <w:rPr>
          <w:rFonts w:eastAsia="Times New Roman" w:asciiTheme="minorHAnsi" w:hAnsiTheme="minorHAnsi" w:cstheme="minorHAnsi"/>
          <w:lang w:eastAsia="nl-NL"/>
          <w14:ligatures w14:val="none"/>
        </w:rPr>
        <w:t>voor de regio Noord-Holland</w:t>
      </w:r>
      <w:r w:rsidRPr="00E46135" w:rsidR="00D96AB7">
        <w:rPr>
          <w:rFonts w:eastAsia="Times New Roman" w:asciiTheme="minorHAnsi" w:hAnsiTheme="minorHAnsi" w:cstheme="minorHAnsi"/>
          <w:lang w:eastAsia="nl-NL"/>
          <w14:ligatures w14:val="none"/>
        </w:rPr>
        <w:t xml:space="preserve"> (</w:t>
      </w:r>
      <w:r w:rsidR="004E2F9F">
        <w:rPr>
          <w:rFonts w:eastAsia="Times New Roman" w:asciiTheme="minorHAnsi" w:hAnsiTheme="minorHAnsi" w:cstheme="minorHAnsi"/>
          <w:lang w:eastAsia="nl-NL"/>
          <w14:ligatures w14:val="none"/>
        </w:rPr>
        <w:t xml:space="preserve">voor zover voorzien door </w:t>
      </w:r>
      <w:r w:rsidRPr="00E46135" w:rsidR="00D96AB7">
        <w:rPr>
          <w:rFonts w:eastAsia="Times New Roman" w:asciiTheme="minorHAnsi" w:hAnsiTheme="minorHAnsi" w:cstheme="minorHAnsi"/>
          <w:lang w:eastAsia="nl-NL"/>
          <w14:ligatures w14:val="none"/>
        </w:rPr>
        <w:t>PWN)</w:t>
      </w:r>
      <w:r w:rsidRPr="00E46135" w:rsidR="0044498A">
        <w:rPr>
          <w:rFonts w:eastAsia="Times New Roman" w:asciiTheme="minorHAnsi" w:hAnsiTheme="minorHAnsi" w:cstheme="minorHAnsi"/>
          <w:lang w:eastAsia="nl-NL"/>
          <w14:ligatures w14:val="none"/>
        </w:rPr>
        <w:t xml:space="preserve">. </w:t>
      </w:r>
      <w:r w:rsidRPr="00E46135" w:rsidR="0017621F">
        <w:rPr>
          <w:rFonts w:eastAsia="Times New Roman" w:asciiTheme="minorHAnsi" w:hAnsiTheme="minorHAnsi" w:cstheme="minorHAnsi"/>
          <w:lang w:eastAsia="nl-NL"/>
          <w14:ligatures w14:val="none"/>
        </w:rPr>
        <w:t xml:space="preserve">Doel </w:t>
      </w:r>
      <w:r w:rsidRPr="00E46135" w:rsidR="00EF71D9">
        <w:rPr>
          <w:rFonts w:eastAsia="Times New Roman" w:asciiTheme="minorHAnsi" w:hAnsiTheme="minorHAnsi" w:cstheme="minorHAnsi"/>
          <w:lang w:eastAsia="nl-NL"/>
          <w14:ligatures w14:val="none"/>
        </w:rPr>
        <w:t xml:space="preserve">van het actieplan </w:t>
      </w:r>
      <w:r w:rsidRPr="00E46135" w:rsidR="0017621F">
        <w:rPr>
          <w:rFonts w:eastAsia="Times New Roman" w:asciiTheme="minorHAnsi" w:hAnsiTheme="minorHAnsi" w:cstheme="minorHAnsi"/>
          <w:lang w:eastAsia="nl-NL"/>
          <w14:ligatures w14:val="none"/>
        </w:rPr>
        <w:t xml:space="preserve">is </w:t>
      </w:r>
      <w:r w:rsidRPr="00E46135" w:rsidR="00F42B42">
        <w:rPr>
          <w:rFonts w:eastAsia="Times New Roman" w:asciiTheme="minorHAnsi" w:hAnsiTheme="minorHAnsi" w:cstheme="minorHAnsi"/>
          <w:lang w:eastAsia="nl-NL"/>
          <w14:ligatures w14:val="none"/>
        </w:rPr>
        <w:t xml:space="preserve">om </w:t>
      </w:r>
      <w:r w:rsidRPr="00E46135" w:rsidR="009F1BC4">
        <w:rPr>
          <w:rFonts w:eastAsia="Times New Roman" w:asciiTheme="minorHAnsi" w:hAnsiTheme="minorHAnsi" w:cstheme="minorHAnsi"/>
          <w:lang w:eastAsia="nl-NL"/>
          <w14:ligatures w14:val="none"/>
        </w:rPr>
        <w:t xml:space="preserve">het bestuurlijke gesprek te faciliteren en </w:t>
      </w:r>
      <w:r w:rsidRPr="00E46135" w:rsidR="005D127E">
        <w:rPr>
          <w:rFonts w:eastAsia="Times New Roman" w:asciiTheme="minorHAnsi" w:hAnsiTheme="minorHAnsi" w:cstheme="minorHAnsi"/>
          <w:lang w:eastAsia="nl-NL"/>
          <w14:ligatures w14:val="none"/>
        </w:rPr>
        <w:t xml:space="preserve">op </w:t>
      </w:r>
      <w:r w:rsidRPr="00E46135" w:rsidR="005B5B16">
        <w:rPr>
          <w:rFonts w:eastAsia="Times New Roman" w:asciiTheme="minorHAnsi" w:hAnsiTheme="minorHAnsi" w:cstheme="minorHAnsi"/>
          <w:lang w:eastAsia="nl-NL"/>
          <w14:ligatures w14:val="none"/>
        </w:rPr>
        <w:t xml:space="preserve">lokaal en </w:t>
      </w:r>
      <w:r w:rsidRPr="00E46135" w:rsidR="006D3A67">
        <w:rPr>
          <w:rFonts w:eastAsia="Times New Roman" w:asciiTheme="minorHAnsi" w:hAnsiTheme="minorHAnsi" w:cstheme="minorHAnsi"/>
          <w:lang w:eastAsia="nl-NL"/>
          <w14:ligatures w14:val="none"/>
        </w:rPr>
        <w:t xml:space="preserve">regionaal </w:t>
      </w:r>
      <w:r w:rsidRPr="00E46135" w:rsidR="005D127E">
        <w:rPr>
          <w:rFonts w:eastAsia="Times New Roman" w:asciiTheme="minorHAnsi" w:hAnsiTheme="minorHAnsi" w:cstheme="minorHAnsi"/>
          <w:lang w:eastAsia="nl-NL"/>
          <w14:ligatures w14:val="none"/>
        </w:rPr>
        <w:t xml:space="preserve">niveau </w:t>
      </w:r>
      <w:r w:rsidRPr="00E46135" w:rsidR="001C1A91">
        <w:rPr>
          <w:rFonts w:eastAsia="Times New Roman" w:asciiTheme="minorHAnsi" w:hAnsiTheme="minorHAnsi" w:cstheme="minorHAnsi"/>
          <w:lang w:eastAsia="nl-NL"/>
          <w14:ligatures w14:val="none"/>
        </w:rPr>
        <w:t xml:space="preserve">partijen te bewegen de juiste acties te </w:t>
      </w:r>
      <w:r w:rsidR="00715F09">
        <w:rPr>
          <w:rFonts w:eastAsia="Times New Roman" w:asciiTheme="minorHAnsi" w:hAnsiTheme="minorHAnsi" w:cstheme="minorHAnsi"/>
          <w:lang w:eastAsia="nl-NL"/>
          <w14:ligatures w14:val="none"/>
        </w:rPr>
        <w:t>onder</w:t>
      </w:r>
      <w:r w:rsidRPr="00E46135" w:rsidR="001C1A91">
        <w:rPr>
          <w:rFonts w:eastAsia="Times New Roman" w:asciiTheme="minorHAnsi" w:hAnsiTheme="minorHAnsi" w:cstheme="minorHAnsi"/>
          <w:lang w:eastAsia="nl-NL"/>
          <w14:ligatures w14:val="none"/>
        </w:rPr>
        <w:t>nemen</w:t>
      </w:r>
      <w:r w:rsidRPr="00E46135" w:rsidR="00A277A3">
        <w:rPr>
          <w:rFonts w:eastAsia="Times New Roman" w:asciiTheme="minorHAnsi" w:hAnsiTheme="minorHAnsi" w:cstheme="minorHAnsi"/>
          <w:lang w:eastAsia="nl-NL"/>
          <w14:ligatures w14:val="none"/>
        </w:rPr>
        <w:t xml:space="preserve">. </w:t>
      </w:r>
      <w:r w:rsidRPr="00E46135" w:rsidR="006E7A6B">
        <w:rPr>
          <w:rFonts w:eastAsia="Times New Roman" w:asciiTheme="minorHAnsi" w:hAnsiTheme="minorHAnsi" w:cstheme="minorHAnsi"/>
          <w:lang w:eastAsia="nl-NL"/>
          <w14:ligatures w14:val="none"/>
        </w:rPr>
        <w:t>Voor k</w:t>
      </w:r>
      <w:r w:rsidRPr="00E46135" w:rsidR="003671D7">
        <w:rPr>
          <w:rFonts w:eastAsia="Times New Roman" w:asciiTheme="minorHAnsi" w:hAnsiTheme="minorHAnsi" w:cstheme="minorHAnsi"/>
          <w:lang w:eastAsia="nl-NL"/>
          <w14:ligatures w14:val="none"/>
        </w:rPr>
        <w:t xml:space="preserve">nelpunten die </w:t>
      </w:r>
      <w:r w:rsidRPr="00E46135" w:rsidR="005F4647">
        <w:rPr>
          <w:rFonts w:eastAsia="Times New Roman" w:asciiTheme="minorHAnsi" w:hAnsiTheme="minorHAnsi" w:cstheme="minorHAnsi"/>
          <w:lang w:eastAsia="nl-NL"/>
          <w14:ligatures w14:val="none"/>
        </w:rPr>
        <w:t>uitsluitend</w:t>
      </w:r>
      <w:r w:rsidRPr="00E46135" w:rsidR="003671D7">
        <w:rPr>
          <w:rFonts w:eastAsia="Times New Roman" w:asciiTheme="minorHAnsi" w:hAnsiTheme="minorHAnsi" w:cstheme="minorHAnsi"/>
          <w:lang w:eastAsia="nl-NL"/>
          <w14:ligatures w14:val="none"/>
        </w:rPr>
        <w:t xml:space="preserve"> op landelijk niveau </w:t>
      </w:r>
      <w:r w:rsidRPr="00E46135" w:rsidR="00FC5E77">
        <w:rPr>
          <w:rFonts w:eastAsia="Times New Roman" w:asciiTheme="minorHAnsi" w:hAnsiTheme="minorHAnsi" w:cstheme="minorHAnsi"/>
          <w:lang w:eastAsia="nl-NL"/>
          <w14:ligatures w14:val="none"/>
        </w:rPr>
        <w:t>oplosbaar zijn, worden</w:t>
      </w:r>
      <w:r w:rsidRPr="00E46135" w:rsidR="003671D7">
        <w:rPr>
          <w:rFonts w:eastAsia="Times New Roman" w:asciiTheme="minorHAnsi" w:hAnsiTheme="minorHAnsi" w:cstheme="minorHAnsi"/>
          <w:lang w:eastAsia="nl-NL"/>
          <w14:ligatures w14:val="none"/>
        </w:rPr>
        <w:t xml:space="preserve"> </w:t>
      </w:r>
      <w:r w:rsidRPr="00E46135" w:rsidR="00F53EB4">
        <w:rPr>
          <w:rFonts w:eastAsia="Times New Roman" w:asciiTheme="minorHAnsi" w:hAnsiTheme="minorHAnsi" w:cstheme="minorHAnsi"/>
          <w:lang w:eastAsia="nl-NL"/>
          <w14:ligatures w14:val="none"/>
        </w:rPr>
        <w:t xml:space="preserve">bestuurders op </w:t>
      </w:r>
      <w:r w:rsidRPr="00E46135" w:rsidR="007022C0">
        <w:rPr>
          <w:rFonts w:eastAsia="Times New Roman" w:asciiTheme="minorHAnsi" w:hAnsiTheme="minorHAnsi" w:cstheme="minorHAnsi"/>
          <w:lang w:eastAsia="nl-NL"/>
          <w14:ligatures w14:val="none"/>
        </w:rPr>
        <w:t>rijksniveau aan</w:t>
      </w:r>
      <w:r w:rsidRPr="00E46135" w:rsidR="00FC5E77">
        <w:rPr>
          <w:rFonts w:eastAsia="Times New Roman" w:asciiTheme="minorHAnsi" w:hAnsiTheme="minorHAnsi" w:cstheme="minorHAnsi"/>
          <w:lang w:eastAsia="nl-NL"/>
          <w14:ligatures w14:val="none"/>
        </w:rPr>
        <w:t>gesproken</w:t>
      </w:r>
      <w:r w:rsidRPr="00E46135" w:rsidR="00F77FB1">
        <w:rPr>
          <w:rFonts w:eastAsia="Times New Roman" w:asciiTheme="minorHAnsi" w:hAnsiTheme="minorHAnsi" w:cstheme="minorHAnsi"/>
          <w:lang w:eastAsia="nl-NL"/>
          <w14:ligatures w14:val="none"/>
        </w:rPr>
        <w:t xml:space="preserve"> in het overkoepelende </w:t>
      </w:r>
      <w:r w:rsidR="00715F09">
        <w:rPr>
          <w:rFonts w:eastAsia="Times New Roman" w:asciiTheme="minorHAnsi" w:hAnsiTheme="minorHAnsi" w:cstheme="minorHAnsi"/>
          <w:lang w:eastAsia="nl-NL"/>
          <w14:ligatures w14:val="none"/>
        </w:rPr>
        <w:t xml:space="preserve">nationale </w:t>
      </w:r>
      <w:r w:rsidRPr="00E46135" w:rsidR="00F77FB1">
        <w:rPr>
          <w:rFonts w:eastAsia="Times New Roman" w:asciiTheme="minorHAnsi" w:hAnsiTheme="minorHAnsi" w:cstheme="minorHAnsi"/>
          <w:lang w:eastAsia="nl-NL"/>
          <w14:ligatures w14:val="none"/>
        </w:rPr>
        <w:t>Actieprogramma</w:t>
      </w:r>
      <w:r w:rsidRPr="00E46135" w:rsidR="00BB4F93">
        <w:rPr>
          <w:rFonts w:eastAsia="Times New Roman" w:asciiTheme="minorHAnsi" w:hAnsiTheme="minorHAnsi" w:cstheme="minorHAnsi"/>
          <w:lang w:eastAsia="nl-NL"/>
          <w14:ligatures w14:val="none"/>
        </w:rPr>
        <w:t xml:space="preserve">. </w:t>
      </w:r>
    </w:p>
    <w:p w:rsidRPr="00E46135" w:rsidR="003967E2" w:rsidP="543E8444" w:rsidRDefault="009F1BC4" w14:paraId="19630146" w14:textId="4DDB4BC3">
      <w:pPr>
        <w:pStyle w:val="pf0"/>
        <w:rPr>
          <w:rStyle w:val="cf01"/>
          <w:rFonts w:asciiTheme="minorHAnsi" w:hAnsiTheme="minorHAnsi" w:cstheme="minorHAnsi"/>
          <w:sz w:val="22"/>
          <w:szCs w:val="22"/>
        </w:rPr>
      </w:pPr>
      <w:r w:rsidRPr="00E46135">
        <w:rPr>
          <w:rFonts w:asciiTheme="minorHAnsi" w:hAnsiTheme="minorHAnsi" w:cstheme="minorHAnsi"/>
          <w:sz w:val="22"/>
          <w:szCs w:val="22"/>
        </w:rPr>
        <w:t>De opgave in d</w:t>
      </w:r>
      <w:r w:rsidRPr="00E46135" w:rsidR="00102AC9">
        <w:rPr>
          <w:rFonts w:asciiTheme="minorHAnsi" w:hAnsiTheme="minorHAnsi" w:cstheme="minorHAnsi"/>
          <w:sz w:val="22"/>
          <w:szCs w:val="22"/>
        </w:rPr>
        <w:t xml:space="preserve">it regionaal </w:t>
      </w:r>
      <w:r w:rsidRPr="00E46135" w:rsidR="00D51915">
        <w:rPr>
          <w:rFonts w:asciiTheme="minorHAnsi" w:hAnsiTheme="minorHAnsi" w:cstheme="minorHAnsi"/>
          <w:sz w:val="22"/>
          <w:szCs w:val="22"/>
        </w:rPr>
        <w:t>actie</w:t>
      </w:r>
      <w:r w:rsidRPr="00E46135" w:rsidR="00D61638">
        <w:rPr>
          <w:rFonts w:asciiTheme="minorHAnsi" w:hAnsiTheme="minorHAnsi" w:cstheme="minorHAnsi"/>
          <w:sz w:val="22"/>
          <w:szCs w:val="22"/>
        </w:rPr>
        <w:t>plan</w:t>
      </w:r>
      <w:r w:rsidRPr="00E46135" w:rsidR="00D51915">
        <w:rPr>
          <w:rFonts w:asciiTheme="minorHAnsi" w:hAnsiTheme="minorHAnsi" w:cstheme="minorHAnsi"/>
          <w:sz w:val="22"/>
          <w:szCs w:val="22"/>
        </w:rPr>
        <w:t xml:space="preserve"> is gebaseerd op </w:t>
      </w:r>
      <w:r w:rsidRPr="00E46135" w:rsidR="00D072DE">
        <w:rPr>
          <w:rFonts w:asciiTheme="minorHAnsi" w:hAnsiTheme="minorHAnsi" w:cstheme="minorHAnsi"/>
          <w:sz w:val="22"/>
          <w:szCs w:val="22"/>
        </w:rPr>
        <w:t>de resultaten van het RIVM-</w:t>
      </w:r>
      <w:r w:rsidRPr="00E46135" w:rsidR="00DC169B">
        <w:rPr>
          <w:rFonts w:asciiTheme="minorHAnsi" w:hAnsiTheme="minorHAnsi" w:cstheme="minorHAnsi"/>
          <w:sz w:val="22"/>
          <w:szCs w:val="22"/>
        </w:rPr>
        <w:t>rapport</w:t>
      </w:r>
      <w:r w:rsidRPr="00E46135" w:rsidR="00D072DE">
        <w:rPr>
          <w:rFonts w:asciiTheme="minorHAnsi" w:hAnsiTheme="minorHAnsi" w:cstheme="minorHAnsi"/>
          <w:sz w:val="22"/>
          <w:szCs w:val="22"/>
        </w:rPr>
        <w:t xml:space="preserve"> van april 2023</w:t>
      </w:r>
      <w:r w:rsidR="00715F09">
        <w:rPr>
          <w:rFonts w:asciiTheme="minorHAnsi" w:hAnsiTheme="minorHAnsi" w:cstheme="minorHAnsi"/>
          <w:sz w:val="22"/>
          <w:szCs w:val="22"/>
        </w:rPr>
        <w:t xml:space="preserve">. Hij is </w:t>
      </w:r>
      <w:r w:rsidRPr="00E46135" w:rsidR="00D072DE">
        <w:rPr>
          <w:rFonts w:asciiTheme="minorHAnsi" w:hAnsiTheme="minorHAnsi" w:cstheme="minorHAnsi"/>
          <w:sz w:val="22"/>
          <w:szCs w:val="22"/>
        </w:rPr>
        <w:t xml:space="preserve">geactualiseerd </w:t>
      </w:r>
      <w:r w:rsidR="00715F09">
        <w:rPr>
          <w:rFonts w:asciiTheme="minorHAnsi" w:hAnsiTheme="minorHAnsi" w:cstheme="minorHAnsi"/>
          <w:sz w:val="22"/>
          <w:szCs w:val="22"/>
        </w:rPr>
        <w:t xml:space="preserve">door middel van </w:t>
      </w:r>
      <w:r w:rsidRPr="00E46135" w:rsidR="00D072DE">
        <w:rPr>
          <w:rFonts w:asciiTheme="minorHAnsi" w:hAnsiTheme="minorHAnsi" w:cstheme="minorHAnsi"/>
          <w:sz w:val="22"/>
          <w:szCs w:val="22"/>
        </w:rPr>
        <w:t xml:space="preserve">interviews </w:t>
      </w:r>
      <w:r w:rsidR="00715F09">
        <w:rPr>
          <w:rFonts w:asciiTheme="minorHAnsi" w:hAnsiTheme="minorHAnsi" w:cstheme="minorHAnsi"/>
          <w:sz w:val="22"/>
          <w:szCs w:val="22"/>
        </w:rPr>
        <w:t xml:space="preserve">die </w:t>
      </w:r>
      <w:r w:rsidRPr="00E46135" w:rsidR="00453464">
        <w:rPr>
          <w:rFonts w:asciiTheme="minorHAnsi" w:hAnsiTheme="minorHAnsi" w:cstheme="minorHAnsi"/>
          <w:sz w:val="22"/>
          <w:szCs w:val="22"/>
        </w:rPr>
        <w:t xml:space="preserve">in de </w:t>
      </w:r>
      <w:r w:rsidRPr="00E46135" w:rsidR="00020BD5">
        <w:rPr>
          <w:rFonts w:asciiTheme="minorHAnsi" w:hAnsiTheme="minorHAnsi" w:cstheme="minorHAnsi"/>
          <w:sz w:val="22"/>
          <w:szCs w:val="22"/>
        </w:rPr>
        <w:t xml:space="preserve">tweede helft 2023 </w:t>
      </w:r>
      <w:r w:rsidRPr="00E46135" w:rsidR="00D072DE">
        <w:rPr>
          <w:rFonts w:asciiTheme="minorHAnsi" w:hAnsiTheme="minorHAnsi" w:cstheme="minorHAnsi"/>
          <w:sz w:val="22"/>
          <w:szCs w:val="22"/>
        </w:rPr>
        <w:t xml:space="preserve">met vertegenwoordigers van </w:t>
      </w:r>
      <w:r w:rsidRPr="00E46135" w:rsidR="00CD2374">
        <w:rPr>
          <w:rFonts w:asciiTheme="minorHAnsi" w:hAnsiTheme="minorHAnsi" w:cstheme="minorHAnsi"/>
          <w:sz w:val="22"/>
          <w:szCs w:val="22"/>
        </w:rPr>
        <w:t>PWN</w:t>
      </w:r>
      <w:r w:rsidRPr="00E46135" w:rsidR="00D072DE">
        <w:rPr>
          <w:rFonts w:asciiTheme="minorHAnsi" w:hAnsiTheme="minorHAnsi" w:cstheme="minorHAnsi"/>
          <w:sz w:val="22"/>
          <w:szCs w:val="22"/>
        </w:rPr>
        <w:t xml:space="preserve"> en de provincie Noord-</w:t>
      </w:r>
      <w:r w:rsidRPr="00E46135" w:rsidR="00CD2374">
        <w:rPr>
          <w:rFonts w:asciiTheme="minorHAnsi" w:hAnsiTheme="minorHAnsi" w:cstheme="minorHAnsi"/>
          <w:sz w:val="22"/>
          <w:szCs w:val="22"/>
        </w:rPr>
        <w:t>Holland</w:t>
      </w:r>
      <w:r w:rsidR="00715F09">
        <w:rPr>
          <w:rFonts w:asciiTheme="minorHAnsi" w:hAnsiTheme="minorHAnsi" w:cstheme="minorHAnsi"/>
          <w:sz w:val="22"/>
          <w:szCs w:val="22"/>
        </w:rPr>
        <w:t xml:space="preserve"> werden gehouden</w:t>
      </w:r>
      <w:r w:rsidRPr="00E46135" w:rsidR="00D072DE">
        <w:rPr>
          <w:rFonts w:asciiTheme="minorHAnsi" w:hAnsiTheme="minorHAnsi" w:cstheme="minorHAnsi"/>
          <w:sz w:val="22"/>
          <w:szCs w:val="22"/>
        </w:rPr>
        <w:t>.</w:t>
      </w:r>
      <w:r w:rsidRPr="00E46135" w:rsidR="00482E26">
        <w:rPr>
          <w:rFonts w:asciiTheme="minorHAnsi" w:hAnsiTheme="minorHAnsi" w:cstheme="minorHAnsi"/>
          <w:sz w:val="22"/>
          <w:szCs w:val="22"/>
        </w:rPr>
        <w:t xml:space="preserve"> </w:t>
      </w:r>
      <w:r w:rsidRPr="00E46135" w:rsidR="00575D9E">
        <w:rPr>
          <w:rFonts w:asciiTheme="minorHAnsi" w:hAnsiTheme="minorHAnsi" w:cstheme="minorHAnsi"/>
          <w:sz w:val="22"/>
          <w:szCs w:val="22"/>
        </w:rPr>
        <w:t xml:space="preserve">De focus ligt op </w:t>
      </w:r>
      <w:r w:rsidRPr="00E46135" w:rsidR="00342682">
        <w:rPr>
          <w:rFonts w:asciiTheme="minorHAnsi" w:hAnsiTheme="minorHAnsi" w:cstheme="minorHAnsi"/>
          <w:sz w:val="22"/>
          <w:szCs w:val="22"/>
        </w:rPr>
        <w:t>acties</w:t>
      </w:r>
      <w:r w:rsidRPr="00E46135" w:rsidR="0027272E">
        <w:rPr>
          <w:rFonts w:asciiTheme="minorHAnsi" w:hAnsiTheme="minorHAnsi" w:cstheme="minorHAnsi"/>
          <w:sz w:val="22"/>
          <w:szCs w:val="22"/>
        </w:rPr>
        <w:t xml:space="preserve"> en oplossingen</w:t>
      </w:r>
      <w:r w:rsidRPr="00E46135" w:rsidR="00342682">
        <w:rPr>
          <w:rFonts w:asciiTheme="minorHAnsi" w:hAnsiTheme="minorHAnsi" w:cstheme="minorHAnsi"/>
          <w:sz w:val="22"/>
          <w:szCs w:val="22"/>
        </w:rPr>
        <w:t xml:space="preserve"> met effect </w:t>
      </w:r>
      <w:r w:rsidR="00715F09">
        <w:rPr>
          <w:rFonts w:asciiTheme="minorHAnsi" w:hAnsiTheme="minorHAnsi" w:cstheme="minorHAnsi"/>
          <w:sz w:val="22"/>
          <w:szCs w:val="22"/>
        </w:rPr>
        <w:t>in</w:t>
      </w:r>
      <w:r w:rsidRPr="00E46135" w:rsidR="00342682">
        <w:rPr>
          <w:rFonts w:asciiTheme="minorHAnsi" w:hAnsiTheme="minorHAnsi" w:cstheme="minorHAnsi"/>
          <w:sz w:val="22"/>
          <w:szCs w:val="22"/>
        </w:rPr>
        <w:t xml:space="preserve"> de periode </w:t>
      </w:r>
      <w:r w:rsidRPr="00E46135" w:rsidR="008B3CC0">
        <w:rPr>
          <w:rFonts w:asciiTheme="minorHAnsi" w:hAnsiTheme="minorHAnsi" w:cstheme="minorHAnsi"/>
          <w:sz w:val="22"/>
          <w:szCs w:val="22"/>
        </w:rPr>
        <w:t>vóór</w:t>
      </w:r>
      <w:r w:rsidRPr="00E46135" w:rsidR="00342682">
        <w:rPr>
          <w:rFonts w:asciiTheme="minorHAnsi" w:hAnsiTheme="minorHAnsi" w:cstheme="minorHAnsi"/>
          <w:sz w:val="22"/>
          <w:szCs w:val="22"/>
        </w:rPr>
        <w:t xml:space="preserve"> 2030. </w:t>
      </w:r>
      <w:r w:rsidRPr="00E46135" w:rsidR="005F5058">
        <w:rPr>
          <w:rFonts w:asciiTheme="minorHAnsi" w:hAnsiTheme="minorHAnsi" w:cstheme="minorHAnsi"/>
          <w:sz w:val="22"/>
          <w:szCs w:val="22"/>
        </w:rPr>
        <w:t xml:space="preserve">Voor </w:t>
      </w:r>
      <w:r w:rsidR="007002E7">
        <w:rPr>
          <w:rFonts w:asciiTheme="minorHAnsi" w:hAnsiTheme="minorHAnsi" w:cstheme="minorHAnsi"/>
          <w:sz w:val="22"/>
          <w:szCs w:val="22"/>
        </w:rPr>
        <w:t>maatregelen</w:t>
      </w:r>
      <w:r w:rsidRPr="00E46135" w:rsidR="003479A3">
        <w:rPr>
          <w:rFonts w:asciiTheme="minorHAnsi" w:hAnsiTheme="minorHAnsi" w:cstheme="minorHAnsi"/>
          <w:sz w:val="22"/>
          <w:szCs w:val="22"/>
        </w:rPr>
        <w:t xml:space="preserve"> </w:t>
      </w:r>
      <w:r w:rsidRPr="00E46135" w:rsidR="006D7063">
        <w:rPr>
          <w:rFonts w:asciiTheme="minorHAnsi" w:hAnsiTheme="minorHAnsi" w:cstheme="minorHAnsi"/>
          <w:sz w:val="22"/>
          <w:szCs w:val="22"/>
        </w:rPr>
        <w:t xml:space="preserve">die </w:t>
      </w:r>
      <w:r w:rsidR="00715F09">
        <w:rPr>
          <w:rFonts w:asciiTheme="minorHAnsi" w:hAnsiTheme="minorHAnsi" w:cstheme="minorHAnsi"/>
          <w:sz w:val="22"/>
          <w:szCs w:val="22"/>
        </w:rPr>
        <w:t>eerst</w:t>
      </w:r>
      <w:r w:rsidRPr="00E46135" w:rsidR="006D7063">
        <w:rPr>
          <w:rFonts w:asciiTheme="minorHAnsi" w:hAnsiTheme="minorHAnsi" w:cstheme="minorHAnsi"/>
          <w:sz w:val="22"/>
          <w:szCs w:val="22"/>
        </w:rPr>
        <w:t xml:space="preserve"> </w:t>
      </w:r>
      <w:r w:rsidR="00715F09">
        <w:rPr>
          <w:rFonts w:asciiTheme="minorHAnsi" w:hAnsiTheme="minorHAnsi" w:cstheme="minorHAnsi"/>
          <w:sz w:val="22"/>
          <w:szCs w:val="22"/>
        </w:rPr>
        <w:t>na 2</w:t>
      </w:r>
      <w:r w:rsidR="007002E7">
        <w:rPr>
          <w:rFonts w:asciiTheme="minorHAnsi" w:hAnsiTheme="minorHAnsi" w:cstheme="minorHAnsi"/>
          <w:sz w:val="22"/>
          <w:szCs w:val="22"/>
        </w:rPr>
        <w:t>0</w:t>
      </w:r>
      <w:r w:rsidR="00715F09">
        <w:rPr>
          <w:rFonts w:asciiTheme="minorHAnsi" w:hAnsiTheme="minorHAnsi" w:cstheme="minorHAnsi"/>
          <w:sz w:val="22"/>
          <w:szCs w:val="22"/>
        </w:rPr>
        <w:t xml:space="preserve">30 </w:t>
      </w:r>
      <w:r w:rsidRPr="00E46135" w:rsidR="006D7063">
        <w:rPr>
          <w:rFonts w:asciiTheme="minorHAnsi" w:hAnsiTheme="minorHAnsi" w:cstheme="minorHAnsi"/>
          <w:sz w:val="22"/>
          <w:szCs w:val="22"/>
        </w:rPr>
        <w:t xml:space="preserve">effect hebben </w:t>
      </w:r>
      <w:r w:rsidRPr="00E46135" w:rsidR="00FB1F93">
        <w:rPr>
          <w:rFonts w:asciiTheme="minorHAnsi" w:hAnsiTheme="minorHAnsi" w:cstheme="minorHAnsi"/>
          <w:sz w:val="22"/>
          <w:szCs w:val="22"/>
        </w:rPr>
        <w:t xml:space="preserve">zijn veelal ook vóór 2030 </w:t>
      </w:r>
      <w:r w:rsidR="007002E7">
        <w:rPr>
          <w:rFonts w:asciiTheme="minorHAnsi" w:hAnsiTheme="minorHAnsi" w:cstheme="minorHAnsi"/>
          <w:sz w:val="22"/>
          <w:szCs w:val="22"/>
        </w:rPr>
        <w:t>stappen</w:t>
      </w:r>
      <w:r w:rsidRPr="00E46135" w:rsidR="00FB1F93">
        <w:rPr>
          <w:rFonts w:asciiTheme="minorHAnsi" w:hAnsiTheme="minorHAnsi" w:cstheme="minorHAnsi"/>
          <w:sz w:val="22"/>
          <w:szCs w:val="22"/>
        </w:rPr>
        <w:t xml:space="preserve"> nodig</w:t>
      </w:r>
      <w:r w:rsidR="007002E7">
        <w:rPr>
          <w:rFonts w:asciiTheme="minorHAnsi" w:hAnsiTheme="minorHAnsi" w:cstheme="minorHAnsi"/>
          <w:sz w:val="22"/>
          <w:szCs w:val="22"/>
        </w:rPr>
        <w:t>. Deze</w:t>
      </w:r>
      <w:r w:rsidRPr="00E46135" w:rsidR="007719A6">
        <w:rPr>
          <w:rFonts w:asciiTheme="minorHAnsi" w:hAnsiTheme="minorHAnsi" w:cstheme="minorHAnsi"/>
          <w:sz w:val="22"/>
          <w:szCs w:val="22"/>
        </w:rPr>
        <w:t xml:space="preserve">  </w:t>
      </w:r>
      <w:r w:rsidRPr="00E46135" w:rsidR="00AF46C6">
        <w:rPr>
          <w:rFonts w:asciiTheme="minorHAnsi" w:hAnsiTheme="minorHAnsi" w:cstheme="minorHAnsi"/>
          <w:sz w:val="22"/>
          <w:szCs w:val="22"/>
        </w:rPr>
        <w:t>worden ook benoemd</w:t>
      </w:r>
      <w:r w:rsidRPr="00E46135" w:rsidR="00FB1F93">
        <w:rPr>
          <w:rFonts w:asciiTheme="minorHAnsi" w:hAnsiTheme="minorHAnsi" w:cstheme="minorHAnsi"/>
          <w:sz w:val="22"/>
          <w:szCs w:val="22"/>
        </w:rPr>
        <w:t xml:space="preserve">. </w:t>
      </w:r>
    </w:p>
    <w:p w:rsidRPr="00E46135" w:rsidR="00293B14" w:rsidP="543E8444" w:rsidRDefault="00062079" w14:paraId="1C6C3E26" w14:textId="40F02F70">
      <w:pPr>
        <w:pStyle w:val="pf0"/>
        <w:rPr>
          <w:rFonts w:asciiTheme="minorHAnsi" w:hAnsiTheme="minorHAnsi" w:cstheme="minorHAnsi"/>
          <w:sz w:val="22"/>
          <w:szCs w:val="22"/>
        </w:rPr>
      </w:pPr>
      <w:r w:rsidRPr="00E46135">
        <w:rPr>
          <w:rStyle w:val="cf01"/>
          <w:rFonts w:asciiTheme="minorHAnsi" w:hAnsiTheme="minorHAnsi" w:cstheme="minorHAnsi"/>
          <w:sz w:val="22"/>
          <w:szCs w:val="22"/>
        </w:rPr>
        <w:t>PWN heeft een strategie leveringszekerheid</w:t>
      </w:r>
      <w:r w:rsidRPr="00E46135" w:rsidR="004B31C8">
        <w:rPr>
          <w:rStyle w:val="cf01"/>
          <w:rFonts w:asciiTheme="minorHAnsi" w:hAnsiTheme="minorHAnsi" w:cstheme="minorHAnsi"/>
          <w:sz w:val="22"/>
          <w:szCs w:val="22"/>
        </w:rPr>
        <w:t xml:space="preserve"> </w:t>
      </w:r>
      <w:r w:rsidR="007002E7">
        <w:rPr>
          <w:rStyle w:val="cf01"/>
          <w:rFonts w:asciiTheme="minorHAnsi" w:hAnsiTheme="minorHAnsi" w:cstheme="minorHAnsi"/>
          <w:sz w:val="22"/>
          <w:szCs w:val="22"/>
        </w:rPr>
        <w:t xml:space="preserve">die </w:t>
      </w:r>
      <w:r w:rsidRPr="00E46135" w:rsidR="004B31C8">
        <w:rPr>
          <w:rStyle w:val="cf01"/>
          <w:rFonts w:asciiTheme="minorHAnsi" w:hAnsiTheme="minorHAnsi" w:cstheme="minorHAnsi"/>
          <w:sz w:val="22"/>
          <w:szCs w:val="22"/>
        </w:rPr>
        <w:t xml:space="preserve">gericht </w:t>
      </w:r>
      <w:r w:rsidR="007002E7">
        <w:rPr>
          <w:rStyle w:val="cf01"/>
          <w:rFonts w:asciiTheme="minorHAnsi" w:hAnsiTheme="minorHAnsi" w:cstheme="minorHAnsi"/>
          <w:sz w:val="22"/>
          <w:szCs w:val="22"/>
        </w:rPr>
        <w:t xml:space="preserve">is </w:t>
      </w:r>
      <w:r w:rsidRPr="00E46135" w:rsidR="004B31C8">
        <w:rPr>
          <w:rStyle w:val="cf01"/>
          <w:rFonts w:asciiTheme="minorHAnsi" w:hAnsiTheme="minorHAnsi" w:cstheme="minorHAnsi"/>
          <w:sz w:val="22"/>
          <w:szCs w:val="22"/>
        </w:rPr>
        <w:t xml:space="preserve">op het versterken van </w:t>
      </w:r>
      <w:r w:rsidRPr="00E46135" w:rsidR="00263B8E">
        <w:rPr>
          <w:rStyle w:val="cf01"/>
          <w:rFonts w:asciiTheme="minorHAnsi" w:hAnsiTheme="minorHAnsi" w:cstheme="minorHAnsi"/>
          <w:sz w:val="22"/>
          <w:szCs w:val="22"/>
        </w:rPr>
        <w:t>de</w:t>
      </w:r>
      <w:r w:rsidRPr="00E46135" w:rsidR="004B31C8">
        <w:rPr>
          <w:rStyle w:val="cf01"/>
          <w:rFonts w:asciiTheme="minorHAnsi" w:hAnsiTheme="minorHAnsi" w:cstheme="minorHAnsi"/>
          <w:sz w:val="22"/>
          <w:szCs w:val="22"/>
        </w:rPr>
        <w:t xml:space="preserve"> bronnen</w:t>
      </w:r>
      <w:r w:rsidRPr="00E46135" w:rsidR="00263B8E">
        <w:rPr>
          <w:rStyle w:val="cf01"/>
          <w:rFonts w:asciiTheme="minorHAnsi" w:hAnsiTheme="minorHAnsi" w:cstheme="minorHAnsi"/>
          <w:sz w:val="22"/>
          <w:szCs w:val="22"/>
        </w:rPr>
        <w:t xml:space="preserve"> voor drinkwater</w:t>
      </w:r>
      <w:r w:rsidR="00E21AD5">
        <w:rPr>
          <w:rStyle w:val="cf01"/>
          <w:rFonts w:asciiTheme="minorHAnsi" w:hAnsiTheme="minorHAnsi" w:cstheme="minorHAnsi"/>
          <w:sz w:val="22"/>
          <w:szCs w:val="22"/>
        </w:rPr>
        <w:t xml:space="preserve"> (Klimaatbuffer, ASR-Hoorn, Duin), het vergroten van de productie</w:t>
      </w:r>
      <w:r w:rsidRPr="00E46135" w:rsidR="004B31C8">
        <w:rPr>
          <w:rStyle w:val="cf01"/>
          <w:rFonts w:asciiTheme="minorHAnsi" w:hAnsiTheme="minorHAnsi" w:cstheme="minorHAnsi"/>
          <w:sz w:val="22"/>
          <w:szCs w:val="22"/>
        </w:rPr>
        <w:t xml:space="preserve"> en op het verminderen van de vraag naar drinkwater</w:t>
      </w:r>
      <w:r w:rsidRPr="00E46135" w:rsidR="00263B8E">
        <w:rPr>
          <w:rStyle w:val="cf01"/>
          <w:rFonts w:asciiTheme="minorHAnsi" w:hAnsiTheme="minorHAnsi" w:cstheme="minorHAnsi"/>
          <w:sz w:val="22"/>
          <w:szCs w:val="22"/>
        </w:rPr>
        <w:t>.</w:t>
      </w:r>
      <w:r w:rsidR="00E21AD5">
        <w:rPr>
          <w:rStyle w:val="cf01"/>
          <w:rFonts w:asciiTheme="minorHAnsi" w:hAnsiTheme="minorHAnsi" w:cstheme="minorHAnsi"/>
          <w:sz w:val="22"/>
          <w:szCs w:val="22"/>
        </w:rPr>
        <w:t xml:space="preserve"> Verwacht wordt dat</w:t>
      </w:r>
      <w:r w:rsidR="007002E7">
        <w:rPr>
          <w:rStyle w:val="cf01"/>
          <w:rFonts w:asciiTheme="minorHAnsi" w:hAnsiTheme="minorHAnsi" w:cstheme="minorHAnsi"/>
          <w:sz w:val="22"/>
          <w:szCs w:val="22"/>
        </w:rPr>
        <w:t xml:space="preserve"> afname van de</w:t>
      </w:r>
      <w:r w:rsidR="00E21AD5">
        <w:rPr>
          <w:rStyle w:val="cf01"/>
          <w:rFonts w:asciiTheme="minorHAnsi" w:hAnsiTheme="minorHAnsi" w:cstheme="minorHAnsi"/>
          <w:sz w:val="22"/>
          <w:szCs w:val="22"/>
        </w:rPr>
        <w:t xml:space="preserve"> totale drinkwater</w:t>
      </w:r>
      <w:r w:rsidR="007002E7">
        <w:rPr>
          <w:rStyle w:val="cf01"/>
          <w:rFonts w:asciiTheme="minorHAnsi" w:hAnsiTheme="minorHAnsi" w:cstheme="minorHAnsi"/>
          <w:sz w:val="22"/>
          <w:szCs w:val="22"/>
        </w:rPr>
        <w:t xml:space="preserve">vraag zal </w:t>
      </w:r>
      <w:r w:rsidR="00E21AD5">
        <w:rPr>
          <w:rStyle w:val="cf01"/>
          <w:rFonts w:asciiTheme="minorHAnsi" w:hAnsiTheme="minorHAnsi" w:cstheme="minorHAnsi"/>
          <w:sz w:val="22"/>
          <w:szCs w:val="22"/>
        </w:rPr>
        <w:t xml:space="preserve">niet </w:t>
      </w:r>
      <w:r w:rsidR="007002E7">
        <w:rPr>
          <w:rStyle w:val="cf01"/>
          <w:rFonts w:asciiTheme="minorHAnsi" w:hAnsiTheme="minorHAnsi" w:cstheme="minorHAnsi"/>
          <w:sz w:val="22"/>
          <w:szCs w:val="22"/>
        </w:rPr>
        <w:t xml:space="preserve">zodanig </w:t>
      </w:r>
      <w:r w:rsidR="00E21AD5">
        <w:rPr>
          <w:rStyle w:val="cf01"/>
          <w:rFonts w:asciiTheme="minorHAnsi" w:hAnsiTheme="minorHAnsi" w:cstheme="minorHAnsi"/>
          <w:sz w:val="22"/>
          <w:szCs w:val="22"/>
        </w:rPr>
        <w:t xml:space="preserve">is </w:t>
      </w:r>
      <w:r w:rsidR="007002E7">
        <w:rPr>
          <w:rStyle w:val="cf01"/>
          <w:rFonts w:asciiTheme="minorHAnsi" w:hAnsiTheme="minorHAnsi" w:cstheme="minorHAnsi"/>
          <w:sz w:val="22"/>
          <w:szCs w:val="22"/>
        </w:rPr>
        <w:t xml:space="preserve">dat daardoor de </w:t>
      </w:r>
      <w:r w:rsidRPr="00E46135" w:rsidR="00723B19">
        <w:rPr>
          <w:rStyle w:val="cf01"/>
          <w:rFonts w:asciiTheme="minorHAnsi" w:hAnsiTheme="minorHAnsi" w:cstheme="minorHAnsi"/>
          <w:sz w:val="22"/>
          <w:szCs w:val="22"/>
        </w:rPr>
        <w:t xml:space="preserve">vergroting en versterking van </w:t>
      </w:r>
      <w:r w:rsidR="007002E7">
        <w:rPr>
          <w:rStyle w:val="cf01"/>
          <w:rFonts w:asciiTheme="minorHAnsi" w:hAnsiTheme="minorHAnsi" w:cstheme="minorHAnsi"/>
          <w:sz w:val="22"/>
          <w:szCs w:val="22"/>
        </w:rPr>
        <w:t>de</w:t>
      </w:r>
      <w:r w:rsidRPr="00E46135" w:rsidR="00723B19">
        <w:rPr>
          <w:rStyle w:val="cf01"/>
          <w:rFonts w:asciiTheme="minorHAnsi" w:hAnsiTheme="minorHAnsi" w:cstheme="minorHAnsi"/>
          <w:sz w:val="22"/>
          <w:szCs w:val="22"/>
        </w:rPr>
        <w:t xml:space="preserve"> bronnen </w:t>
      </w:r>
      <w:r w:rsidR="007002E7">
        <w:rPr>
          <w:rStyle w:val="cf01"/>
          <w:rFonts w:asciiTheme="minorHAnsi" w:hAnsiTheme="minorHAnsi" w:cstheme="minorHAnsi"/>
          <w:sz w:val="22"/>
          <w:szCs w:val="22"/>
        </w:rPr>
        <w:t>achterwege kan blijven</w:t>
      </w:r>
      <w:r w:rsidRPr="00E46135" w:rsidR="00377720">
        <w:rPr>
          <w:rStyle w:val="cf01"/>
          <w:rFonts w:asciiTheme="minorHAnsi" w:hAnsiTheme="minorHAnsi" w:cstheme="minorHAnsi"/>
          <w:sz w:val="22"/>
          <w:szCs w:val="22"/>
        </w:rPr>
        <w:t xml:space="preserve">. </w:t>
      </w:r>
      <w:r w:rsidRPr="00E46135" w:rsidR="000766BA">
        <w:rPr>
          <w:rStyle w:val="cf01"/>
          <w:rFonts w:asciiTheme="minorHAnsi" w:hAnsiTheme="minorHAnsi" w:cstheme="minorHAnsi"/>
          <w:sz w:val="22"/>
          <w:szCs w:val="22"/>
        </w:rPr>
        <w:t xml:space="preserve">Maatregelen met betrekking tot waterbesparing maken geen deel uit van </w:t>
      </w:r>
      <w:r w:rsidR="00D04FF6">
        <w:rPr>
          <w:rStyle w:val="cf01"/>
          <w:rFonts w:asciiTheme="minorHAnsi" w:hAnsiTheme="minorHAnsi" w:cstheme="minorHAnsi"/>
          <w:sz w:val="22"/>
          <w:szCs w:val="22"/>
        </w:rPr>
        <w:t>dit</w:t>
      </w:r>
      <w:r w:rsidRPr="00E46135" w:rsidR="00646B9D">
        <w:rPr>
          <w:rStyle w:val="cf01"/>
          <w:rFonts w:asciiTheme="minorHAnsi" w:hAnsiTheme="minorHAnsi" w:cstheme="minorHAnsi"/>
          <w:sz w:val="22"/>
          <w:szCs w:val="22"/>
        </w:rPr>
        <w:t xml:space="preserve"> regionaal actieplan. Deze zijn onderdeel van het </w:t>
      </w:r>
      <w:r w:rsidRPr="00E46135" w:rsidR="00671941">
        <w:rPr>
          <w:rStyle w:val="cf01"/>
          <w:rFonts w:asciiTheme="minorHAnsi" w:hAnsiTheme="minorHAnsi" w:cstheme="minorHAnsi"/>
          <w:sz w:val="22"/>
          <w:szCs w:val="22"/>
        </w:rPr>
        <w:t>Nationaal Plan van Aanpak Drinkwaterbesparing.</w:t>
      </w:r>
      <w:r w:rsidR="00B242BE">
        <w:rPr>
          <w:rStyle w:val="cf01"/>
          <w:rFonts w:asciiTheme="minorHAnsi" w:hAnsiTheme="minorHAnsi" w:cstheme="minorHAnsi"/>
          <w:sz w:val="22"/>
          <w:szCs w:val="22"/>
        </w:rPr>
        <w:t xml:space="preserve"> De nationale ambitie is</w:t>
      </w:r>
      <w:r w:rsidR="00680D05">
        <w:rPr>
          <w:rStyle w:val="cf01"/>
          <w:rFonts w:asciiTheme="minorHAnsi" w:hAnsiTheme="minorHAnsi" w:cstheme="minorHAnsi"/>
          <w:sz w:val="22"/>
          <w:szCs w:val="22"/>
        </w:rPr>
        <w:t xml:space="preserve"> om het drinkwatergebruik te reduceren </w:t>
      </w:r>
      <w:r w:rsidR="00BE5BA4">
        <w:rPr>
          <w:rStyle w:val="cf01"/>
          <w:rFonts w:asciiTheme="minorHAnsi" w:hAnsiTheme="minorHAnsi" w:cstheme="minorHAnsi"/>
          <w:sz w:val="22"/>
          <w:szCs w:val="22"/>
        </w:rPr>
        <w:t xml:space="preserve">van gemiddeld 128 liter per persoon per dag </w:t>
      </w:r>
      <w:r w:rsidR="00D04FF6">
        <w:rPr>
          <w:rStyle w:val="cf01"/>
          <w:rFonts w:asciiTheme="minorHAnsi" w:hAnsiTheme="minorHAnsi" w:cstheme="minorHAnsi"/>
          <w:sz w:val="22"/>
          <w:szCs w:val="22"/>
        </w:rPr>
        <w:t xml:space="preserve">nu </w:t>
      </w:r>
      <w:r w:rsidR="00BE5BA4">
        <w:rPr>
          <w:rStyle w:val="cf01"/>
          <w:rFonts w:asciiTheme="minorHAnsi" w:hAnsiTheme="minorHAnsi" w:cstheme="minorHAnsi"/>
          <w:sz w:val="22"/>
          <w:szCs w:val="22"/>
        </w:rPr>
        <w:t>naar 100 liter per persoon per dag</w:t>
      </w:r>
      <w:r w:rsidR="00D04FF6">
        <w:rPr>
          <w:rStyle w:val="cf01"/>
          <w:rFonts w:asciiTheme="minorHAnsi" w:hAnsiTheme="minorHAnsi" w:cstheme="minorHAnsi"/>
          <w:sz w:val="22"/>
          <w:szCs w:val="22"/>
        </w:rPr>
        <w:t xml:space="preserve"> in 2035</w:t>
      </w:r>
      <w:r w:rsidR="00BE5BA4">
        <w:rPr>
          <w:rStyle w:val="cf01"/>
          <w:rFonts w:asciiTheme="minorHAnsi" w:hAnsiTheme="minorHAnsi" w:cstheme="minorHAnsi"/>
          <w:sz w:val="22"/>
          <w:szCs w:val="22"/>
        </w:rPr>
        <w:t xml:space="preserve">. </w:t>
      </w:r>
      <w:r w:rsidR="00092A59">
        <w:rPr>
          <w:rStyle w:val="cf01"/>
          <w:rFonts w:asciiTheme="minorHAnsi" w:hAnsiTheme="minorHAnsi" w:cstheme="minorHAnsi"/>
          <w:sz w:val="22"/>
          <w:szCs w:val="22"/>
        </w:rPr>
        <w:t>Ook het drinkw</w:t>
      </w:r>
      <w:r w:rsidR="00972013">
        <w:rPr>
          <w:rStyle w:val="cf01"/>
          <w:rFonts w:asciiTheme="minorHAnsi" w:hAnsiTheme="minorHAnsi" w:cstheme="minorHAnsi"/>
          <w:sz w:val="22"/>
          <w:szCs w:val="22"/>
        </w:rPr>
        <w:t>a</w:t>
      </w:r>
      <w:r w:rsidR="00092A59">
        <w:rPr>
          <w:rStyle w:val="cf01"/>
          <w:rFonts w:asciiTheme="minorHAnsi" w:hAnsiTheme="minorHAnsi" w:cstheme="minorHAnsi"/>
          <w:sz w:val="22"/>
          <w:szCs w:val="22"/>
        </w:rPr>
        <w:t xml:space="preserve">tergebruik </w:t>
      </w:r>
      <w:r w:rsidR="00D04FF6">
        <w:rPr>
          <w:rStyle w:val="cf01"/>
          <w:rFonts w:asciiTheme="minorHAnsi" w:hAnsiTheme="minorHAnsi" w:cstheme="minorHAnsi"/>
          <w:sz w:val="22"/>
          <w:szCs w:val="22"/>
        </w:rPr>
        <w:t>door</w:t>
      </w:r>
      <w:r w:rsidR="00092A59">
        <w:rPr>
          <w:rStyle w:val="cf01"/>
          <w:rFonts w:asciiTheme="minorHAnsi" w:hAnsiTheme="minorHAnsi" w:cstheme="minorHAnsi"/>
          <w:sz w:val="22"/>
          <w:szCs w:val="22"/>
        </w:rPr>
        <w:t xml:space="preserve"> bedrijven zou met 20% gereduceerd moeten worden.</w:t>
      </w:r>
      <w:r w:rsidR="000569A2">
        <w:rPr>
          <w:rStyle w:val="cf01"/>
          <w:rFonts w:asciiTheme="minorHAnsi" w:hAnsiTheme="minorHAnsi" w:cstheme="minorHAnsi"/>
          <w:sz w:val="22"/>
          <w:szCs w:val="22"/>
        </w:rPr>
        <w:t xml:space="preserve"> </w:t>
      </w:r>
    </w:p>
    <w:p w:rsidRPr="00E46135" w:rsidR="00F7691E" w:rsidP="00D82B89" w:rsidRDefault="00DA70F4" w14:paraId="4CA8216A" w14:textId="3D805376">
      <w:pPr>
        <w:rPr>
          <w:rFonts w:eastAsia="Times New Roman" w:asciiTheme="minorHAnsi" w:hAnsiTheme="minorHAnsi" w:cstheme="minorHAnsi"/>
          <w:lang w:eastAsia="nl-NL"/>
          <w14:ligatures w14:val="none"/>
        </w:rPr>
      </w:pPr>
      <w:r w:rsidRPr="00E46135">
        <w:rPr>
          <w:rFonts w:eastAsia="Times New Roman" w:asciiTheme="minorHAnsi" w:hAnsiTheme="minorHAnsi" w:cstheme="minorHAnsi"/>
          <w:lang w:eastAsia="nl-NL"/>
          <w14:ligatures w14:val="none"/>
        </w:rPr>
        <w:t xml:space="preserve">Hoofdstuk 3 geeft een beeld van het drinkwatersysteem in Noord-Holland en van PWN in het bijzonder. </w:t>
      </w:r>
      <w:r w:rsidRPr="00E46135" w:rsidR="00D96AB7">
        <w:rPr>
          <w:rFonts w:eastAsia="Times New Roman" w:asciiTheme="minorHAnsi" w:hAnsiTheme="minorHAnsi" w:cstheme="minorHAnsi"/>
          <w:lang w:eastAsia="nl-NL"/>
          <w14:ligatures w14:val="none"/>
        </w:rPr>
        <w:t xml:space="preserve">In </w:t>
      </w:r>
      <w:r w:rsidRPr="00E46135" w:rsidR="00AF46C6">
        <w:rPr>
          <w:rFonts w:eastAsia="Times New Roman" w:asciiTheme="minorHAnsi" w:hAnsiTheme="minorHAnsi" w:cstheme="minorHAnsi"/>
          <w:lang w:eastAsia="nl-NL"/>
          <w14:ligatures w14:val="none"/>
        </w:rPr>
        <w:t>H</w:t>
      </w:r>
      <w:r w:rsidRPr="00E46135" w:rsidR="005B3AEF">
        <w:rPr>
          <w:rFonts w:eastAsia="Times New Roman" w:asciiTheme="minorHAnsi" w:hAnsiTheme="minorHAnsi" w:cstheme="minorHAnsi"/>
          <w:lang w:eastAsia="nl-NL"/>
          <w14:ligatures w14:val="none"/>
        </w:rPr>
        <w:t xml:space="preserve">oofdstuk </w:t>
      </w:r>
      <w:r w:rsidRPr="00E46135" w:rsidR="39C4C6B0">
        <w:rPr>
          <w:rFonts w:eastAsia="Times New Roman" w:asciiTheme="minorHAnsi" w:hAnsiTheme="minorHAnsi" w:cstheme="minorHAnsi"/>
          <w:lang w:eastAsia="nl-NL"/>
          <w14:ligatures w14:val="none"/>
        </w:rPr>
        <w:t xml:space="preserve"> 4</w:t>
      </w:r>
      <w:r w:rsidRPr="00E46135" w:rsidR="005B3AEF">
        <w:rPr>
          <w:rFonts w:eastAsia="Times New Roman" w:asciiTheme="minorHAnsi" w:hAnsiTheme="minorHAnsi" w:cstheme="minorHAnsi"/>
          <w:lang w:eastAsia="nl-NL"/>
          <w14:ligatures w14:val="none"/>
        </w:rPr>
        <w:t xml:space="preserve"> </w:t>
      </w:r>
      <w:r w:rsidRPr="00E46135" w:rsidR="00D96AB7">
        <w:rPr>
          <w:rFonts w:eastAsia="Times New Roman" w:asciiTheme="minorHAnsi" w:hAnsiTheme="minorHAnsi" w:cstheme="minorHAnsi"/>
          <w:lang w:eastAsia="nl-NL"/>
          <w14:ligatures w14:val="none"/>
        </w:rPr>
        <w:t xml:space="preserve">is </w:t>
      </w:r>
      <w:r w:rsidRPr="00E46135" w:rsidR="004F68B1">
        <w:rPr>
          <w:rFonts w:eastAsia="Times New Roman" w:asciiTheme="minorHAnsi" w:hAnsiTheme="minorHAnsi" w:cstheme="minorHAnsi"/>
          <w:lang w:eastAsia="nl-NL"/>
          <w14:ligatures w14:val="none"/>
        </w:rPr>
        <w:t xml:space="preserve">een beeld van de urgentie </w:t>
      </w:r>
      <w:r w:rsidRPr="00E46135" w:rsidR="00D96AB7">
        <w:rPr>
          <w:rFonts w:eastAsia="Times New Roman" w:asciiTheme="minorHAnsi" w:hAnsiTheme="minorHAnsi" w:cstheme="minorHAnsi"/>
          <w:lang w:eastAsia="nl-NL"/>
          <w14:ligatures w14:val="none"/>
        </w:rPr>
        <w:t xml:space="preserve">geschetst </w:t>
      </w:r>
      <w:r w:rsidRPr="00E46135" w:rsidR="00C86DD4">
        <w:rPr>
          <w:rFonts w:eastAsia="Times New Roman" w:asciiTheme="minorHAnsi" w:hAnsiTheme="minorHAnsi" w:cstheme="minorHAnsi"/>
          <w:lang w:eastAsia="nl-NL"/>
          <w14:ligatures w14:val="none"/>
        </w:rPr>
        <w:t>rond</w:t>
      </w:r>
      <w:r w:rsidRPr="00E46135" w:rsidR="004F68B1">
        <w:rPr>
          <w:rFonts w:eastAsia="Times New Roman" w:asciiTheme="minorHAnsi" w:hAnsiTheme="minorHAnsi" w:cstheme="minorHAnsi"/>
          <w:lang w:eastAsia="nl-NL"/>
          <w14:ligatures w14:val="none"/>
        </w:rPr>
        <w:t xml:space="preserve"> de beschikbaarheid van drinkwaterbronnen </w:t>
      </w:r>
      <w:r w:rsidRPr="00E46135" w:rsidR="00C86DD4">
        <w:rPr>
          <w:rFonts w:eastAsia="Times New Roman" w:asciiTheme="minorHAnsi" w:hAnsiTheme="minorHAnsi" w:cstheme="minorHAnsi"/>
          <w:lang w:eastAsia="nl-NL"/>
          <w14:ligatures w14:val="none"/>
        </w:rPr>
        <w:t>tot</w:t>
      </w:r>
      <w:r w:rsidRPr="00E46135" w:rsidR="004F68B1">
        <w:rPr>
          <w:rFonts w:eastAsia="Times New Roman" w:asciiTheme="minorHAnsi" w:hAnsiTheme="minorHAnsi" w:cstheme="minorHAnsi"/>
          <w:lang w:eastAsia="nl-NL"/>
          <w14:ligatures w14:val="none"/>
        </w:rPr>
        <w:t xml:space="preserve"> 2030 </w:t>
      </w:r>
      <w:r w:rsidRPr="00E46135" w:rsidR="00556C26">
        <w:rPr>
          <w:rFonts w:eastAsia="Times New Roman" w:asciiTheme="minorHAnsi" w:hAnsiTheme="minorHAnsi" w:cstheme="minorHAnsi"/>
          <w:lang w:eastAsia="nl-NL"/>
          <w14:ligatures w14:val="none"/>
        </w:rPr>
        <w:t>in</w:t>
      </w:r>
      <w:r w:rsidRPr="00E46135" w:rsidR="004F68B1">
        <w:rPr>
          <w:rFonts w:eastAsia="Times New Roman" w:asciiTheme="minorHAnsi" w:hAnsiTheme="minorHAnsi" w:cstheme="minorHAnsi"/>
          <w:lang w:eastAsia="nl-NL"/>
          <w14:ligatures w14:val="none"/>
        </w:rPr>
        <w:t xml:space="preserve"> de provincie Noord-</w:t>
      </w:r>
      <w:r w:rsidRPr="00E46135" w:rsidR="00D6346F">
        <w:rPr>
          <w:rFonts w:eastAsia="Times New Roman" w:asciiTheme="minorHAnsi" w:hAnsiTheme="minorHAnsi" w:cstheme="minorHAnsi"/>
          <w:lang w:eastAsia="nl-NL"/>
          <w14:ligatures w14:val="none"/>
        </w:rPr>
        <w:t>Holland</w:t>
      </w:r>
      <w:r w:rsidRPr="00E46135" w:rsidR="00D96AB7">
        <w:rPr>
          <w:rFonts w:eastAsia="Times New Roman" w:asciiTheme="minorHAnsi" w:hAnsiTheme="minorHAnsi" w:cstheme="minorHAnsi"/>
          <w:lang w:eastAsia="nl-NL"/>
          <w14:ligatures w14:val="none"/>
        </w:rPr>
        <w:t>, specifiek</w:t>
      </w:r>
      <w:r w:rsidRPr="00E46135" w:rsidR="00165702">
        <w:rPr>
          <w:rFonts w:eastAsia="Times New Roman" w:asciiTheme="minorHAnsi" w:hAnsiTheme="minorHAnsi" w:cstheme="minorHAnsi"/>
          <w:lang w:eastAsia="nl-NL"/>
          <w14:ligatures w14:val="none"/>
        </w:rPr>
        <w:t xml:space="preserve"> </w:t>
      </w:r>
      <w:r w:rsidR="00D04FF6">
        <w:rPr>
          <w:rFonts w:eastAsia="Times New Roman" w:asciiTheme="minorHAnsi" w:hAnsiTheme="minorHAnsi" w:cstheme="minorHAnsi"/>
          <w:lang w:eastAsia="nl-NL"/>
          <w14:ligatures w14:val="none"/>
        </w:rPr>
        <w:t xml:space="preserve">voor </w:t>
      </w:r>
      <w:r w:rsidRPr="00E46135" w:rsidR="00871F57">
        <w:rPr>
          <w:rFonts w:eastAsia="Times New Roman" w:asciiTheme="minorHAnsi" w:hAnsiTheme="minorHAnsi" w:cstheme="minorHAnsi"/>
          <w:lang w:eastAsia="nl-NL"/>
          <w14:ligatures w14:val="none"/>
        </w:rPr>
        <w:t xml:space="preserve">het </w:t>
      </w:r>
      <w:r w:rsidRPr="00E46135" w:rsidR="00C05724">
        <w:rPr>
          <w:rFonts w:eastAsia="Times New Roman" w:asciiTheme="minorHAnsi" w:hAnsiTheme="minorHAnsi" w:cstheme="minorHAnsi"/>
          <w:lang w:eastAsia="nl-NL"/>
          <w14:ligatures w14:val="none"/>
        </w:rPr>
        <w:t xml:space="preserve">verzorgingsgebied </w:t>
      </w:r>
      <w:r w:rsidRPr="00E46135" w:rsidR="00D6346F">
        <w:rPr>
          <w:rFonts w:eastAsia="Times New Roman" w:asciiTheme="minorHAnsi" w:hAnsiTheme="minorHAnsi" w:cstheme="minorHAnsi"/>
          <w:lang w:eastAsia="nl-NL"/>
          <w14:ligatures w14:val="none"/>
        </w:rPr>
        <w:t>van PWN</w:t>
      </w:r>
      <w:r w:rsidRPr="00E46135" w:rsidR="004F68B1">
        <w:rPr>
          <w:rFonts w:eastAsia="Times New Roman" w:asciiTheme="minorHAnsi" w:hAnsiTheme="minorHAnsi" w:cstheme="minorHAnsi"/>
          <w:lang w:eastAsia="nl-NL"/>
          <w14:ligatures w14:val="none"/>
        </w:rPr>
        <w:t xml:space="preserve">. </w:t>
      </w:r>
      <w:r w:rsidRPr="00E46135" w:rsidR="00BD4E8F">
        <w:rPr>
          <w:rFonts w:eastAsia="Times New Roman" w:asciiTheme="minorHAnsi" w:hAnsiTheme="minorHAnsi" w:cstheme="minorHAnsi"/>
          <w:lang w:eastAsia="nl-NL"/>
          <w14:ligatures w14:val="none"/>
        </w:rPr>
        <w:t xml:space="preserve">De benodigde </w:t>
      </w:r>
      <w:r w:rsidRPr="00E46135" w:rsidR="00AE2759">
        <w:rPr>
          <w:rFonts w:eastAsia="Times New Roman" w:asciiTheme="minorHAnsi" w:hAnsiTheme="minorHAnsi" w:cstheme="minorHAnsi"/>
          <w:lang w:eastAsia="nl-NL"/>
          <w14:ligatures w14:val="none"/>
        </w:rPr>
        <w:t xml:space="preserve">productiecapaciteit </w:t>
      </w:r>
      <w:r w:rsidRPr="00E46135" w:rsidR="00716539">
        <w:rPr>
          <w:rFonts w:eastAsia="Times New Roman" w:asciiTheme="minorHAnsi" w:hAnsiTheme="minorHAnsi" w:cstheme="minorHAnsi"/>
          <w:lang w:eastAsia="nl-NL"/>
          <w14:ligatures w14:val="none"/>
        </w:rPr>
        <w:t xml:space="preserve">tot 2030 </w:t>
      </w:r>
      <w:r w:rsidRPr="00E46135" w:rsidR="00BD4E8F">
        <w:rPr>
          <w:rFonts w:eastAsia="Times New Roman" w:asciiTheme="minorHAnsi" w:hAnsiTheme="minorHAnsi" w:cstheme="minorHAnsi"/>
          <w:lang w:eastAsia="nl-NL"/>
          <w14:ligatures w14:val="none"/>
        </w:rPr>
        <w:t xml:space="preserve">en </w:t>
      </w:r>
      <w:r w:rsidRPr="00E46135" w:rsidR="00E67426">
        <w:rPr>
          <w:rFonts w:eastAsia="Times New Roman" w:asciiTheme="minorHAnsi" w:hAnsiTheme="minorHAnsi" w:cstheme="minorHAnsi"/>
          <w:lang w:eastAsia="nl-NL"/>
          <w14:ligatures w14:val="none"/>
        </w:rPr>
        <w:t xml:space="preserve">lopende </w:t>
      </w:r>
      <w:r w:rsidRPr="00E46135" w:rsidR="00BD4E8F">
        <w:rPr>
          <w:rFonts w:eastAsia="Times New Roman" w:asciiTheme="minorHAnsi" w:hAnsiTheme="minorHAnsi" w:cstheme="minorHAnsi"/>
          <w:lang w:eastAsia="nl-NL"/>
          <w14:ligatures w14:val="none"/>
        </w:rPr>
        <w:t xml:space="preserve">acties </w:t>
      </w:r>
      <w:r w:rsidRPr="00E46135" w:rsidR="00E67426">
        <w:rPr>
          <w:rFonts w:eastAsia="Times New Roman" w:asciiTheme="minorHAnsi" w:hAnsiTheme="minorHAnsi" w:cstheme="minorHAnsi"/>
          <w:lang w:eastAsia="nl-NL"/>
          <w14:ligatures w14:val="none"/>
        </w:rPr>
        <w:t xml:space="preserve">om </w:t>
      </w:r>
      <w:r w:rsidRPr="00E46135" w:rsidR="00E610C6">
        <w:rPr>
          <w:rFonts w:eastAsia="Times New Roman" w:asciiTheme="minorHAnsi" w:hAnsiTheme="minorHAnsi" w:cstheme="minorHAnsi"/>
          <w:lang w:eastAsia="nl-NL"/>
          <w14:ligatures w14:val="none"/>
        </w:rPr>
        <w:t>d</w:t>
      </w:r>
      <w:r w:rsidR="00D04FF6">
        <w:rPr>
          <w:rFonts w:eastAsia="Times New Roman" w:asciiTheme="minorHAnsi" w:hAnsiTheme="minorHAnsi" w:cstheme="minorHAnsi"/>
          <w:lang w:eastAsia="nl-NL"/>
          <w14:ligatures w14:val="none"/>
        </w:rPr>
        <w:t>ie te realiseren</w:t>
      </w:r>
      <w:r w:rsidRPr="00E46135" w:rsidR="00F66D22">
        <w:rPr>
          <w:rFonts w:eastAsia="Times New Roman" w:asciiTheme="minorHAnsi" w:hAnsiTheme="minorHAnsi" w:cstheme="minorHAnsi"/>
          <w:lang w:eastAsia="nl-NL"/>
          <w14:ligatures w14:val="none"/>
        </w:rPr>
        <w:t xml:space="preserve"> komen </w:t>
      </w:r>
      <w:r w:rsidRPr="00E46135" w:rsidR="009D47FE">
        <w:rPr>
          <w:rFonts w:eastAsia="Times New Roman" w:asciiTheme="minorHAnsi" w:hAnsiTheme="minorHAnsi" w:cstheme="minorHAnsi"/>
          <w:lang w:eastAsia="nl-NL"/>
          <w14:ligatures w14:val="none"/>
        </w:rPr>
        <w:t xml:space="preserve">in hoofdstuk </w:t>
      </w:r>
      <w:r w:rsidRPr="00E46135" w:rsidR="6ED80774">
        <w:rPr>
          <w:rFonts w:eastAsia="Times New Roman" w:asciiTheme="minorHAnsi" w:hAnsiTheme="minorHAnsi" w:cstheme="minorHAnsi"/>
          <w:lang w:eastAsia="nl-NL"/>
          <w14:ligatures w14:val="none"/>
        </w:rPr>
        <w:t>5</w:t>
      </w:r>
      <w:r w:rsidRPr="00E46135" w:rsidR="009D47FE">
        <w:rPr>
          <w:rFonts w:eastAsia="Times New Roman" w:asciiTheme="minorHAnsi" w:hAnsiTheme="minorHAnsi" w:cstheme="minorHAnsi"/>
          <w:lang w:eastAsia="nl-NL"/>
          <w14:ligatures w14:val="none"/>
        </w:rPr>
        <w:t xml:space="preserve"> </w:t>
      </w:r>
      <w:r w:rsidRPr="00E46135" w:rsidR="00CF746F">
        <w:rPr>
          <w:rFonts w:eastAsia="Times New Roman" w:asciiTheme="minorHAnsi" w:hAnsiTheme="minorHAnsi" w:cstheme="minorHAnsi"/>
          <w:lang w:eastAsia="nl-NL"/>
          <w14:ligatures w14:val="none"/>
        </w:rPr>
        <w:t xml:space="preserve">aan </w:t>
      </w:r>
      <w:r w:rsidRPr="00E46135" w:rsidR="00716539">
        <w:rPr>
          <w:rFonts w:eastAsia="Times New Roman" w:asciiTheme="minorHAnsi" w:hAnsiTheme="minorHAnsi" w:cstheme="minorHAnsi"/>
          <w:lang w:eastAsia="nl-NL"/>
          <w14:ligatures w14:val="none"/>
        </w:rPr>
        <w:t>bod</w:t>
      </w:r>
      <w:r w:rsidRPr="00E46135" w:rsidR="00CF746F">
        <w:rPr>
          <w:rFonts w:eastAsia="Times New Roman" w:asciiTheme="minorHAnsi" w:hAnsiTheme="minorHAnsi" w:cstheme="minorHAnsi"/>
          <w:lang w:eastAsia="nl-NL"/>
          <w14:ligatures w14:val="none"/>
        </w:rPr>
        <w:t xml:space="preserve">. </w:t>
      </w:r>
      <w:r w:rsidRPr="00E46135" w:rsidR="00716539">
        <w:rPr>
          <w:rFonts w:eastAsia="Times New Roman" w:asciiTheme="minorHAnsi" w:hAnsiTheme="minorHAnsi" w:cstheme="minorHAnsi"/>
          <w:lang w:eastAsia="nl-NL"/>
          <w14:ligatures w14:val="none"/>
        </w:rPr>
        <w:t>K</w:t>
      </w:r>
      <w:r w:rsidRPr="00E46135" w:rsidR="00510BF8">
        <w:rPr>
          <w:rFonts w:eastAsia="Times New Roman" w:asciiTheme="minorHAnsi" w:hAnsiTheme="minorHAnsi" w:cstheme="minorHAnsi"/>
          <w:lang w:eastAsia="nl-NL"/>
          <w14:ligatures w14:val="none"/>
        </w:rPr>
        <w:t>nelpunten</w:t>
      </w:r>
      <w:r w:rsidRPr="00E46135" w:rsidR="00F17BA4">
        <w:rPr>
          <w:rFonts w:eastAsia="Times New Roman" w:asciiTheme="minorHAnsi" w:hAnsiTheme="minorHAnsi" w:cstheme="minorHAnsi"/>
          <w:lang w:eastAsia="nl-NL"/>
          <w14:ligatures w14:val="none"/>
        </w:rPr>
        <w:t xml:space="preserve"> die realisatie belemmeren</w:t>
      </w:r>
      <w:r w:rsidRPr="00E46135" w:rsidR="00871F57">
        <w:rPr>
          <w:rFonts w:eastAsia="Times New Roman" w:asciiTheme="minorHAnsi" w:hAnsiTheme="minorHAnsi" w:cstheme="minorHAnsi"/>
          <w:lang w:eastAsia="nl-NL"/>
          <w14:ligatures w14:val="none"/>
        </w:rPr>
        <w:t>, oplossingen</w:t>
      </w:r>
      <w:r w:rsidRPr="00E46135" w:rsidR="00D65CAC">
        <w:rPr>
          <w:rFonts w:eastAsia="Times New Roman" w:asciiTheme="minorHAnsi" w:hAnsiTheme="minorHAnsi" w:cstheme="minorHAnsi"/>
          <w:lang w:eastAsia="nl-NL"/>
          <w14:ligatures w14:val="none"/>
        </w:rPr>
        <w:t>,</w:t>
      </w:r>
      <w:r w:rsidRPr="00E46135" w:rsidR="00510BF8">
        <w:rPr>
          <w:rFonts w:eastAsia="Times New Roman" w:asciiTheme="minorHAnsi" w:hAnsiTheme="minorHAnsi" w:cstheme="minorHAnsi"/>
          <w:lang w:eastAsia="nl-NL"/>
          <w14:ligatures w14:val="none"/>
        </w:rPr>
        <w:t xml:space="preserve"> </w:t>
      </w:r>
      <w:r w:rsidRPr="00E46135" w:rsidR="00871F57">
        <w:rPr>
          <w:rFonts w:eastAsia="Times New Roman" w:asciiTheme="minorHAnsi" w:hAnsiTheme="minorHAnsi" w:cstheme="minorHAnsi"/>
          <w:lang w:eastAsia="nl-NL"/>
          <w14:ligatures w14:val="none"/>
        </w:rPr>
        <w:t>acties</w:t>
      </w:r>
      <w:r w:rsidRPr="00E46135" w:rsidR="00AA2C57">
        <w:rPr>
          <w:rFonts w:eastAsia="Times New Roman" w:asciiTheme="minorHAnsi" w:hAnsiTheme="minorHAnsi" w:cstheme="minorHAnsi"/>
          <w:lang w:eastAsia="nl-NL"/>
          <w14:ligatures w14:val="none"/>
        </w:rPr>
        <w:t xml:space="preserve"> </w:t>
      </w:r>
      <w:r w:rsidRPr="00E46135" w:rsidR="00D65CAC">
        <w:rPr>
          <w:rFonts w:eastAsia="Times New Roman" w:asciiTheme="minorHAnsi" w:hAnsiTheme="minorHAnsi" w:cstheme="minorHAnsi"/>
          <w:lang w:eastAsia="nl-NL"/>
          <w14:ligatures w14:val="none"/>
        </w:rPr>
        <w:t xml:space="preserve">en </w:t>
      </w:r>
      <w:r w:rsidR="00A61C22">
        <w:rPr>
          <w:rFonts w:eastAsia="Times New Roman" w:asciiTheme="minorHAnsi" w:hAnsiTheme="minorHAnsi" w:cstheme="minorHAnsi"/>
          <w:lang w:eastAsia="nl-NL"/>
          <w14:ligatures w14:val="none"/>
        </w:rPr>
        <w:t xml:space="preserve">de </w:t>
      </w:r>
      <w:r w:rsidRPr="00E46135" w:rsidR="00D65CAC">
        <w:rPr>
          <w:rFonts w:eastAsia="Times New Roman" w:asciiTheme="minorHAnsi" w:hAnsiTheme="minorHAnsi" w:cstheme="minorHAnsi"/>
          <w:lang w:eastAsia="nl-NL"/>
          <w14:ligatures w14:val="none"/>
        </w:rPr>
        <w:t xml:space="preserve">status </w:t>
      </w:r>
      <w:r w:rsidR="00A61C22">
        <w:rPr>
          <w:rFonts w:eastAsia="Times New Roman" w:asciiTheme="minorHAnsi" w:hAnsiTheme="minorHAnsi" w:cstheme="minorHAnsi"/>
          <w:lang w:eastAsia="nl-NL"/>
          <w14:ligatures w14:val="none"/>
        </w:rPr>
        <w:t xml:space="preserve">daarvan </w:t>
      </w:r>
      <w:r w:rsidRPr="00E46135" w:rsidR="00831A2F">
        <w:rPr>
          <w:rFonts w:eastAsia="Times New Roman" w:asciiTheme="minorHAnsi" w:hAnsiTheme="minorHAnsi" w:cstheme="minorHAnsi"/>
          <w:lang w:eastAsia="nl-NL"/>
          <w14:ligatures w14:val="none"/>
        </w:rPr>
        <w:t>staan</w:t>
      </w:r>
      <w:r w:rsidRPr="00E46135" w:rsidR="00AA2C57">
        <w:rPr>
          <w:rFonts w:eastAsia="Times New Roman" w:asciiTheme="minorHAnsi" w:hAnsiTheme="minorHAnsi" w:cstheme="minorHAnsi"/>
          <w:lang w:eastAsia="nl-NL"/>
          <w14:ligatures w14:val="none"/>
        </w:rPr>
        <w:t xml:space="preserve"> in hoofdstuk </w:t>
      </w:r>
      <w:r w:rsidRPr="00E46135" w:rsidR="14B91F48">
        <w:rPr>
          <w:rFonts w:eastAsia="Times New Roman" w:asciiTheme="minorHAnsi" w:hAnsiTheme="minorHAnsi" w:cstheme="minorHAnsi"/>
          <w:lang w:eastAsia="nl-NL"/>
          <w14:ligatures w14:val="none"/>
        </w:rPr>
        <w:t>6</w:t>
      </w:r>
      <w:r w:rsidRPr="00E46135" w:rsidR="008C408D">
        <w:rPr>
          <w:rFonts w:eastAsia="Times New Roman" w:asciiTheme="minorHAnsi" w:hAnsiTheme="minorHAnsi" w:cstheme="minorHAnsi"/>
          <w:lang w:eastAsia="nl-NL"/>
          <w14:ligatures w14:val="none"/>
        </w:rPr>
        <w:t>.</w:t>
      </w:r>
      <w:r w:rsidRPr="00E46135" w:rsidR="0038154A">
        <w:rPr>
          <w:rFonts w:eastAsia="Times New Roman" w:asciiTheme="minorHAnsi" w:hAnsiTheme="minorHAnsi" w:cstheme="minorHAnsi"/>
          <w:lang w:eastAsia="nl-NL"/>
          <w14:ligatures w14:val="none"/>
        </w:rPr>
        <w:t xml:space="preserve"> </w:t>
      </w:r>
    </w:p>
    <w:p w:rsidR="003A1993" w:rsidP="00D82B89" w:rsidRDefault="003A1993" w14:paraId="6065022E" w14:textId="77777777">
      <w:pPr>
        <w:rPr>
          <w:rFonts w:eastAsia="Times New Roman"/>
          <w:lang w:eastAsia="nl-NL"/>
          <w14:ligatures w14:val="none"/>
        </w:rPr>
      </w:pPr>
    </w:p>
    <w:p w:rsidR="00841AE5" w:rsidP="00D82B89" w:rsidRDefault="00841AE5" w14:paraId="26A77A2E" w14:textId="77777777">
      <w:pPr>
        <w:rPr>
          <w:rFonts w:eastAsia="Times New Roman"/>
          <w:lang w:eastAsia="nl-NL"/>
          <w14:ligatures w14:val="none"/>
        </w:rPr>
      </w:pPr>
    </w:p>
    <w:p w:rsidR="00AA1566" w:rsidP="00D82B89" w:rsidRDefault="00AA1566" w14:paraId="7917274E" w14:textId="77777777">
      <w:pPr>
        <w:rPr>
          <w:rFonts w:eastAsia="Times New Roman"/>
          <w:lang w:eastAsia="nl-NL"/>
          <w14:ligatures w14:val="none"/>
        </w:rPr>
      </w:pPr>
    </w:p>
    <w:p w:rsidRPr="009F6C0C" w:rsidR="003A1993" w:rsidP="002255DB" w:rsidRDefault="002D5599" w14:paraId="07B94B6A" w14:textId="6A9E05AB">
      <w:pPr>
        <w:pStyle w:val="ListParagraph"/>
        <w:numPr>
          <w:ilvl w:val="0"/>
          <w:numId w:val="8"/>
        </w:numPr>
        <w:rPr>
          <w:rFonts w:asciiTheme="minorHAnsi" w:hAnsiTheme="minorHAnsi" w:cstheme="minorHAnsi"/>
          <w:color w:val="FFC000"/>
          <w:sz w:val="24"/>
          <w:szCs w:val="24"/>
        </w:rPr>
      </w:pPr>
      <w:r w:rsidRPr="009F6C0C">
        <w:rPr>
          <w:rFonts w:asciiTheme="minorHAnsi" w:hAnsiTheme="minorHAnsi" w:cstheme="minorHAnsi"/>
          <w:color w:val="FFC000"/>
          <w:sz w:val="28"/>
          <w:szCs w:val="28"/>
        </w:rPr>
        <w:t xml:space="preserve">Noord-Hollandse drinkwatervoorziening en </w:t>
      </w:r>
      <w:r w:rsidRPr="009F6C0C" w:rsidR="004117A2">
        <w:rPr>
          <w:rFonts w:asciiTheme="minorHAnsi" w:hAnsiTheme="minorHAnsi" w:cstheme="minorHAnsi"/>
          <w:color w:val="FFC000"/>
          <w:sz w:val="28"/>
          <w:szCs w:val="28"/>
        </w:rPr>
        <w:t>PWN</w:t>
      </w:r>
      <w:r w:rsidRPr="009F6C0C" w:rsidR="004117A2">
        <w:rPr>
          <w:rFonts w:asciiTheme="minorHAnsi" w:hAnsiTheme="minorHAnsi" w:cstheme="minorHAnsi"/>
          <w:color w:val="FFC000"/>
          <w:sz w:val="28"/>
          <w:szCs w:val="28"/>
        </w:rPr>
        <w:br/>
      </w:r>
    </w:p>
    <w:p w:rsidRPr="00E46135" w:rsidR="004117A2" w:rsidP="00841AE5" w:rsidRDefault="00BF753E" w14:paraId="5245D626" w14:textId="1F9DE725">
      <w:pPr>
        <w:rPr>
          <w:rFonts w:asciiTheme="minorHAnsi" w:hAnsiTheme="minorHAnsi" w:eastAsiaTheme="minorHAnsi" w:cstheme="minorHAnsi"/>
          <w:color w:val="FFC000"/>
          <w:sz w:val="24"/>
          <w:szCs w:val="24"/>
        </w:rPr>
      </w:pPr>
      <w:r w:rsidRPr="00E46135">
        <w:rPr>
          <w:rFonts w:asciiTheme="minorHAnsi" w:hAnsiTheme="minorHAnsi" w:eastAsiaTheme="minorHAnsi" w:cstheme="minorHAnsi"/>
          <w:color w:val="FFC000"/>
          <w:sz w:val="24"/>
          <w:szCs w:val="24"/>
        </w:rPr>
        <w:t>3.1. Drinkwatervoorziening Noord-Holland</w:t>
      </w:r>
    </w:p>
    <w:p w:rsidRPr="00E46135" w:rsidR="00785991" w:rsidP="00785991" w:rsidRDefault="00785991" w14:paraId="53B9F7F0" w14:textId="39DC1006">
      <w:pPr>
        <w:rPr>
          <w:rFonts w:eastAsia="Times New Roman" w:asciiTheme="minorHAnsi" w:hAnsiTheme="minorHAnsi" w:cstheme="minorHAnsi"/>
          <w:lang w:eastAsia="nl-NL"/>
          <w14:ligatures w14:val="none"/>
        </w:rPr>
      </w:pPr>
      <w:r w:rsidRPr="00E46135">
        <w:rPr>
          <w:rFonts w:eastAsia="Times New Roman" w:asciiTheme="minorHAnsi" w:hAnsiTheme="minorHAnsi" w:cstheme="minorHAnsi"/>
          <w:lang w:eastAsia="nl-NL"/>
          <w14:ligatures w14:val="none"/>
        </w:rPr>
        <w:t xml:space="preserve">Voor de drinkwatervoorziening hebben PWN en Waternet een relatief sterke basis. Met de Watertransportmaatschappij Rijn-Kennemerland (WRK) kan worden gezorgd voor voldoende ruwwater uit twee robuuste bronnen: het Lekkanaal bij Nieuwegein (Waterwinstation Cornelis Biemond, WCB) en het IJsselmeer bij Andijk (Waterwinstation Prinses Juliana, WPJ). Dit WRK-systeem is gerealiseerd in de periode 1950 – 1980 en heeft zich bewezen als essentieel en betrouwbaar onderdeel van de drinkwatervoorziening in Noord-Holland. Ca. 60% van het Noord-Hollandse drinkwater wordt anno 2024 gemaakt uit WRK-water. In de leveringsplannen </w:t>
      </w:r>
      <w:r w:rsidR="008D4523">
        <w:rPr>
          <w:rFonts w:eastAsia="Times New Roman" w:asciiTheme="minorHAnsi" w:hAnsiTheme="minorHAnsi" w:cstheme="minorHAnsi"/>
          <w:lang w:eastAsia="nl-NL"/>
          <w14:ligatures w14:val="none"/>
        </w:rPr>
        <w:t xml:space="preserve">die </w:t>
      </w:r>
      <w:r w:rsidRPr="00E46135">
        <w:rPr>
          <w:rFonts w:eastAsia="Times New Roman" w:asciiTheme="minorHAnsi" w:hAnsiTheme="minorHAnsi" w:cstheme="minorHAnsi"/>
          <w:lang w:eastAsia="nl-NL"/>
          <w14:ligatures w14:val="none"/>
        </w:rPr>
        <w:t xml:space="preserve"> PWN en Waternet </w:t>
      </w:r>
      <w:r w:rsidR="008D4523">
        <w:rPr>
          <w:rFonts w:eastAsia="Times New Roman" w:asciiTheme="minorHAnsi" w:hAnsiTheme="minorHAnsi" w:cstheme="minorHAnsi"/>
          <w:lang w:eastAsia="nl-NL"/>
          <w14:ligatures w14:val="none"/>
        </w:rPr>
        <w:t xml:space="preserve">opstellen op verzoek van </w:t>
      </w:r>
      <w:r w:rsidRPr="00E46135">
        <w:rPr>
          <w:rFonts w:eastAsia="Times New Roman" w:asciiTheme="minorHAnsi" w:hAnsiTheme="minorHAnsi" w:cstheme="minorHAnsi"/>
          <w:lang w:eastAsia="nl-NL"/>
          <w14:ligatures w14:val="none"/>
        </w:rPr>
        <w:t xml:space="preserve"> </w:t>
      </w:r>
      <w:r w:rsidR="008D4523">
        <w:rPr>
          <w:rFonts w:eastAsia="Times New Roman" w:asciiTheme="minorHAnsi" w:hAnsiTheme="minorHAnsi" w:cstheme="minorHAnsi"/>
          <w:lang w:eastAsia="nl-NL"/>
          <w14:ligatures w14:val="none"/>
        </w:rPr>
        <w:t xml:space="preserve">de </w:t>
      </w:r>
      <w:r w:rsidRPr="00E46135">
        <w:rPr>
          <w:rFonts w:eastAsia="Times New Roman" w:asciiTheme="minorHAnsi" w:hAnsiTheme="minorHAnsi" w:cstheme="minorHAnsi"/>
          <w:lang w:eastAsia="nl-NL"/>
          <w14:ligatures w14:val="none"/>
        </w:rPr>
        <w:t>ILT is de leveringszekerheid van de WRK een cruciaal uitgangspunt. Sinds de start van de WRK werken PWN en Waternet (en hun rechtsvoorgangers) samen aan de realisatie en de instandhouding van het WRK-systeem. Elk beheren zij in opdracht van de WRK een deel van de assets.</w:t>
      </w:r>
    </w:p>
    <w:p w:rsidRPr="00E46135" w:rsidR="00785991" w:rsidP="00785991" w:rsidRDefault="00785991" w14:paraId="20698523" w14:textId="77777777">
      <w:pPr>
        <w:rPr>
          <w:rFonts w:eastAsia="Times New Roman" w:asciiTheme="minorHAnsi" w:hAnsiTheme="minorHAnsi" w:cstheme="minorHAnsi"/>
          <w:lang w:eastAsia="nl-NL"/>
          <w14:ligatures w14:val="none"/>
        </w:rPr>
      </w:pPr>
    </w:p>
    <w:p w:rsidRPr="00E46135" w:rsidR="00785991" w:rsidP="00785991" w:rsidRDefault="00785991" w14:paraId="0B25461E" w14:textId="7F0EB6AC">
      <w:pPr>
        <w:rPr>
          <w:rFonts w:eastAsia="Times New Roman" w:asciiTheme="minorHAnsi" w:hAnsiTheme="minorHAnsi" w:cstheme="minorHAnsi"/>
          <w:lang w:eastAsia="nl-NL"/>
          <w14:ligatures w14:val="none"/>
        </w:rPr>
      </w:pPr>
      <w:r w:rsidRPr="00E46135">
        <w:rPr>
          <w:rFonts w:eastAsia="Times New Roman" w:asciiTheme="minorHAnsi" w:hAnsiTheme="minorHAnsi" w:cstheme="minorHAnsi"/>
          <w:lang w:eastAsia="nl-NL"/>
          <w14:ligatures w14:val="none"/>
        </w:rPr>
        <w:t xml:space="preserve">PWN maakt drinkwater vanuit WRK-water </w:t>
      </w:r>
      <w:r w:rsidR="005D5A44">
        <w:rPr>
          <w:rFonts w:eastAsia="Times New Roman" w:asciiTheme="minorHAnsi" w:hAnsiTheme="minorHAnsi" w:cstheme="minorHAnsi"/>
          <w:lang w:eastAsia="nl-NL"/>
          <w14:ligatures w14:val="none"/>
        </w:rPr>
        <w:t>door de combinatie van zuivering in</w:t>
      </w:r>
      <w:r w:rsidRPr="00E46135" w:rsidR="005D5A44">
        <w:rPr>
          <w:rFonts w:eastAsia="Times New Roman" w:asciiTheme="minorHAnsi" w:hAnsiTheme="minorHAnsi" w:cstheme="minorHAnsi"/>
          <w:lang w:eastAsia="nl-NL"/>
          <w14:ligatures w14:val="none"/>
        </w:rPr>
        <w:t xml:space="preserve"> </w:t>
      </w:r>
      <w:r w:rsidRPr="00E46135">
        <w:rPr>
          <w:rFonts w:eastAsia="Times New Roman" w:asciiTheme="minorHAnsi" w:hAnsiTheme="minorHAnsi" w:cstheme="minorHAnsi"/>
          <w:lang w:eastAsia="nl-NL"/>
          <w14:ligatures w14:val="none"/>
        </w:rPr>
        <w:t xml:space="preserve">Heemskerk en in het duin na infiltratie. Via de pompstations Bergen en Wim Mensink (Wijk aan Zee) wordt dit water richting de klanten getransporteerd. Waternet gebruikt een vergelijkbare opzet bij Pompstation Leiduin. Bij al deze locaties vindt ook winning van een kleinere stroom duinwater plaats. </w:t>
      </w:r>
    </w:p>
    <w:p w:rsidRPr="00E46135" w:rsidR="00785991" w:rsidP="00785991" w:rsidRDefault="00785991" w14:paraId="2FFF9B6E" w14:textId="77777777">
      <w:pPr>
        <w:rPr>
          <w:rFonts w:eastAsia="Times New Roman" w:asciiTheme="minorHAnsi" w:hAnsiTheme="minorHAnsi" w:cstheme="minorHAnsi"/>
          <w:lang w:eastAsia="nl-NL"/>
          <w14:ligatures w14:val="none"/>
        </w:rPr>
      </w:pPr>
    </w:p>
    <w:p w:rsidRPr="00E46135" w:rsidR="00785991" w:rsidP="00785991" w:rsidRDefault="00785991" w14:paraId="7BFA9D14" w14:textId="38410C97">
      <w:pPr>
        <w:rPr>
          <w:rFonts w:eastAsia="Times New Roman" w:asciiTheme="minorHAnsi" w:hAnsiTheme="minorHAnsi" w:cstheme="minorHAnsi"/>
          <w:lang w:eastAsia="nl-NL"/>
          <w14:ligatures w14:val="none"/>
        </w:rPr>
      </w:pPr>
      <w:r w:rsidRPr="00E46135">
        <w:rPr>
          <w:rFonts w:eastAsia="Times New Roman" w:asciiTheme="minorHAnsi" w:hAnsiTheme="minorHAnsi" w:cstheme="minorHAnsi"/>
          <w:lang w:eastAsia="nl-NL"/>
          <w14:ligatures w14:val="none"/>
        </w:rPr>
        <w:t>Aanvullend produceren PWN en Waternet ook drinkwater op de volgende locaties (zonder WRK-water</w:t>
      </w:r>
      <w:r w:rsidR="005D5A44">
        <w:rPr>
          <w:rFonts w:eastAsia="Times New Roman" w:asciiTheme="minorHAnsi" w:hAnsiTheme="minorHAnsi" w:cstheme="minorHAnsi"/>
          <w:lang w:eastAsia="nl-NL"/>
          <w14:ligatures w14:val="none"/>
        </w:rPr>
        <w:t xml:space="preserve"> – dus dit is de overige 40%</w:t>
      </w:r>
      <w:r w:rsidRPr="00E46135">
        <w:rPr>
          <w:rFonts w:eastAsia="Times New Roman" w:asciiTheme="minorHAnsi" w:hAnsiTheme="minorHAnsi" w:cstheme="minorHAnsi"/>
          <w:lang w:eastAsia="nl-NL"/>
          <w14:ligatures w14:val="none"/>
        </w:rPr>
        <w:t xml:space="preserve">): </w:t>
      </w:r>
    </w:p>
    <w:p w:rsidRPr="00E46135" w:rsidR="00785991" w:rsidP="003A1993" w:rsidRDefault="005D5A44" w14:paraId="58690B77" w14:textId="7282D865">
      <w:pPr>
        <w:pStyle w:val="ListParagraph"/>
        <w:numPr>
          <w:ilvl w:val="0"/>
          <w:numId w:val="31"/>
        </w:numPr>
        <w:rPr>
          <w:rFonts w:eastAsia="Times New Roman" w:asciiTheme="minorHAnsi" w:hAnsiTheme="minorHAnsi" w:cstheme="minorHAnsi"/>
          <w:lang w:eastAsia="nl-NL"/>
          <w14:ligatures w14:val="none"/>
        </w:rPr>
      </w:pPr>
      <w:r>
        <w:rPr>
          <w:rFonts w:eastAsia="Times New Roman" w:asciiTheme="minorHAnsi" w:hAnsiTheme="minorHAnsi" w:cstheme="minorHAnsi"/>
          <w:lang w:eastAsia="nl-NL"/>
          <w14:ligatures w14:val="none"/>
        </w:rPr>
        <w:t>Drinkwaterproductiebedrijf</w:t>
      </w:r>
      <w:r w:rsidRPr="00E46135">
        <w:rPr>
          <w:rFonts w:eastAsia="Times New Roman" w:asciiTheme="minorHAnsi" w:hAnsiTheme="minorHAnsi" w:cstheme="minorHAnsi"/>
          <w:lang w:eastAsia="nl-NL"/>
          <w14:ligatures w14:val="none"/>
        </w:rPr>
        <w:t xml:space="preserve"> </w:t>
      </w:r>
      <w:r w:rsidRPr="00E46135" w:rsidR="00785991">
        <w:rPr>
          <w:rFonts w:eastAsia="Times New Roman" w:asciiTheme="minorHAnsi" w:hAnsiTheme="minorHAnsi" w:cstheme="minorHAnsi"/>
          <w:lang w:eastAsia="nl-NL"/>
          <w14:ligatures w14:val="none"/>
        </w:rPr>
        <w:t>Weesperkarspel: met name Bethunepolder (kwelwater), aangevuld met ARK-</w:t>
      </w:r>
      <w:r w:rsidR="00033842">
        <w:rPr>
          <w:rFonts w:eastAsia="Times New Roman" w:asciiTheme="minorHAnsi" w:hAnsiTheme="minorHAnsi" w:cstheme="minorHAnsi"/>
          <w:lang w:eastAsia="nl-NL"/>
          <w14:ligatures w14:val="none"/>
        </w:rPr>
        <w:t>water</w:t>
      </w:r>
      <w:r w:rsidRPr="00E46135" w:rsidR="00785991">
        <w:rPr>
          <w:rFonts w:eastAsia="Times New Roman" w:asciiTheme="minorHAnsi" w:hAnsiTheme="minorHAnsi" w:cstheme="minorHAnsi"/>
          <w:lang w:eastAsia="nl-NL"/>
          <w14:ligatures w14:val="none"/>
        </w:rPr>
        <w:t xml:space="preserve">. </w:t>
      </w:r>
    </w:p>
    <w:p w:rsidRPr="00E46135" w:rsidR="00785991" w:rsidP="00785991" w:rsidRDefault="005D5A44" w14:paraId="50E9B02B" w14:textId="20B49AE5">
      <w:pPr>
        <w:pStyle w:val="ListParagraph"/>
        <w:numPr>
          <w:ilvl w:val="0"/>
          <w:numId w:val="31"/>
        </w:numPr>
        <w:rPr>
          <w:rFonts w:eastAsia="Times New Roman" w:asciiTheme="minorHAnsi" w:hAnsiTheme="minorHAnsi" w:cstheme="minorHAnsi"/>
          <w:lang w:eastAsia="nl-NL"/>
          <w14:ligatures w14:val="none"/>
        </w:rPr>
      </w:pPr>
      <w:r>
        <w:rPr>
          <w:rFonts w:eastAsia="Times New Roman" w:asciiTheme="minorHAnsi" w:hAnsiTheme="minorHAnsi" w:cstheme="minorHAnsi"/>
          <w:lang w:eastAsia="nl-NL"/>
          <w14:ligatures w14:val="none"/>
        </w:rPr>
        <w:t>Drinkwaterproductiebedrijf</w:t>
      </w:r>
      <w:r w:rsidRPr="00E46135">
        <w:rPr>
          <w:rFonts w:eastAsia="Times New Roman" w:asciiTheme="minorHAnsi" w:hAnsiTheme="minorHAnsi" w:cstheme="minorHAnsi"/>
          <w:lang w:eastAsia="nl-NL"/>
          <w14:ligatures w14:val="none"/>
        </w:rPr>
        <w:t xml:space="preserve"> </w:t>
      </w:r>
      <w:r w:rsidRPr="00E46135" w:rsidR="00785991">
        <w:rPr>
          <w:rFonts w:eastAsia="Times New Roman" w:asciiTheme="minorHAnsi" w:hAnsiTheme="minorHAnsi" w:cstheme="minorHAnsi"/>
          <w:lang w:eastAsia="nl-NL"/>
          <w14:ligatures w14:val="none"/>
        </w:rPr>
        <w:t xml:space="preserve">Andijk: directe zuivering van oppervlaktewater IJsselmeer tot drinkwater. </w:t>
      </w:r>
    </w:p>
    <w:p w:rsidRPr="00E46135" w:rsidR="00785991" w:rsidP="00785991" w:rsidRDefault="005D5A44" w14:paraId="30183697" w14:textId="4BA714F0">
      <w:pPr>
        <w:pStyle w:val="ListParagraph"/>
        <w:numPr>
          <w:ilvl w:val="0"/>
          <w:numId w:val="31"/>
        </w:numPr>
        <w:rPr>
          <w:rFonts w:eastAsia="Times New Roman" w:asciiTheme="minorHAnsi" w:hAnsiTheme="minorHAnsi" w:cstheme="minorHAnsi"/>
          <w:lang w:eastAsia="nl-NL"/>
          <w14:ligatures w14:val="none"/>
        </w:rPr>
      </w:pPr>
      <w:r>
        <w:rPr>
          <w:rFonts w:eastAsia="Times New Roman" w:asciiTheme="minorHAnsi" w:hAnsiTheme="minorHAnsi" w:cstheme="minorHAnsi"/>
          <w:lang w:eastAsia="nl-NL"/>
          <w14:ligatures w14:val="none"/>
        </w:rPr>
        <w:t>Drinkwaterproductiebedrijf</w:t>
      </w:r>
      <w:r w:rsidRPr="00E46135">
        <w:rPr>
          <w:rFonts w:eastAsia="Times New Roman" w:asciiTheme="minorHAnsi" w:hAnsiTheme="minorHAnsi" w:cstheme="minorHAnsi"/>
          <w:lang w:eastAsia="nl-NL"/>
          <w14:ligatures w14:val="none"/>
        </w:rPr>
        <w:t xml:space="preserve"> </w:t>
      </w:r>
      <w:r w:rsidRPr="00E46135" w:rsidR="00785991">
        <w:rPr>
          <w:rFonts w:eastAsia="Times New Roman" w:asciiTheme="minorHAnsi" w:hAnsiTheme="minorHAnsi" w:cstheme="minorHAnsi"/>
          <w:lang w:eastAsia="nl-NL"/>
          <w14:ligatures w14:val="none"/>
        </w:rPr>
        <w:t>Laarderhoogt, ’t Gooi: winning van grondwater</w:t>
      </w:r>
    </w:p>
    <w:p w:rsidRPr="00E46135" w:rsidR="00785991" w:rsidP="00785991" w:rsidRDefault="00785991" w14:paraId="2BF317F2" w14:textId="77777777">
      <w:pPr>
        <w:rPr>
          <w:rFonts w:eastAsia="Times New Roman" w:asciiTheme="minorHAnsi" w:hAnsiTheme="minorHAnsi" w:cstheme="minorHAnsi"/>
          <w:lang w:eastAsia="nl-NL"/>
          <w14:ligatures w14:val="none"/>
        </w:rPr>
      </w:pPr>
    </w:p>
    <w:p w:rsidRPr="00E46135" w:rsidR="00785991" w:rsidP="00785991" w:rsidRDefault="00785991" w14:paraId="24F20C72" w14:textId="43BB054A">
      <w:pPr>
        <w:rPr>
          <w:rFonts w:eastAsia="Times New Roman" w:asciiTheme="minorHAnsi" w:hAnsiTheme="minorHAnsi" w:cstheme="minorHAnsi"/>
          <w:lang w:eastAsia="nl-NL"/>
          <w14:ligatures w14:val="none"/>
        </w:rPr>
      </w:pPr>
      <w:r w:rsidRPr="00E46135">
        <w:rPr>
          <w:rFonts w:eastAsia="Times New Roman" w:asciiTheme="minorHAnsi" w:hAnsiTheme="minorHAnsi" w:cstheme="minorHAnsi"/>
          <w:lang w:eastAsia="nl-NL"/>
          <w14:ligatures w14:val="none"/>
        </w:rPr>
        <w:t xml:space="preserve">Zowel via het WRK-systeem als via de drinkwaternetten zijn PWN en Waternet sterk met elkaar verbonden. Regulier vinden er leveringen van drinkwater aan elkaar plaats via het </w:t>
      </w:r>
      <w:r w:rsidR="009347E1">
        <w:rPr>
          <w:rFonts w:eastAsia="Times New Roman" w:asciiTheme="minorHAnsi" w:hAnsiTheme="minorHAnsi" w:cstheme="minorHAnsi"/>
          <w:lang w:eastAsia="nl-NL"/>
          <w14:ligatures w14:val="none"/>
        </w:rPr>
        <w:t>‘</w:t>
      </w:r>
      <w:r w:rsidRPr="00E46135">
        <w:rPr>
          <w:rFonts w:eastAsia="Times New Roman" w:asciiTheme="minorHAnsi" w:hAnsiTheme="minorHAnsi" w:cstheme="minorHAnsi"/>
          <w:lang w:eastAsia="nl-NL"/>
          <w14:ligatures w14:val="none"/>
        </w:rPr>
        <w:t>en gros contract</w:t>
      </w:r>
      <w:r w:rsidR="009347E1">
        <w:rPr>
          <w:rFonts w:eastAsia="Times New Roman" w:asciiTheme="minorHAnsi" w:hAnsiTheme="minorHAnsi" w:cstheme="minorHAnsi"/>
          <w:lang w:eastAsia="nl-NL"/>
          <w14:ligatures w14:val="none"/>
        </w:rPr>
        <w:t>’</w:t>
      </w:r>
      <w:r w:rsidR="005D5A44">
        <w:rPr>
          <w:rStyle w:val="FootnoteReference"/>
          <w:rFonts w:eastAsia="Times New Roman" w:asciiTheme="minorHAnsi" w:hAnsiTheme="minorHAnsi" w:cstheme="minorHAnsi"/>
          <w:lang w:eastAsia="nl-NL"/>
          <w14:ligatures w14:val="none"/>
        </w:rPr>
        <w:footnoteReference w:id="4"/>
      </w:r>
      <w:r w:rsidRPr="00E46135">
        <w:rPr>
          <w:rFonts w:eastAsia="Times New Roman" w:asciiTheme="minorHAnsi" w:hAnsiTheme="minorHAnsi" w:cstheme="minorHAnsi"/>
          <w:lang w:eastAsia="nl-NL"/>
          <w14:ligatures w14:val="none"/>
        </w:rPr>
        <w:t>. Er zijn draaiboeken opgesteld om elkaar bij calamiteiten extra water te leveren.</w:t>
      </w:r>
    </w:p>
    <w:p w:rsidRPr="00E46135" w:rsidR="003A1993" w:rsidP="00785991" w:rsidRDefault="003A1993" w14:paraId="0AB901E8" w14:textId="77777777">
      <w:pPr>
        <w:rPr>
          <w:rFonts w:eastAsia="Times New Roman" w:asciiTheme="minorHAnsi" w:hAnsiTheme="minorHAnsi" w:cstheme="minorHAnsi"/>
          <w:lang w:eastAsia="nl-NL"/>
          <w14:ligatures w14:val="none"/>
        </w:rPr>
      </w:pPr>
    </w:p>
    <w:p w:rsidR="003A1993" w:rsidP="00785991" w:rsidRDefault="003A1993" w14:paraId="4A584263" w14:textId="5B59B966">
      <w:pPr>
        <w:rPr>
          <w:rFonts w:eastAsia="Times New Roman"/>
          <w:lang w:eastAsia="nl-NL"/>
          <w14:ligatures w14:val="none"/>
        </w:rPr>
      </w:pPr>
      <w:r>
        <w:rPr>
          <w:rFonts w:eastAsia="Times New Roman"/>
          <w:noProof/>
          <w:lang w:val="en-GB" w:eastAsia="en-GB"/>
          <w14:ligatures w14:val="none"/>
        </w:rPr>
        <w:drawing>
          <wp:inline distT="0" distB="0" distL="0" distR="0" wp14:anchorId="02E3A94D" wp14:editId="740D1477">
            <wp:extent cx="5114925" cy="598372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3426" cy="5993669"/>
                    </a:xfrm>
                    <a:prstGeom prst="rect">
                      <a:avLst/>
                    </a:prstGeom>
                    <a:noFill/>
                  </pic:spPr>
                </pic:pic>
              </a:graphicData>
            </a:graphic>
          </wp:inline>
        </w:drawing>
      </w:r>
    </w:p>
    <w:p w:rsidR="00C97E5F" w:rsidP="00C97E5F" w:rsidRDefault="00C97E5F" w14:paraId="472B522B" w14:textId="15BB7D53">
      <w:pPr>
        <w:pStyle w:val="Caption"/>
      </w:pPr>
      <w:r>
        <w:t xml:space="preserve">Figuur </w:t>
      </w:r>
      <w:r>
        <w:fldChar w:fldCharType="begin"/>
      </w:r>
      <w:r>
        <w:instrText>SEQ Figuur \* ARABIC</w:instrText>
      </w:r>
      <w:r>
        <w:fldChar w:fldCharType="separate"/>
      </w:r>
      <w:r>
        <w:rPr>
          <w:noProof/>
        </w:rPr>
        <w:t>1</w:t>
      </w:r>
      <w:r>
        <w:fldChar w:fldCharType="end"/>
      </w:r>
      <w:r>
        <w:t>: Drinkwatersysteem provincie Noord-Holland</w:t>
      </w:r>
      <w:r w:rsidR="00794D89">
        <w:t xml:space="preserve">. </w:t>
      </w:r>
      <w:r w:rsidR="00A3246D">
        <w:t xml:space="preserve">Voor de locatie wordt ook de volgende benaming toegepast: Wijk aan Zee = ‘Wim Mensink’, Laren = ‘Laarderhoogt’. </w:t>
      </w:r>
      <w:r w:rsidR="003843D7">
        <w:t xml:space="preserve">Andijk = ‘Martien den Blanken’. </w:t>
      </w:r>
    </w:p>
    <w:p w:rsidR="00C97E5F" w:rsidP="00841AE5" w:rsidRDefault="00C97E5F" w14:paraId="4B323E67" w14:textId="77777777">
      <w:pPr>
        <w:rPr>
          <w:rFonts w:asciiTheme="minorHAnsi" w:hAnsiTheme="minorHAnsi" w:eastAsiaTheme="minorHAnsi" w:cstheme="minorHAnsi"/>
          <w:color w:val="FFC000"/>
          <w:sz w:val="24"/>
          <w:szCs w:val="24"/>
        </w:rPr>
      </w:pPr>
    </w:p>
    <w:p w:rsidRPr="00BF753E" w:rsidR="00BF753E" w:rsidP="00841AE5" w:rsidRDefault="00BF753E" w14:paraId="686743A9" w14:textId="600F6F6B">
      <w:pPr>
        <w:rPr>
          <w:rFonts w:asciiTheme="minorHAnsi" w:hAnsiTheme="minorHAnsi" w:eastAsiaTheme="minorHAnsi" w:cstheme="minorHAnsi"/>
          <w:color w:val="FFC000"/>
          <w:sz w:val="24"/>
          <w:szCs w:val="24"/>
        </w:rPr>
      </w:pPr>
      <w:r w:rsidRPr="00BF753E">
        <w:rPr>
          <w:rFonts w:asciiTheme="minorHAnsi" w:hAnsiTheme="minorHAnsi" w:eastAsiaTheme="minorHAnsi" w:cstheme="minorHAnsi"/>
          <w:color w:val="FFC000"/>
          <w:sz w:val="24"/>
          <w:szCs w:val="24"/>
        </w:rPr>
        <w:t>3.2 PWN</w:t>
      </w:r>
    </w:p>
    <w:p w:rsidRPr="00E46135" w:rsidR="00841AE5" w:rsidP="00841AE5" w:rsidRDefault="00841AE5" w14:paraId="06941B70" w14:textId="4B4C6C3A">
      <w:pPr>
        <w:rPr>
          <w:rFonts w:eastAsia="Times New Roman" w:asciiTheme="minorHAnsi" w:hAnsiTheme="minorHAnsi" w:cstheme="minorHAnsi"/>
          <w:lang w:eastAsia="nl-NL"/>
          <w14:ligatures w14:val="none"/>
        </w:rPr>
      </w:pPr>
      <w:r w:rsidRPr="00E46135">
        <w:rPr>
          <w:rFonts w:eastAsia="Times New Roman" w:asciiTheme="minorHAnsi" w:hAnsiTheme="minorHAnsi" w:cstheme="minorHAnsi"/>
          <w:lang w:eastAsia="nl-NL"/>
          <w14:ligatures w14:val="none"/>
        </w:rPr>
        <w:t xml:space="preserve">PWN </w:t>
      </w:r>
      <w:r w:rsidRPr="00E46135" w:rsidR="00136544">
        <w:rPr>
          <w:rFonts w:eastAsia="Times New Roman" w:asciiTheme="minorHAnsi" w:hAnsiTheme="minorHAnsi" w:cstheme="minorHAnsi"/>
          <w:lang w:eastAsia="nl-NL"/>
          <w14:ligatures w14:val="none"/>
        </w:rPr>
        <w:t>maakt het drinkwater grotendeels van oppervlaktewater</w:t>
      </w:r>
      <w:r w:rsidRPr="00E46135" w:rsidR="00122FC9">
        <w:rPr>
          <w:rFonts w:eastAsia="Times New Roman" w:asciiTheme="minorHAnsi" w:hAnsiTheme="minorHAnsi" w:cstheme="minorHAnsi"/>
          <w:lang w:eastAsia="nl-NL"/>
          <w14:ligatures w14:val="none"/>
        </w:rPr>
        <w:t xml:space="preserve">. Het drinkwaterbedrijf </w:t>
      </w:r>
      <w:r w:rsidRPr="00E46135">
        <w:rPr>
          <w:rFonts w:eastAsia="Times New Roman" w:asciiTheme="minorHAnsi" w:hAnsiTheme="minorHAnsi" w:cstheme="minorHAnsi"/>
          <w:lang w:eastAsia="nl-NL"/>
          <w14:ligatures w14:val="none"/>
        </w:rPr>
        <w:t>heeft vier drinkwaterproductielocaties in het voorzieningsgebied: drinkwaterproductiebedrijf (dpb) Bergen, dpb Wim Mensink (Wijk aan Zee), dpb Andijk en dpb Laarderhoogt.</w:t>
      </w:r>
    </w:p>
    <w:p w:rsidRPr="00E46135" w:rsidR="00841AE5" w:rsidP="00841AE5" w:rsidRDefault="00841AE5" w14:paraId="7AED3AD3" w14:textId="77777777">
      <w:pPr>
        <w:rPr>
          <w:rFonts w:eastAsia="Times New Roman" w:asciiTheme="minorHAnsi" w:hAnsiTheme="minorHAnsi" w:cstheme="minorHAnsi"/>
          <w:lang w:eastAsia="nl-NL"/>
          <w14:ligatures w14:val="none"/>
        </w:rPr>
      </w:pPr>
      <w:r w:rsidRPr="00E46135">
        <w:rPr>
          <w:rFonts w:eastAsia="Times New Roman" w:asciiTheme="minorHAnsi" w:hAnsiTheme="minorHAnsi" w:cstheme="minorHAnsi"/>
          <w:lang w:eastAsia="nl-NL"/>
          <w14:ligatures w14:val="none"/>
        </w:rPr>
        <w:t>Water voor Bergen en Wim Mensink wordt teruggewonnen uit de duinen na infiltratie van voorgezuiverd water uit het IJsselmeer en het Lekkanaal. Hier wordt het water na de duinpassage nagezuiverd en vervolgens wordt ‘hyperfiltraat’ bijgemengd. Het hyperfiltraat is van oorsprong voorgezuiverd oppervlaktewater dat op productielocatie Jan Lagrand (Heemskerk) verder is gezuiverd met behulp van ultrafiltratie en omgekeerde osmose.</w:t>
      </w:r>
    </w:p>
    <w:p w:rsidRPr="00E46135" w:rsidR="00841AE5" w:rsidP="00841AE5" w:rsidRDefault="00841AE5" w14:paraId="79F6B81F" w14:textId="67BC93F6">
      <w:pPr>
        <w:rPr>
          <w:rFonts w:eastAsia="Times New Roman" w:asciiTheme="minorHAnsi" w:hAnsiTheme="minorHAnsi" w:cstheme="minorHAnsi"/>
          <w:lang w:eastAsia="nl-NL"/>
          <w14:ligatures w14:val="none"/>
        </w:rPr>
      </w:pPr>
      <w:r w:rsidRPr="00E46135">
        <w:rPr>
          <w:rFonts w:eastAsia="Times New Roman" w:asciiTheme="minorHAnsi" w:hAnsiTheme="minorHAnsi" w:cstheme="minorHAnsi"/>
          <w:lang w:eastAsia="nl-NL"/>
          <w14:ligatures w14:val="none"/>
        </w:rPr>
        <w:t>Voor d</w:t>
      </w:r>
      <w:r w:rsidRPr="00E46135" w:rsidR="00F31ABF">
        <w:rPr>
          <w:rFonts w:eastAsia="Times New Roman" w:asciiTheme="minorHAnsi" w:hAnsiTheme="minorHAnsi" w:cstheme="minorHAnsi"/>
          <w:lang w:eastAsia="nl-NL"/>
          <w14:ligatures w14:val="none"/>
        </w:rPr>
        <w:t>rinkwaterproductiebedrijf</w:t>
      </w:r>
      <w:r w:rsidRPr="00E46135">
        <w:rPr>
          <w:rFonts w:eastAsia="Times New Roman" w:asciiTheme="minorHAnsi" w:hAnsiTheme="minorHAnsi" w:cstheme="minorHAnsi"/>
          <w:lang w:eastAsia="nl-NL"/>
          <w14:ligatures w14:val="none"/>
        </w:rPr>
        <w:t xml:space="preserve"> Andijk wordt het water rechtstreeks gewonnen uit het IJsselmeer. Voor d</w:t>
      </w:r>
      <w:r w:rsidRPr="00E46135" w:rsidR="00F31ABF">
        <w:rPr>
          <w:rFonts w:eastAsia="Times New Roman" w:asciiTheme="minorHAnsi" w:hAnsiTheme="minorHAnsi" w:cstheme="minorHAnsi"/>
          <w:lang w:eastAsia="nl-NL"/>
          <w14:ligatures w14:val="none"/>
        </w:rPr>
        <w:t>rinkwaterproductiebedrijf</w:t>
      </w:r>
      <w:r w:rsidRPr="00E46135">
        <w:rPr>
          <w:rFonts w:eastAsia="Times New Roman" w:asciiTheme="minorHAnsi" w:hAnsiTheme="minorHAnsi" w:cstheme="minorHAnsi"/>
          <w:lang w:eastAsia="nl-NL"/>
          <w14:ligatures w14:val="none"/>
        </w:rPr>
        <w:t xml:space="preserve"> Laarderhoogt wordt natuurlijk grondwater gewonnen</w:t>
      </w:r>
      <w:r w:rsidR="0082686C">
        <w:rPr>
          <w:rFonts w:eastAsia="Times New Roman" w:asciiTheme="minorHAnsi" w:hAnsiTheme="minorHAnsi" w:cstheme="minorHAnsi"/>
          <w:lang w:eastAsia="nl-NL"/>
          <w14:ligatures w14:val="none"/>
        </w:rPr>
        <w:t xml:space="preserve">. Hiervoor wordt de gehele vergunning benut. De drinkwatervoorziening in ’t Gooi wordt aangevuld met </w:t>
      </w:r>
      <w:r w:rsidRPr="00E46135">
        <w:rPr>
          <w:rFonts w:eastAsia="Times New Roman" w:asciiTheme="minorHAnsi" w:hAnsiTheme="minorHAnsi" w:cstheme="minorHAnsi"/>
          <w:lang w:eastAsia="nl-NL"/>
          <w14:ligatures w14:val="none"/>
        </w:rPr>
        <w:t>ingekocht drinkwater van Waternet.</w:t>
      </w:r>
    </w:p>
    <w:p w:rsidRPr="00E46135" w:rsidR="00841AE5" w:rsidP="00841AE5" w:rsidRDefault="00841AE5" w14:paraId="090266B1" w14:textId="77777777">
      <w:pPr>
        <w:rPr>
          <w:rFonts w:eastAsia="Times New Roman" w:asciiTheme="minorHAnsi" w:hAnsiTheme="minorHAnsi" w:cstheme="minorHAnsi"/>
          <w:lang w:eastAsia="nl-NL"/>
          <w14:ligatures w14:val="none"/>
        </w:rPr>
      </w:pPr>
    </w:p>
    <w:p w:rsidRPr="00E46135" w:rsidR="00122FC9" w:rsidP="00841AE5" w:rsidRDefault="00841AE5" w14:paraId="6E61FF8D" w14:textId="3E8EF4A8">
      <w:pPr>
        <w:rPr>
          <w:rFonts w:eastAsia="Times New Roman" w:asciiTheme="minorHAnsi" w:hAnsiTheme="minorHAnsi" w:cstheme="minorHAnsi"/>
          <w:lang w:eastAsia="nl-NL"/>
          <w14:ligatures w14:val="none"/>
        </w:rPr>
      </w:pPr>
      <w:r w:rsidRPr="00E46135">
        <w:rPr>
          <w:rFonts w:eastAsia="Times New Roman" w:asciiTheme="minorHAnsi" w:hAnsiTheme="minorHAnsi" w:cstheme="minorHAnsi"/>
          <w:lang w:eastAsia="nl-NL"/>
        </w:rPr>
        <w:t xml:space="preserve">Naast het productiebedrijf in Andijk is er in Andijk een voorzuivering, Waterproductiebedrijf Prinses Juliana (WPJ), die via het WRK-III systeem voorgezuiverd water uit het IJsselmeer levert voor infiltratie in het Noord-Hollands duinreservaat en voor zuivering tot hyperfiltraat (op Jan Lagrand). Het </w:t>
      </w:r>
      <w:r w:rsidRPr="00E46135" w:rsidR="150B8A84">
        <w:rPr>
          <w:rFonts w:eastAsia="Times New Roman" w:asciiTheme="minorHAnsi" w:hAnsiTheme="minorHAnsi" w:cstheme="minorHAnsi"/>
          <w:lang w:eastAsia="nl-NL"/>
        </w:rPr>
        <w:t>water vanuit WRK-III</w:t>
      </w:r>
      <w:r w:rsidRPr="00E46135">
        <w:rPr>
          <w:rFonts w:eastAsia="Times New Roman" w:asciiTheme="minorHAnsi" w:hAnsiTheme="minorHAnsi" w:cstheme="minorHAnsi"/>
          <w:lang w:eastAsia="nl-NL"/>
        </w:rPr>
        <w:t xml:space="preserve"> dat voor duininfiltratie bestemd is, wordt aangevuld met water uit WRK-I/II (vanaf Waterwinstation ir. Cornelis Biemond (WCB) te Nieuwegein).</w:t>
      </w:r>
    </w:p>
    <w:p w:rsidRPr="00E46135" w:rsidR="00122FC9" w:rsidP="00841AE5" w:rsidRDefault="00122FC9" w14:paraId="722429FD" w14:textId="77777777">
      <w:pPr>
        <w:rPr>
          <w:rFonts w:eastAsia="Times New Roman" w:asciiTheme="minorHAnsi" w:hAnsiTheme="minorHAnsi" w:cstheme="minorHAnsi"/>
          <w:lang w:eastAsia="nl-NL"/>
          <w14:ligatures w14:val="none"/>
        </w:rPr>
      </w:pPr>
    </w:p>
    <w:p w:rsidRPr="00E46135" w:rsidR="00122FC9" w:rsidRDefault="0FD3A71E" w14:paraId="792ED3C1" w14:textId="2427E923">
      <w:pPr>
        <w:rPr>
          <w:rFonts w:asciiTheme="minorHAnsi" w:hAnsiTheme="minorHAnsi" w:cstheme="minorHAnsi"/>
        </w:rPr>
      </w:pPr>
      <w:r w:rsidRPr="00E46135">
        <w:rPr>
          <w:rFonts w:asciiTheme="minorHAnsi" w:hAnsiTheme="minorHAnsi" w:cstheme="minorHAnsi"/>
        </w:rPr>
        <w:t>Op dit moment is de capaciteit van WPJ onvoldoende om verstoringen binnen</w:t>
      </w:r>
      <w:r w:rsidR="00DA4908">
        <w:rPr>
          <w:rFonts w:asciiTheme="minorHAnsi" w:hAnsiTheme="minorHAnsi" w:cstheme="minorHAnsi"/>
        </w:rPr>
        <w:t xml:space="preserve"> het gehele WRK-systeem</w:t>
      </w:r>
      <w:r w:rsidRPr="00E46135">
        <w:rPr>
          <w:rFonts w:asciiTheme="minorHAnsi" w:hAnsiTheme="minorHAnsi" w:cstheme="minorHAnsi"/>
        </w:rPr>
        <w:t xml:space="preserve"> op te vangen. Om die reden is een project voorbereid om WPJ te vergroten met 4.400 m3/u</w:t>
      </w:r>
      <w:r w:rsidRPr="00E46135" w:rsidR="52672293">
        <w:rPr>
          <w:rFonts w:asciiTheme="minorHAnsi" w:hAnsiTheme="minorHAnsi" w:cstheme="minorHAnsi"/>
        </w:rPr>
        <w:t xml:space="preserve">. Voor realisatie van dit project is goedkeuring van beide aandeelhouders van de WRK vereist (Gemeente Amsterdam &amp; PWN). </w:t>
      </w:r>
    </w:p>
    <w:p w:rsidRPr="00E46135" w:rsidR="00EE3402" w:rsidP="0056503B" w:rsidRDefault="00EE3402" w14:paraId="70729FF3" w14:textId="77777777">
      <w:pPr>
        <w:rPr>
          <w:rFonts w:asciiTheme="minorHAnsi" w:hAnsiTheme="minorHAnsi" w:cstheme="minorHAnsi"/>
        </w:rPr>
      </w:pPr>
    </w:p>
    <w:p w:rsidRPr="00E46135" w:rsidR="00EE3402" w:rsidP="00EE3402" w:rsidRDefault="00EE3402" w14:paraId="6B1B0729" w14:textId="77777777">
      <w:pPr>
        <w:rPr>
          <w:rFonts w:asciiTheme="minorHAnsi" w:hAnsiTheme="minorHAnsi" w:cstheme="minorHAnsi"/>
        </w:rPr>
      </w:pPr>
      <w:r w:rsidRPr="00E46135">
        <w:rPr>
          <w:rFonts w:asciiTheme="minorHAnsi" w:hAnsiTheme="minorHAnsi" w:cstheme="minorHAnsi"/>
        </w:rPr>
        <w:t>PWN verkent verschillende handelingsperspectieven voor de middellange termijn en de lange termijn om te komen tot uitbreiding van de win- en zuiveringscapaciteit:</w:t>
      </w:r>
    </w:p>
    <w:p w:rsidRPr="00E46135" w:rsidR="00EE3402" w:rsidP="00EE3402" w:rsidRDefault="00EE3402" w14:paraId="06EE95CD" w14:textId="77777777">
      <w:pPr>
        <w:rPr>
          <w:rFonts w:asciiTheme="minorHAnsi" w:hAnsiTheme="minorHAnsi" w:cstheme="minorHAnsi"/>
        </w:rPr>
      </w:pPr>
    </w:p>
    <w:p w:rsidRPr="00E46135" w:rsidR="00EE3402" w:rsidP="00EE3402" w:rsidRDefault="00EE3402" w14:paraId="09F58E27" w14:textId="488536DB">
      <w:pPr>
        <w:rPr>
          <w:rFonts w:asciiTheme="minorHAnsi" w:hAnsiTheme="minorHAnsi" w:cstheme="minorHAnsi"/>
          <w:u w:val="single"/>
        </w:rPr>
      </w:pPr>
      <w:r w:rsidRPr="00E46135">
        <w:rPr>
          <w:rFonts w:asciiTheme="minorHAnsi" w:hAnsiTheme="minorHAnsi" w:cstheme="minorHAnsi"/>
          <w:u w:val="single"/>
        </w:rPr>
        <w:t xml:space="preserve">Handelingsperspectieven middellange termijn (van 2021 tot </w:t>
      </w:r>
      <w:r w:rsidRPr="00E46135" w:rsidR="0082686C">
        <w:rPr>
          <w:rFonts w:asciiTheme="minorHAnsi" w:hAnsiTheme="minorHAnsi" w:cstheme="minorHAnsi"/>
          <w:u w:val="single"/>
        </w:rPr>
        <w:t>203</w:t>
      </w:r>
      <w:r w:rsidR="0082686C">
        <w:rPr>
          <w:rFonts w:asciiTheme="minorHAnsi" w:hAnsiTheme="minorHAnsi" w:cstheme="minorHAnsi"/>
          <w:u w:val="single"/>
        </w:rPr>
        <w:t>0</w:t>
      </w:r>
      <w:r w:rsidRPr="00E46135">
        <w:rPr>
          <w:rFonts w:asciiTheme="minorHAnsi" w:hAnsiTheme="minorHAnsi" w:cstheme="minorHAnsi"/>
          <w:u w:val="single"/>
        </w:rPr>
        <w:t>)</w:t>
      </w:r>
    </w:p>
    <w:p w:rsidRPr="00E46135" w:rsidR="0056503B" w:rsidP="00EE3402" w:rsidRDefault="00EE3402" w14:paraId="188A70E8" w14:textId="53D434C3">
      <w:pPr>
        <w:rPr>
          <w:rFonts w:eastAsia="Times New Roman" w:asciiTheme="minorHAnsi" w:hAnsiTheme="minorHAnsi" w:cstheme="minorHAnsi"/>
          <w:lang w:eastAsia="nl-NL"/>
          <w14:ligatures w14:val="none"/>
        </w:rPr>
      </w:pPr>
      <w:r w:rsidRPr="00E46135">
        <w:rPr>
          <w:rFonts w:asciiTheme="minorHAnsi" w:hAnsiTheme="minorHAnsi" w:cstheme="minorHAnsi"/>
        </w:rPr>
        <w:t>PWN  wil de</w:t>
      </w:r>
      <w:r w:rsidRPr="00E46135">
        <w:rPr>
          <w:rFonts w:eastAsia="Times New Roman" w:asciiTheme="minorHAnsi" w:hAnsiTheme="minorHAnsi" w:cstheme="minorHAnsi"/>
          <w:lang w:eastAsia="nl-NL"/>
        </w:rPr>
        <w:t xml:space="preserve"> </w:t>
      </w:r>
      <w:r w:rsidRPr="00E46135" w:rsidR="4B0F3D4A">
        <w:rPr>
          <w:rFonts w:eastAsia="Times New Roman" w:asciiTheme="minorHAnsi" w:hAnsiTheme="minorHAnsi" w:cstheme="minorHAnsi"/>
          <w:lang w:eastAsia="nl-NL"/>
        </w:rPr>
        <w:t>productiecapaciteit</w:t>
      </w:r>
      <w:r w:rsidRPr="00E46135" w:rsidR="0056503B">
        <w:rPr>
          <w:rFonts w:eastAsia="Times New Roman" w:asciiTheme="minorHAnsi" w:hAnsiTheme="minorHAnsi" w:cstheme="minorHAnsi"/>
          <w:lang w:eastAsia="nl-NL"/>
        </w:rPr>
        <w:t xml:space="preserve"> rond 202</w:t>
      </w:r>
      <w:r w:rsidRPr="00E46135" w:rsidR="7B64D27C">
        <w:rPr>
          <w:rFonts w:eastAsia="Times New Roman" w:asciiTheme="minorHAnsi" w:hAnsiTheme="minorHAnsi" w:cstheme="minorHAnsi"/>
          <w:lang w:eastAsia="nl-NL"/>
        </w:rPr>
        <w:t>8</w:t>
      </w:r>
      <w:r w:rsidRPr="00E46135" w:rsidR="00DF4F68">
        <w:rPr>
          <w:rFonts w:eastAsia="Times New Roman" w:asciiTheme="minorHAnsi" w:hAnsiTheme="minorHAnsi" w:cstheme="minorHAnsi"/>
          <w:lang w:eastAsia="nl-NL"/>
        </w:rPr>
        <w:t xml:space="preserve"> vergroten door de voorzuivering </w:t>
      </w:r>
      <w:r w:rsidRPr="00E46135" w:rsidR="00C1579B">
        <w:rPr>
          <w:rFonts w:eastAsia="Times New Roman" w:asciiTheme="minorHAnsi" w:hAnsiTheme="minorHAnsi" w:cstheme="minorHAnsi"/>
          <w:lang w:eastAsia="nl-NL"/>
        </w:rPr>
        <w:t>in Andijk uit te breiden (WRK-III) en de productielocatie</w:t>
      </w:r>
      <w:r w:rsidRPr="00E46135" w:rsidR="008C4D5C">
        <w:rPr>
          <w:rFonts w:eastAsia="Times New Roman" w:asciiTheme="minorHAnsi" w:hAnsiTheme="minorHAnsi" w:cstheme="minorHAnsi"/>
          <w:lang w:eastAsia="nl-NL"/>
        </w:rPr>
        <w:t xml:space="preserve"> in Heemskerk uit te breiden</w:t>
      </w:r>
      <w:r w:rsidRPr="00E46135" w:rsidR="0056503B">
        <w:rPr>
          <w:rFonts w:eastAsia="Times New Roman" w:asciiTheme="minorHAnsi" w:hAnsiTheme="minorHAnsi" w:cstheme="minorHAnsi"/>
          <w:lang w:eastAsia="nl-NL"/>
        </w:rPr>
        <w:t>. Beoogd wordt om in 2030 een marge van 10% te hebben ten opzichte van de drinkwatervraag.</w:t>
      </w:r>
    </w:p>
    <w:p w:rsidRPr="00E46135" w:rsidR="0056503B" w:rsidP="0056503B" w:rsidRDefault="0056503B" w14:paraId="121A444F" w14:textId="77777777">
      <w:pPr>
        <w:rPr>
          <w:rFonts w:eastAsia="Times New Roman" w:asciiTheme="minorHAnsi" w:hAnsiTheme="minorHAnsi" w:cstheme="minorHAnsi"/>
          <w:lang w:eastAsia="nl-NL"/>
          <w14:ligatures w14:val="none"/>
        </w:rPr>
      </w:pPr>
    </w:p>
    <w:p w:rsidRPr="00E46135" w:rsidR="0056503B" w:rsidP="0056503B" w:rsidRDefault="0056503B" w14:paraId="14BB3DE1" w14:textId="39965E61">
      <w:pPr>
        <w:rPr>
          <w:rFonts w:eastAsia="Times New Roman" w:asciiTheme="minorHAnsi" w:hAnsiTheme="minorHAnsi" w:cstheme="minorHAnsi"/>
          <w:u w:val="single"/>
          <w:lang w:eastAsia="nl-NL"/>
          <w14:ligatures w14:val="none"/>
        </w:rPr>
      </w:pPr>
      <w:r w:rsidRPr="00E46135">
        <w:rPr>
          <w:rFonts w:eastAsia="Times New Roman" w:asciiTheme="minorHAnsi" w:hAnsiTheme="minorHAnsi" w:cstheme="minorHAnsi"/>
          <w:u w:val="single"/>
          <w:lang w:eastAsia="nl-NL"/>
          <w14:ligatures w14:val="none"/>
        </w:rPr>
        <w:t xml:space="preserve">Handelingsperspectieven lange termijn (na </w:t>
      </w:r>
      <w:r w:rsidRPr="00E46135" w:rsidR="0082686C">
        <w:rPr>
          <w:rFonts w:eastAsia="Times New Roman" w:asciiTheme="minorHAnsi" w:hAnsiTheme="minorHAnsi" w:cstheme="minorHAnsi"/>
          <w:u w:val="single"/>
          <w:lang w:eastAsia="nl-NL"/>
          <w14:ligatures w14:val="none"/>
        </w:rPr>
        <w:t>203</w:t>
      </w:r>
      <w:r w:rsidR="0082686C">
        <w:rPr>
          <w:rFonts w:eastAsia="Times New Roman" w:asciiTheme="minorHAnsi" w:hAnsiTheme="minorHAnsi" w:cstheme="minorHAnsi"/>
          <w:u w:val="single"/>
          <w:lang w:eastAsia="nl-NL"/>
          <w14:ligatures w14:val="none"/>
        </w:rPr>
        <w:t>0</w:t>
      </w:r>
      <w:r w:rsidRPr="00E46135">
        <w:rPr>
          <w:rFonts w:eastAsia="Times New Roman" w:asciiTheme="minorHAnsi" w:hAnsiTheme="minorHAnsi" w:cstheme="minorHAnsi"/>
          <w:u w:val="single"/>
          <w:lang w:eastAsia="nl-NL"/>
          <w14:ligatures w14:val="none"/>
        </w:rPr>
        <w:t>)</w:t>
      </w:r>
    </w:p>
    <w:p w:rsidRPr="00E46135" w:rsidR="00171BB1" w:rsidP="5028B7AB" w:rsidRDefault="0056503B" w14:paraId="427C23E9" w14:textId="58AF7B84">
      <w:pPr>
        <w:rPr>
          <w:rFonts w:eastAsia="Times New Roman" w:asciiTheme="minorHAnsi" w:hAnsiTheme="minorHAnsi" w:cstheme="minorBidi"/>
          <w:lang w:eastAsia="nl-NL"/>
          <w14:ligatures w14:val="none"/>
        </w:rPr>
      </w:pPr>
      <w:r w:rsidRPr="5028B7AB">
        <w:rPr>
          <w:rFonts w:eastAsia="Times New Roman" w:asciiTheme="minorHAnsi" w:hAnsiTheme="minorHAnsi" w:cstheme="minorBidi"/>
          <w:lang w:eastAsia="nl-NL"/>
        </w:rPr>
        <w:t xml:space="preserve">Voor de lange termijn worden nieuwe productielocaties en nieuwe bronnen onderzocht. </w:t>
      </w:r>
      <w:r w:rsidRPr="5028B7AB" w:rsidR="131B893B">
        <w:rPr>
          <w:rFonts w:eastAsia="Times New Roman" w:asciiTheme="minorHAnsi" w:hAnsiTheme="minorHAnsi" w:cstheme="minorBidi"/>
          <w:lang w:eastAsia="nl-NL"/>
        </w:rPr>
        <w:t xml:space="preserve">Dit vindt plaats in de projecten </w:t>
      </w:r>
      <w:r w:rsidR="0082686C">
        <w:rPr>
          <w:rFonts w:eastAsia="Times New Roman" w:asciiTheme="minorHAnsi" w:hAnsiTheme="minorHAnsi" w:cstheme="minorBidi"/>
          <w:lang w:eastAsia="nl-NL"/>
        </w:rPr>
        <w:t>‘</w:t>
      </w:r>
      <w:r w:rsidRPr="5028B7AB" w:rsidR="131B893B">
        <w:rPr>
          <w:rFonts w:eastAsia="Times New Roman" w:asciiTheme="minorHAnsi" w:hAnsiTheme="minorHAnsi" w:cstheme="minorBidi"/>
          <w:lang w:eastAsia="nl-NL"/>
        </w:rPr>
        <w:t>WAAG</w:t>
      </w:r>
      <w:r w:rsidR="0082686C">
        <w:rPr>
          <w:rFonts w:eastAsia="Times New Roman" w:asciiTheme="minorHAnsi" w:hAnsiTheme="minorHAnsi" w:cstheme="minorBidi"/>
          <w:lang w:eastAsia="nl-NL"/>
        </w:rPr>
        <w:t>’</w:t>
      </w:r>
      <w:r w:rsidRPr="5028B7AB" w:rsidR="131B893B">
        <w:rPr>
          <w:rFonts w:eastAsia="Times New Roman" w:asciiTheme="minorHAnsi" w:hAnsiTheme="minorHAnsi" w:cstheme="minorBidi"/>
          <w:lang w:eastAsia="nl-NL"/>
        </w:rPr>
        <w:t xml:space="preserve"> en </w:t>
      </w:r>
      <w:r w:rsidR="0082686C">
        <w:rPr>
          <w:rFonts w:eastAsia="Times New Roman" w:asciiTheme="minorHAnsi" w:hAnsiTheme="minorHAnsi" w:cstheme="minorBidi"/>
          <w:lang w:eastAsia="nl-NL"/>
        </w:rPr>
        <w:t xml:space="preserve">‘drinkwaterproductie </w:t>
      </w:r>
      <w:r w:rsidRPr="5028B7AB" w:rsidR="131B893B">
        <w:rPr>
          <w:rFonts w:eastAsia="Times New Roman" w:asciiTheme="minorHAnsi" w:hAnsiTheme="minorHAnsi" w:cstheme="minorBidi"/>
          <w:lang w:eastAsia="nl-NL"/>
        </w:rPr>
        <w:t>Overveen</w:t>
      </w:r>
      <w:r w:rsidR="0082686C">
        <w:rPr>
          <w:rFonts w:eastAsia="Times New Roman" w:asciiTheme="minorHAnsi" w:hAnsiTheme="minorHAnsi" w:cstheme="minorBidi"/>
          <w:lang w:eastAsia="nl-NL"/>
        </w:rPr>
        <w:t>’</w:t>
      </w:r>
      <w:r w:rsidRPr="5028B7AB" w:rsidR="131B893B">
        <w:rPr>
          <w:rFonts w:eastAsia="Times New Roman" w:asciiTheme="minorHAnsi" w:hAnsiTheme="minorHAnsi" w:cstheme="minorBidi"/>
          <w:lang w:eastAsia="nl-NL"/>
        </w:rPr>
        <w:t xml:space="preserve">. </w:t>
      </w:r>
      <w:r w:rsidRPr="5028B7AB">
        <w:rPr>
          <w:rFonts w:eastAsia="Times New Roman" w:asciiTheme="minorHAnsi" w:hAnsiTheme="minorHAnsi" w:cstheme="minorBidi"/>
          <w:lang w:eastAsia="nl-NL"/>
        </w:rPr>
        <w:t>Ook wordt verkend of op het IJsselmeer een voorgeschakeld bekken (“Klimaatbuffer IJsselmeer”) kan worden gerealiseerd</w:t>
      </w:r>
      <w:r w:rsidRPr="5028B7AB" w:rsidR="2F3AF923">
        <w:rPr>
          <w:rFonts w:eastAsia="Times New Roman" w:asciiTheme="minorHAnsi" w:hAnsiTheme="minorHAnsi" w:cstheme="minorBidi"/>
          <w:lang w:eastAsia="nl-NL"/>
        </w:rPr>
        <w:t>. Dit is bedoeld</w:t>
      </w:r>
      <w:r w:rsidRPr="5028B7AB">
        <w:rPr>
          <w:rFonts w:eastAsia="Times New Roman" w:asciiTheme="minorHAnsi" w:hAnsiTheme="minorHAnsi" w:cstheme="minorBidi"/>
          <w:lang w:eastAsia="nl-NL"/>
        </w:rPr>
        <w:t xml:space="preserve"> om</w:t>
      </w:r>
      <w:r w:rsidRPr="5028B7AB" w:rsidR="1B666A25">
        <w:rPr>
          <w:rFonts w:eastAsia="Times New Roman" w:asciiTheme="minorHAnsi" w:hAnsiTheme="minorHAnsi" w:cstheme="minorBidi"/>
          <w:lang w:eastAsia="nl-NL"/>
        </w:rPr>
        <w:t xml:space="preserve"> het innamepunt bij Andijk robuuster te maken voor </w:t>
      </w:r>
      <w:r w:rsidRPr="5028B7AB" w:rsidR="00F23E87">
        <w:rPr>
          <w:rFonts w:eastAsia="Times New Roman" w:asciiTheme="minorHAnsi" w:hAnsiTheme="minorHAnsi" w:cstheme="minorBidi"/>
          <w:lang w:eastAsia="nl-NL"/>
        </w:rPr>
        <w:t xml:space="preserve">momenten met een slechtere </w:t>
      </w:r>
      <w:r w:rsidRPr="5028B7AB" w:rsidR="1B666A25">
        <w:rPr>
          <w:rFonts w:eastAsia="Times New Roman" w:asciiTheme="minorHAnsi" w:hAnsiTheme="minorHAnsi" w:cstheme="minorBidi"/>
          <w:lang w:eastAsia="nl-NL"/>
        </w:rPr>
        <w:t xml:space="preserve">waterkwaliteit en </w:t>
      </w:r>
      <w:r w:rsidRPr="5028B7AB" w:rsidR="6956282B">
        <w:rPr>
          <w:rFonts w:eastAsia="Times New Roman" w:asciiTheme="minorHAnsi" w:hAnsiTheme="minorHAnsi" w:cstheme="minorBidi"/>
          <w:lang w:eastAsia="nl-NL"/>
        </w:rPr>
        <w:t xml:space="preserve">om </w:t>
      </w:r>
      <w:r w:rsidRPr="5028B7AB" w:rsidR="1B666A25">
        <w:rPr>
          <w:rFonts w:eastAsia="Times New Roman" w:asciiTheme="minorHAnsi" w:hAnsiTheme="minorHAnsi" w:cstheme="minorBidi"/>
          <w:lang w:eastAsia="nl-NL"/>
        </w:rPr>
        <w:t>natuurlijk</w:t>
      </w:r>
      <w:r w:rsidRPr="5028B7AB" w:rsidR="00D77DDD">
        <w:rPr>
          <w:rFonts w:eastAsia="Times New Roman" w:asciiTheme="minorHAnsi" w:hAnsiTheme="minorHAnsi" w:cstheme="minorBidi"/>
          <w:lang w:eastAsia="nl-NL"/>
        </w:rPr>
        <w:t>e</w:t>
      </w:r>
      <w:r w:rsidRPr="5028B7AB" w:rsidR="1B666A25">
        <w:rPr>
          <w:rFonts w:eastAsia="Times New Roman" w:asciiTheme="minorHAnsi" w:hAnsiTheme="minorHAnsi" w:cstheme="minorBidi"/>
          <w:lang w:eastAsia="nl-NL"/>
        </w:rPr>
        <w:t xml:space="preserve"> zuivering te vergroten alvorens (steeds) geavanceerde(re) zuiveringen worden toegepast. </w:t>
      </w:r>
      <w:r w:rsidRPr="5028B7AB">
        <w:rPr>
          <w:rFonts w:eastAsia="Times New Roman" w:asciiTheme="minorHAnsi" w:hAnsiTheme="minorHAnsi" w:cstheme="minorBidi"/>
          <w:lang w:eastAsia="nl-NL"/>
        </w:rPr>
        <w:t xml:space="preserve"> </w:t>
      </w:r>
    </w:p>
    <w:p w:rsidR="00325230" w:rsidP="0056503B" w:rsidRDefault="00325230" w14:paraId="0CFCE98B" w14:textId="77777777">
      <w:pPr>
        <w:rPr>
          <w:rFonts w:eastAsia="Times New Roman"/>
          <w:lang w:eastAsia="nl-NL"/>
          <w14:ligatures w14:val="none"/>
        </w:rPr>
      </w:pPr>
    </w:p>
    <w:p w:rsidRPr="00B65F2F" w:rsidR="002C104F" w:rsidP="00E85921" w:rsidRDefault="00001210" w14:paraId="5ECA85E9" w14:textId="6381F7DF">
      <w:pPr>
        <w:pStyle w:val="ListParagraph"/>
        <w:numPr>
          <w:ilvl w:val="0"/>
          <w:numId w:val="8"/>
        </w:numPr>
        <w:rPr>
          <w:rFonts w:eastAsia="Times New Roman"/>
          <w:lang w:eastAsia="nl-NL"/>
          <w14:ligatures w14:val="none"/>
        </w:rPr>
      </w:pPr>
      <w:r w:rsidRPr="00192EFA">
        <w:rPr>
          <w:rFonts w:eastAsia="Times New Roman"/>
          <w:color w:val="FFC000"/>
          <w:sz w:val="28"/>
          <w:szCs w:val="28"/>
          <w:lang w:eastAsia="nl-NL"/>
          <w14:ligatures w14:val="none"/>
        </w:rPr>
        <w:t>Urgentie</w:t>
      </w:r>
      <w:r w:rsidRPr="00192EFA" w:rsidR="002C104F">
        <w:rPr>
          <w:rFonts w:eastAsia="Times New Roman"/>
          <w:color w:val="FFC000"/>
          <w:sz w:val="28"/>
          <w:szCs w:val="28"/>
          <w:lang w:eastAsia="nl-NL"/>
          <w14:ligatures w14:val="none"/>
        </w:rPr>
        <w:t xml:space="preserve"> </w:t>
      </w:r>
    </w:p>
    <w:p w:rsidRPr="00192EFA" w:rsidR="00B65F2F" w:rsidP="00B65F2F" w:rsidRDefault="00B65F2F" w14:paraId="382C0644" w14:textId="77777777">
      <w:pPr>
        <w:pStyle w:val="ListParagraph"/>
        <w:rPr>
          <w:rFonts w:eastAsia="Times New Roman"/>
          <w:lang w:eastAsia="nl-NL"/>
          <w14:ligatures w14:val="none"/>
        </w:rPr>
      </w:pPr>
    </w:p>
    <w:p w:rsidRPr="00E46135" w:rsidR="00CD57A0" w:rsidP="510615A3" w:rsidRDefault="002C5870" w14:paraId="6B11ACFA" w14:textId="7961694D">
      <w:pPr>
        <w:rPr>
          <w:rFonts w:asciiTheme="minorHAnsi" w:hAnsiTheme="minorHAnsi" w:cstheme="minorHAnsi"/>
          <w:lang w:eastAsia="nl-NL"/>
        </w:rPr>
      </w:pPr>
      <w:r w:rsidRPr="00E46135">
        <w:rPr>
          <w:rFonts w:asciiTheme="minorHAnsi" w:hAnsiTheme="minorHAnsi" w:cstheme="minorHAnsi"/>
          <w:lang w:eastAsia="nl-NL"/>
        </w:rPr>
        <w:t xml:space="preserve">Bij PWN is de situatie al vóór 2030 urgent: het bedrijf komt </w:t>
      </w:r>
      <w:r w:rsidRPr="00E46135" w:rsidR="003220B1">
        <w:rPr>
          <w:rFonts w:asciiTheme="minorHAnsi" w:hAnsiTheme="minorHAnsi" w:cstheme="minorHAnsi"/>
          <w:lang w:eastAsia="nl-NL"/>
        </w:rPr>
        <w:t xml:space="preserve">dan </w:t>
      </w:r>
      <w:r w:rsidRPr="00E46135">
        <w:rPr>
          <w:rFonts w:asciiTheme="minorHAnsi" w:hAnsiTheme="minorHAnsi" w:cstheme="minorHAnsi"/>
          <w:lang w:eastAsia="nl-NL"/>
        </w:rPr>
        <w:t xml:space="preserve">onder </w:t>
      </w:r>
      <w:r w:rsidRPr="00E46135" w:rsidR="003220B1">
        <w:rPr>
          <w:rFonts w:asciiTheme="minorHAnsi" w:hAnsiTheme="minorHAnsi" w:cstheme="minorHAnsi"/>
          <w:lang w:eastAsia="nl-NL"/>
        </w:rPr>
        <w:t xml:space="preserve">een </w:t>
      </w:r>
      <w:r w:rsidRPr="00E46135" w:rsidR="321C0FDE">
        <w:rPr>
          <w:rFonts w:asciiTheme="minorHAnsi" w:hAnsiTheme="minorHAnsi" w:cstheme="minorHAnsi"/>
          <w:lang w:eastAsia="nl-NL"/>
        </w:rPr>
        <w:t>marge</w:t>
      </w:r>
      <w:r w:rsidRPr="00E46135" w:rsidR="003220B1">
        <w:rPr>
          <w:rFonts w:asciiTheme="minorHAnsi" w:hAnsiTheme="minorHAnsi" w:cstheme="minorHAnsi"/>
          <w:lang w:eastAsia="nl-NL"/>
        </w:rPr>
        <w:t xml:space="preserve"> van 5%</w:t>
      </w:r>
      <w:r w:rsidRPr="00E46135" w:rsidR="28D5104D">
        <w:rPr>
          <w:rFonts w:asciiTheme="minorHAnsi" w:hAnsiTheme="minorHAnsi" w:cstheme="minorHAnsi"/>
          <w:lang w:eastAsia="nl-NL"/>
        </w:rPr>
        <w:t xml:space="preserve"> ten opzichte van de verwachte vraag</w:t>
      </w:r>
      <w:r w:rsidRPr="00E46135">
        <w:rPr>
          <w:rFonts w:asciiTheme="minorHAnsi" w:hAnsiTheme="minorHAnsi" w:cstheme="minorHAnsi"/>
          <w:lang w:eastAsia="nl-NL"/>
        </w:rPr>
        <w:t xml:space="preserve">. Deze is nu </w:t>
      </w:r>
      <w:r w:rsidRPr="00E46135" w:rsidR="006A47D8">
        <w:rPr>
          <w:rFonts w:asciiTheme="minorHAnsi" w:hAnsiTheme="minorHAnsi" w:cstheme="minorHAnsi"/>
          <w:lang w:eastAsia="nl-NL"/>
        </w:rPr>
        <w:t xml:space="preserve">ca. </w:t>
      </w:r>
      <w:r w:rsidRPr="00E46135">
        <w:rPr>
          <w:rFonts w:asciiTheme="minorHAnsi" w:hAnsiTheme="minorHAnsi" w:cstheme="minorHAnsi"/>
          <w:lang w:eastAsia="nl-NL"/>
        </w:rPr>
        <w:t>5%,</w:t>
      </w:r>
      <w:r w:rsidRPr="00E46135" w:rsidR="00C75772">
        <w:rPr>
          <w:rFonts w:asciiTheme="minorHAnsi" w:hAnsiTheme="minorHAnsi" w:cstheme="minorHAnsi"/>
          <w:lang w:eastAsia="nl-NL"/>
        </w:rPr>
        <w:t xml:space="preserve"> daalt vanaf 2027 snel onder de 5%</w:t>
      </w:r>
      <w:r w:rsidR="0082686C">
        <w:rPr>
          <w:rFonts w:asciiTheme="minorHAnsi" w:hAnsiTheme="minorHAnsi" w:cstheme="minorHAnsi"/>
          <w:lang w:eastAsia="nl-NL"/>
        </w:rPr>
        <w:t xml:space="preserve"> door een groeiende drinkwatervraag</w:t>
      </w:r>
      <w:r w:rsidRPr="00E46135" w:rsidR="00917BCF">
        <w:rPr>
          <w:rFonts w:asciiTheme="minorHAnsi" w:hAnsiTheme="minorHAnsi" w:cstheme="minorHAnsi"/>
          <w:lang w:eastAsia="nl-NL"/>
        </w:rPr>
        <w:t>, terwijl</w:t>
      </w:r>
      <w:r w:rsidRPr="00E46135">
        <w:rPr>
          <w:rFonts w:asciiTheme="minorHAnsi" w:hAnsiTheme="minorHAnsi" w:cstheme="minorHAnsi"/>
          <w:lang w:eastAsia="nl-NL"/>
        </w:rPr>
        <w:t xml:space="preserve"> PWN wil toegroeien naar 10% in 2030. </w:t>
      </w:r>
      <w:r w:rsidRPr="00E46135" w:rsidR="00B06E94">
        <w:rPr>
          <w:rFonts w:asciiTheme="minorHAnsi" w:hAnsiTheme="minorHAnsi" w:cstheme="minorHAnsi"/>
          <w:lang w:eastAsia="nl-NL"/>
        </w:rPr>
        <w:t xml:space="preserve">Alleen </w:t>
      </w:r>
      <w:r w:rsidRPr="00E46135" w:rsidR="009F1BC4">
        <w:rPr>
          <w:rFonts w:asciiTheme="minorHAnsi" w:hAnsiTheme="minorHAnsi" w:cstheme="minorHAnsi"/>
          <w:lang w:eastAsia="nl-NL"/>
        </w:rPr>
        <w:t xml:space="preserve">bij een </w:t>
      </w:r>
      <w:r w:rsidRPr="00E46135" w:rsidR="35ACB342">
        <w:rPr>
          <w:rFonts w:asciiTheme="minorHAnsi" w:hAnsiTheme="minorHAnsi" w:cstheme="minorHAnsi"/>
          <w:lang w:eastAsia="nl-NL"/>
        </w:rPr>
        <w:t>marge</w:t>
      </w:r>
      <w:r w:rsidRPr="00E46135" w:rsidR="009F1BC4">
        <w:rPr>
          <w:rFonts w:asciiTheme="minorHAnsi" w:hAnsiTheme="minorHAnsi" w:cstheme="minorHAnsi"/>
          <w:lang w:eastAsia="nl-NL"/>
        </w:rPr>
        <w:t xml:space="preserve"> van 10%</w:t>
      </w:r>
      <w:r w:rsidRPr="00E46135" w:rsidR="00B06E94">
        <w:rPr>
          <w:rFonts w:asciiTheme="minorHAnsi" w:hAnsiTheme="minorHAnsi" w:cstheme="minorHAnsi"/>
          <w:lang w:eastAsia="nl-NL"/>
        </w:rPr>
        <w:t xml:space="preserve"> kan PWN</w:t>
      </w:r>
      <w:r w:rsidRPr="00E46135" w:rsidR="00A7440D">
        <w:rPr>
          <w:rFonts w:asciiTheme="minorHAnsi" w:hAnsiTheme="minorHAnsi" w:cstheme="minorHAnsi"/>
          <w:lang w:eastAsia="nl-NL"/>
        </w:rPr>
        <w:t xml:space="preserve"> de</w:t>
      </w:r>
      <w:r w:rsidRPr="00E46135" w:rsidR="00B06E94">
        <w:rPr>
          <w:rFonts w:asciiTheme="minorHAnsi" w:hAnsiTheme="minorHAnsi" w:cstheme="minorHAnsi"/>
          <w:lang w:eastAsia="nl-NL"/>
        </w:rPr>
        <w:t xml:space="preserve"> fluctuaties in </w:t>
      </w:r>
      <w:r w:rsidRPr="00E46135" w:rsidR="00A7440D">
        <w:rPr>
          <w:rFonts w:asciiTheme="minorHAnsi" w:hAnsiTheme="minorHAnsi" w:cstheme="minorHAnsi"/>
          <w:lang w:eastAsia="nl-NL"/>
        </w:rPr>
        <w:t>water</w:t>
      </w:r>
      <w:r w:rsidRPr="00E46135" w:rsidR="00B06E94">
        <w:rPr>
          <w:rFonts w:asciiTheme="minorHAnsi" w:hAnsiTheme="minorHAnsi" w:cstheme="minorHAnsi"/>
          <w:lang w:eastAsia="nl-NL"/>
        </w:rPr>
        <w:t xml:space="preserve">vraag én </w:t>
      </w:r>
      <w:r w:rsidRPr="00E46135" w:rsidR="005627E6">
        <w:rPr>
          <w:rFonts w:asciiTheme="minorHAnsi" w:hAnsiTheme="minorHAnsi" w:cstheme="minorHAnsi"/>
          <w:lang w:eastAsia="nl-NL"/>
        </w:rPr>
        <w:t xml:space="preserve">tijdelijk verminderde capaciteit bij onderhoud en renovaties </w:t>
      </w:r>
      <w:r w:rsidRPr="00E46135" w:rsidR="00D96AB7">
        <w:rPr>
          <w:rFonts w:asciiTheme="minorHAnsi" w:hAnsiTheme="minorHAnsi" w:cstheme="minorHAnsi"/>
          <w:lang w:eastAsia="nl-NL"/>
        </w:rPr>
        <w:t xml:space="preserve">betrouwbaar </w:t>
      </w:r>
      <w:r w:rsidRPr="00E46135" w:rsidR="005627E6">
        <w:rPr>
          <w:rFonts w:asciiTheme="minorHAnsi" w:hAnsiTheme="minorHAnsi" w:cstheme="minorHAnsi"/>
          <w:lang w:eastAsia="nl-NL"/>
        </w:rPr>
        <w:t xml:space="preserve">opvangen. </w:t>
      </w:r>
      <w:r w:rsidRPr="00E46135">
        <w:rPr>
          <w:rFonts w:asciiTheme="minorHAnsi" w:hAnsiTheme="minorHAnsi" w:cstheme="minorHAnsi"/>
        </w:rPr>
        <w:br/>
      </w:r>
    </w:p>
    <w:p w:rsidRPr="00E46135" w:rsidR="00E97964" w:rsidP="510615A3" w:rsidRDefault="002C5870" w14:paraId="4BBFC6D2" w14:textId="41FE135E">
      <w:pPr>
        <w:rPr>
          <w:rFonts w:asciiTheme="minorHAnsi" w:hAnsiTheme="minorHAnsi" w:cstheme="minorHAnsi"/>
          <w:lang w:eastAsia="nl-NL"/>
        </w:rPr>
      </w:pPr>
      <w:r w:rsidRPr="00E46135">
        <w:rPr>
          <w:rFonts w:asciiTheme="minorHAnsi" w:hAnsiTheme="minorHAnsi" w:cstheme="minorHAnsi"/>
          <w:lang w:eastAsia="nl-NL"/>
        </w:rPr>
        <w:t xml:space="preserve">Als de </w:t>
      </w:r>
      <w:r w:rsidRPr="00E46135" w:rsidR="00D96AB7">
        <w:rPr>
          <w:rFonts w:asciiTheme="minorHAnsi" w:hAnsiTheme="minorHAnsi" w:cstheme="minorHAnsi"/>
          <w:lang w:eastAsia="nl-NL"/>
        </w:rPr>
        <w:t xml:space="preserve">nieuwe installatie </w:t>
      </w:r>
      <w:r w:rsidRPr="00E46135">
        <w:rPr>
          <w:rFonts w:asciiTheme="minorHAnsi" w:hAnsiTheme="minorHAnsi" w:cstheme="minorHAnsi"/>
          <w:lang w:eastAsia="nl-NL"/>
        </w:rPr>
        <w:t>in Heemskerk</w:t>
      </w:r>
      <w:r w:rsidRPr="00E46135" w:rsidR="0091055B">
        <w:rPr>
          <w:rFonts w:asciiTheme="minorHAnsi" w:hAnsiTheme="minorHAnsi" w:cstheme="minorHAnsi"/>
          <w:lang w:eastAsia="nl-NL"/>
        </w:rPr>
        <w:t xml:space="preserve"> (membraanfiltratie)</w:t>
      </w:r>
      <w:r w:rsidRPr="00E46135">
        <w:rPr>
          <w:rFonts w:asciiTheme="minorHAnsi" w:hAnsiTheme="minorHAnsi" w:cstheme="minorHAnsi"/>
          <w:lang w:eastAsia="nl-NL"/>
        </w:rPr>
        <w:t xml:space="preserve"> gebouwd kan worden is voldoende </w:t>
      </w:r>
      <w:r w:rsidRPr="00E46135" w:rsidR="69F7A17A">
        <w:rPr>
          <w:rFonts w:asciiTheme="minorHAnsi" w:hAnsiTheme="minorHAnsi" w:cstheme="minorHAnsi"/>
          <w:lang w:eastAsia="nl-NL"/>
        </w:rPr>
        <w:t xml:space="preserve">marge </w:t>
      </w:r>
      <w:r w:rsidRPr="00E46135" w:rsidR="00C75772">
        <w:rPr>
          <w:rFonts w:asciiTheme="minorHAnsi" w:hAnsiTheme="minorHAnsi" w:cstheme="minorHAnsi"/>
          <w:lang w:eastAsia="nl-NL"/>
        </w:rPr>
        <w:t xml:space="preserve">ruim </w:t>
      </w:r>
      <w:r w:rsidRPr="00E46135" w:rsidR="00CF7935">
        <w:rPr>
          <w:rFonts w:asciiTheme="minorHAnsi" w:hAnsiTheme="minorHAnsi" w:cstheme="minorHAnsi"/>
          <w:lang w:eastAsia="nl-NL"/>
        </w:rPr>
        <w:t xml:space="preserve">vóór 2030 </w:t>
      </w:r>
      <w:r w:rsidRPr="00E46135">
        <w:rPr>
          <w:rFonts w:asciiTheme="minorHAnsi" w:hAnsiTheme="minorHAnsi" w:cstheme="minorHAnsi"/>
          <w:lang w:eastAsia="nl-NL"/>
        </w:rPr>
        <w:t>haalbaar</w:t>
      </w:r>
      <w:r w:rsidRPr="00E46135" w:rsidR="0091055B">
        <w:rPr>
          <w:rFonts w:asciiTheme="minorHAnsi" w:hAnsiTheme="minorHAnsi" w:cstheme="minorHAnsi"/>
          <w:lang w:eastAsia="nl-NL"/>
        </w:rPr>
        <w:t xml:space="preserve"> én kan </w:t>
      </w:r>
      <w:r w:rsidRPr="00E46135" w:rsidR="005627E6">
        <w:rPr>
          <w:rFonts w:asciiTheme="minorHAnsi" w:hAnsiTheme="minorHAnsi" w:cstheme="minorHAnsi"/>
          <w:lang w:eastAsia="nl-NL"/>
        </w:rPr>
        <w:t xml:space="preserve">tegelijkertijd </w:t>
      </w:r>
      <w:r w:rsidRPr="00E46135" w:rsidR="0091055B">
        <w:rPr>
          <w:rFonts w:asciiTheme="minorHAnsi" w:hAnsiTheme="minorHAnsi" w:cstheme="minorHAnsi"/>
          <w:lang w:eastAsia="nl-NL"/>
        </w:rPr>
        <w:t xml:space="preserve">de aanwezigheid van PFAS in drinkwater in de westelijke helft van Noord-Holland </w:t>
      </w:r>
      <w:r w:rsidRPr="00E46135" w:rsidR="004F1B42">
        <w:rPr>
          <w:rFonts w:asciiTheme="minorHAnsi" w:hAnsiTheme="minorHAnsi" w:cstheme="minorHAnsi"/>
          <w:lang w:eastAsia="nl-NL"/>
        </w:rPr>
        <w:t xml:space="preserve">verder </w:t>
      </w:r>
      <w:r w:rsidRPr="00E46135" w:rsidR="0091055B">
        <w:rPr>
          <w:rFonts w:asciiTheme="minorHAnsi" w:hAnsiTheme="minorHAnsi" w:cstheme="minorHAnsi"/>
          <w:lang w:eastAsia="nl-NL"/>
        </w:rPr>
        <w:t>worden verlaagd</w:t>
      </w:r>
      <w:r w:rsidRPr="00E46135">
        <w:rPr>
          <w:rFonts w:asciiTheme="minorHAnsi" w:hAnsiTheme="minorHAnsi" w:cstheme="minorHAnsi"/>
          <w:lang w:eastAsia="nl-NL"/>
        </w:rPr>
        <w:t xml:space="preserve">. </w:t>
      </w:r>
      <w:r w:rsidRPr="00E46135" w:rsidR="00296858">
        <w:rPr>
          <w:rFonts w:asciiTheme="minorHAnsi" w:hAnsiTheme="minorHAnsi" w:cstheme="minorHAnsi"/>
          <w:lang w:eastAsia="nl-NL"/>
        </w:rPr>
        <w:t xml:space="preserve">Technisch en wat betreft waterbeschikbaarheid lukt het om </w:t>
      </w:r>
      <w:r w:rsidRPr="00E46135" w:rsidR="00A637F2">
        <w:rPr>
          <w:rFonts w:asciiTheme="minorHAnsi" w:hAnsiTheme="minorHAnsi" w:cstheme="minorHAnsi"/>
          <w:lang w:eastAsia="nl-NL"/>
        </w:rPr>
        <w:t xml:space="preserve">de </w:t>
      </w:r>
      <w:r w:rsidRPr="00E46135" w:rsidR="00DE72B9">
        <w:rPr>
          <w:rFonts w:asciiTheme="minorHAnsi" w:hAnsiTheme="minorHAnsi" w:cstheme="minorHAnsi"/>
          <w:lang w:eastAsia="nl-NL"/>
        </w:rPr>
        <w:t>productielocatie</w:t>
      </w:r>
      <w:r w:rsidRPr="00E46135" w:rsidR="00A637F2">
        <w:rPr>
          <w:rFonts w:asciiTheme="minorHAnsi" w:hAnsiTheme="minorHAnsi" w:cstheme="minorHAnsi"/>
          <w:lang w:eastAsia="nl-NL"/>
        </w:rPr>
        <w:t xml:space="preserve"> in Heemskerk </w:t>
      </w:r>
      <w:r w:rsidRPr="00E46135" w:rsidR="00296858">
        <w:rPr>
          <w:rFonts w:asciiTheme="minorHAnsi" w:hAnsiTheme="minorHAnsi" w:cstheme="minorHAnsi"/>
          <w:lang w:eastAsia="nl-NL"/>
        </w:rPr>
        <w:t xml:space="preserve">tijdig </w:t>
      </w:r>
      <w:r w:rsidRPr="00E46135" w:rsidR="00DE72B9">
        <w:rPr>
          <w:rFonts w:asciiTheme="minorHAnsi" w:hAnsiTheme="minorHAnsi" w:cstheme="minorHAnsi"/>
          <w:lang w:eastAsia="nl-NL"/>
        </w:rPr>
        <w:t>uit te breiden</w:t>
      </w:r>
      <w:r w:rsidRPr="00E46135" w:rsidR="00296858">
        <w:rPr>
          <w:rFonts w:asciiTheme="minorHAnsi" w:hAnsiTheme="minorHAnsi" w:cstheme="minorHAnsi"/>
          <w:lang w:eastAsia="nl-NL"/>
        </w:rPr>
        <w:t xml:space="preserve">. Maar in de realisatie doen zich </w:t>
      </w:r>
      <w:r w:rsidRPr="00E46135" w:rsidR="00F04C81">
        <w:rPr>
          <w:rFonts w:asciiTheme="minorHAnsi" w:hAnsiTheme="minorHAnsi" w:cstheme="minorHAnsi"/>
          <w:lang w:eastAsia="nl-NL"/>
        </w:rPr>
        <w:t>serieuze</w:t>
      </w:r>
      <w:r w:rsidRPr="00E46135" w:rsidR="00296858">
        <w:rPr>
          <w:rFonts w:asciiTheme="minorHAnsi" w:hAnsiTheme="minorHAnsi" w:cstheme="minorHAnsi"/>
          <w:lang w:eastAsia="nl-NL"/>
        </w:rPr>
        <w:t xml:space="preserve"> knelpunten voor (zie </w:t>
      </w:r>
      <w:r w:rsidR="00296E08">
        <w:rPr>
          <w:rFonts w:asciiTheme="minorHAnsi" w:hAnsiTheme="minorHAnsi" w:cstheme="minorHAnsi"/>
          <w:lang w:eastAsia="nl-NL"/>
        </w:rPr>
        <w:t>h</w:t>
      </w:r>
      <w:r w:rsidRPr="00E46135" w:rsidR="00093B58">
        <w:rPr>
          <w:rFonts w:asciiTheme="minorHAnsi" w:hAnsiTheme="minorHAnsi" w:cstheme="minorHAnsi"/>
          <w:lang w:eastAsia="nl-NL"/>
        </w:rPr>
        <w:t xml:space="preserve">oofdstuk </w:t>
      </w:r>
      <w:r w:rsidRPr="00E46135" w:rsidR="009172DF">
        <w:rPr>
          <w:rFonts w:asciiTheme="minorHAnsi" w:hAnsiTheme="minorHAnsi" w:cstheme="minorHAnsi"/>
          <w:lang w:eastAsia="nl-NL"/>
        </w:rPr>
        <w:t>5</w:t>
      </w:r>
      <w:r w:rsidRPr="00E46135" w:rsidR="00C93BD0">
        <w:rPr>
          <w:rFonts w:asciiTheme="minorHAnsi" w:hAnsiTheme="minorHAnsi" w:cstheme="minorHAnsi"/>
          <w:lang w:eastAsia="nl-NL"/>
        </w:rPr>
        <w:t xml:space="preserve"> en </w:t>
      </w:r>
      <w:r w:rsidR="00296E08">
        <w:rPr>
          <w:rFonts w:asciiTheme="minorHAnsi" w:hAnsiTheme="minorHAnsi" w:cstheme="minorHAnsi"/>
          <w:lang w:eastAsia="nl-NL"/>
        </w:rPr>
        <w:t>h</w:t>
      </w:r>
      <w:r w:rsidRPr="00E46135" w:rsidR="00093B58">
        <w:rPr>
          <w:rFonts w:asciiTheme="minorHAnsi" w:hAnsiTheme="minorHAnsi" w:cstheme="minorHAnsi"/>
          <w:lang w:eastAsia="nl-NL"/>
        </w:rPr>
        <w:t xml:space="preserve">oofdstuk </w:t>
      </w:r>
      <w:r w:rsidRPr="00E46135" w:rsidR="009172DF">
        <w:rPr>
          <w:rFonts w:asciiTheme="minorHAnsi" w:hAnsiTheme="minorHAnsi" w:cstheme="minorHAnsi"/>
          <w:lang w:eastAsia="nl-NL"/>
        </w:rPr>
        <w:t>6</w:t>
      </w:r>
      <w:r w:rsidRPr="00E46135" w:rsidR="00296858">
        <w:rPr>
          <w:rFonts w:asciiTheme="minorHAnsi" w:hAnsiTheme="minorHAnsi" w:cstheme="minorHAnsi"/>
          <w:lang w:eastAsia="nl-NL"/>
        </w:rPr>
        <w:t>).</w:t>
      </w:r>
      <w:r w:rsidRPr="00E46135" w:rsidR="00F04C81">
        <w:rPr>
          <w:rFonts w:asciiTheme="minorHAnsi" w:hAnsiTheme="minorHAnsi" w:cstheme="minorHAnsi"/>
          <w:lang w:eastAsia="nl-NL"/>
        </w:rPr>
        <w:t xml:space="preserve"> </w:t>
      </w:r>
    </w:p>
    <w:p w:rsidRPr="00E46135" w:rsidR="00041787" w:rsidP="00AE2995" w:rsidRDefault="00041787" w14:paraId="40E3C465" w14:textId="77777777">
      <w:pPr>
        <w:rPr>
          <w:rFonts w:asciiTheme="minorHAnsi" w:hAnsiTheme="minorHAnsi" w:cstheme="minorHAnsi"/>
          <w:lang w:eastAsia="nl-NL"/>
        </w:rPr>
      </w:pPr>
    </w:p>
    <w:p w:rsidRPr="00E46135" w:rsidR="00FE39B1" w:rsidP="5028B7AB" w:rsidRDefault="2A807689" w14:paraId="5295C0BB" w14:textId="4B39D44A">
      <w:pPr>
        <w:rPr>
          <w:rFonts w:asciiTheme="minorHAnsi" w:hAnsiTheme="minorHAnsi" w:cstheme="minorBidi"/>
          <w:lang w:eastAsia="nl-NL"/>
        </w:rPr>
      </w:pPr>
      <w:r w:rsidRPr="5028B7AB">
        <w:rPr>
          <w:rFonts w:asciiTheme="minorHAnsi" w:hAnsiTheme="minorHAnsi" w:cstheme="minorBidi"/>
          <w:lang w:eastAsia="nl-NL"/>
        </w:rPr>
        <w:t xml:space="preserve">Bij </w:t>
      </w:r>
      <w:r w:rsidRPr="5028B7AB" w:rsidR="4069BAD2">
        <w:rPr>
          <w:rFonts w:asciiTheme="minorHAnsi" w:hAnsiTheme="minorHAnsi" w:cstheme="minorBidi"/>
          <w:lang w:eastAsia="nl-NL"/>
        </w:rPr>
        <w:t>de</w:t>
      </w:r>
      <w:r w:rsidRPr="5028B7AB">
        <w:rPr>
          <w:rFonts w:asciiTheme="minorHAnsi" w:hAnsiTheme="minorHAnsi" w:cstheme="minorBidi"/>
          <w:lang w:eastAsia="nl-NL"/>
        </w:rPr>
        <w:t xml:space="preserve"> belangrijkste bron (het IJsselmeer) heeft PWN sinds 2018 steeds vaker last van verzilting</w:t>
      </w:r>
      <w:r w:rsidR="0082686C">
        <w:rPr>
          <w:rFonts w:asciiTheme="minorHAnsi" w:hAnsiTheme="minorHAnsi" w:cstheme="minorBidi"/>
          <w:lang w:eastAsia="nl-NL"/>
        </w:rPr>
        <w:t xml:space="preserve"> bij droogte</w:t>
      </w:r>
      <w:r w:rsidR="00156084">
        <w:rPr>
          <w:rFonts w:asciiTheme="minorHAnsi" w:hAnsiTheme="minorHAnsi" w:cstheme="minorBidi"/>
          <w:lang w:eastAsia="nl-NL"/>
        </w:rPr>
        <w:t>. Waddenzeewater komt dan makkelijker het IJsselmeer binnen en zorgt voor meer zout in het water</w:t>
      </w:r>
      <w:r w:rsidRPr="5028B7AB">
        <w:rPr>
          <w:rFonts w:asciiTheme="minorHAnsi" w:hAnsiTheme="minorHAnsi" w:cstheme="minorBidi"/>
          <w:lang w:eastAsia="nl-NL"/>
        </w:rPr>
        <w:t xml:space="preserve">. De combinatie van de te hoge chlorideconcentraties en de noodzakelijke toevoeging van ijzerzouten in het zuiveringsproces zorgen voor </w:t>
      </w:r>
      <w:r w:rsidRPr="5028B7AB" w:rsidR="408B1F6B">
        <w:rPr>
          <w:rFonts w:asciiTheme="minorHAnsi" w:hAnsiTheme="minorHAnsi" w:cstheme="minorBidi"/>
          <w:lang w:eastAsia="nl-NL"/>
        </w:rPr>
        <w:t>overschrijding van de jaargemiddelde chlorideconcentratie</w:t>
      </w:r>
      <w:r w:rsidRPr="5028B7AB" w:rsidR="00D96AB7">
        <w:rPr>
          <w:rFonts w:asciiTheme="minorHAnsi" w:hAnsiTheme="minorHAnsi" w:cstheme="minorBidi"/>
          <w:lang w:eastAsia="nl-NL"/>
        </w:rPr>
        <w:t xml:space="preserve"> in het drinkwater geleverd vanuit Pompstation Andijk</w:t>
      </w:r>
      <w:r w:rsidRPr="5028B7AB" w:rsidR="57BE47D3">
        <w:rPr>
          <w:rFonts w:asciiTheme="minorHAnsi" w:hAnsiTheme="minorHAnsi" w:cstheme="minorBidi"/>
          <w:lang w:eastAsia="nl-NL"/>
        </w:rPr>
        <w:t xml:space="preserve"> (2017, 2018, 2019, 2023)</w:t>
      </w:r>
      <w:r w:rsidRPr="5028B7AB" w:rsidR="408B1F6B">
        <w:rPr>
          <w:rFonts w:asciiTheme="minorHAnsi" w:hAnsiTheme="minorHAnsi" w:cstheme="minorBidi"/>
          <w:lang w:eastAsia="nl-NL"/>
        </w:rPr>
        <w:t xml:space="preserve">. </w:t>
      </w:r>
      <w:r w:rsidR="00F508C9">
        <w:rPr>
          <w:rFonts w:asciiTheme="minorHAnsi" w:hAnsiTheme="minorHAnsi" w:cstheme="minorBidi"/>
          <w:lang w:eastAsia="nl-NL"/>
        </w:rPr>
        <w:t xml:space="preserve">Gemiddeld mag drinkwater maximaal 150 mg/l chloride bevatten. </w:t>
      </w:r>
      <w:r w:rsidRPr="5028B7AB" w:rsidR="0753BAE0">
        <w:rPr>
          <w:rFonts w:asciiTheme="minorHAnsi" w:hAnsiTheme="minorHAnsi" w:cstheme="minorBidi"/>
          <w:lang w:eastAsia="nl-NL"/>
        </w:rPr>
        <w:t>Gemiddeld is de toevoeging van ijzerzouten ca. 25 mg/l, wat betekent dat</w:t>
      </w:r>
      <w:r w:rsidR="00B91A62">
        <w:rPr>
          <w:rFonts w:asciiTheme="minorHAnsi" w:hAnsiTheme="minorHAnsi" w:cstheme="minorBidi"/>
          <w:lang w:eastAsia="nl-NL"/>
        </w:rPr>
        <w:t xml:space="preserve"> voor PWN</w:t>
      </w:r>
      <w:r w:rsidRPr="5028B7AB" w:rsidR="0753BAE0">
        <w:rPr>
          <w:rFonts w:asciiTheme="minorHAnsi" w:hAnsiTheme="minorHAnsi" w:cstheme="minorBidi"/>
          <w:lang w:eastAsia="nl-NL"/>
        </w:rPr>
        <w:t xml:space="preserve"> een </w:t>
      </w:r>
      <w:r w:rsidRPr="5028B7AB" w:rsidR="5CF59EEB">
        <w:rPr>
          <w:rFonts w:asciiTheme="minorHAnsi" w:hAnsiTheme="minorHAnsi" w:cstheme="minorBidi"/>
          <w:lang w:eastAsia="nl-NL"/>
        </w:rPr>
        <w:t>jaar</w:t>
      </w:r>
      <w:r w:rsidRPr="5028B7AB" w:rsidR="0753BAE0">
        <w:rPr>
          <w:rFonts w:asciiTheme="minorHAnsi" w:hAnsiTheme="minorHAnsi" w:cstheme="minorBidi"/>
          <w:lang w:eastAsia="nl-NL"/>
        </w:rPr>
        <w:t xml:space="preserve">gemiddelde IJsselmeerconcentratie van </w:t>
      </w:r>
      <w:r w:rsidRPr="5028B7AB" w:rsidR="3755CDA3">
        <w:rPr>
          <w:rFonts w:asciiTheme="minorHAnsi" w:hAnsiTheme="minorHAnsi" w:cstheme="minorBidi"/>
          <w:lang w:eastAsia="nl-NL"/>
        </w:rPr>
        <w:t xml:space="preserve">maximaal </w:t>
      </w:r>
      <w:r w:rsidRPr="5028B7AB" w:rsidR="0753BAE0">
        <w:rPr>
          <w:rFonts w:asciiTheme="minorHAnsi" w:hAnsiTheme="minorHAnsi" w:cstheme="minorBidi"/>
          <w:lang w:eastAsia="nl-NL"/>
        </w:rPr>
        <w:t xml:space="preserve">125 mg/l noodzakelijk </w:t>
      </w:r>
      <w:r w:rsidR="008A41F8">
        <w:rPr>
          <w:rFonts w:asciiTheme="minorHAnsi" w:hAnsiTheme="minorHAnsi" w:cstheme="minorBidi"/>
          <w:lang w:eastAsia="nl-NL"/>
        </w:rPr>
        <w:t>zou zijn voor het halen van de drinkwaternorm (te leveren water aan de klant: jaargemiddeld 150 mg/l</w:t>
      </w:r>
      <w:r w:rsidR="008A41F8">
        <w:rPr>
          <w:rStyle w:val="FootnoteReference"/>
          <w:rFonts w:asciiTheme="minorHAnsi" w:hAnsiTheme="minorHAnsi" w:cstheme="minorBidi"/>
          <w:lang w:eastAsia="nl-NL"/>
        </w:rPr>
        <w:footnoteReference w:id="5"/>
      </w:r>
      <w:r w:rsidR="008A41F8">
        <w:rPr>
          <w:rFonts w:asciiTheme="minorHAnsi" w:hAnsiTheme="minorHAnsi" w:cstheme="minorBidi"/>
          <w:lang w:eastAsia="nl-NL"/>
        </w:rPr>
        <w:t>)</w:t>
      </w:r>
      <w:r w:rsidRPr="5028B7AB" w:rsidR="008A41F8">
        <w:rPr>
          <w:rFonts w:asciiTheme="minorHAnsi" w:hAnsiTheme="minorHAnsi" w:cstheme="minorBidi"/>
          <w:lang w:eastAsia="nl-NL"/>
        </w:rPr>
        <w:t>.</w:t>
      </w:r>
      <w:r w:rsidR="008A41F8">
        <w:rPr>
          <w:rFonts w:asciiTheme="minorHAnsi" w:hAnsiTheme="minorHAnsi" w:cstheme="minorBidi"/>
          <w:lang w:eastAsia="nl-NL"/>
        </w:rPr>
        <w:t xml:space="preserve"> Die 125 mg/l is lager dan de jaargemiddelde KRW-norm voor het oppervlaktewater (150 mg/l)</w:t>
      </w:r>
      <w:r w:rsidRPr="5028B7AB" w:rsidR="0753BAE0">
        <w:rPr>
          <w:rFonts w:asciiTheme="minorHAnsi" w:hAnsiTheme="minorHAnsi" w:cstheme="minorBidi"/>
          <w:lang w:eastAsia="nl-NL"/>
        </w:rPr>
        <w:t>. Wanneer niet de juiste ijzerzouten</w:t>
      </w:r>
      <w:r w:rsidRPr="5028B7AB" w:rsidR="40D9A34C">
        <w:rPr>
          <w:rFonts w:asciiTheme="minorHAnsi" w:hAnsiTheme="minorHAnsi" w:cstheme="minorBidi"/>
          <w:lang w:eastAsia="nl-NL"/>
        </w:rPr>
        <w:t xml:space="preserve"> op de (wereld)markt</w:t>
      </w:r>
      <w:r w:rsidRPr="5028B7AB" w:rsidR="0753BAE0">
        <w:rPr>
          <w:rFonts w:asciiTheme="minorHAnsi" w:hAnsiTheme="minorHAnsi" w:cstheme="minorBidi"/>
          <w:lang w:eastAsia="nl-NL"/>
        </w:rPr>
        <w:t xml:space="preserve"> voorradig zijn</w:t>
      </w:r>
      <w:r w:rsidRPr="5028B7AB" w:rsidR="48FBF25A">
        <w:rPr>
          <w:rFonts w:asciiTheme="minorHAnsi" w:hAnsiTheme="minorHAnsi" w:cstheme="minorBidi"/>
          <w:lang w:eastAsia="nl-NL"/>
        </w:rPr>
        <w:t xml:space="preserve"> (zoals </w:t>
      </w:r>
      <w:r w:rsidR="00F508C9">
        <w:rPr>
          <w:rFonts w:asciiTheme="minorHAnsi" w:hAnsiTheme="minorHAnsi" w:cstheme="minorBidi"/>
          <w:lang w:eastAsia="nl-NL"/>
        </w:rPr>
        <w:t xml:space="preserve">in </w:t>
      </w:r>
      <w:r w:rsidRPr="5028B7AB" w:rsidR="48FBF25A">
        <w:rPr>
          <w:rFonts w:asciiTheme="minorHAnsi" w:hAnsiTheme="minorHAnsi" w:cstheme="minorBidi"/>
          <w:lang w:eastAsia="nl-NL"/>
        </w:rPr>
        <w:t>2023)</w:t>
      </w:r>
      <w:r w:rsidRPr="5028B7AB" w:rsidR="0753BAE0">
        <w:rPr>
          <w:rFonts w:asciiTheme="minorHAnsi" w:hAnsiTheme="minorHAnsi" w:cstheme="minorBidi"/>
          <w:lang w:eastAsia="nl-NL"/>
        </w:rPr>
        <w:t>, kan de toevoeging oplopen naar rui</w:t>
      </w:r>
      <w:r w:rsidRPr="5028B7AB" w:rsidR="085F70C1">
        <w:rPr>
          <w:rFonts w:asciiTheme="minorHAnsi" w:hAnsiTheme="minorHAnsi" w:cstheme="minorBidi"/>
          <w:lang w:eastAsia="nl-NL"/>
        </w:rPr>
        <w:t xml:space="preserve">m 40 mg/l. </w:t>
      </w:r>
      <w:r w:rsidR="0082686C">
        <w:rPr>
          <w:rFonts w:asciiTheme="minorHAnsi" w:hAnsiTheme="minorHAnsi" w:cstheme="minorBidi"/>
          <w:lang w:eastAsia="nl-NL"/>
        </w:rPr>
        <w:t xml:space="preserve">Aanpassing van het zuiveringsproces in Andijk zodat omgegaan kan worden met verzilting is zeer ingrijpend, energie-intensief en levert zoute reststromen op waarvoor goede afvoerroutes beschikbaar moeten zijn. </w:t>
      </w:r>
    </w:p>
    <w:p w:rsidRPr="00E46135" w:rsidR="00FE39B1" w:rsidP="00AE2995" w:rsidRDefault="00FE39B1" w14:paraId="01E50C3D" w14:textId="77777777">
      <w:pPr>
        <w:rPr>
          <w:rFonts w:asciiTheme="minorHAnsi" w:hAnsiTheme="minorHAnsi" w:cstheme="minorHAnsi"/>
          <w:lang w:eastAsia="nl-NL"/>
        </w:rPr>
      </w:pPr>
    </w:p>
    <w:p w:rsidRPr="00E46135" w:rsidR="00476DE9" w:rsidP="00AE2995" w:rsidRDefault="00C367D1" w14:paraId="409E6A36" w14:textId="02C09386">
      <w:pPr>
        <w:rPr>
          <w:rFonts w:asciiTheme="minorHAnsi" w:hAnsiTheme="minorHAnsi" w:cstheme="minorHAnsi"/>
          <w:lang w:eastAsia="nl-NL"/>
        </w:rPr>
      </w:pPr>
      <w:r w:rsidRPr="00E46135">
        <w:rPr>
          <w:rFonts w:asciiTheme="minorHAnsi" w:hAnsiTheme="minorHAnsi" w:cstheme="minorHAnsi"/>
          <w:lang w:eastAsia="nl-NL"/>
        </w:rPr>
        <w:t xml:space="preserve">Omdat PWN vooral oppervlaktewater gebruikt, is in een groot deel van </w:t>
      </w:r>
      <w:r w:rsidRPr="00E46135" w:rsidR="00881A6A">
        <w:rPr>
          <w:rFonts w:asciiTheme="minorHAnsi" w:hAnsiTheme="minorHAnsi" w:cstheme="minorHAnsi"/>
          <w:lang w:eastAsia="nl-NL"/>
        </w:rPr>
        <w:t xml:space="preserve">het leveringsgebied </w:t>
      </w:r>
      <w:r w:rsidRPr="00E46135" w:rsidR="00A7440D">
        <w:rPr>
          <w:rFonts w:asciiTheme="minorHAnsi" w:hAnsiTheme="minorHAnsi" w:cstheme="minorHAnsi"/>
          <w:lang w:eastAsia="nl-NL"/>
        </w:rPr>
        <w:t xml:space="preserve">de concentratie PFAS in drinkwater </w:t>
      </w:r>
      <w:r w:rsidRPr="00E46135" w:rsidR="00881A6A">
        <w:rPr>
          <w:rFonts w:asciiTheme="minorHAnsi" w:hAnsiTheme="minorHAnsi" w:cstheme="minorHAnsi"/>
          <w:lang w:eastAsia="nl-NL"/>
        </w:rPr>
        <w:t>hoger dan door het RIVM geadviseerd</w:t>
      </w:r>
      <w:r w:rsidRPr="00E46135" w:rsidR="00D96AB7">
        <w:rPr>
          <w:rFonts w:asciiTheme="minorHAnsi" w:hAnsiTheme="minorHAnsi" w:cstheme="minorHAnsi"/>
          <w:lang w:eastAsia="nl-NL"/>
        </w:rPr>
        <w:t>, zeker als het aantal PFAS in de beoordeling toeneemt (met name TFA)</w:t>
      </w:r>
      <w:r w:rsidRPr="00E46135" w:rsidR="00881A6A">
        <w:rPr>
          <w:rFonts w:asciiTheme="minorHAnsi" w:hAnsiTheme="minorHAnsi" w:cstheme="minorHAnsi"/>
          <w:lang w:eastAsia="nl-NL"/>
        </w:rPr>
        <w:t xml:space="preserve">. </w:t>
      </w:r>
      <w:r w:rsidRPr="00E46135" w:rsidR="00FE39B1">
        <w:rPr>
          <w:rFonts w:asciiTheme="minorHAnsi" w:hAnsiTheme="minorHAnsi" w:cstheme="minorHAnsi"/>
          <w:lang w:eastAsia="nl-NL"/>
        </w:rPr>
        <w:t xml:space="preserve">Het drinkwater van PWN voldoet aan de huidige wettelijke norm </w:t>
      </w:r>
      <w:r w:rsidRPr="00E46135" w:rsidR="001A571A">
        <w:rPr>
          <w:rFonts w:asciiTheme="minorHAnsi" w:hAnsiTheme="minorHAnsi" w:cstheme="minorHAnsi"/>
          <w:lang w:eastAsia="nl-NL"/>
        </w:rPr>
        <w:t>voor PFAS</w:t>
      </w:r>
      <w:r w:rsidRPr="00E46135" w:rsidR="007F3C21">
        <w:rPr>
          <w:rFonts w:asciiTheme="minorHAnsi" w:hAnsiTheme="minorHAnsi" w:cstheme="minorHAnsi"/>
          <w:lang w:eastAsia="nl-NL"/>
        </w:rPr>
        <w:t xml:space="preserve"> in drinkwater. </w:t>
      </w:r>
      <w:r w:rsidRPr="00E46135" w:rsidR="00881A6A">
        <w:rPr>
          <w:rFonts w:asciiTheme="minorHAnsi" w:hAnsiTheme="minorHAnsi" w:cstheme="minorHAnsi"/>
          <w:lang w:eastAsia="nl-NL"/>
        </w:rPr>
        <w:t xml:space="preserve">Bij een </w:t>
      </w:r>
      <w:r w:rsidRPr="00E46135" w:rsidR="00050C38">
        <w:rPr>
          <w:rFonts w:asciiTheme="minorHAnsi" w:hAnsiTheme="minorHAnsi" w:cstheme="minorHAnsi"/>
          <w:lang w:eastAsia="nl-NL"/>
        </w:rPr>
        <w:t xml:space="preserve">mogelijk </w:t>
      </w:r>
      <w:r w:rsidRPr="00E46135" w:rsidR="00881A6A">
        <w:rPr>
          <w:rFonts w:asciiTheme="minorHAnsi" w:hAnsiTheme="minorHAnsi" w:cstheme="minorHAnsi"/>
          <w:lang w:eastAsia="nl-NL"/>
        </w:rPr>
        <w:t>strenge</w:t>
      </w:r>
      <w:r w:rsidRPr="00E46135" w:rsidR="007F3C21">
        <w:rPr>
          <w:rFonts w:asciiTheme="minorHAnsi" w:hAnsiTheme="minorHAnsi" w:cstheme="minorHAnsi"/>
          <w:lang w:eastAsia="nl-NL"/>
        </w:rPr>
        <w:t>re</w:t>
      </w:r>
      <w:r w:rsidRPr="00E46135" w:rsidR="00881A6A">
        <w:rPr>
          <w:rFonts w:asciiTheme="minorHAnsi" w:hAnsiTheme="minorHAnsi" w:cstheme="minorHAnsi"/>
          <w:lang w:eastAsia="nl-NL"/>
        </w:rPr>
        <w:t xml:space="preserve"> wettelijke PFAS</w:t>
      </w:r>
      <w:r w:rsidRPr="00E46135" w:rsidR="00A7440D">
        <w:rPr>
          <w:rFonts w:asciiTheme="minorHAnsi" w:hAnsiTheme="minorHAnsi" w:cstheme="minorHAnsi"/>
          <w:lang w:eastAsia="nl-NL"/>
        </w:rPr>
        <w:t>-</w:t>
      </w:r>
      <w:r w:rsidRPr="00E46135" w:rsidR="00881A6A">
        <w:rPr>
          <w:rFonts w:asciiTheme="minorHAnsi" w:hAnsiTheme="minorHAnsi" w:cstheme="minorHAnsi"/>
          <w:lang w:eastAsia="nl-NL"/>
        </w:rPr>
        <w:t xml:space="preserve">norm </w:t>
      </w:r>
      <w:r w:rsidRPr="00E46135" w:rsidR="00050C38">
        <w:rPr>
          <w:rFonts w:asciiTheme="minorHAnsi" w:hAnsiTheme="minorHAnsi" w:cstheme="minorHAnsi"/>
          <w:lang w:eastAsia="nl-NL"/>
        </w:rPr>
        <w:t xml:space="preserve">in de toekomst </w:t>
      </w:r>
      <w:r w:rsidRPr="00E46135" w:rsidR="00881A6A">
        <w:rPr>
          <w:rFonts w:asciiTheme="minorHAnsi" w:hAnsiTheme="minorHAnsi" w:cstheme="minorHAnsi"/>
          <w:lang w:eastAsia="nl-NL"/>
        </w:rPr>
        <w:t xml:space="preserve">kan PWN daar niet </w:t>
      </w:r>
      <w:r w:rsidRPr="00E46135" w:rsidR="00883284">
        <w:rPr>
          <w:rFonts w:asciiTheme="minorHAnsi" w:hAnsiTheme="minorHAnsi" w:cstheme="minorHAnsi"/>
          <w:lang w:eastAsia="nl-NL"/>
        </w:rPr>
        <w:t xml:space="preserve">op korte termijn </w:t>
      </w:r>
      <w:r w:rsidRPr="00E46135" w:rsidR="00881A6A">
        <w:rPr>
          <w:rFonts w:asciiTheme="minorHAnsi" w:hAnsiTheme="minorHAnsi" w:cstheme="minorHAnsi"/>
          <w:lang w:eastAsia="nl-NL"/>
        </w:rPr>
        <w:t>aan voldoen</w:t>
      </w:r>
      <w:r w:rsidRPr="00E46135" w:rsidR="00141E6C">
        <w:rPr>
          <w:rFonts w:asciiTheme="minorHAnsi" w:hAnsiTheme="minorHAnsi" w:cstheme="minorHAnsi"/>
          <w:lang w:eastAsia="nl-NL"/>
        </w:rPr>
        <w:t>, omdat dit om andere zuiveringstechnieken vraagt</w:t>
      </w:r>
      <w:r w:rsidRPr="00E46135" w:rsidR="00881A6A">
        <w:rPr>
          <w:rFonts w:asciiTheme="minorHAnsi" w:hAnsiTheme="minorHAnsi" w:cstheme="minorHAnsi"/>
          <w:lang w:eastAsia="nl-NL"/>
        </w:rPr>
        <w:t>.</w:t>
      </w:r>
    </w:p>
    <w:p w:rsidRPr="00E46135" w:rsidR="00041787" w:rsidP="00AE2995" w:rsidRDefault="00041787" w14:paraId="075EC7F0" w14:textId="77777777">
      <w:pPr>
        <w:rPr>
          <w:rFonts w:asciiTheme="minorHAnsi" w:hAnsiTheme="minorHAnsi" w:cstheme="minorHAnsi"/>
          <w:lang w:eastAsia="nl-NL"/>
        </w:rPr>
      </w:pPr>
    </w:p>
    <w:p w:rsidR="00894703" w:rsidP="00894703" w:rsidRDefault="00D96AB7" w14:paraId="17CFA4A1" w14:textId="77777777">
      <w:pPr>
        <w:rPr>
          <w:rFonts w:asciiTheme="minorHAnsi" w:hAnsiTheme="minorHAnsi" w:cstheme="minorBidi"/>
          <w:lang w:eastAsia="nl-NL"/>
        </w:rPr>
      </w:pPr>
      <w:r w:rsidRPr="5028B7AB">
        <w:rPr>
          <w:rFonts w:asciiTheme="minorHAnsi" w:hAnsiTheme="minorHAnsi" w:cstheme="minorBidi"/>
          <w:lang w:eastAsia="nl-NL"/>
        </w:rPr>
        <w:t>Om bij een verder toenemende drinkwatervraag voldoende capaciteit te houden én om diversificatie van bronnen te bereik</w:t>
      </w:r>
      <w:r w:rsidRPr="5028B7AB" w:rsidR="00C300E8">
        <w:rPr>
          <w:rFonts w:asciiTheme="minorHAnsi" w:hAnsiTheme="minorHAnsi" w:cstheme="minorBidi"/>
          <w:lang w:eastAsia="nl-NL"/>
        </w:rPr>
        <w:t>en</w:t>
      </w:r>
      <w:r w:rsidRPr="5028B7AB">
        <w:rPr>
          <w:rFonts w:asciiTheme="minorHAnsi" w:hAnsiTheme="minorHAnsi" w:cstheme="minorBidi"/>
          <w:lang w:eastAsia="nl-NL"/>
        </w:rPr>
        <w:t>, wil PWN</w:t>
      </w:r>
      <w:r w:rsidRPr="5028B7AB" w:rsidR="00702558">
        <w:rPr>
          <w:rFonts w:asciiTheme="minorHAnsi" w:hAnsiTheme="minorHAnsi" w:cstheme="minorBidi"/>
          <w:lang w:eastAsia="nl-NL"/>
        </w:rPr>
        <w:t xml:space="preserve"> vanaf 2035 verdere uitbreiding van haar productiecapaciteit kunnen realiseren</w:t>
      </w:r>
      <w:r w:rsidRPr="5028B7AB" w:rsidR="00273371">
        <w:rPr>
          <w:rFonts w:asciiTheme="minorHAnsi" w:hAnsiTheme="minorHAnsi" w:cstheme="minorBidi"/>
          <w:lang w:eastAsia="nl-NL"/>
        </w:rPr>
        <w:t xml:space="preserve"> in Overveen </w:t>
      </w:r>
      <w:r w:rsidRPr="5028B7AB" w:rsidR="00603000">
        <w:rPr>
          <w:rFonts w:asciiTheme="minorHAnsi" w:hAnsiTheme="minorHAnsi" w:cstheme="minorBidi"/>
          <w:lang w:eastAsia="nl-NL"/>
        </w:rPr>
        <w:t>en/</w:t>
      </w:r>
      <w:r w:rsidRPr="5028B7AB" w:rsidR="00273371">
        <w:rPr>
          <w:rFonts w:asciiTheme="minorHAnsi" w:hAnsiTheme="minorHAnsi" w:cstheme="minorBidi"/>
          <w:lang w:eastAsia="nl-NL"/>
        </w:rPr>
        <w:t>of ’t Gooi.</w:t>
      </w:r>
      <w:r w:rsidRPr="5028B7AB" w:rsidR="00215464">
        <w:rPr>
          <w:rFonts w:asciiTheme="minorHAnsi" w:hAnsiTheme="minorHAnsi" w:cstheme="minorBidi"/>
          <w:lang w:eastAsia="nl-NL"/>
        </w:rPr>
        <w:t xml:space="preserve"> </w:t>
      </w:r>
      <w:r w:rsidRPr="5028B7AB" w:rsidR="00F206B9">
        <w:rPr>
          <w:rFonts w:asciiTheme="minorHAnsi" w:hAnsiTheme="minorHAnsi" w:cstheme="minorBidi"/>
          <w:lang w:eastAsia="nl-NL"/>
        </w:rPr>
        <w:t xml:space="preserve">Voor die laatste locatie heeft PWN (samen met Vitens </w:t>
      </w:r>
      <w:r w:rsidRPr="5028B7AB" w:rsidR="00167DF7">
        <w:rPr>
          <w:rFonts w:asciiTheme="minorHAnsi" w:hAnsiTheme="minorHAnsi" w:cstheme="minorBidi"/>
          <w:lang w:eastAsia="nl-NL"/>
        </w:rPr>
        <w:t xml:space="preserve">en </w:t>
      </w:r>
      <w:r w:rsidRPr="5028B7AB" w:rsidR="00F206B9">
        <w:rPr>
          <w:rFonts w:asciiTheme="minorHAnsi" w:hAnsiTheme="minorHAnsi" w:cstheme="minorBidi"/>
          <w:lang w:eastAsia="nl-NL"/>
        </w:rPr>
        <w:t xml:space="preserve">Waternet) </w:t>
      </w:r>
    </w:p>
    <w:p w:rsidR="00894703" w:rsidP="00894703" w:rsidRDefault="00894703" w14:paraId="3441719A" w14:textId="77777777">
      <w:pPr>
        <w:rPr>
          <w:rFonts w:asciiTheme="minorHAnsi" w:hAnsiTheme="minorHAnsi" w:cstheme="minorBidi"/>
          <w:lang w:eastAsia="nl-NL"/>
        </w:rPr>
      </w:pPr>
      <w:r>
        <w:rPr>
          <w:rFonts w:asciiTheme="minorHAnsi" w:hAnsiTheme="minorHAnsi" w:cstheme="minorBidi"/>
          <w:lang w:eastAsia="nl-NL"/>
        </w:rPr>
        <w:t xml:space="preserve">daarvoor de volgende stappen te zetten: </w:t>
      </w:r>
    </w:p>
    <w:p w:rsidR="00894703" w:rsidP="00894703" w:rsidRDefault="00894703" w14:paraId="4DAFFFA7" w14:textId="77777777">
      <w:pPr>
        <w:pStyle w:val="pf0"/>
        <w:numPr>
          <w:ilvl w:val="0"/>
          <w:numId w:val="33"/>
        </w:numPr>
        <w:rPr>
          <w:rFonts w:ascii="Arial" w:hAnsi="Arial" w:cs="Arial"/>
          <w:sz w:val="20"/>
          <w:szCs w:val="20"/>
        </w:rPr>
      </w:pPr>
      <w:r>
        <w:rPr>
          <w:rStyle w:val="cf01"/>
        </w:rPr>
        <w:t>RWS werkt aan een kaart waarop indicatief wordt aangegeven waar geschikte gebieden zijn voor inname ten behoeve van drinkwaterproductie;</w:t>
      </w:r>
    </w:p>
    <w:p w:rsidR="00894703" w:rsidP="00894703" w:rsidRDefault="00894703" w14:paraId="73EF9A48" w14:textId="77777777">
      <w:pPr>
        <w:pStyle w:val="pf0"/>
        <w:numPr>
          <w:ilvl w:val="0"/>
          <w:numId w:val="33"/>
        </w:numPr>
        <w:rPr>
          <w:rFonts w:ascii="Arial" w:hAnsi="Arial" w:cs="Arial"/>
          <w:sz w:val="20"/>
          <w:szCs w:val="20"/>
        </w:rPr>
      </w:pPr>
      <w:r>
        <w:rPr>
          <w:rStyle w:val="cf01"/>
        </w:rPr>
        <w:t>Drinkwaterbedrijven geven aan waar zijn concreet zijn voor toekomstige inname ten behoeve van de drinkwater en vragen vergunning aan c.q. doorlopen de noodzakelijk (mer)procedures;</w:t>
      </w:r>
    </w:p>
    <w:p w:rsidRPr="00825FFB" w:rsidR="00894703" w:rsidP="00894703" w:rsidRDefault="00894703" w14:paraId="49FEBC95" w14:textId="77777777">
      <w:pPr>
        <w:pStyle w:val="pf0"/>
        <w:numPr>
          <w:ilvl w:val="0"/>
          <w:numId w:val="33"/>
        </w:numPr>
        <w:rPr>
          <w:rStyle w:val="cf01"/>
          <w:rFonts w:ascii="Arial" w:hAnsi="Arial" w:cs="Arial"/>
          <w:sz w:val="20"/>
          <w:szCs w:val="20"/>
        </w:rPr>
      </w:pPr>
      <w:r>
        <w:rPr>
          <w:rStyle w:val="cf01"/>
        </w:rPr>
        <w:t xml:space="preserve">Aanwijzing in het Nationaal Water Programma NWP (Randmeren-Zuid, naast ARK). </w:t>
      </w:r>
    </w:p>
    <w:p w:rsidRPr="00E46135" w:rsidR="00894703" w:rsidP="00894703" w:rsidRDefault="00894703" w14:paraId="4C9586DB" w14:textId="77777777">
      <w:pPr>
        <w:pStyle w:val="pf0"/>
        <w:rPr>
          <w:rFonts w:asciiTheme="minorHAnsi" w:hAnsiTheme="minorHAnsi" w:cstheme="minorBidi"/>
        </w:rPr>
      </w:pPr>
      <w:r>
        <w:rPr>
          <w:rStyle w:val="cf01"/>
        </w:rPr>
        <w:t xml:space="preserve">Zodra een vergunning voor inname is verleend, begint ook de bescherming middels het Gebiedsdossier en het daaraan gekoppelde uitvoeringsprogramma. Op die manier wordt ook de bescherming van de innamepunten verder vormgegeven. </w:t>
      </w:r>
    </w:p>
    <w:p w:rsidRPr="00E46135" w:rsidR="00E66E11" w:rsidP="5028B7AB" w:rsidRDefault="00E66E11" w14:paraId="0D0AC99B" w14:textId="2A5E6099">
      <w:pPr>
        <w:rPr>
          <w:rFonts w:asciiTheme="minorHAnsi" w:hAnsiTheme="minorHAnsi" w:cstheme="minorBidi"/>
          <w:lang w:eastAsia="nl-NL"/>
        </w:rPr>
      </w:pPr>
    </w:p>
    <w:p w:rsidRPr="00E46135" w:rsidR="00041787" w:rsidP="00EC0C3D" w:rsidRDefault="00041787" w14:paraId="3285B28A" w14:textId="77777777">
      <w:pPr>
        <w:rPr>
          <w:rFonts w:asciiTheme="minorHAnsi" w:hAnsiTheme="minorHAnsi" w:cstheme="minorHAnsi"/>
          <w:color w:val="FFC000"/>
        </w:rPr>
      </w:pPr>
    </w:p>
    <w:p w:rsidR="007F1E28" w:rsidP="00E85921" w:rsidRDefault="00990602" w14:paraId="28D52F22" w14:textId="4B2E514B">
      <w:pPr>
        <w:pStyle w:val="ListParagraph"/>
        <w:numPr>
          <w:ilvl w:val="0"/>
          <w:numId w:val="8"/>
        </w:numPr>
        <w:rPr>
          <w:rFonts w:asciiTheme="minorHAnsi" w:hAnsiTheme="minorHAnsi" w:cstheme="minorHAnsi"/>
          <w:color w:val="FFC000"/>
          <w:sz w:val="28"/>
          <w:szCs w:val="28"/>
        </w:rPr>
      </w:pPr>
      <w:bookmarkStart w:name="_Hlk149817104" w:id="2"/>
      <w:r w:rsidRPr="506BEA15">
        <w:rPr>
          <w:rFonts w:asciiTheme="minorHAnsi" w:hAnsiTheme="minorHAnsi" w:cstheme="minorBidi"/>
          <w:color w:val="FFC000" w:themeColor="accent4"/>
          <w:sz w:val="28"/>
          <w:szCs w:val="28"/>
        </w:rPr>
        <w:t>O</w:t>
      </w:r>
      <w:r w:rsidRPr="506BEA15" w:rsidR="000E3AA2">
        <w:rPr>
          <w:rFonts w:asciiTheme="minorHAnsi" w:hAnsiTheme="minorHAnsi" w:cstheme="minorBidi"/>
          <w:color w:val="FFC000" w:themeColor="accent4"/>
          <w:sz w:val="28"/>
          <w:szCs w:val="28"/>
        </w:rPr>
        <w:t xml:space="preserve">pgave en </w:t>
      </w:r>
      <w:r w:rsidRPr="506BEA15" w:rsidR="009106FA">
        <w:rPr>
          <w:rFonts w:asciiTheme="minorHAnsi" w:hAnsiTheme="minorHAnsi" w:cstheme="minorBidi"/>
          <w:color w:val="FFC000" w:themeColor="accent4"/>
          <w:sz w:val="28"/>
          <w:szCs w:val="28"/>
        </w:rPr>
        <w:t>lopende maatregelen</w:t>
      </w:r>
    </w:p>
    <w:p w:rsidRPr="0073082E" w:rsidR="0073082E" w:rsidP="0073082E" w:rsidRDefault="0073082E" w14:paraId="1D41B47B" w14:textId="77777777">
      <w:pPr>
        <w:pStyle w:val="ListParagraph"/>
        <w:rPr>
          <w:rFonts w:asciiTheme="minorHAnsi" w:hAnsiTheme="minorHAnsi" w:cstheme="minorHAnsi"/>
          <w:color w:val="FFC000"/>
        </w:rPr>
      </w:pPr>
    </w:p>
    <w:bookmarkEnd w:id="2"/>
    <w:p w:rsidRPr="00E46135" w:rsidR="00990602" w:rsidP="00847A9E" w:rsidRDefault="00847A9E" w14:paraId="0DCAEE50" w14:textId="01AC918C">
      <w:pPr>
        <w:rPr>
          <w:rFonts w:asciiTheme="minorHAnsi" w:hAnsiTheme="minorHAnsi" w:cstheme="minorHAnsi"/>
          <w:lang w:eastAsia="nl-NL"/>
        </w:rPr>
      </w:pPr>
      <w:r w:rsidRPr="00E46135">
        <w:rPr>
          <w:rFonts w:eastAsia="Times New Roman" w:asciiTheme="minorHAnsi" w:hAnsiTheme="minorHAnsi" w:cstheme="minorHAnsi"/>
          <w:lang w:eastAsia="nl-NL"/>
          <w14:ligatures w14:val="none"/>
        </w:rPr>
        <w:t xml:space="preserve">Doel van dit hoofdstuk is </w:t>
      </w:r>
      <w:r w:rsidRPr="00E46135" w:rsidR="00FA22BE">
        <w:rPr>
          <w:rFonts w:eastAsia="Times New Roman" w:asciiTheme="minorHAnsi" w:hAnsiTheme="minorHAnsi" w:cstheme="minorHAnsi"/>
          <w:lang w:eastAsia="nl-NL"/>
          <w14:ligatures w14:val="none"/>
        </w:rPr>
        <w:t>het gev</w:t>
      </w:r>
      <w:r w:rsidRPr="00E46135" w:rsidR="00664BB3">
        <w:rPr>
          <w:rFonts w:eastAsia="Times New Roman" w:asciiTheme="minorHAnsi" w:hAnsiTheme="minorHAnsi" w:cstheme="minorHAnsi"/>
          <w:lang w:eastAsia="nl-NL"/>
          <w14:ligatures w14:val="none"/>
        </w:rPr>
        <w:t xml:space="preserve">en van inzicht in de kwantitatieve opgave om in 2030 te beschikken over voldoende productiecapaciteit en </w:t>
      </w:r>
      <w:r w:rsidRPr="00E46135" w:rsidR="00990602">
        <w:rPr>
          <w:rFonts w:asciiTheme="minorHAnsi" w:hAnsiTheme="minorHAnsi" w:cstheme="minorHAnsi"/>
          <w:lang w:eastAsia="nl-NL"/>
        </w:rPr>
        <w:t xml:space="preserve">inzicht in de acties die ervoor moeten zorgen dat de productiecapaciteit </w:t>
      </w:r>
      <w:r w:rsidR="00680BF3">
        <w:rPr>
          <w:rFonts w:asciiTheme="minorHAnsi" w:hAnsiTheme="minorHAnsi" w:cstheme="minorHAnsi"/>
          <w:lang w:eastAsia="nl-NL"/>
        </w:rPr>
        <w:t xml:space="preserve">dan </w:t>
      </w:r>
      <w:r w:rsidRPr="00E46135" w:rsidR="00990602">
        <w:rPr>
          <w:rFonts w:asciiTheme="minorHAnsi" w:hAnsiTheme="minorHAnsi" w:cstheme="minorHAnsi"/>
          <w:lang w:eastAsia="nl-NL"/>
        </w:rPr>
        <w:t>ook daadwerkelijk beschikbaar is. Dat is het vertrekpunt om te toetsen of lopende maatregelen toereikend zijn om het verschil tijdig te overbruggen.</w:t>
      </w:r>
    </w:p>
    <w:p w:rsidR="00936144" w:rsidP="00847A9E" w:rsidRDefault="00936144" w14:paraId="29D8C36D" w14:textId="77777777">
      <w:pPr>
        <w:rPr>
          <w:rFonts w:eastAsia="Times New Roman"/>
          <w:lang w:eastAsia="nl-NL"/>
          <w14:ligatures w14:val="none"/>
        </w:rPr>
      </w:pPr>
    </w:p>
    <w:p w:rsidRPr="00E46135" w:rsidR="00936144" w:rsidP="00847A9E" w:rsidRDefault="00BF753E" w14:paraId="26D48B26" w14:textId="53CC1AA9">
      <w:pPr>
        <w:rPr>
          <w:rFonts w:eastAsia="Times New Roman" w:asciiTheme="minorHAnsi" w:hAnsiTheme="minorHAnsi" w:cstheme="minorHAnsi"/>
          <w:color w:val="FFC000"/>
          <w:sz w:val="28"/>
          <w:szCs w:val="28"/>
          <w:lang w:eastAsia="nl-NL"/>
          <w14:ligatures w14:val="none"/>
        </w:rPr>
      </w:pPr>
      <w:r w:rsidRPr="00E46135">
        <w:rPr>
          <w:rFonts w:eastAsia="Times New Roman" w:asciiTheme="minorHAnsi" w:hAnsiTheme="minorHAnsi" w:cstheme="minorHAnsi"/>
          <w:color w:val="FFC000"/>
          <w:sz w:val="28"/>
          <w:szCs w:val="28"/>
          <w:lang w:eastAsia="nl-NL"/>
          <w14:ligatures w14:val="none"/>
        </w:rPr>
        <w:t>5</w:t>
      </w:r>
      <w:r w:rsidRPr="00E46135" w:rsidR="00936144">
        <w:rPr>
          <w:rFonts w:eastAsia="Times New Roman" w:asciiTheme="minorHAnsi" w:hAnsiTheme="minorHAnsi" w:cstheme="minorHAnsi"/>
          <w:color w:val="FFC000"/>
          <w:sz w:val="28"/>
          <w:szCs w:val="28"/>
          <w:lang w:eastAsia="nl-NL"/>
          <w14:ligatures w14:val="none"/>
        </w:rPr>
        <w:t xml:space="preserve">.1 </w:t>
      </w:r>
      <w:r w:rsidRPr="00E46135" w:rsidR="00936144">
        <w:rPr>
          <w:rFonts w:asciiTheme="minorHAnsi" w:hAnsiTheme="minorHAnsi" w:cstheme="minorHAnsi"/>
          <w:color w:val="FFC000"/>
          <w:sz w:val="28"/>
          <w:szCs w:val="28"/>
          <w:lang w:eastAsia="nl-NL"/>
          <w14:ligatures w14:val="none"/>
        </w:rPr>
        <w:t xml:space="preserve">Noodzakelijke productiecapaciteit tot 2030 </w:t>
      </w:r>
    </w:p>
    <w:p w:rsidRPr="00E46135" w:rsidR="00CD5A03" w:rsidP="00CD5A03" w:rsidRDefault="007A4CEF" w14:paraId="66B6F337" w14:textId="389DB80B">
      <w:pPr>
        <w:rPr>
          <w:rFonts w:eastAsia="Times New Roman" w:asciiTheme="minorHAnsi" w:hAnsiTheme="minorHAnsi" w:cstheme="minorHAnsi"/>
          <w:lang w:eastAsia="nl-NL"/>
          <w14:ligatures w14:val="none"/>
        </w:rPr>
      </w:pPr>
      <w:r w:rsidRPr="00E46135">
        <w:rPr>
          <w:rFonts w:asciiTheme="minorHAnsi" w:hAnsiTheme="minorHAnsi" w:cstheme="minorHAnsi"/>
          <w:lang w:eastAsia="nl-NL"/>
          <w14:ligatures w14:val="none"/>
        </w:rPr>
        <w:t>De ‘</w:t>
      </w:r>
      <w:r w:rsidRPr="00E46135">
        <w:rPr>
          <w:rFonts w:eastAsia="Times New Roman" w:asciiTheme="minorHAnsi" w:hAnsiTheme="minorHAnsi" w:cstheme="minorHAnsi"/>
          <w:lang w:eastAsia="nl-NL"/>
          <w14:ligatures w14:val="none"/>
        </w:rPr>
        <w:t xml:space="preserve">maatgevende </w:t>
      </w:r>
      <w:r w:rsidRPr="00E46135">
        <w:rPr>
          <w:rFonts w:asciiTheme="minorHAnsi" w:hAnsiTheme="minorHAnsi" w:cstheme="minorHAnsi"/>
          <w:lang w:eastAsia="nl-NL"/>
          <w14:ligatures w14:val="none"/>
        </w:rPr>
        <w:t>productiecapaciteit’ in 2020, in combinatie met de opgenomen acties in het RIVM-rapport</w:t>
      </w:r>
      <w:r w:rsidRPr="00E46135">
        <w:rPr>
          <w:rStyle w:val="FootnoteReference"/>
          <w:rFonts w:asciiTheme="minorHAnsi" w:hAnsiTheme="minorHAnsi" w:cstheme="minorHAnsi"/>
          <w:lang w:eastAsia="nl-NL"/>
          <w14:ligatures w14:val="none"/>
        </w:rPr>
        <w:footnoteReference w:id="6"/>
      </w:r>
      <w:r w:rsidRPr="00E46135" w:rsidR="3EC92F6A">
        <w:rPr>
          <w:rFonts w:asciiTheme="minorHAnsi" w:hAnsiTheme="minorHAnsi" w:cstheme="minorHAnsi"/>
          <w:lang w:eastAsia="nl-NL"/>
          <w14:ligatures w14:val="none"/>
        </w:rPr>
        <w:t>(met name: uitbreiding UF-HF Heemskerk)</w:t>
      </w:r>
      <w:r w:rsidRPr="00E46135">
        <w:rPr>
          <w:rFonts w:asciiTheme="minorHAnsi" w:hAnsiTheme="minorHAnsi" w:cstheme="minorHAnsi"/>
          <w:lang w:eastAsia="nl-NL"/>
          <w14:ligatures w14:val="none"/>
        </w:rPr>
        <w:t xml:space="preserve"> is toereikend om in 2023 tot 2030 te voldoen aan de benodigde drinkwatervraag. </w:t>
      </w:r>
      <w:r w:rsidRPr="00E46135" w:rsidR="003B25CD">
        <w:rPr>
          <w:rFonts w:asciiTheme="minorHAnsi" w:hAnsiTheme="minorHAnsi" w:cstheme="minorHAnsi"/>
          <w:lang w:eastAsia="nl-NL"/>
          <w14:ligatures w14:val="none"/>
        </w:rPr>
        <w:t xml:space="preserve">Daaraan </w:t>
      </w:r>
      <w:r w:rsidRPr="00E46135" w:rsidR="003360AF">
        <w:rPr>
          <w:rFonts w:asciiTheme="minorHAnsi" w:hAnsiTheme="minorHAnsi" w:cstheme="minorHAnsi"/>
          <w:lang w:eastAsia="nl-NL"/>
          <w14:ligatures w14:val="none"/>
        </w:rPr>
        <w:t>zit</w:t>
      </w:r>
      <w:r w:rsidRPr="00E46135" w:rsidR="003B25CD">
        <w:rPr>
          <w:rFonts w:asciiTheme="minorHAnsi" w:hAnsiTheme="minorHAnsi" w:cstheme="minorHAnsi"/>
          <w:lang w:eastAsia="nl-NL"/>
          <w14:ligatures w14:val="none"/>
        </w:rPr>
        <w:t xml:space="preserve"> </w:t>
      </w:r>
      <w:r w:rsidRPr="00E46135" w:rsidR="00CF2164">
        <w:rPr>
          <w:rFonts w:asciiTheme="minorHAnsi" w:hAnsiTheme="minorHAnsi" w:cstheme="minorHAnsi"/>
          <w:lang w:eastAsia="nl-NL"/>
          <w14:ligatures w14:val="none"/>
        </w:rPr>
        <w:t xml:space="preserve">wel een </w:t>
      </w:r>
      <w:r w:rsidRPr="00E46135" w:rsidR="00DF17EC">
        <w:rPr>
          <w:rFonts w:asciiTheme="minorHAnsi" w:hAnsiTheme="minorHAnsi" w:cstheme="minorHAnsi"/>
          <w:lang w:eastAsia="nl-NL"/>
          <w14:ligatures w14:val="none"/>
        </w:rPr>
        <w:t>voorbehoud</w:t>
      </w:r>
      <w:r w:rsidRPr="00E46135" w:rsidR="002D24C8">
        <w:rPr>
          <w:rFonts w:asciiTheme="minorHAnsi" w:hAnsiTheme="minorHAnsi" w:cstheme="minorHAnsi"/>
          <w:lang w:eastAsia="nl-NL"/>
          <w14:ligatures w14:val="none"/>
        </w:rPr>
        <w:t xml:space="preserve"> </w:t>
      </w:r>
      <w:r w:rsidRPr="00E46135" w:rsidR="00A531DA">
        <w:rPr>
          <w:rFonts w:asciiTheme="minorHAnsi" w:hAnsiTheme="minorHAnsi" w:cstheme="minorHAnsi"/>
          <w:lang w:eastAsia="nl-NL"/>
          <w14:ligatures w14:val="none"/>
        </w:rPr>
        <w:t>v</w:t>
      </w:r>
      <w:r w:rsidRPr="00E46135" w:rsidR="00E5391C">
        <w:rPr>
          <w:rFonts w:asciiTheme="minorHAnsi" w:hAnsiTheme="minorHAnsi" w:cstheme="minorHAnsi"/>
          <w:lang w:eastAsia="nl-NL"/>
          <w14:ligatures w14:val="none"/>
        </w:rPr>
        <w:t xml:space="preserve">anwege </w:t>
      </w:r>
      <w:r w:rsidRPr="00E46135" w:rsidR="00A531DA">
        <w:rPr>
          <w:rFonts w:asciiTheme="minorHAnsi" w:hAnsiTheme="minorHAnsi" w:cstheme="minorHAnsi"/>
          <w:lang w:eastAsia="nl-NL"/>
          <w14:ligatures w14:val="none"/>
        </w:rPr>
        <w:t xml:space="preserve">de ligging van Heemskerk </w:t>
      </w:r>
      <w:r w:rsidRPr="00E46135" w:rsidR="00A46E7B">
        <w:rPr>
          <w:rFonts w:asciiTheme="minorHAnsi" w:hAnsiTheme="minorHAnsi" w:cstheme="minorHAnsi"/>
          <w:lang w:eastAsia="nl-NL"/>
          <w14:ligatures w14:val="none"/>
        </w:rPr>
        <w:t>vlakbij</w:t>
      </w:r>
      <w:r w:rsidRPr="00E46135" w:rsidR="00A531DA">
        <w:rPr>
          <w:rFonts w:asciiTheme="minorHAnsi" w:hAnsiTheme="minorHAnsi" w:cstheme="minorHAnsi"/>
          <w:lang w:eastAsia="nl-NL"/>
          <w14:ligatures w14:val="none"/>
        </w:rPr>
        <w:t xml:space="preserve"> </w:t>
      </w:r>
      <w:r w:rsidRPr="00E46135" w:rsidR="00E5391C">
        <w:rPr>
          <w:rFonts w:asciiTheme="minorHAnsi" w:hAnsiTheme="minorHAnsi" w:cstheme="minorHAnsi"/>
          <w:lang w:eastAsia="nl-NL"/>
          <w14:ligatures w14:val="none"/>
        </w:rPr>
        <w:t>N2000</w:t>
      </w:r>
      <w:r w:rsidRPr="00E46135" w:rsidR="00892CD7">
        <w:rPr>
          <w:rFonts w:asciiTheme="minorHAnsi" w:hAnsiTheme="minorHAnsi" w:cstheme="minorHAnsi"/>
          <w:lang w:eastAsia="nl-NL"/>
          <w14:ligatures w14:val="none"/>
        </w:rPr>
        <w:t xml:space="preserve">-gebied. </w:t>
      </w:r>
      <w:r w:rsidRPr="00E46135" w:rsidR="00CD5A03">
        <w:rPr>
          <w:rFonts w:eastAsia="Times New Roman" w:asciiTheme="minorHAnsi" w:hAnsiTheme="minorHAnsi" w:cstheme="minorHAnsi"/>
          <w:lang w:eastAsia="nl-NL"/>
          <w14:ligatures w14:val="none"/>
        </w:rPr>
        <w:t>In tabel 1 is de opgave voor de benodigde extra productiecapaciteit tot 2030 voor PWN</w:t>
      </w:r>
      <w:r w:rsidRPr="00E46135" w:rsidR="00CD5A03">
        <w:rPr>
          <w:rFonts w:eastAsia="Times New Roman" w:asciiTheme="minorHAnsi" w:hAnsiTheme="minorHAnsi" w:cstheme="minorHAnsi"/>
          <w:lang w:eastAsia="nl-NL"/>
        </w:rPr>
        <w:t xml:space="preserve"> weergegeven.</w:t>
      </w:r>
      <w:r w:rsidRPr="00E46135" w:rsidR="006C5DDA">
        <w:rPr>
          <w:rFonts w:asciiTheme="minorHAnsi" w:hAnsiTheme="minorHAnsi" w:cstheme="minorHAnsi"/>
        </w:rPr>
        <w:t xml:space="preserve"> </w:t>
      </w:r>
      <w:r w:rsidRPr="00E46135" w:rsidR="006C5DDA">
        <w:rPr>
          <w:rFonts w:eastAsia="Times New Roman" w:asciiTheme="minorHAnsi" w:hAnsiTheme="minorHAnsi" w:cstheme="minorHAnsi"/>
          <w:lang w:eastAsia="nl-NL"/>
        </w:rPr>
        <w:t>Waternet en PWN hebben afspraken over de en gros levering gemaakt. Hieronder valt ook levering van PWN aan Amsterdam-Noord. De benodigde extra productie hiervoor is opgenomen in de tabel.</w:t>
      </w:r>
    </w:p>
    <w:p w:rsidRPr="00E46135" w:rsidR="0068036B" w:rsidP="002E7B16" w:rsidRDefault="0068036B" w14:paraId="5EDC9670" w14:textId="77777777">
      <w:pPr>
        <w:rPr>
          <w:rFonts w:eastAsia="Times New Roman" w:asciiTheme="minorHAnsi" w:hAnsiTheme="minorHAnsi" w:cstheme="minorHAnsi"/>
          <w:lang w:eastAsia="nl-NL"/>
          <w14:ligatures w14:val="none"/>
        </w:rPr>
      </w:pPr>
    </w:p>
    <w:p w:rsidRPr="00E46135" w:rsidR="006D6507" w:rsidP="002E7B16" w:rsidRDefault="0068036B" w14:paraId="2A1B82A4" w14:textId="1892294E">
      <w:pPr>
        <w:rPr>
          <w:rFonts w:eastAsia="Times New Roman" w:asciiTheme="minorHAnsi" w:hAnsiTheme="minorHAnsi" w:cstheme="minorHAnsi"/>
          <w:lang w:eastAsia="nl-NL"/>
          <w14:ligatures w14:val="none"/>
        </w:rPr>
      </w:pPr>
      <w:r w:rsidRPr="00E46135">
        <w:rPr>
          <w:rFonts w:eastAsia="Times New Roman" w:asciiTheme="minorHAnsi" w:hAnsiTheme="minorHAnsi" w:cstheme="minorHAnsi"/>
          <w:i/>
          <w:iCs/>
          <w:lang w:eastAsia="nl-NL"/>
          <w14:ligatures w14:val="none"/>
        </w:rPr>
        <w:t xml:space="preserve">Tabel 1   </w:t>
      </w:r>
      <w:r w:rsidRPr="00E46135" w:rsidR="00830D9E">
        <w:rPr>
          <w:rFonts w:eastAsia="Times New Roman" w:asciiTheme="minorHAnsi" w:hAnsiTheme="minorHAnsi" w:cstheme="minorHAnsi"/>
          <w:i/>
          <w:iCs/>
          <w:lang w:eastAsia="nl-NL"/>
          <w14:ligatures w14:val="none"/>
        </w:rPr>
        <w:t xml:space="preserve">Opgave voor </w:t>
      </w:r>
      <w:r w:rsidRPr="00E46135" w:rsidR="00D278B3">
        <w:rPr>
          <w:rFonts w:eastAsia="Times New Roman" w:asciiTheme="minorHAnsi" w:hAnsiTheme="minorHAnsi" w:cstheme="minorHAnsi"/>
          <w:i/>
          <w:iCs/>
          <w:lang w:eastAsia="nl-NL"/>
          <w14:ligatures w14:val="none"/>
        </w:rPr>
        <w:t>PWN</w:t>
      </w:r>
      <w:r w:rsidRPr="00E46135" w:rsidR="00B237CE">
        <w:rPr>
          <w:rFonts w:eastAsia="Times New Roman" w:asciiTheme="minorHAnsi" w:hAnsiTheme="minorHAnsi" w:cstheme="minorHAnsi"/>
          <w:i/>
          <w:iCs/>
          <w:lang w:eastAsia="nl-NL"/>
          <w14:ligatures w14:val="none"/>
        </w:rPr>
        <w:t xml:space="preserve"> tussen 202</w:t>
      </w:r>
      <w:r w:rsidRPr="00E46135" w:rsidR="008B4612">
        <w:rPr>
          <w:rFonts w:eastAsia="Times New Roman" w:asciiTheme="minorHAnsi" w:hAnsiTheme="minorHAnsi" w:cstheme="minorHAnsi"/>
          <w:i/>
          <w:iCs/>
          <w:lang w:eastAsia="nl-NL"/>
          <w14:ligatures w14:val="none"/>
        </w:rPr>
        <w:t>0</w:t>
      </w:r>
      <w:r w:rsidRPr="00E46135" w:rsidR="00B237CE">
        <w:rPr>
          <w:rFonts w:eastAsia="Times New Roman" w:asciiTheme="minorHAnsi" w:hAnsiTheme="minorHAnsi" w:cstheme="minorHAnsi"/>
          <w:i/>
          <w:iCs/>
          <w:lang w:eastAsia="nl-NL"/>
          <w14:ligatures w14:val="none"/>
        </w:rPr>
        <w:t xml:space="preserve"> en 2030</w:t>
      </w:r>
      <w:r w:rsidRPr="00E46135" w:rsidR="00553C55">
        <w:rPr>
          <w:rFonts w:eastAsia="Times New Roman" w:asciiTheme="minorHAnsi" w:hAnsiTheme="minorHAnsi" w:cstheme="minorHAnsi"/>
          <w:i/>
          <w:iCs/>
          <w:lang w:eastAsia="nl-NL"/>
          <w14:ligatures w14:val="none"/>
        </w:rPr>
        <w:t xml:space="preserve"> (in miljoen m3 per jaar)</w:t>
      </w:r>
      <w:r w:rsidRPr="00E46135" w:rsidR="007600E9">
        <w:rPr>
          <w:rFonts w:eastAsia="Times New Roman" w:asciiTheme="minorHAnsi" w:hAnsiTheme="minorHAnsi" w:cstheme="minorHAnsi"/>
          <w:i/>
          <w:iCs/>
          <w:lang w:eastAsia="nl-NL"/>
          <w14:ligatures w14:val="none"/>
        </w:rPr>
        <w:t xml:space="preserve">. Bron: </w:t>
      </w:r>
      <w:r w:rsidRPr="00E46135" w:rsidR="00E71E3E">
        <w:rPr>
          <w:rFonts w:eastAsia="Times New Roman" w:asciiTheme="minorHAnsi" w:hAnsiTheme="minorHAnsi" w:cstheme="minorHAnsi"/>
          <w:i/>
          <w:iCs/>
          <w:lang w:eastAsia="nl-NL"/>
          <w14:ligatures w14:val="none"/>
        </w:rPr>
        <w:t xml:space="preserve">PWN, </w:t>
      </w:r>
      <w:r w:rsidRPr="00E46135" w:rsidR="007600E9">
        <w:rPr>
          <w:rFonts w:eastAsia="Times New Roman" w:asciiTheme="minorHAnsi" w:hAnsiTheme="minorHAnsi" w:cstheme="minorHAnsi"/>
          <w:i/>
          <w:iCs/>
          <w:lang w:eastAsia="nl-NL"/>
          <w14:ligatures w14:val="none"/>
        </w:rPr>
        <w:t>LTP2023</w:t>
      </w:r>
    </w:p>
    <w:p w:rsidR="00BC550A" w:rsidP="00BC550A" w:rsidRDefault="00BC550A" w14:paraId="7D908509" w14:textId="77777777">
      <w:pPr>
        <w:rPr>
          <w:rFonts w:eastAsia="Times New Roman"/>
          <w:color w:val="0070C0"/>
          <w:lang w:eastAsia="nl-NL"/>
          <w14:ligatures w14:val="none"/>
        </w:rPr>
      </w:pPr>
    </w:p>
    <w:tbl>
      <w:tblPr>
        <w:tblStyle w:val="TableGrid"/>
        <w:tblW w:w="9209" w:type="dxa"/>
        <w:tblLayout w:type="fixed"/>
        <w:tblLook w:val="04A0" w:firstRow="1" w:lastRow="0" w:firstColumn="1" w:lastColumn="0" w:noHBand="0" w:noVBand="1"/>
      </w:tblPr>
      <w:tblGrid>
        <w:gridCol w:w="1954"/>
        <w:gridCol w:w="2346"/>
        <w:gridCol w:w="2499"/>
        <w:gridCol w:w="2410"/>
      </w:tblGrid>
      <w:tr w:rsidRPr="00D25027" w:rsidR="00D25027" w:rsidTr="74C75FC8" w14:paraId="17DE5BE2" w14:textId="77777777">
        <w:tc>
          <w:tcPr>
            <w:tcW w:w="1954" w:type="dxa"/>
          </w:tcPr>
          <w:p w:rsidRPr="00990602" w:rsidR="00A40149" w:rsidP="00A16254" w:rsidRDefault="00A40149" w14:paraId="2C4CA29B" w14:textId="77777777">
            <w:pPr>
              <w:rPr>
                <w:rFonts w:eastAsia="Times New Roman"/>
                <w:b/>
                <w:bCs/>
                <w:sz w:val="20"/>
                <w:szCs w:val="20"/>
                <w:lang w:eastAsia="nl-NL"/>
                <w14:ligatures w14:val="none"/>
              </w:rPr>
            </w:pPr>
            <w:r w:rsidRPr="00990602">
              <w:rPr>
                <w:rFonts w:eastAsia="Times New Roman"/>
                <w:b/>
                <w:bCs/>
                <w:sz w:val="20"/>
                <w:szCs w:val="20"/>
                <w:lang w:eastAsia="nl-NL"/>
                <w14:ligatures w14:val="none"/>
              </w:rPr>
              <w:t>Maatgevende productiecapaciteit in 2020</w:t>
            </w:r>
          </w:p>
        </w:tc>
        <w:tc>
          <w:tcPr>
            <w:tcW w:w="2346" w:type="dxa"/>
          </w:tcPr>
          <w:p w:rsidRPr="00990602" w:rsidR="00A40149" w:rsidP="00A16254" w:rsidRDefault="00A40149" w14:paraId="1306F199" w14:textId="215F743A">
            <w:pPr>
              <w:rPr>
                <w:rFonts w:eastAsia="Times New Roman"/>
                <w:b/>
                <w:bCs/>
                <w:sz w:val="20"/>
                <w:szCs w:val="20"/>
                <w:lang w:eastAsia="nl-NL"/>
                <w14:ligatures w14:val="none"/>
              </w:rPr>
            </w:pPr>
            <w:r w:rsidRPr="00990602">
              <w:rPr>
                <w:rFonts w:eastAsia="Times New Roman"/>
                <w:b/>
                <w:bCs/>
                <w:sz w:val="20"/>
                <w:szCs w:val="20"/>
                <w:lang w:eastAsia="nl-NL"/>
                <w14:ligatures w14:val="none"/>
              </w:rPr>
              <w:t>Prognose noodzakelijke productiecapaciteit in 2030</w:t>
            </w:r>
            <w:r w:rsidRPr="00990602" w:rsidR="003F3563">
              <w:rPr>
                <w:rFonts w:eastAsia="Times New Roman"/>
                <w:b/>
                <w:bCs/>
                <w:sz w:val="20"/>
                <w:szCs w:val="20"/>
                <w:lang w:eastAsia="nl-NL"/>
                <w14:ligatures w14:val="none"/>
              </w:rPr>
              <w:t xml:space="preserve"> (10% marge)</w:t>
            </w:r>
          </w:p>
        </w:tc>
        <w:tc>
          <w:tcPr>
            <w:tcW w:w="2499" w:type="dxa"/>
          </w:tcPr>
          <w:p w:rsidRPr="00990602" w:rsidR="00A40149" w:rsidP="00A16254" w:rsidRDefault="00A40149" w14:paraId="0C6F3388" w14:textId="5A71A33A">
            <w:pPr>
              <w:rPr>
                <w:rFonts w:eastAsia="Times New Roman"/>
                <w:b/>
                <w:bCs/>
                <w:sz w:val="20"/>
                <w:szCs w:val="20"/>
                <w:lang w:eastAsia="nl-NL"/>
                <w14:ligatures w14:val="none"/>
              </w:rPr>
            </w:pPr>
            <w:r w:rsidRPr="00990602">
              <w:rPr>
                <w:rFonts w:eastAsia="Times New Roman"/>
                <w:b/>
                <w:bCs/>
                <w:sz w:val="20"/>
                <w:szCs w:val="20"/>
                <w:lang w:eastAsia="nl-NL"/>
                <w14:ligatures w14:val="none"/>
              </w:rPr>
              <w:t xml:space="preserve">Toename </w:t>
            </w:r>
            <w:r w:rsidRPr="00990602" w:rsidR="00897189">
              <w:rPr>
                <w:rFonts w:eastAsia="Times New Roman"/>
                <w:b/>
                <w:bCs/>
                <w:sz w:val="20"/>
                <w:szCs w:val="20"/>
                <w:lang w:eastAsia="nl-NL"/>
                <w14:ligatures w14:val="none"/>
              </w:rPr>
              <w:t xml:space="preserve">noodzakelijke </w:t>
            </w:r>
            <w:r w:rsidRPr="00990602">
              <w:rPr>
                <w:rFonts w:eastAsia="Times New Roman"/>
                <w:b/>
                <w:bCs/>
                <w:sz w:val="20"/>
                <w:szCs w:val="20"/>
                <w:lang w:eastAsia="nl-NL"/>
                <w14:ligatures w14:val="none"/>
              </w:rPr>
              <w:t>productiecapaciteit tussen 202</w:t>
            </w:r>
            <w:r w:rsidRPr="00990602" w:rsidR="00DC74A9">
              <w:rPr>
                <w:rFonts w:eastAsia="Times New Roman"/>
                <w:b/>
                <w:bCs/>
                <w:sz w:val="20"/>
                <w:szCs w:val="20"/>
                <w:lang w:eastAsia="nl-NL"/>
                <w14:ligatures w14:val="none"/>
              </w:rPr>
              <w:t>0</w:t>
            </w:r>
            <w:r w:rsidRPr="00990602">
              <w:rPr>
                <w:rFonts w:eastAsia="Times New Roman"/>
                <w:b/>
                <w:bCs/>
                <w:sz w:val="20"/>
                <w:szCs w:val="20"/>
                <w:lang w:eastAsia="nl-NL"/>
                <w14:ligatures w14:val="none"/>
              </w:rPr>
              <w:t xml:space="preserve"> en 2030</w:t>
            </w:r>
          </w:p>
        </w:tc>
        <w:tc>
          <w:tcPr>
            <w:tcW w:w="2410" w:type="dxa"/>
          </w:tcPr>
          <w:p w:rsidRPr="00990602" w:rsidR="00A40149" w:rsidP="00A16254" w:rsidRDefault="00A40149" w14:paraId="21189DAF" w14:textId="2BDA58D1">
            <w:pPr>
              <w:rPr>
                <w:rFonts w:eastAsia="Times New Roman"/>
                <w:b/>
                <w:bCs/>
                <w:sz w:val="20"/>
                <w:szCs w:val="20"/>
                <w:lang w:eastAsia="nl-NL"/>
                <w14:ligatures w14:val="none"/>
              </w:rPr>
            </w:pPr>
            <w:r w:rsidRPr="00990602">
              <w:rPr>
                <w:rFonts w:eastAsia="Times New Roman"/>
                <w:b/>
                <w:bCs/>
                <w:sz w:val="20"/>
                <w:szCs w:val="20"/>
                <w:lang w:eastAsia="nl-NL"/>
                <w14:ligatures w14:val="none"/>
              </w:rPr>
              <w:t>Toename productie-capaciteit na 2030</w:t>
            </w:r>
          </w:p>
        </w:tc>
      </w:tr>
      <w:tr w:rsidRPr="00D25027" w:rsidR="00D25027" w:rsidTr="74C75FC8" w14:paraId="14B318AF" w14:textId="77777777">
        <w:tc>
          <w:tcPr>
            <w:tcW w:w="1954" w:type="dxa"/>
          </w:tcPr>
          <w:p w:rsidRPr="00990602" w:rsidR="00A40149" w:rsidP="00A16254" w:rsidRDefault="00A40149" w14:paraId="4877B110" w14:textId="71C85BBF">
            <w:pPr>
              <w:rPr>
                <w:rFonts w:eastAsia="Times New Roman"/>
                <w:sz w:val="20"/>
                <w:szCs w:val="20"/>
                <w:lang w:eastAsia="nl-NL"/>
                <w14:ligatures w14:val="none"/>
              </w:rPr>
            </w:pPr>
            <w:r w:rsidRPr="00990602">
              <w:rPr>
                <w:rFonts w:eastAsia="Times New Roman"/>
                <w:sz w:val="20"/>
                <w:szCs w:val="20"/>
                <w:lang w:eastAsia="nl-NL"/>
                <w14:ligatures w14:val="none"/>
              </w:rPr>
              <w:t>103</w:t>
            </w:r>
          </w:p>
        </w:tc>
        <w:tc>
          <w:tcPr>
            <w:tcW w:w="2346" w:type="dxa"/>
          </w:tcPr>
          <w:p w:rsidRPr="00990602" w:rsidR="00A40149" w:rsidP="00A16254" w:rsidRDefault="000A48F1" w14:paraId="32D082FD" w14:textId="308F66E6">
            <w:pPr>
              <w:rPr>
                <w:rFonts w:eastAsia="Times New Roman"/>
                <w:sz w:val="20"/>
                <w:szCs w:val="20"/>
                <w:lang w:eastAsia="nl-NL"/>
                <w14:ligatures w14:val="none"/>
              </w:rPr>
            </w:pPr>
            <w:r w:rsidRPr="00990602">
              <w:rPr>
                <w:rFonts w:eastAsia="Times New Roman"/>
                <w:sz w:val="20"/>
                <w:szCs w:val="20"/>
                <w:lang w:eastAsia="nl-NL"/>
                <w14:ligatures w14:val="none"/>
              </w:rPr>
              <w:t xml:space="preserve"> 11</w:t>
            </w:r>
            <w:r w:rsidRPr="00990602" w:rsidR="679018F4">
              <w:rPr>
                <w:rFonts w:eastAsia="Times New Roman"/>
                <w:sz w:val="20"/>
                <w:szCs w:val="20"/>
                <w:lang w:eastAsia="nl-NL"/>
                <w14:ligatures w14:val="none"/>
              </w:rPr>
              <w:t>4</w:t>
            </w:r>
          </w:p>
        </w:tc>
        <w:tc>
          <w:tcPr>
            <w:tcW w:w="2499" w:type="dxa"/>
          </w:tcPr>
          <w:p w:rsidRPr="00990602" w:rsidR="00A40149" w:rsidP="00A16254" w:rsidRDefault="00990602" w14:paraId="043DE507" w14:textId="086B43F9">
            <w:pPr>
              <w:rPr>
                <w:rFonts w:eastAsia="Times New Roman"/>
                <w:sz w:val="20"/>
                <w:szCs w:val="20"/>
                <w:lang w:eastAsia="nl-NL"/>
                <w14:ligatures w14:val="none"/>
              </w:rPr>
            </w:pPr>
            <w:r w:rsidRPr="00990602">
              <w:rPr>
                <w:rFonts w:eastAsia="Times New Roman"/>
                <w:sz w:val="20"/>
                <w:szCs w:val="20"/>
                <w:lang w:eastAsia="nl-NL"/>
                <w14:ligatures w14:val="none"/>
              </w:rPr>
              <w:t>Minimaal</w:t>
            </w:r>
            <w:r w:rsidRPr="00990602" w:rsidR="000A48F1">
              <w:rPr>
                <w:rFonts w:eastAsia="Times New Roman"/>
                <w:sz w:val="20"/>
                <w:szCs w:val="20"/>
                <w:lang w:eastAsia="nl-NL"/>
                <w14:ligatures w14:val="none"/>
              </w:rPr>
              <w:t xml:space="preserve"> </w:t>
            </w:r>
            <w:r w:rsidR="00C73D88">
              <w:rPr>
                <w:rFonts w:eastAsia="Times New Roman"/>
                <w:sz w:val="20"/>
                <w:szCs w:val="20"/>
                <w:lang w:eastAsia="nl-NL"/>
                <w14:ligatures w14:val="none"/>
              </w:rPr>
              <w:t>+</w:t>
            </w:r>
            <w:r w:rsidRPr="00990602" w:rsidR="000A48F1">
              <w:rPr>
                <w:rFonts w:eastAsia="Times New Roman"/>
                <w:sz w:val="20"/>
                <w:szCs w:val="20"/>
                <w:lang w:eastAsia="nl-NL"/>
                <w14:ligatures w14:val="none"/>
              </w:rPr>
              <w:t>1</w:t>
            </w:r>
            <w:r w:rsidRPr="00990602" w:rsidR="0A6A7A63">
              <w:rPr>
                <w:rFonts w:eastAsia="Times New Roman"/>
                <w:sz w:val="20"/>
                <w:szCs w:val="20"/>
                <w:lang w:eastAsia="nl-NL"/>
                <w14:ligatures w14:val="none"/>
              </w:rPr>
              <w:t>1</w:t>
            </w:r>
          </w:p>
        </w:tc>
        <w:tc>
          <w:tcPr>
            <w:tcW w:w="2410" w:type="dxa"/>
          </w:tcPr>
          <w:p w:rsidRPr="00990602" w:rsidR="00A40149" w:rsidP="00A16254" w:rsidRDefault="00EF375B" w14:paraId="5587EB19" w14:textId="161B66B3">
            <w:pPr>
              <w:rPr>
                <w:rFonts w:eastAsia="Times New Roman"/>
                <w:sz w:val="20"/>
                <w:szCs w:val="20"/>
                <w:lang w:eastAsia="nl-NL"/>
                <w14:ligatures w14:val="none"/>
              </w:rPr>
            </w:pPr>
            <w:r w:rsidRPr="00990602">
              <w:rPr>
                <w:rFonts w:eastAsia="Times New Roman"/>
                <w:sz w:val="20"/>
                <w:szCs w:val="20"/>
                <w:lang w:eastAsia="nl-NL"/>
                <w14:ligatures w14:val="none"/>
              </w:rPr>
              <w:t>+</w:t>
            </w:r>
            <w:r w:rsidRPr="00990602" w:rsidR="201B98EC">
              <w:rPr>
                <w:rFonts w:eastAsia="Times New Roman"/>
                <w:sz w:val="20"/>
                <w:szCs w:val="20"/>
                <w:lang w:eastAsia="nl-NL"/>
                <w14:ligatures w14:val="none"/>
              </w:rPr>
              <w:t>7</w:t>
            </w:r>
            <w:r w:rsidRPr="00990602">
              <w:rPr>
                <w:rFonts w:eastAsia="Times New Roman"/>
                <w:sz w:val="20"/>
                <w:szCs w:val="20"/>
                <w:lang w:eastAsia="nl-NL"/>
                <w14:ligatures w14:val="none"/>
              </w:rPr>
              <w:t xml:space="preserve"> </w:t>
            </w:r>
            <w:r w:rsidRPr="00990602" w:rsidR="00920F3B">
              <w:rPr>
                <w:rFonts w:eastAsia="Times New Roman"/>
                <w:sz w:val="20"/>
                <w:szCs w:val="20"/>
                <w:lang w:eastAsia="nl-NL"/>
                <w14:ligatures w14:val="none"/>
              </w:rPr>
              <w:t>(</w:t>
            </w:r>
            <w:r w:rsidRPr="00990602">
              <w:rPr>
                <w:rFonts w:eastAsia="Times New Roman"/>
                <w:sz w:val="20"/>
                <w:szCs w:val="20"/>
                <w:lang w:eastAsia="nl-NL"/>
                <w14:ligatures w14:val="none"/>
              </w:rPr>
              <w:t>t/m 2050</w:t>
            </w:r>
            <w:r w:rsidRPr="00990602" w:rsidR="00920F3B">
              <w:rPr>
                <w:rFonts w:eastAsia="Times New Roman"/>
                <w:sz w:val="20"/>
                <w:szCs w:val="20"/>
                <w:lang w:eastAsia="nl-NL"/>
                <w14:ligatures w14:val="none"/>
              </w:rPr>
              <w:t>)</w:t>
            </w:r>
          </w:p>
        </w:tc>
      </w:tr>
      <w:tr w:rsidRPr="00D25027" w:rsidR="00D25027" w:rsidTr="74C75FC8" w14:paraId="104C6D68" w14:textId="77777777">
        <w:tc>
          <w:tcPr>
            <w:tcW w:w="1954" w:type="dxa"/>
          </w:tcPr>
          <w:p w:rsidRPr="00990602" w:rsidR="00A40149" w:rsidP="00A16254" w:rsidRDefault="00A761AC" w14:paraId="35C6A0A1" w14:textId="723024A2">
            <w:pPr>
              <w:rPr>
                <w:rFonts w:eastAsia="Times New Roman"/>
                <w:sz w:val="20"/>
                <w:szCs w:val="20"/>
                <w:lang w:eastAsia="nl-NL"/>
                <w14:ligatures w14:val="none"/>
              </w:rPr>
            </w:pPr>
            <w:r w:rsidRPr="00990602">
              <w:rPr>
                <w:rFonts w:eastAsia="Times New Roman"/>
                <w:sz w:val="20"/>
                <w:szCs w:val="20"/>
                <w:lang w:eastAsia="nl-NL"/>
                <w14:ligatures w14:val="none"/>
              </w:rPr>
              <w:t>+</w:t>
            </w:r>
            <w:r w:rsidR="00990602">
              <w:rPr>
                <w:rFonts w:eastAsia="Times New Roman"/>
                <w:sz w:val="20"/>
                <w:szCs w:val="20"/>
                <w:lang w:eastAsia="nl-NL"/>
                <w14:ligatures w14:val="none"/>
              </w:rPr>
              <w:t xml:space="preserve"> </w:t>
            </w:r>
            <w:r w:rsidRPr="00990602" w:rsidR="00F73F66">
              <w:rPr>
                <w:rFonts w:eastAsia="Times New Roman"/>
                <w:sz w:val="20"/>
                <w:szCs w:val="20"/>
                <w:lang w:eastAsia="nl-NL"/>
                <w14:ligatures w14:val="none"/>
              </w:rPr>
              <w:t>inkoop: 1</w:t>
            </w:r>
            <w:r w:rsidRPr="00990602" w:rsidR="00C61FAA">
              <w:rPr>
                <w:rFonts w:eastAsia="Times New Roman"/>
                <w:sz w:val="20"/>
                <w:szCs w:val="20"/>
                <w:lang w:eastAsia="nl-NL"/>
                <w14:ligatures w14:val="none"/>
              </w:rPr>
              <w:t>8</w:t>
            </w:r>
            <w:r w:rsidRPr="00990602" w:rsidR="00FD0176">
              <w:rPr>
                <w:rFonts w:eastAsia="Times New Roman"/>
                <w:sz w:val="20"/>
                <w:szCs w:val="20"/>
                <w:lang w:eastAsia="nl-NL"/>
                <w14:ligatures w14:val="none"/>
              </w:rPr>
              <w:t>,9</w:t>
            </w:r>
          </w:p>
        </w:tc>
        <w:tc>
          <w:tcPr>
            <w:tcW w:w="2346" w:type="dxa"/>
          </w:tcPr>
          <w:p w:rsidRPr="00990602" w:rsidR="00A40149" w:rsidP="00A16254" w:rsidRDefault="00D43DE8" w14:paraId="200D1D07" w14:textId="343FA031">
            <w:pPr>
              <w:rPr>
                <w:rFonts w:eastAsia="Times New Roman"/>
                <w:sz w:val="20"/>
                <w:szCs w:val="20"/>
                <w:lang w:eastAsia="nl-NL"/>
                <w14:ligatures w14:val="none"/>
              </w:rPr>
            </w:pPr>
            <w:r w:rsidRPr="00990602">
              <w:rPr>
                <w:rFonts w:eastAsia="Times New Roman"/>
                <w:sz w:val="20"/>
                <w:szCs w:val="20"/>
                <w:lang w:eastAsia="nl-NL"/>
                <w14:ligatures w14:val="none"/>
              </w:rPr>
              <w:t>+</w:t>
            </w:r>
            <w:r w:rsidR="00990602">
              <w:rPr>
                <w:rFonts w:eastAsia="Times New Roman"/>
                <w:sz w:val="20"/>
                <w:szCs w:val="20"/>
                <w:lang w:eastAsia="nl-NL"/>
                <w14:ligatures w14:val="none"/>
              </w:rPr>
              <w:t xml:space="preserve"> </w:t>
            </w:r>
            <w:r w:rsidRPr="00990602" w:rsidR="00F73F66">
              <w:rPr>
                <w:rFonts w:eastAsia="Times New Roman"/>
                <w:sz w:val="20"/>
                <w:szCs w:val="20"/>
                <w:lang w:eastAsia="nl-NL"/>
                <w14:ligatures w14:val="none"/>
              </w:rPr>
              <w:t xml:space="preserve">inkoop: </w:t>
            </w:r>
            <w:r w:rsidRPr="00990602" w:rsidR="0083220B">
              <w:rPr>
                <w:rFonts w:eastAsia="Times New Roman"/>
                <w:sz w:val="20"/>
                <w:szCs w:val="20"/>
                <w:lang w:eastAsia="nl-NL"/>
                <w14:ligatures w14:val="none"/>
              </w:rPr>
              <w:t>1</w:t>
            </w:r>
            <w:r w:rsidR="03E9D467">
              <w:rPr>
                <w:rFonts w:eastAsia="Times New Roman"/>
                <w:sz w:val="20"/>
                <w:szCs w:val="20"/>
                <w:lang w:eastAsia="nl-NL"/>
                <w14:ligatures w14:val="none"/>
              </w:rPr>
              <w:t>4</w:t>
            </w:r>
            <w:r w:rsidRPr="00990602" w:rsidR="00C61FAA">
              <w:rPr>
                <w:rFonts w:eastAsia="Times New Roman"/>
                <w:sz w:val="20"/>
                <w:szCs w:val="20"/>
                <w:lang w:eastAsia="nl-NL"/>
                <w14:ligatures w14:val="none"/>
              </w:rPr>
              <w:t>,9</w:t>
            </w:r>
          </w:p>
        </w:tc>
        <w:tc>
          <w:tcPr>
            <w:tcW w:w="2499" w:type="dxa"/>
          </w:tcPr>
          <w:p w:rsidRPr="00990602" w:rsidR="00A40149" w:rsidP="00A16254" w:rsidRDefault="00A40149" w14:paraId="321F5588" w14:textId="77777777">
            <w:pPr>
              <w:rPr>
                <w:rFonts w:eastAsia="Times New Roman"/>
                <w:sz w:val="20"/>
                <w:szCs w:val="20"/>
                <w:lang w:eastAsia="nl-NL"/>
                <w14:ligatures w14:val="none"/>
              </w:rPr>
            </w:pPr>
          </w:p>
        </w:tc>
        <w:tc>
          <w:tcPr>
            <w:tcW w:w="2410" w:type="dxa"/>
          </w:tcPr>
          <w:p w:rsidRPr="00990602" w:rsidR="00A40149" w:rsidP="00A16254" w:rsidRDefault="00A40149" w14:paraId="772120E3" w14:textId="77777777">
            <w:pPr>
              <w:rPr>
                <w:rFonts w:eastAsia="Times New Roman"/>
                <w:sz w:val="20"/>
                <w:szCs w:val="20"/>
                <w:lang w:eastAsia="nl-NL"/>
                <w14:ligatures w14:val="none"/>
              </w:rPr>
            </w:pPr>
          </w:p>
        </w:tc>
      </w:tr>
    </w:tbl>
    <w:p w:rsidRPr="008A7602" w:rsidR="00CA4736" w:rsidP="5FAD70BC" w:rsidRDefault="00CA4736" w14:paraId="7311F6C4" w14:textId="545851AB">
      <w:pPr>
        <w:rPr>
          <w:rFonts w:asciiTheme="minorHAnsi" w:hAnsiTheme="minorHAnsi" w:cstheme="minorBidi"/>
          <w:i/>
          <w:iCs/>
          <w:sz w:val="20"/>
          <w:szCs w:val="20"/>
        </w:rPr>
      </w:pPr>
      <w:r w:rsidRPr="5FAD70BC">
        <w:rPr>
          <w:rFonts w:eastAsia="Times New Roman"/>
          <w:i/>
          <w:iCs/>
          <w:sz w:val="20"/>
          <w:szCs w:val="20"/>
          <w:lang w:eastAsia="nl-NL"/>
          <w14:ligatures w14:val="none"/>
        </w:rPr>
        <w:t xml:space="preserve">Noot: </w:t>
      </w:r>
      <w:r w:rsidRPr="5FAD70BC">
        <w:rPr>
          <w:rFonts w:asciiTheme="minorHAnsi" w:hAnsiTheme="minorHAnsi" w:cstheme="minorBidi"/>
          <w:i/>
          <w:iCs/>
          <w:sz w:val="20"/>
          <w:szCs w:val="20"/>
        </w:rPr>
        <w:t xml:space="preserve">Basiscijfers in bovenstaande tabel zijn </w:t>
      </w:r>
      <w:r w:rsidRPr="5FAD70BC" w:rsidR="00D43DE8">
        <w:rPr>
          <w:rFonts w:asciiTheme="minorHAnsi" w:hAnsiTheme="minorHAnsi" w:cstheme="minorBidi"/>
          <w:i/>
          <w:iCs/>
          <w:sz w:val="20"/>
          <w:szCs w:val="20"/>
        </w:rPr>
        <w:t>een update van</w:t>
      </w:r>
      <w:r w:rsidRPr="5FAD70BC">
        <w:rPr>
          <w:rFonts w:asciiTheme="minorHAnsi" w:hAnsiTheme="minorHAnsi" w:cstheme="minorBidi"/>
          <w:i/>
          <w:iCs/>
          <w:sz w:val="20"/>
          <w:szCs w:val="20"/>
        </w:rPr>
        <w:t xml:space="preserve"> het RIVM-rapport, april 2023 (tabel 6, p4</w:t>
      </w:r>
      <w:r w:rsidRPr="5FAD70BC" w:rsidR="00624EA0">
        <w:rPr>
          <w:rFonts w:asciiTheme="minorHAnsi" w:hAnsiTheme="minorHAnsi" w:cstheme="minorBidi"/>
          <w:i/>
          <w:iCs/>
          <w:sz w:val="20"/>
          <w:szCs w:val="20"/>
        </w:rPr>
        <w:t>8</w:t>
      </w:r>
      <w:r w:rsidRPr="5FAD70BC">
        <w:rPr>
          <w:rFonts w:asciiTheme="minorHAnsi" w:hAnsiTheme="minorHAnsi" w:cstheme="minorBidi"/>
          <w:i/>
          <w:iCs/>
          <w:sz w:val="20"/>
          <w:szCs w:val="20"/>
        </w:rPr>
        <w:t>)</w:t>
      </w:r>
      <w:r w:rsidR="00D865CD">
        <w:rPr>
          <w:rFonts w:asciiTheme="minorHAnsi" w:hAnsiTheme="minorHAnsi" w:cstheme="minorBidi"/>
          <w:i/>
          <w:iCs/>
          <w:sz w:val="20"/>
          <w:szCs w:val="20"/>
        </w:rPr>
        <w:t>. Z</w:t>
      </w:r>
      <w:r w:rsidRPr="5FAD70BC" w:rsidR="00D43DE8">
        <w:rPr>
          <w:rFonts w:asciiTheme="minorHAnsi" w:hAnsiTheme="minorHAnsi" w:cstheme="minorBidi"/>
          <w:i/>
          <w:iCs/>
          <w:sz w:val="20"/>
          <w:szCs w:val="20"/>
        </w:rPr>
        <w:t>e bevatten een update van de prognose van PWN (LTP2023) en wijzigingen in het en gros contract met Waternet</w:t>
      </w:r>
      <w:r w:rsidRPr="5FAD70BC" w:rsidR="2EB926E0">
        <w:rPr>
          <w:rFonts w:asciiTheme="minorHAnsi" w:hAnsiTheme="minorHAnsi" w:cstheme="minorBidi"/>
          <w:i/>
          <w:iCs/>
          <w:sz w:val="20"/>
          <w:szCs w:val="20"/>
        </w:rPr>
        <w:t xml:space="preserve">. Opgesteld voorafgaand aan Leveringsplan 2024, waarin de behoeftedekking nog geactualiseerd is. </w:t>
      </w:r>
      <w:r w:rsidRPr="5FAD70BC" w:rsidR="00D43DE8">
        <w:rPr>
          <w:rFonts w:asciiTheme="minorHAnsi" w:hAnsiTheme="minorHAnsi" w:cstheme="minorBidi"/>
          <w:i/>
          <w:iCs/>
          <w:sz w:val="20"/>
          <w:szCs w:val="20"/>
        </w:rPr>
        <w:t xml:space="preserve"> </w:t>
      </w:r>
    </w:p>
    <w:p w:rsidR="00BC550A" w:rsidP="00BC550A" w:rsidRDefault="00BC550A" w14:paraId="5F0DE002" w14:textId="77777777">
      <w:pPr>
        <w:rPr>
          <w:rFonts w:eastAsia="Times New Roman"/>
          <w:color w:val="0070C0"/>
          <w:lang w:eastAsia="nl-NL"/>
          <w14:ligatures w14:val="none"/>
        </w:rPr>
      </w:pPr>
    </w:p>
    <w:p w:rsidRPr="00E46135" w:rsidR="0065450F" w:rsidP="0B087386" w:rsidRDefault="00E64F4F" w14:paraId="3F19E817" w14:textId="5BD2E482">
      <w:pPr>
        <w:rPr>
          <w:rFonts w:asciiTheme="minorHAnsi" w:hAnsiTheme="minorHAnsi" w:cstheme="minorHAnsi"/>
        </w:rPr>
      </w:pPr>
      <w:r w:rsidRPr="00E46135">
        <w:rPr>
          <w:rFonts w:asciiTheme="minorHAnsi" w:hAnsiTheme="minorHAnsi" w:cstheme="minorHAnsi"/>
        </w:rPr>
        <w:t>Om in 2030 te beschikken over voldoende productiecapaciteit</w:t>
      </w:r>
      <w:r w:rsidRPr="00E46135" w:rsidR="00F6615A">
        <w:rPr>
          <w:rFonts w:asciiTheme="minorHAnsi" w:hAnsiTheme="minorHAnsi" w:cstheme="minorHAnsi"/>
        </w:rPr>
        <w:t xml:space="preserve"> (incl. 10% </w:t>
      </w:r>
      <w:r w:rsidRPr="00E46135" w:rsidR="6EF2986F">
        <w:rPr>
          <w:rFonts w:asciiTheme="minorHAnsi" w:hAnsiTheme="minorHAnsi" w:cstheme="minorHAnsi"/>
        </w:rPr>
        <w:t>marge</w:t>
      </w:r>
      <w:r w:rsidRPr="00E46135" w:rsidR="00F6615A">
        <w:rPr>
          <w:rFonts w:asciiTheme="minorHAnsi" w:hAnsiTheme="minorHAnsi" w:cstheme="minorHAnsi"/>
        </w:rPr>
        <w:t>)</w:t>
      </w:r>
      <w:r w:rsidRPr="00E46135">
        <w:rPr>
          <w:rFonts w:asciiTheme="minorHAnsi" w:hAnsiTheme="minorHAnsi" w:cstheme="minorHAnsi"/>
        </w:rPr>
        <w:t xml:space="preserve"> moet er </w:t>
      </w:r>
      <w:r w:rsidRPr="00E46135" w:rsidR="006D70D9">
        <w:rPr>
          <w:rFonts w:asciiTheme="minorHAnsi" w:hAnsiTheme="minorHAnsi" w:cstheme="minorHAnsi"/>
        </w:rPr>
        <w:t xml:space="preserve">minimaal </w:t>
      </w:r>
      <w:r w:rsidRPr="00E46135" w:rsidR="00F6615A">
        <w:rPr>
          <w:rFonts w:asciiTheme="minorHAnsi" w:hAnsiTheme="minorHAnsi" w:cstheme="minorHAnsi"/>
        </w:rPr>
        <w:t>1</w:t>
      </w:r>
      <w:r w:rsidRPr="00E46135" w:rsidR="71C5888B">
        <w:rPr>
          <w:rFonts w:asciiTheme="minorHAnsi" w:hAnsiTheme="minorHAnsi" w:cstheme="minorHAnsi"/>
        </w:rPr>
        <w:t>1</w:t>
      </w:r>
      <w:r w:rsidRPr="00E46135">
        <w:rPr>
          <w:rFonts w:asciiTheme="minorHAnsi" w:hAnsiTheme="minorHAnsi" w:cstheme="minorHAnsi"/>
        </w:rPr>
        <w:t xml:space="preserve"> miljoen m3 per jaar extra productiecapaciteit gerealiseerd worden</w:t>
      </w:r>
      <w:r w:rsidRPr="00E46135" w:rsidR="006D70D9">
        <w:rPr>
          <w:rFonts w:asciiTheme="minorHAnsi" w:hAnsiTheme="minorHAnsi" w:cstheme="minorHAnsi"/>
        </w:rPr>
        <w:t xml:space="preserve">. </w:t>
      </w:r>
      <w:r w:rsidRPr="00E46135" w:rsidR="00990602">
        <w:rPr>
          <w:rFonts w:asciiTheme="minorHAnsi" w:hAnsiTheme="minorHAnsi" w:cstheme="minorHAnsi"/>
        </w:rPr>
        <w:t>Na 2030</w:t>
      </w:r>
      <w:r w:rsidRPr="00E46135" w:rsidR="006D70D9">
        <w:rPr>
          <w:rFonts w:asciiTheme="minorHAnsi" w:hAnsiTheme="minorHAnsi" w:cstheme="minorHAnsi"/>
        </w:rPr>
        <w:t xml:space="preserve"> is nog verdere uitbreiding nodig door een continu groeiende </w:t>
      </w:r>
      <w:r w:rsidRPr="00E46135" w:rsidR="0030777D">
        <w:rPr>
          <w:rFonts w:asciiTheme="minorHAnsi" w:hAnsiTheme="minorHAnsi" w:cstheme="minorHAnsi"/>
        </w:rPr>
        <w:t>drinkwater</w:t>
      </w:r>
      <w:r w:rsidRPr="00E46135" w:rsidR="006D70D9">
        <w:rPr>
          <w:rFonts w:asciiTheme="minorHAnsi" w:hAnsiTheme="minorHAnsi" w:cstheme="minorHAnsi"/>
        </w:rPr>
        <w:t>vraag</w:t>
      </w:r>
      <w:r w:rsidRPr="00E46135">
        <w:rPr>
          <w:rFonts w:asciiTheme="minorHAnsi" w:hAnsiTheme="minorHAnsi" w:cstheme="minorHAnsi"/>
        </w:rPr>
        <w:t xml:space="preserve">. </w:t>
      </w:r>
    </w:p>
    <w:p w:rsidR="009D62B5" w:rsidP="00E64F4F" w:rsidRDefault="009D62B5" w14:paraId="06FD62BF" w14:textId="77777777">
      <w:pPr>
        <w:rPr>
          <w:rFonts w:asciiTheme="minorHAnsi" w:hAnsiTheme="minorHAnsi" w:cstheme="minorHAnsi"/>
        </w:rPr>
      </w:pPr>
    </w:p>
    <w:p w:rsidR="009D62B5" w:rsidP="00E64F4F" w:rsidRDefault="009D62B5" w14:paraId="24320F88" w14:textId="3D11418D">
      <w:pPr>
        <w:rPr>
          <w:rFonts w:asciiTheme="minorHAnsi" w:hAnsiTheme="minorHAnsi" w:cstheme="minorHAnsi"/>
        </w:rPr>
      </w:pPr>
      <w:r>
        <w:rPr>
          <w:rFonts w:asciiTheme="minorHAnsi" w:hAnsiTheme="minorHAnsi" w:cstheme="minorHAnsi"/>
          <w:noProof/>
          <w:lang w:val="en-GB" w:eastAsia="en-GB"/>
        </w:rPr>
        <mc:AlternateContent>
          <mc:Choice Requires="wps">
            <w:drawing>
              <wp:anchor distT="0" distB="0" distL="114300" distR="114300" simplePos="0" relativeHeight="251659264" behindDoc="0" locked="0" layoutInCell="1" allowOverlap="1" wp14:editId="2F551972" wp14:anchorId="5A0C924A">
                <wp:simplePos x="0" y="0"/>
                <wp:positionH relativeFrom="column">
                  <wp:posOffset>0</wp:posOffset>
                </wp:positionH>
                <wp:positionV relativeFrom="paragraph">
                  <wp:posOffset>161925</wp:posOffset>
                </wp:positionV>
                <wp:extent cx="5703570" cy="2182495"/>
                <wp:effectExtent l="0" t="0" r="11430" b="27305"/>
                <wp:wrapTopAndBottom/>
                <wp:docPr id="3" name="Tekstvak 3"/>
                <wp:cNvGraphicFramePr/>
                <a:graphic xmlns:a="http://schemas.openxmlformats.org/drawingml/2006/main">
                  <a:graphicData uri="http://schemas.microsoft.com/office/word/2010/wordprocessingShape">
                    <wps:wsp>
                      <wps:cNvSpPr txBox="1"/>
                      <wps:spPr>
                        <a:xfrm>
                          <a:off x="0" y="0"/>
                          <a:ext cx="5703570" cy="2182495"/>
                        </a:xfrm>
                        <a:prstGeom prst="rect">
                          <a:avLst/>
                        </a:prstGeom>
                        <a:solidFill>
                          <a:schemeClr val="lt1"/>
                        </a:solidFill>
                        <a:ln w="6350">
                          <a:solidFill>
                            <a:prstClr val="black"/>
                          </a:solidFill>
                        </a:ln>
                      </wps:spPr>
                      <wps:txbx>
                        <w:txbxContent>
                          <w:p w:rsidR="009D62B5" w:rsidP="009D62B5" w:rsidRDefault="009D62B5" w14:paraId="0ECDA5EF" w14:textId="77777777">
                            <w:pPr>
                              <w:rPr>
                                <w:i/>
                                <w:iCs/>
                              </w:rPr>
                            </w:pPr>
                            <w:r w:rsidRPr="007E5991">
                              <w:rPr>
                                <w:b/>
                                <w:bCs/>
                                <w:i/>
                                <w:iCs/>
                                <w:sz w:val="20"/>
                                <w:szCs w:val="20"/>
                              </w:rPr>
                              <w:t>De noodzakelijke productiecapaciteit</w:t>
                            </w:r>
                            <w:r w:rsidRPr="007E5991">
                              <w:rPr>
                                <w:i/>
                                <w:iCs/>
                                <w:sz w:val="20"/>
                                <w:szCs w:val="20"/>
                              </w:rPr>
                              <w:t xml:space="preserve"> omvat de nettoproductie plus productie- en distributieverliezen en opslagen voor (1) prognosefouten, (2) onverwachte vraagontwikkeling en (3) droge zomers. Bij drinkwater uit grondwater (relatief kleine gebieden voorzien uit 1 winning) wordt een opslag van 10% t.o.v. de geprognotiseerde vraag gehanteerd. Bij drinkwater uit oppervlaktewater (grote gebieden) </w:t>
                            </w:r>
                            <w:r>
                              <w:rPr>
                                <w:i/>
                                <w:iCs/>
                                <w:sz w:val="20"/>
                                <w:szCs w:val="20"/>
                              </w:rPr>
                              <w:t>wa</w:t>
                            </w:r>
                            <w:r w:rsidRPr="007E5991">
                              <w:rPr>
                                <w:i/>
                                <w:iCs/>
                                <w:sz w:val="20"/>
                                <w:szCs w:val="20"/>
                              </w:rPr>
                              <w:t>s</w:t>
                            </w:r>
                            <w:r>
                              <w:rPr>
                                <w:i/>
                                <w:iCs/>
                                <w:sz w:val="20"/>
                                <w:szCs w:val="20"/>
                              </w:rPr>
                              <w:t xml:space="preserve"> tot 2020</w:t>
                            </w:r>
                            <w:r w:rsidRPr="007E5991">
                              <w:rPr>
                                <w:i/>
                                <w:iCs/>
                                <w:sz w:val="20"/>
                                <w:szCs w:val="20"/>
                              </w:rPr>
                              <w:t xml:space="preserve"> een opslag van 5% gangbaar. De noodzakelijke productiecapaciteit is dus altijd 5 tot 10% hoger dan de netto drinkwaterbehoefte (plusminus eventuele ‘en gros’ leveringen van/aan andere drinkwaterbedrijven)</w:t>
                            </w:r>
                            <w:r>
                              <w:rPr>
                                <w:i/>
                                <w:iCs/>
                                <w:sz w:val="20"/>
                                <w:szCs w:val="20"/>
                              </w:rPr>
                              <w:t>.</w:t>
                            </w:r>
                            <w:r w:rsidRPr="007E5991">
                              <w:rPr>
                                <w:i/>
                                <w:iCs/>
                                <w:sz w:val="20"/>
                                <w:szCs w:val="20"/>
                              </w:rPr>
                              <w:t xml:space="preserve"> </w:t>
                            </w:r>
                          </w:p>
                          <w:p w:rsidR="009D62B5" w:rsidP="009D62B5" w:rsidRDefault="009D62B5" w14:paraId="02638411" w14:textId="77777777">
                            <w:pPr>
                              <w:rPr>
                                <w:i/>
                                <w:iCs/>
                              </w:rPr>
                            </w:pPr>
                          </w:p>
                          <w:p w:rsidRPr="007E5991" w:rsidR="009D62B5" w:rsidP="009D62B5" w:rsidRDefault="009D62B5" w14:paraId="3ECE232B" w14:textId="21AA3441">
                            <w:pPr>
                              <w:rPr>
                                <w:i/>
                                <w:iCs/>
                                <w:sz w:val="20"/>
                                <w:szCs w:val="20"/>
                              </w:rPr>
                            </w:pPr>
                            <w:r w:rsidRPr="007E5991">
                              <w:rPr>
                                <w:i/>
                                <w:iCs/>
                                <w:sz w:val="20"/>
                                <w:szCs w:val="20"/>
                              </w:rPr>
                              <w:t xml:space="preserve">Waternet en PWN </w:t>
                            </w:r>
                            <w:r>
                              <w:rPr>
                                <w:i/>
                                <w:iCs/>
                                <w:sz w:val="20"/>
                                <w:szCs w:val="20"/>
                              </w:rPr>
                              <w:t xml:space="preserve">werken toe </w:t>
                            </w:r>
                            <w:r w:rsidRPr="007E5991">
                              <w:rPr>
                                <w:i/>
                                <w:iCs/>
                                <w:sz w:val="20"/>
                                <w:szCs w:val="20"/>
                              </w:rPr>
                              <w:t xml:space="preserve">naar </w:t>
                            </w:r>
                            <w:r>
                              <w:rPr>
                                <w:i/>
                                <w:iCs/>
                                <w:sz w:val="20"/>
                                <w:szCs w:val="20"/>
                              </w:rPr>
                              <w:t>opslagpercentage van 10</w:t>
                            </w:r>
                            <w:r w:rsidRPr="007E5991">
                              <w:rPr>
                                <w:i/>
                                <w:iCs/>
                                <w:sz w:val="20"/>
                                <w:szCs w:val="20"/>
                              </w:rPr>
                              <w:t>%</w:t>
                            </w:r>
                            <w:r>
                              <w:rPr>
                                <w:i/>
                                <w:iCs/>
                                <w:sz w:val="20"/>
                                <w:szCs w:val="20"/>
                              </w:rPr>
                              <w:t xml:space="preserve">. Dit is in lijn met </w:t>
                            </w:r>
                            <w:r w:rsidR="00192199">
                              <w:rPr>
                                <w:i/>
                                <w:iCs/>
                                <w:sz w:val="20"/>
                                <w:szCs w:val="20"/>
                              </w:rPr>
                              <w:t>het streven</w:t>
                            </w:r>
                            <w:r>
                              <w:rPr>
                                <w:i/>
                                <w:iCs/>
                                <w:sz w:val="20"/>
                                <w:szCs w:val="20"/>
                              </w:rPr>
                              <w:t xml:space="preserve">  binnen de drinkwatersector in het kader van de 4-jaarlijkse leveringsplannen aan ILT</w:t>
                            </w:r>
                            <w:r w:rsidRPr="007E5991">
                              <w:rPr>
                                <w:i/>
                                <w:iCs/>
                                <w:sz w:val="20"/>
                                <w:szCs w:val="20"/>
                              </w:rPr>
                              <w:t xml:space="preserve">. </w:t>
                            </w:r>
                            <w:r>
                              <w:rPr>
                                <w:i/>
                                <w:iCs/>
                                <w:sz w:val="20"/>
                                <w:szCs w:val="20"/>
                              </w:rPr>
                              <w:t>Deze verhoging</w:t>
                            </w:r>
                            <w:r w:rsidRPr="007E5991">
                              <w:rPr>
                                <w:i/>
                                <w:iCs/>
                                <w:sz w:val="20"/>
                                <w:szCs w:val="20"/>
                              </w:rPr>
                              <w:t xml:space="preserve"> blijkt </w:t>
                            </w:r>
                            <w:r>
                              <w:rPr>
                                <w:i/>
                                <w:iCs/>
                                <w:sz w:val="20"/>
                                <w:szCs w:val="20"/>
                              </w:rPr>
                              <w:t xml:space="preserve">sector-breed </w:t>
                            </w:r>
                            <w:r w:rsidRPr="007E5991">
                              <w:rPr>
                                <w:i/>
                                <w:iCs/>
                                <w:sz w:val="20"/>
                                <w:szCs w:val="20"/>
                              </w:rPr>
                              <w:t xml:space="preserve">nodig om goed om te kunnen gaan met de grillige watervraag en het noodzakelijke grootschalige onderhoud. Ze werken dus toe naar een productiecapaciteit die 10% boven de geprognotiseerde </w:t>
                            </w:r>
                            <w:r w:rsidR="00192199">
                              <w:rPr>
                                <w:i/>
                                <w:iCs/>
                                <w:sz w:val="20"/>
                                <w:szCs w:val="20"/>
                              </w:rPr>
                              <w:t>watervraag</w:t>
                            </w:r>
                            <w:r w:rsidRPr="007E5991">
                              <w:rPr>
                                <w:i/>
                                <w:iCs/>
                                <w:sz w:val="20"/>
                                <w:szCs w:val="20"/>
                              </w:rPr>
                              <w:t xml:space="preserve"> ligt (thans: 5%).</w:t>
                            </w:r>
                          </w:p>
                          <w:p w:rsidRPr="007E5991" w:rsidR="009D62B5" w:rsidP="009D62B5" w:rsidRDefault="009D62B5" w14:paraId="0527FBCC" w14:textId="7777777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A0C924A">
                <v:stroke joinstyle="miter"/>
                <v:path gradientshapeok="t" o:connecttype="rect"/>
              </v:shapetype>
              <v:shape id="Tekstvak 3" style="position:absolute;margin-left:0;margin-top:12.75pt;width:449.1pt;height:17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">
                <v:textbox>
                  <w:txbxContent>
                    <w:p w:rsidR="009D62B5" w:rsidP="009D62B5" w:rsidRDefault="009D62B5" w14:paraId="0ECDA5EF" w14:textId="77777777">
                      <w:pPr>
                        <w:rPr>
                          <w:i/>
                          <w:iCs/>
                        </w:rPr>
                      </w:pPr>
                      <w:r w:rsidRPr="007E5991">
                        <w:rPr>
                          <w:b/>
                          <w:bCs/>
                          <w:i/>
                          <w:iCs/>
                          <w:sz w:val="20"/>
                          <w:szCs w:val="20"/>
                        </w:rPr>
                        <w:t>De noodzakelijke productiecapaciteit</w:t>
                      </w:r>
                      <w:r w:rsidRPr="007E5991">
                        <w:rPr>
                          <w:i/>
                          <w:iCs/>
                          <w:sz w:val="20"/>
                          <w:szCs w:val="20"/>
                        </w:rPr>
                        <w:t xml:space="preserve"> omvat de nettoproductie plus productie- en distributieverliezen en opslagen voor (1) prognosefouten, (2) onverwachte vraagontwikkeling en (3) droge zomers. Bij drinkwater uit grondwater (relatief kleine gebieden voorzien uit 1 winning) wordt een opslag van 10% t.o.v. de geprognotiseerde vraag gehanteerd. Bij drinkwater uit oppervlaktewater (grote gebieden) </w:t>
                      </w:r>
                      <w:r>
                        <w:rPr>
                          <w:i/>
                          <w:iCs/>
                          <w:sz w:val="20"/>
                          <w:szCs w:val="20"/>
                        </w:rPr>
                        <w:t>wa</w:t>
                      </w:r>
                      <w:r w:rsidRPr="007E5991">
                        <w:rPr>
                          <w:i/>
                          <w:iCs/>
                          <w:sz w:val="20"/>
                          <w:szCs w:val="20"/>
                        </w:rPr>
                        <w:t>s</w:t>
                      </w:r>
                      <w:r>
                        <w:rPr>
                          <w:i/>
                          <w:iCs/>
                          <w:sz w:val="20"/>
                          <w:szCs w:val="20"/>
                        </w:rPr>
                        <w:t xml:space="preserve"> tot 2020</w:t>
                      </w:r>
                      <w:r w:rsidRPr="007E5991">
                        <w:rPr>
                          <w:i/>
                          <w:iCs/>
                          <w:sz w:val="20"/>
                          <w:szCs w:val="20"/>
                        </w:rPr>
                        <w:t xml:space="preserve"> een opslag van 5% gangbaar. De noodzakelijke productiecapaciteit is dus altijd 5 tot 10% hoger dan de netto drinkwaterbehoefte (plusminus eventuele ‘en gros’ leveringen van/aan andere drinkwaterbedrijven)</w:t>
                      </w:r>
                      <w:r>
                        <w:rPr>
                          <w:i/>
                          <w:iCs/>
                          <w:sz w:val="20"/>
                          <w:szCs w:val="20"/>
                        </w:rPr>
                        <w:t>.</w:t>
                      </w:r>
                      <w:r w:rsidRPr="007E5991">
                        <w:rPr>
                          <w:i/>
                          <w:iCs/>
                          <w:sz w:val="20"/>
                          <w:szCs w:val="20"/>
                        </w:rPr>
                        <w:t xml:space="preserve"> </w:t>
                      </w:r>
                    </w:p>
                    <w:p w:rsidR="009D62B5" w:rsidP="009D62B5" w:rsidRDefault="009D62B5" w14:paraId="02638411" w14:textId="77777777">
                      <w:pPr>
                        <w:rPr>
                          <w:i/>
                          <w:iCs/>
                        </w:rPr>
                      </w:pPr>
                    </w:p>
                    <w:p w:rsidRPr="007E5991" w:rsidR="009D62B5" w:rsidP="009D62B5" w:rsidRDefault="009D62B5" w14:paraId="3ECE232B" w14:textId="21AA3441">
                      <w:pPr>
                        <w:rPr>
                          <w:i/>
                          <w:iCs/>
                          <w:sz w:val="20"/>
                          <w:szCs w:val="20"/>
                        </w:rPr>
                      </w:pPr>
                      <w:r w:rsidRPr="007E5991">
                        <w:rPr>
                          <w:i/>
                          <w:iCs/>
                          <w:sz w:val="20"/>
                          <w:szCs w:val="20"/>
                        </w:rPr>
                        <w:t xml:space="preserve">Waternet en PWN </w:t>
                      </w:r>
                      <w:r>
                        <w:rPr>
                          <w:i/>
                          <w:iCs/>
                          <w:sz w:val="20"/>
                          <w:szCs w:val="20"/>
                        </w:rPr>
                        <w:t xml:space="preserve">werken toe </w:t>
                      </w:r>
                      <w:r w:rsidRPr="007E5991">
                        <w:rPr>
                          <w:i/>
                          <w:iCs/>
                          <w:sz w:val="20"/>
                          <w:szCs w:val="20"/>
                        </w:rPr>
                        <w:t xml:space="preserve">naar </w:t>
                      </w:r>
                      <w:r>
                        <w:rPr>
                          <w:i/>
                          <w:iCs/>
                          <w:sz w:val="20"/>
                          <w:szCs w:val="20"/>
                        </w:rPr>
                        <w:t>opslagpercentage van 10</w:t>
                      </w:r>
                      <w:r w:rsidRPr="007E5991">
                        <w:rPr>
                          <w:i/>
                          <w:iCs/>
                          <w:sz w:val="20"/>
                          <w:szCs w:val="20"/>
                        </w:rPr>
                        <w:t>%</w:t>
                      </w:r>
                      <w:r>
                        <w:rPr>
                          <w:i/>
                          <w:iCs/>
                          <w:sz w:val="20"/>
                          <w:szCs w:val="20"/>
                        </w:rPr>
                        <w:t xml:space="preserve">. Dit is in lijn met </w:t>
                      </w:r>
                      <w:r w:rsidR="00192199">
                        <w:rPr>
                          <w:i/>
                          <w:iCs/>
                          <w:sz w:val="20"/>
                          <w:szCs w:val="20"/>
                        </w:rPr>
                        <w:t>het streven</w:t>
                      </w:r>
                      <w:r>
                        <w:rPr>
                          <w:i/>
                          <w:iCs/>
                          <w:sz w:val="20"/>
                          <w:szCs w:val="20"/>
                        </w:rPr>
                        <w:t xml:space="preserve">  binnen de drinkwatersector in het kader van de 4-jaarlijkse leveringsplannen aan ILT</w:t>
                      </w:r>
                      <w:r w:rsidRPr="007E5991">
                        <w:rPr>
                          <w:i/>
                          <w:iCs/>
                          <w:sz w:val="20"/>
                          <w:szCs w:val="20"/>
                        </w:rPr>
                        <w:t xml:space="preserve">. </w:t>
                      </w:r>
                      <w:r>
                        <w:rPr>
                          <w:i/>
                          <w:iCs/>
                          <w:sz w:val="20"/>
                          <w:szCs w:val="20"/>
                        </w:rPr>
                        <w:t>Deze verhoging</w:t>
                      </w:r>
                      <w:r w:rsidRPr="007E5991">
                        <w:rPr>
                          <w:i/>
                          <w:iCs/>
                          <w:sz w:val="20"/>
                          <w:szCs w:val="20"/>
                        </w:rPr>
                        <w:t xml:space="preserve"> blijkt </w:t>
                      </w:r>
                      <w:r>
                        <w:rPr>
                          <w:i/>
                          <w:iCs/>
                          <w:sz w:val="20"/>
                          <w:szCs w:val="20"/>
                        </w:rPr>
                        <w:t xml:space="preserve">sector-breed </w:t>
                      </w:r>
                      <w:r w:rsidRPr="007E5991">
                        <w:rPr>
                          <w:i/>
                          <w:iCs/>
                          <w:sz w:val="20"/>
                          <w:szCs w:val="20"/>
                        </w:rPr>
                        <w:t xml:space="preserve">nodig om goed om te kunnen gaan met de grillige watervraag en het noodzakelijke grootschalige onderhoud. Ze werken dus toe naar een productiecapaciteit die 10% boven de geprognotiseerde </w:t>
                      </w:r>
                      <w:r w:rsidR="00192199">
                        <w:rPr>
                          <w:i/>
                          <w:iCs/>
                          <w:sz w:val="20"/>
                          <w:szCs w:val="20"/>
                        </w:rPr>
                        <w:t>watervraag</w:t>
                      </w:r>
                      <w:r w:rsidRPr="007E5991">
                        <w:rPr>
                          <w:i/>
                          <w:iCs/>
                          <w:sz w:val="20"/>
                          <w:szCs w:val="20"/>
                        </w:rPr>
                        <w:t xml:space="preserve"> ligt (thans: 5%).</w:t>
                      </w:r>
                    </w:p>
                    <w:p w:rsidRPr="007E5991" w:rsidR="009D62B5" w:rsidP="009D62B5" w:rsidRDefault="009D62B5" w14:paraId="0527FBCC" w14:textId="77777777">
                      <w:pPr>
                        <w:rPr>
                          <w:sz w:val="20"/>
                          <w:szCs w:val="20"/>
                        </w:rPr>
                      </w:pPr>
                    </w:p>
                  </w:txbxContent>
                </v:textbox>
                <w10:wrap type="topAndBottom"/>
              </v:shape>
            </w:pict>
          </mc:Fallback>
        </mc:AlternateContent>
      </w:r>
    </w:p>
    <w:p w:rsidRPr="00E46135" w:rsidR="00E64F4F" w:rsidP="00E64F4F" w:rsidRDefault="001A479D" w14:paraId="5162E4DA" w14:textId="64F41306">
      <w:pPr>
        <w:rPr>
          <w:rFonts w:eastAsia="Times New Roman" w:asciiTheme="minorHAnsi" w:hAnsiTheme="minorHAnsi" w:cstheme="minorHAnsi"/>
          <w:lang w:eastAsia="nl-NL"/>
          <w14:ligatures w14:val="none"/>
        </w:rPr>
      </w:pPr>
      <w:r w:rsidRPr="00E46135">
        <w:rPr>
          <w:rFonts w:asciiTheme="minorHAnsi" w:hAnsiTheme="minorHAnsi" w:cstheme="minorHAnsi"/>
        </w:rPr>
        <w:t>Door uitbreiding van Heemskerk</w:t>
      </w:r>
      <w:r w:rsidRPr="00E46135" w:rsidR="00E3044F">
        <w:rPr>
          <w:rFonts w:asciiTheme="minorHAnsi" w:hAnsiTheme="minorHAnsi" w:cstheme="minorHAnsi"/>
        </w:rPr>
        <w:t xml:space="preserve"> (ca. 16 </w:t>
      </w:r>
      <w:r w:rsidRPr="00E46135" w:rsidR="00541FE6">
        <w:rPr>
          <w:rFonts w:asciiTheme="minorHAnsi" w:hAnsiTheme="minorHAnsi" w:cstheme="minorHAnsi"/>
        </w:rPr>
        <w:t>miljoen m3 per jaar</w:t>
      </w:r>
      <w:r w:rsidRPr="00E46135" w:rsidR="0008484E">
        <w:rPr>
          <w:rFonts w:asciiTheme="minorHAnsi" w:hAnsiTheme="minorHAnsi" w:cstheme="minorHAnsi"/>
        </w:rPr>
        <w:t xml:space="preserve"> extra</w:t>
      </w:r>
      <w:r w:rsidRPr="00E46135" w:rsidR="00E3044F">
        <w:rPr>
          <w:rFonts w:asciiTheme="minorHAnsi" w:hAnsiTheme="minorHAnsi" w:cstheme="minorHAnsi"/>
        </w:rPr>
        <w:t>)</w:t>
      </w:r>
      <w:r w:rsidRPr="00E46135" w:rsidR="00317C21">
        <w:rPr>
          <w:rFonts w:asciiTheme="minorHAnsi" w:hAnsiTheme="minorHAnsi" w:cstheme="minorHAnsi"/>
        </w:rPr>
        <w:t xml:space="preserve"> en </w:t>
      </w:r>
      <w:r w:rsidRPr="00E46135" w:rsidR="0091361A">
        <w:rPr>
          <w:rFonts w:asciiTheme="minorHAnsi" w:hAnsiTheme="minorHAnsi" w:cstheme="minorHAnsi"/>
        </w:rPr>
        <w:t xml:space="preserve">het streven om </w:t>
      </w:r>
      <w:r w:rsidRPr="00E46135" w:rsidR="00317C21">
        <w:rPr>
          <w:rFonts w:asciiTheme="minorHAnsi" w:hAnsiTheme="minorHAnsi" w:cstheme="minorHAnsi"/>
        </w:rPr>
        <w:t>de voorzuivering van WPJ te Andijk</w:t>
      </w:r>
      <w:r w:rsidRPr="00E46135" w:rsidR="0091361A">
        <w:rPr>
          <w:rFonts w:asciiTheme="minorHAnsi" w:hAnsiTheme="minorHAnsi" w:cstheme="minorHAnsi"/>
        </w:rPr>
        <w:t xml:space="preserve"> uit te breiden</w:t>
      </w:r>
      <w:r w:rsidRPr="00E46135" w:rsidR="00254F26">
        <w:rPr>
          <w:rFonts w:asciiTheme="minorHAnsi" w:hAnsiTheme="minorHAnsi" w:cstheme="minorHAnsi"/>
        </w:rPr>
        <w:t>,</w:t>
      </w:r>
      <w:r w:rsidRPr="00E46135" w:rsidR="0091361A">
        <w:rPr>
          <w:rFonts w:asciiTheme="minorHAnsi" w:hAnsiTheme="minorHAnsi" w:cstheme="minorHAnsi"/>
        </w:rPr>
        <w:t xml:space="preserve"> wordt</w:t>
      </w:r>
      <w:r w:rsidRPr="00E46135">
        <w:rPr>
          <w:rFonts w:asciiTheme="minorHAnsi" w:hAnsiTheme="minorHAnsi" w:cstheme="minorHAnsi"/>
        </w:rPr>
        <w:t xml:space="preserve"> </w:t>
      </w:r>
      <w:r w:rsidRPr="00E46135" w:rsidR="00EE2345">
        <w:rPr>
          <w:rFonts w:asciiTheme="minorHAnsi" w:hAnsiTheme="minorHAnsi" w:cstheme="minorHAnsi"/>
        </w:rPr>
        <w:t xml:space="preserve">de capaciteit voldoende om de </w:t>
      </w:r>
      <w:r w:rsidRPr="00E46135" w:rsidR="00A31EAC">
        <w:rPr>
          <w:rFonts w:asciiTheme="minorHAnsi" w:hAnsiTheme="minorHAnsi" w:cstheme="minorHAnsi"/>
        </w:rPr>
        <w:t>toename</w:t>
      </w:r>
      <w:r w:rsidRPr="00E46135" w:rsidR="00EE2345">
        <w:rPr>
          <w:rFonts w:asciiTheme="minorHAnsi" w:hAnsiTheme="minorHAnsi" w:cstheme="minorHAnsi"/>
        </w:rPr>
        <w:t xml:space="preserve"> in verbruik</w:t>
      </w:r>
      <w:r w:rsidRPr="00E46135" w:rsidR="008520D8">
        <w:rPr>
          <w:rFonts w:asciiTheme="minorHAnsi" w:hAnsiTheme="minorHAnsi" w:cstheme="minorHAnsi"/>
        </w:rPr>
        <w:t xml:space="preserve"> op te vangen. </w:t>
      </w:r>
      <w:r w:rsidRPr="00E46135" w:rsidR="001B44AC">
        <w:rPr>
          <w:rFonts w:asciiTheme="minorHAnsi" w:hAnsiTheme="minorHAnsi" w:cstheme="minorHAnsi"/>
        </w:rPr>
        <w:t>O</w:t>
      </w:r>
      <w:r w:rsidRPr="00E46135" w:rsidR="00A31EAC">
        <w:rPr>
          <w:rFonts w:asciiTheme="minorHAnsi" w:hAnsiTheme="minorHAnsi" w:cstheme="minorHAnsi"/>
        </w:rPr>
        <w:t>orzaak</w:t>
      </w:r>
      <w:r w:rsidRPr="00E46135" w:rsidR="001B44AC">
        <w:rPr>
          <w:rFonts w:asciiTheme="minorHAnsi" w:hAnsiTheme="minorHAnsi" w:cstheme="minorHAnsi"/>
        </w:rPr>
        <w:t xml:space="preserve"> van de toename is groei van de</w:t>
      </w:r>
      <w:r w:rsidRPr="00E46135" w:rsidR="00A31EAC">
        <w:rPr>
          <w:rFonts w:asciiTheme="minorHAnsi" w:hAnsiTheme="minorHAnsi" w:cstheme="minorHAnsi"/>
        </w:rPr>
        <w:t xml:space="preserve"> bevolking</w:t>
      </w:r>
      <w:r w:rsidRPr="00E46135" w:rsidR="005C39C0">
        <w:rPr>
          <w:rFonts w:asciiTheme="minorHAnsi" w:hAnsiTheme="minorHAnsi" w:cstheme="minorHAnsi"/>
        </w:rPr>
        <w:t xml:space="preserve"> en </w:t>
      </w:r>
      <w:r w:rsidRPr="00E46135" w:rsidR="00FA700C">
        <w:rPr>
          <w:rFonts w:asciiTheme="minorHAnsi" w:hAnsiTheme="minorHAnsi" w:cstheme="minorHAnsi"/>
        </w:rPr>
        <w:t xml:space="preserve">de </w:t>
      </w:r>
      <w:r w:rsidRPr="00E46135" w:rsidR="005C39C0">
        <w:rPr>
          <w:rFonts w:asciiTheme="minorHAnsi" w:hAnsiTheme="minorHAnsi" w:cstheme="minorHAnsi"/>
        </w:rPr>
        <w:t>economie</w:t>
      </w:r>
      <w:r w:rsidRPr="00E46135" w:rsidR="009C5C44">
        <w:rPr>
          <w:rFonts w:asciiTheme="minorHAnsi" w:hAnsiTheme="minorHAnsi" w:cstheme="minorHAnsi"/>
        </w:rPr>
        <w:t>,</w:t>
      </w:r>
      <w:r w:rsidRPr="00E46135" w:rsidR="00E3044F">
        <w:rPr>
          <w:rFonts w:asciiTheme="minorHAnsi" w:hAnsiTheme="minorHAnsi" w:cstheme="minorHAnsi"/>
        </w:rPr>
        <w:t xml:space="preserve"> en de noodzaak om grotere </w:t>
      </w:r>
      <w:r w:rsidRPr="00E46135" w:rsidR="43DD41AE">
        <w:rPr>
          <w:rFonts w:asciiTheme="minorHAnsi" w:hAnsiTheme="minorHAnsi" w:cstheme="minorHAnsi"/>
        </w:rPr>
        <w:t>marges</w:t>
      </w:r>
      <w:r w:rsidRPr="00E46135" w:rsidR="00E3044F">
        <w:rPr>
          <w:rFonts w:asciiTheme="minorHAnsi" w:hAnsiTheme="minorHAnsi" w:cstheme="minorHAnsi"/>
        </w:rPr>
        <w:t xml:space="preserve"> aan te houden (10% i.p.v. 5%</w:t>
      </w:r>
      <w:r w:rsidRPr="00E46135" w:rsidR="00D82183">
        <w:rPr>
          <w:rFonts w:asciiTheme="minorHAnsi" w:hAnsiTheme="minorHAnsi" w:cstheme="minorHAnsi"/>
        </w:rPr>
        <w:t>; cf. het streven in de 4-jaarlijkse leveringsplannen</w:t>
      </w:r>
      <w:r w:rsidRPr="00E46135" w:rsidR="00E3044F">
        <w:rPr>
          <w:rFonts w:asciiTheme="minorHAnsi" w:hAnsiTheme="minorHAnsi" w:cstheme="minorHAnsi"/>
        </w:rPr>
        <w:t>)</w:t>
      </w:r>
      <w:r w:rsidRPr="00E46135" w:rsidR="00ED7776">
        <w:rPr>
          <w:rFonts w:asciiTheme="minorHAnsi" w:hAnsiTheme="minorHAnsi" w:cstheme="minorHAnsi"/>
        </w:rPr>
        <w:t>.</w:t>
      </w:r>
      <w:r w:rsidRPr="00E46135" w:rsidR="00B305C7">
        <w:rPr>
          <w:rFonts w:asciiTheme="minorHAnsi" w:hAnsiTheme="minorHAnsi" w:cstheme="minorHAnsi"/>
        </w:rPr>
        <w:t xml:space="preserve"> </w:t>
      </w:r>
      <w:r w:rsidRPr="00E46135" w:rsidR="00ED7776">
        <w:rPr>
          <w:rFonts w:asciiTheme="minorHAnsi" w:hAnsiTheme="minorHAnsi" w:cstheme="minorHAnsi"/>
        </w:rPr>
        <w:t>Z</w:t>
      </w:r>
      <w:r w:rsidRPr="00E46135" w:rsidR="00B305C7">
        <w:rPr>
          <w:rFonts w:asciiTheme="minorHAnsi" w:hAnsiTheme="minorHAnsi" w:cstheme="minorHAnsi"/>
        </w:rPr>
        <w:t>o</w:t>
      </w:r>
      <w:r w:rsidRPr="00E46135" w:rsidR="00ED7776">
        <w:rPr>
          <w:rFonts w:asciiTheme="minorHAnsi" w:hAnsiTheme="minorHAnsi" w:cstheme="minorHAnsi"/>
        </w:rPr>
        <w:t xml:space="preserve"> kan </w:t>
      </w:r>
      <w:r w:rsidRPr="00E46135" w:rsidR="00B305C7">
        <w:rPr>
          <w:rFonts w:asciiTheme="minorHAnsi" w:hAnsiTheme="minorHAnsi" w:cstheme="minorHAnsi"/>
        </w:rPr>
        <w:t>een betrouwbare drinkwatervoorziening in stand worden gehouden</w:t>
      </w:r>
      <w:r w:rsidRPr="00E46135" w:rsidR="00EE2345">
        <w:rPr>
          <w:rFonts w:asciiTheme="minorHAnsi" w:hAnsiTheme="minorHAnsi" w:cstheme="minorHAnsi"/>
        </w:rPr>
        <w:t>.</w:t>
      </w:r>
      <w:r w:rsidRPr="00E46135" w:rsidR="00990602">
        <w:rPr>
          <w:rFonts w:asciiTheme="minorHAnsi" w:hAnsiTheme="minorHAnsi" w:cstheme="minorHAnsi"/>
        </w:rPr>
        <w:br/>
      </w:r>
    </w:p>
    <w:p w:rsidRPr="00E46135" w:rsidR="00EE4F73" w:rsidP="00E64F4F" w:rsidRDefault="000D3769" w14:paraId="0D866DBC" w14:textId="6FA0D1A7">
      <w:pPr>
        <w:rPr>
          <w:rFonts w:eastAsia="Times New Roman" w:asciiTheme="minorHAnsi" w:hAnsiTheme="minorHAnsi" w:cstheme="minorHAnsi"/>
          <w:lang w:eastAsia="nl-NL"/>
          <w14:ligatures w14:val="none"/>
        </w:rPr>
      </w:pPr>
      <w:r w:rsidRPr="00E46135">
        <w:rPr>
          <w:rFonts w:eastAsia="Times New Roman" w:asciiTheme="minorHAnsi" w:hAnsiTheme="minorHAnsi" w:cstheme="minorHAnsi"/>
          <w:lang w:eastAsia="nl-NL"/>
          <w14:ligatures w14:val="none"/>
        </w:rPr>
        <w:t xml:space="preserve">Er spelen twee factoren waardoor voldoende productiecapaciteit </w:t>
      </w:r>
      <w:r w:rsidRPr="00E46135" w:rsidR="00F539C1">
        <w:rPr>
          <w:rFonts w:eastAsia="Times New Roman" w:asciiTheme="minorHAnsi" w:hAnsiTheme="minorHAnsi" w:cstheme="minorHAnsi"/>
          <w:lang w:eastAsia="nl-NL"/>
          <w14:ligatures w14:val="none"/>
        </w:rPr>
        <w:t xml:space="preserve">ook na realisatie van de uitbreiding Heemskerk </w:t>
      </w:r>
      <w:r w:rsidR="00D865CD">
        <w:rPr>
          <w:rFonts w:eastAsia="Times New Roman" w:asciiTheme="minorHAnsi" w:hAnsiTheme="minorHAnsi" w:cstheme="minorHAnsi"/>
          <w:lang w:eastAsia="nl-NL"/>
          <w14:ligatures w14:val="none"/>
        </w:rPr>
        <w:t xml:space="preserve">en uitbreiding van de voorzuivering in Andijk </w:t>
      </w:r>
      <w:r w:rsidRPr="00E46135">
        <w:rPr>
          <w:rFonts w:eastAsia="Times New Roman" w:asciiTheme="minorHAnsi" w:hAnsiTheme="minorHAnsi" w:cstheme="minorHAnsi"/>
          <w:lang w:eastAsia="nl-NL"/>
          <w14:ligatures w14:val="none"/>
        </w:rPr>
        <w:t>onder druk komt</w:t>
      </w:r>
      <w:r w:rsidRPr="00E46135" w:rsidR="00EE4F73">
        <w:rPr>
          <w:rFonts w:eastAsia="Times New Roman" w:asciiTheme="minorHAnsi" w:hAnsiTheme="minorHAnsi" w:cstheme="minorHAnsi"/>
          <w:lang w:eastAsia="nl-NL"/>
          <w14:ligatures w14:val="none"/>
        </w:rPr>
        <w:t xml:space="preserve"> te staan:</w:t>
      </w:r>
    </w:p>
    <w:p w:rsidRPr="00E46135" w:rsidR="002B12BA" w:rsidP="00EE4F73" w:rsidRDefault="0078756C" w14:paraId="530CB0F1" w14:textId="1427A38E">
      <w:pPr>
        <w:pStyle w:val="ListParagraph"/>
        <w:numPr>
          <w:ilvl w:val="0"/>
          <w:numId w:val="24"/>
        </w:numPr>
        <w:rPr>
          <w:rFonts w:eastAsia="Times New Roman" w:asciiTheme="minorHAnsi" w:hAnsiTheme="minorHAnsi" w:cstheme="minorHAnsi"/>
          <w:lang w:eastAsia="nl-NL"/>
          <w14:ligatures w14:val="none"/>
        </w:rPr>
      </w:pPr>
      <w:r w:rsidRPr="00E46135">
        <w:rPr>
          <w:rFonts w:eastAsia="Times New Roman" w:asciiTheme="minorHAnsi" w:hAnsiTheme="minorHAnsi" w:cstheme="minorHAnsi"/>
          <w:lang w:eastAsia="nl-NL"/>
          <w14:ligatures w14:val="none"/>
        </w:rPr>
        <w:t xml:space="preserve">Verzilting van het IJsselmeer waardoor de waterkwaliteit voor </w:t>
      </w:r>
      <w:r w:rsidRPr="00E46135" w:rsidR="00F027FA">
        <w:rPr>
          <w:rFonts w:eastAsia="Times New Roman" w:asciiTheme="minorHAnsi" w:hAnsiTheme="minorHAnsi" w:cstheme="minorHAnsi"/>
          <w:lang w:eastAsia="nl-NL"/>
          <w14:ligatures w14:val="none"/>
        </w:rPr>
        <w:t xml:space="preserve">de </w:t>
      </w:r>
      <w:r w:rsidRPr="00E46135" w:rsidR="00F13EB2">
        <w:rPr>
          <w:rFonts w:eastAsia="Times New Roman" w:asciiTheme="minorHAnsi" w:hAnsiTheme="minorHAnsi" w:cstheme="minorHAnsi"/>
          <w:lang w:eastAsia="nl-NL"/>
          <w14:ligatures w14:val="none"/>
        </w:rPr>
        <w:t xml:space="preserve">inname </w:t>
      </w:r>
      <w:r w:rsidRPr="00E46135">
        <w:rPr>
          <w:rFonts w:eastAsia="Times New Roman" w:asciiTheme="minorHAnsi" w:hAnsiTheme="minorHAnsi" w:cstheme="minorHAnsi"/>
          <w:lang w:eastAsia="nl-NL"/>
          <w14:ligatures w14:val="none"/>
        </w:rPr>
        <w:t>Andijk</w:t>
      </w:r>
      <w:r w:rsidRPr="00E46135" w:rsidR="002B12BA">
        <w:rPr>
          <w:rFonts w:eastAsia="Times New Roman" w:asciiTheme="minorHAnsi" w:hAnsiTheme="minorHAnsi" w:cstheme="minorHAnsi"/>
          <w:lang w:eastAsia="nl-NL"/>
          <w14:ligatures w14:val="none"/>
        </w:rPr>
        <w:t xml:space="preserve"> verslechtert</w:t>
      </w:r>
      <w:r w:rsidRPr="00E46135" w:rsidR="00990602">
        <w:rPr>
          <w:rFonts w:eastAsia="Times New Roman" w:asciiTheme="minorHAnsi" w:hAnsiTheme="minorHAnsi" w:cstheme="minorHAnsi"/>
          <w:lang w:eastAsia="nl-NL"/>
          <w14:ligatures w14:val="none"/>
        </w:rPr>
        <w:t>.</w:t>
      </w:r>
      <w:r w:rsidRPr="00E46135" w:rsidR="00F539C1">
        <w:rPr>
          <w:rFonts w:eastAsia="Times New Roman" w:asciiTheme="minorHAnsi" w:hAnsiTheme="minorHAnsi" w:cstheme="minorHAnsi"/>
          <w:lang w:eastAsia="nl-NL"/>
          <w14:ligatures w14:val="none"/>
        </w:rPr>
        <w:t xml:space="preserve"> </w:t>
      </w:r>
      <w:r w:rsidRPr="00E46135" w:rsidR="00990602">
        <w:rPr>
          <w:rFonts w:eastAsia="Times New Roman" w:asciiTheme="minorHAnsi" w:hAnsiTheme="minorHAnsi" w:cstheme="minorHAnsi"/>
          <w:lang w:eastAsia="nl-NL"/>
          <w14:ligatures w14:val="none"/>
        </w:rPr>
        <w:t>D</w:t>
      </w:r>
      <w:r w:rsidRPr="00E46135" w:rsidR="00F539C1">
        <w:rPr>
          <w:rFonts w:eastAsia="Times New Roman" w:asciiTheme="minorHAnsi" w:hAnsiTheme="minorHAnsi" w:cstheme="minorHAnsi"/>
          <w:lang w:eastAsia="nl-NL"/>
          <w14:ligatures w14:val="none"/>
        </w:rPr>
        <w:t xml:space="preserve">it leidt tot overschrijding van de chloridenorm </w:t>
      </w:r>
      <w:r w:rsidRPr="00E46135" w:rsidR="00E3169A">
        <w:rPr>
          <w:rFonts w:eastAsia="Times New Roman" w:asciiTheme="minorHAnsi" w:hAnsiTheme="minorHAnsi" w:cstheme="minorHAnsi"/>
          <w:lang w:eastAsia="nl-NL"/>
          <w14:ligatures w14:val="none"/>
        </w:rPr>
        <w:t>bij</w:t>
      </w:r>
      <w:r w:rsidRPr="00E46135" w:rsidR="00F539C1">
        <w:rPr>
          <w:rFonts w:eastAsia="Times New Roman" w:asciiTheme="minorHAnsi" w:hAnsiTheme="minorHAnsi" w:cstheme="minorHAnsi"/>
          <w:lang w:eastAsia="nl-NL"/>
          <w14:ligatures w14:val="none"/>
        </w:rPr>
        <w:t xml:space="preserve"> </w:t>
      </w:r>
      <w:r w:rsidRPr="00E46135" w:rsidR="000D2F2E">
        <w:rPr>
          <w:rFonts w:eastAsia="Times New Roman" w:asciiTheme="minorHAnsi" w:hAnsiTheme="minorHAnsi" w:cstheme="minorHAnsi"/>
          <w:lang w:eastAsia="nl-NL"/>
          <w14:ligatures w14:val="none"/>
        </w:rPr>
        <w:t xml:space="preserve">Pompstation </w:t>
      </w:r>
      <w:r w:rsidRPr="00E46135" w:rsidR="00F539C1">
        <w:rPr>
          <w:rFonts w:eastAsia="Times New Roman" w:asciiTheme="minorHAnsi" w:hAnsiTheme="minorHAnsi" w:cstheme="minorHAnsi"/>
          <w:lang w:eastAsia="nl-NL"/>
          <w14:ligatures w14:val="none"/>
        </w:rPr>
        <w:t>Andijk</w:t>
      </w:r>
      <w:r w:rsidRPr="00E46135" w:rsidR="002B12BA">
        <w:rPr>
          <w:rFonts w:eastAsia="Times New Roman" w:asciiTheme="minorHAnsi" w:hAnsiTheme="minorHAnsi" w:cstheme="minorHAnsi"/>
          <w:lang w:eastAsia="nl-NL"/>
          <w14:ligatures w14:val="none"/>
        </w:rPr>
        <w:t xml:space="preserve">. </w:t>
      </w:r>
    </w:p>
    <w:p w:rsidRPr="00E46135" w:rsidR="009D17C8" w:rsidP="00EE4F73" w:rsidRDefault="001B7E03" w14:paraId="04A2657B" w14:textId="143E1659">
      <w:pPr>
        <w:pStyle w:val="ListParagraph"/>
        <w:numPr>
          <w:ilvl w:val="0"/>
          <w:numId w:val="24"/>
        </w:numPr>
        <w:rPr>
          <w:rFonts w:eastAsia="Times New Roman" w:asciiTheme="minorHAnsi" w:hAnsiTheme="minorHAnsi" w:cstheme="minorHAnsi"/>
          <w:lang w:eastAsia="nl-NL"/>
          <w14:ligatures w14:val="none"/>
        </w:rPr>
      </w:pPr>
      <w:r w:rsidRPr="00E46135">
        <w:rPr>
          <w:rFonts w:eastAsia="Times New Roman" w:asciiTheme="minorHAnsi" w:hAnsiTheme="minorHAnsi" w:cstheme="minorHAnsi"/>
          <w:lang w:eastAsia="nl-NL"/>
          <w14:ligatures w14:val="none"/>
        </w:rPr>
        <w:t>Als de</w:t>
      </w:r>
      <w:r w:rsidRPr="00E46135" w:rsidR="00FB4501">
        <w:rPr>
          <w:rFonts w:eastAsia="Times New Roman" w:asciiTheme="minorHAnsi" w:hAnsiTheme="minorHAnsi" w:cstheme="minorHAnsi"/>
          <w:lang w:eastAsia="nl-NL"/>
          <w14:ligatures w14:val="none"/>
        </w:rPr>
        <w:t xml:space="preserve"> geadviseerde</w:t>
      </w:r>
      <w:r w:rsidRPr="00E46135">
        <w:rPr>
          <w:rFonts w:eastAsia="Times New Roman" w:asciiTheme="minorHAnsi" w:hAnsiTheme="minorHAnsi" w:cstheme="minorHAnsi"/>
          <w:lang w:eastAsia="nl-NL"/>
          <w14:ligatures w14:val="none"/>
        </w:rPr>
        <w:t xml:space="preserve"> richtwaarde voor PFAS</w:t>
      </w:r>
      <w:r w:rsidRPr="00E46135" w:rsidR="00FB4501">
        <w:rPr>
          <w:rFonts w:eastAsia="Times New Roman" w:asciiTheme="minorHAnsi" w:hAnsiTheme="minorHAnsi" w:cstheme="minorHAnsi"/>
          <w:lang w:eastAsia="nl-NL"/>
          <w14:ligatures w14:val="none"/>
        </w:rPr>
        <w:t xml:space="preserve"> in drinkwater</w:t>
      </w:r>
      <w:r w:rsidRPr="00E46135">
        <w:rPr>
          <w:rFonts w:eastAsia="Times New Roman" w:asciiTheme="minorHAnsi" w:hAnsiTheme="minorHAnsi" w:cstheme="minorHAnsi"/>
          <w:lang w:eastAsia="nl-NL"/>
          <w14:ligatures w14:val="none"/>
        </w:rPr>
        <w:t xml:space="preserve"> de</w:t>
      </w:r>
      <w:r w:rsidRPr="00E46135" w:rsidR="00F12D37">
        <w:rPr>
          <w:rFonts w:eastAsia="Times New Roman" w:asciiTheme="minorHAnsi" w:hAnsiTheme="minorHAnsi" w:cstheme="minorHAnsi"/>
          <w:lang w:eastAsia="nl-NL"/>
          <w14:ligatures w14:val="none"/>
        </w:rPr>
        <w:t xml:space="preserve"> wettelijke</w:t>
      </w:r>
      <w:r w:rsidRPr="00E46135">
        <w:rPr>
          <w:rFonts w:eastAsia="Times New Roman" w:asciiTheme="minorHAnsi" w:hAnsiTheme="minorHAnsi" w:cstheme="minorHAnsi"/>
          <w:lang w:eastAsia="nl-NL"/>
          <w14:ligatures w14:val="none"/>
        </w:rPr>
        <w:t xml:space="preserve"> norm gaat worden. </w:t>
      </w:r>
    </w:p>
    <w:p w:rsidRPr="00E46135" w:rsidR="005B0370" w:rsidP="005B0370" w:rsidRDefault="005B0370" w14:paraId="51E07454" w14:textId="77777777">
      <w:pPr>
        <w:rPr>
          <w:rFonts w:eastAsia="Times New Roman" w:asciiTheme="minorHAnsi" w:hAnsiTheme="minorHAnsi" w:cstheme="minorHAnsi"/>
          <w:lang w:eastAsia="nl-NL"/>
          <w14:ligatures w14:val="none"/>
        </w:rPr>
      </w:pPr>
    </w:p>
    <w:p w:rsidRPr="00E46135" w:rsidR="007461CD" w:rsidP="005B0370" w:rsidRDefault="00A710E9" w14:paraId="0234425D" w14:textId="0B3AE9B6">
      <w:pPr>
        <w:rPr>
          <w:rFonts w:eastAsia="Times New Roman" w:asciiTheme="minorHAnsi" w:hAnsiTheme="minorHAnsi" w:cstheme="minorHAnsi"/>
          <w:lang w:eastAsia="nl-NL"/>
          <w14:ligatures w14:val="none"/>
        </w:rPr>
      </w:pPr>
      <w:r w:rsidRPr="00E46135">
        <w:rPr>
          <w:rFonts w:eastAsia="Times New Roman" w:asciiTheme="minorHAnsi" w:hAnsiTheme="minorHAnsi" w:cstheme="minorHAnsi"/>
          <w:u w:val="single"/>
          <w:lang w:eastAsia="nl-NL"/>
          <w14:ligatures w14:val="none"/>
        </w:rPr>
        <w:t>Verzilting (punt 1).</w:t>
      </w:r>
      <w:r w:rsidRPr="00E46135">
        <w:rPr>
          <w:rFonts w:eastAsia="Times New Roman" w:asciiTheme="minorHAnsi" w:hAnsiTheme="minorHAnsi" w:cstheme="minorHAnsi"/>
          <w:lang w:eastAsia="nl-NL"/>
          <w14:ligatures w14:val="none"/>
        </w:rPr>
        <w:t xml:space="preserve"> </w:t>
      </w:r>
      <w:r w:rsidRPr="00E46135" w:rsidR="00990602">
        <w:rPr>
          <w:rFonts w:eastAsia="Times New Roman" w:asciiTheme="minorHAnsi" w:hAnsiTheme="minorHAnsi" w:cstheme="minorHAnsi"/>
          <w:lang w:eastAsia="nl-NL"/>
          <w14:ligatures w14:val="none"/>
        </w:rPr>
        <w:t>O</w:t>
      </w:r>
      <w:r w:rsidRPr="00E46135" w:rsidR="001509A3">
        <w:rPr>
          <w:rFonts w:eastAsia="Times New Roman" w:asciiTheme="minorHAnsi" w:hAnsiTheme="minorHAnsi" w:cstheme="minorHAnsi"/>
          <w:lang w:eastAsia="nl-NL"/>
          <w14:ligatures w14:val="none"/>
        </w:rPr>
        <w:t>verschrijding van de chloridenorm</w:t>
      </w:r>
      <w:r w:rsidRPr="00E46135" w:rsidR="00C00B92">
        <w:rPr>
          <w:rFonts w:eastAsia="Times New Roman" w:asciiTheme="minorHAnsi" w:hAnsiTheme="minorHAnsi" w:cstheme="minorHAnsi"/>
          <w:lang w:eastAsia="nl-NL"/>
          <w14:ligatures w14:val="none"/>
        </w:rPr>
        <w:t xml:space="preserve"> in drinkwater</w:t>
      </w:r>
      <w:r w:rsidRPr="00E46135" w:rsidR="00D21CCE">
        <w:rPr>
          <w:rFonts w:eastAsia="Times New Roman" w:asciiTheme="minorHAnsi" w:hAnsiTheme="minorHAnsi" w:cstheme="minorHAnsi"/>
          <w:lang w:eastAsia="nl-NL"/>
          <w14:ligatures w14:val="none"/>
        </w:rPr>
        <w:t xml:space="preserve"> </w:t>
      </w:r>
      <w:r w:rsidRPr="00E46135" w:rsidR="00990602">
        <w:rPr>
          <w:rFonts w:eastAsia="Times New Roman" w:asciiTheme="minorHAnsi" w:hAnsiTheme="minorHAnsi" w:cstheme="minorHAnsi"/>
          <w:lang w:eastAsia="nl-NL"/>
          <w14:ligatures w14:val="none"/>
        </w:rPr>
        <w:t xml:space="preserve">wordt </w:t>
      </w:r>
      <w:r w:rsidRPr="00E46135" w:rsidR="00D21CCE">
        <w:rPr>
          <w:rFonts w:eastAsia="Times New Roman" w:asciiTheme="minorHAnsi" w:hAnsiTheme="minorHAnsi" w:cstheme="minorHAnsi"/>
          <w:lang w:eastAsia="nl-NL"/>
          <w14:ligatures w14:val="none"/>
        </w:rPr>
        <w:t>door de inspectie</w:t>
      </w:r>
      <w:r w:rsidRPr="00E46135" w:rsidR="00FB4501">
        <w:rPr>
          <w:rFonts w:eastAsia="Times New Roman" w:asciiTheme="minorHAnsi" w:hAnsiTheme="minorHAnsi" w:cstheme="minorHAnsi"/>
          <w:lang w:eastAsia="nl-NL"/>
          <w14:ligatures w14:val="none"/>
        </w:rPr>
        <w:t xml:space="preserve"> vooralsnog</w:t>
      </w:r>
      <w:r w:rsidRPr="00E46135" w:rsidR="00D21CCE">
        <w:rPr>
          <w:rFonts w:eastAsia="Times New Roman" w:asciiTheme="minorHAnsi" w:hAnsiTheme="minorHAnsi" w:cstheme="minorHAnsi"/>
          <w:lang w:eastAsia="nl-NL"/>
          <w14:ligatures w14:val="none"/>
        </w:rPr>
        <w:t xml:space="preserve"> gedoogd</w:t>
      </w:r>
      <w:r w:rsidRPr="00E46135" w:rsidR="007F0ED5">
        <w:rPr>
          <w:rFonts w:eastAsia="Times New Roman" w:asciiTheme="minorHAnsi" w:hAnsiTheme="minorHAnsi" w:cstheme="minorHAnsi"/>
          <w:lang w:eastAsia="nl-NL"/>
          <w14:ligatures w14:val="none"/>
        </w:rPr>
        <w:t>, maar er wordt een actieplan gevraagd</w:t>
      </w:r>
      <w:r w:rsidRPr="00E46135" w:rsidR="001D3CDE">
        <w:rPr>
          <w:rFonts w:eastAsia="Times New Roman" w:asciiTheme="minorHAnsi" w:hAnsiTheme="minorHAnsi" w:cstheme="minorHAnsi"/>
          <w:lang w:eastAsia="nl-NL"/>
          <w14:ligatures w14:val="none"/>
        </w:rPr>
        <w:t xml:space="preserve"> om</w:t>
      </w:r>
      <w:r w:rsidRPr="00E46135" w:rsidR="004F34F6">
        <w:rPr>
          <w:rFonts w:eastAsia="Times New Roman" w:asciiTheme="minorHAnsi" w:hAnsiTheme="minorHAnsi" w:cstheme="minorHAnsi"/>
          <w:lang w:eastAsia="nl-NL"/>
          <w14:ligatures w14:val="none"/>
        </w:rPr>
        <w:t xml:space="preserve"> de aanwezigheid van chloride </w:t>
      </w:r>
      <w:r w:rsidRPr="00E46135" w:rsidR="00C00B92">
        <w:rPr>
          <w:rFonts w:eastAsia="Times New Roman" w:asciiTheme="minorHAnsi" w:hAnsiTheme="minorHAnsi" w:cstheme="minorHAnsi"/>
          <w:lang w:eastAsia="nl-NL"/>
          <w14:ligatures w14:val="none"/>
        </w:rPr>
        <w:t xml:space="preserve">in drinkwater </w:t>
      </w:r>
      <w:r w:rsidRPr="00E46135" w:rsidR="004F34F6">
        <w:rPr>
          <w:rFonts w:eastAsia="Times New Roman" w:asciiTheme="minorHAnsi" w:hAnsiTheme="minorHAnsi" w:cstheme="minorHAnsi"/>
          <w:lang w:eastAsia="nl-NL"/>
          <w14:ligatures w14:val="none"/>
        </w:rPr>
        <w:t xml:space="preserve">te verlagen. PWN  </w:t>
      </w:r>
      <w:r w:rsidRPr="00E46135" w:rsidR="00D557B6">
        <w:rPr>
          <w:rFonts w:eastAsia="Times New Roman" w:asciiTheme="minorHAnsi" w:hAnsiTheme="minorHAnsi" w:cstheme="minorHAnsi"/>
          <w:lang w:eastAsia="nl-NL"/>
          <w14:ligatures w14:val="none"/>
        </w:rPr>
        <w:t>bereidt maatregelen voor bij haar bekkens (Klimaatbuffer IJsselmeer) en in de zuivering</w:t>
      </w:r>
      <w:r w:rsidRPr="00E46135" w:rsidR="00B07A9B">
        <w:rPr>
          <w:rFonts w:eastAsia="Times New Roman" w:asciiTheme="minorHAnsi" w:hAnsiTheme="minorHAnsi" w:cstheme="minorHAnsi"/>
          <w:lang w:eastAsia="nl-NL"/>
          <w14:ligatures w14:val="none"/>
        </w:rPr>
        <w:t xml:space="preserve"> (zelf minder</w:t>
      </w:r>
      <w:r w:rsidRPr="00E46135" w:rsidR="00620D43">
        <w:rPr>
          <w:rFonts w:eastAsia="Times New Roman" w:asciiTheme="minorHAnsi" w:hAnsiTheme="minorHAnsi" w:cstheme="minorHAnsi"/>
          <w:lang w:eastAsia="nl-NL"/>
          <w14:ligatures w14:val="none"/>
        </w:rPr>
        <w:t xml:space="preserve"> zouten</w:t>
      </w:r>
      <w:r w:rsidRPr="00E46135" w:rsidR="00B07A9B">
        <w:rPr>
          <w:rFonts w:eastAsia="Times New Roman" w:asciiTheme="minorHAnsi" w:hAnsiTheme="minorHAnsi" w:cstheme="minorHAnsi"/>
          <w:lang w:eastAsia="nl-NL"/>
          <w14:ligatures w14:val="none"/>
        </w:rPr>
        <w:t xml:space="preserve"> toevoegen, eventueel ontzilten)</w:t>
      </w:r>
      <w:r w:rsidRPr="00E46135" w:rsidR="00D557B6">
        <w:rPr>
          <w:rFonts w:eastAsia="Times New Roman" w:asciiTheme="minorHAnsi" w:hAnsiTheme="minorHAnsi" w:cstheme="minorHAnsi"/>
          <w:lang w:eastAsia="nl-NL"/>
          <w14:ligatures w14:val="none"/>
        </w:rPr>
        <w:t xml:space="preserve">. </w:t>
      </w:r>
      <w:r w:rsidRPr="00E46135" w:rsidR="00984DD1">
        <w:rPr>
          <w:rFonts w:eastAsia="Times New Roman" w:asciiTheme="minorHAnsi" w:hAnsiTheme="minorHAnsi" w:cstheme="minorHAnsi"/>
          <w:lang w:eastAsia="nl-NL"/>
          <w14:ligatures w14:val="none"/>
        </w:rPr>
        <w:t>Echter, de h</w:t>
      </w:r>
      <w:r w:rsidRPr="00E46135" w:rsidR="00D557B6">
        <w:rPr>
          <w:rFonts w:eastAsia="Times New Roman" w:asciiTheme="minorHAnsi" w:hAnsiTheme="minorHAnsi" w:cstheme="minorHAnsi"/>
          <w:lang w:eastAsia="nl-NL"/>
          <w14:ligatures w14:val="none"/>
        </w:rPr>
        <w:t xml:space="preserve">aalbaarheid van beide maatregelen is onzeker door </w:t>
      </w:r>
      <w:r w:rsidRPr="00E46135" w:rsidR="00B07A9B">
        <w:rPr>
          <w:rFonts w:eastAsia="Times New Roman" w:asciiTheme="minorHAnsi" w:hAnsiTheme="minorHAnsi" w:cstheme="minorHAnsi"/>
          <w:lang w:eastAsia="nl-NL"/>
          <w14:ligatures w14:val="none"/>
        </w:rPr>
        <w:t>de noodzakelijke financiering</w:t>
      </w:r>
      <w:r w:rsidRPr="00E46135" w:rsidR="006E604F">
        <w:rPr>
          <w:rFonts w:eastAsia="Times New Roman" w:asciiTheme="minorHAnsi" w:hAnsiTheme="minorHAnsi" w:cstheme="minorHAnsi"/>
          <w:lang w:eastAsia="nl-NL"/>
          <w14:ligatures w14:val="none"/>
        </w:rPr>
        <w:t xml:space="preserve"> (bij alle oplossingsrichtingen)</w:t>
      </w:r>
      <w:r w:rsidRPr="00E46135" w:rsidR="00B07A9B">
        <w:rPr>
          <w:rFonts w:eastAsia="Times New Roman" w:asciiTheme="minorHAnsi" w:hAnsiTheme="minorHAnsi" w:cstheme="minorHAnsi"/>
          <w:lang w:eastAsia="nl-NL"/>
          <w14:ligatures w14:val="none"/>
        </w:rPr>
        <w:t xml:space="preserve"> en</w:t>
      </w:r>
      <w:r w:rsidRPr="00E46135" w:rsidR="00F03F5D">
        <w:rPr>
          <w:rFonts w:eastAsia="Times New Roman" w:asciiTheme="minorHAnsi" w:hAnsiTheme="minorHAnsi" w:cstheme="minorHAnsi"/>
          <w:lang w:eastAsia="nl-NL"/>
          <w14:ligatures w14:val="none"/>
        </w:rPr>
        <w:t xml:space="preserve"> doordat</w:t>
      </w:r>
      <w:r w:rsidRPr="00E46135" w:rsidR="00B07A9B">
        <w:rPr>
          <w:rFonts w:eastAsia="Times New Roman" w:asciiTheme="minorHAnsi" w:hAnsiTheme="minorHAnsi" w:cstheme="minorHAnsi"/>
          <w:lang w:eastAsia="nl-NL"/>
          <w14:ligatures w14:val="none"/>
        </w:rPr>
        <w:t xml:space="preserve"> bij ontzilting een zoute reststroom ontstaat</w:t>
      </w:r>
      <w:r w:rsidRPr="00E46135" w:rsidR="007F0ED5">
        <w:rPr>
          <w:rFonts w:eastAsia="Times New Roman" w:asciiTheme="minorHAnsi" w:hAnsiTheme="minorHAnsi" w:cstheme="minorHAnsi"/>
          <w:lang w:eastAsia="nl-NL"/>
          <w14:ligatures w14:val="none"/>
        </w:rPr>
        <w:t xml:space="preserve">. </w:t>
      </w:r>
      <w:r w:rsidRPr="00E46135" w:rsidR="00762813">
        <w:rPr>
          <w:rFonts w:eastAsia="Times New Roman" w:asciiTheme="minorHAnsi" w:hAnsiTheme="minorHAnsi" w:cstheme="minorHAnsi"/>
          <w:lang w:eastAsia="nl-NL"/>
          <w14:ligatures w14:val="none"/>
        </w:rPr>
        <w:t xml:space="preserve">PWN dringt </w:t>
      </w:r>
      <w:r w:rsidRPr="00E46135" w:rsidR="00F03F5D">
        <w:rPr>
          <w:rFonts w:eastAsia="Times New Roman" w:asciiTheme="minorHAnsi" w:hAnsiTheme="minorHAnsi" w:cstheme="minorHAnsi"/>
          <w:lang w:eastAsia="nl-NL"/>
          <w14:ligatures w14:val="none"/>
        </w:rPr>
        <w:t xml:space="preserve">daarom </w:t>
      </w:r>
      <w:r w:rsidRPr="00E46135" w:rsidR="00762813">
        <w:rPr>
          <w:rFonts w:eastAsia="Times New Roman" w:asciiTheme="minorHAnsi" w:hAnsiTheme="minorHAnsi" w:cstheme="minorHAnsi"/>
          <w:lang w:eastAsia="nl-NL"/>
          <w14:ligatures w14:val="none"/>
        </w:rPr>
        <w:t xml:space="preserve">aan op </w:t>
      </w:r>
      <w:r w:rsidRPr="00E46135" w:rsidR="00620D43">
        <w:rPr>
          <w:rFonts w:eastAsia="Times New Roman" w:asciiTheme="minorHAnsi" w:hAnsiTheme="minorHAnsi" w:cstheme="minorHAnsi"/>
          <w:lang w:eastAsia="nl-NL"/>
          <w14:ligatures w14:val="none"/>
        </w:rPr>
        <w:t>het voork</w:t>
      </w:r>
      <w:r w:rsidRPr="00E46135">
        <w:rPr>
          <w:rFonts w:eastAsia="Times New Roman" w:asciiTheme="minorHAnsi" w:hAnsiTheme="minorHAnsi" w:cstheme="minorHAnsi"/>
          <w:lang w:eastAsia="nl-NL"/>
          <w14:ligatures w14:val="none"/>
        </w:rPr>
        <w:t>ó</w:t>
      </w:r>
      <w:r w:rsidRPr="00E46135" w:rsidR="00620D43">
        <w:rPr>
          <w:rFonts w:eastAsia="Times New Roman" w:asciiTheme="minorHAnsi" w:hAnsiTheme="minorHAnsi" w:cstheme="minorHAnsi"/>
          <w:lang w:eastAsia="nl-NL"/>
          <w14:ligatures w14:val="none"/>
        </w:rPr>
        <w:t>men</w:t>
      </w:r>
      <w:r w:rsidRPr="00E46135" w:rsidR="00762813">
        <w:rPr>
          <w:rFonts w:eastAsia="Times New Roman" w:asciiTheme="minorHAnsi" w:hAnsiTheme="minorHAnsi" w:cstheme="minorHAnsi"/>
          <w:lang w:eastAsia="nl-NL"/>
          <w14:ligatures w14:val="none"/>
        </w:rPr>
        <w:t xml:space="preserve"> van verzilting van het IJsselmeer. </w:t>
      </w:r>
      <w:r w:rsidRPr="00E46135">
        <w:rPr>
          <w:rFonts w:eastAsia="Times New Roman" w:asciiTheme="minorHAnsi" w:hAnsiTheme="minorHAnsi" w:cstheme="minorHAnsi"/>
          <w:lang w:eastAsia="nl-NL"/>
          <w14:ligatures w14:val="none"/>
        </w:rPr>
        <w:br/>
      </w:r>
    </w:p>
    <w:p w:rsidRPr="00E46135" w:rsidR="005B0370" w:rsidP="005B0370" w:rsidRDefault="00A710E9" w14:paraId="2C21F5E1" w14:textId="242D677D">
      <w:pPr>
        <w:rPr>
          <w:rFonts w:eastAsia="Times New Roman" w:asciiTheme="minorHAnsi" w:hAnsiTheme="minorHAnsi" w:cstheme="minorHAnsi"/>
          <w:lang w:eastAsia="nl-NL"/>
          <w14:ligatures w14:val="none"/>
        </w:rPr>
      </w:pPr>
      <w:r w:rsidRPr="00E46135">
        <w:rPr>
          <w:rFonts w:eastAsia="Times New Roman" w:asciiTheme="minorHAnsi" w:hAnsiTheme="minorHAnsi" w:cstheme="minorHAnsi"/>
          <w:u w:val="single"/>
          <w:lang w:eastAsia="nl-NL"/>
          <w14:ligatures w14:val="none"/>
        </w:rPr>
        <w:t>RIVM-richtwaarde PFAS (punt 2).</w:t>
      </w:r>
      <w:r w:rsidRPr="00E46135">
        <w:rPr>
          <w:rFonts w:eastAsia="Times New Roman" w:asciiTheme="minorHAnsi" w:hAnsiTheme="minorHAnsi" w:cstheme="minorHAnsi"/>
          <w:lang w:eastAsia="nl-NL"/>
          <w14:ligatures w14:val="none"/>
        </w:rPr>
        <w:t xml:space="preserve"> Als de RIVM-richtwaarde</w:t>
      </w:r>
      <w:r w:rsidR="00156084">
        <w:rPr>
          <w:rFonts w:eastAsia="Times New Roman" w:asciiTheme="minorHAnsi" w:hAnsiTheme="minorHAnsi" w:cstheme="minorHAnsi"/>
          <w:lang w:eastAsia="nl-NL"/>
          <w14:ligatures w14:val="none"/>
        </w:rPr>
        <w:t xml:space="preserve"> van 4,4 ng PEQ/l</w:t>
      </w:r>
      <w:r w:rsidR="00156084">
        <w:rPr>
          <w:rStyle w:val="FootnoteReference"/>
          <w:rFonts w:eastAsia="Times New Roman" w:asciiTheme="minorHAnsi" w:hAnsiTheme="minorHAnsi" w:cstheme="minorHAnsi"/>
          <w:lang w:eastAsia="nl-NL"/>
          <w14:ligatures w14:val="none"/>
        </w:rPr>
        <w:footnoteReference w:id="7"/>
      </w:r>
      <w:r w:rsidRPr="00E46135">
        <w:rPr>
          <w:rFonts w:eastAsia="Times New Roman" w:asciiTheme="minorHAnsi" w:hAnsiTheme="minorHAnsi" w:cstheme="minorHAnsi"/>
          <w:lang w:eastAsia="nl-NL"/>
          <w14:ligatures w14:val="none"/>
        </w:rPr>
        <w:t xml:space="preserve"> een wettelijke norm gaat worden</w:t>
      </w:r>
      <w:r w:rsidRPr="00E46135" w:rsidR="005B0370">
        <w:rPr>
          <w:rFonts w:eastAsia="Times New Roman" w:asciiTheme="minorHAnsi" w:hAnsiTheme="minorHAnsi" w:cstheme="minorHAnsi"/>
          <w:lang w:eastAsia="nl-NL"/>
          <w14:ligatures w14:val="none"/>
        </w:rPr>
        <w:t xml:space="preserve"> </w:t>
      </w:r>
      <w:r w:rsidRPr="00E46135" w:rsidR="00B64B18">
        <w:rPr>
          <w:rFonts w:eastAsia="Times New Roman" w:asciiTheme="minorHAnsi" w:hAnsiTheme="minorHAnsi" w:cstheme="minorHAnsi"/>
          <w:lang w:eastAsia="nl-NL"/>
          <w14:ligatures w14:val="none"/>
        </w:rPr>
        <w:t>moet PWN meer dan 50%</w:t>
      </w:r>
      <w:r w:rsidRPr="00E46135" w:rsidR="001F413B">
        <w:rPr>
          <w:rFonts w:eastAsia="Times New Roman" w:asciiTheme="minorHAnsi" w:hAnsiTheme="minorHAnsi" w:cstheme="minorHAnsi"/>
          <w:lang w:eastAsia="nl-NL"/>
          <w14:ligatures w14:val="none"/>
        </w:rPr>
        <w:t xml:space="preserve"> </w:t>
      </w:r>
      <w:r w:rsidRPr="00E46135" w:rsidR="00261218">
        <w:rPr>
          <w:rFonts w:eastAsia="Times New Roman" w:asciiTheme="minorHAnsi" w:hAnsiTheme="minorHAnsi" w:cstheme="minorHAnsi"/>
          <w:lang w:eastAsia="nl-NL"/>
          <w14:ligatures w14:val="none"/>
        </w:rPr>
        <w:t xml:space="preserve"> van haar drinkwater </w:t>
      </w:r>
      <w:r w:rsidRPr="00E46135" w:rsidR="008D7CDB">
        <w:rPr>
          <w:rFonts w:eastAsia="Times New Roman" w:asciiTheme="minorHAnsi" w:hAnsiTheme="minorHAnsi" w:cstheme="minorHAnsi"/>
          <w:lang w:eastAsia="nl-NL"/>
          <w14:ligatures w14:val="none"/>
        </w:rPr>
        <w:t>met membranen gaan behandelen (momenteel is dat 15%)</w:t>
      </w:r>
      <w:r w:rsidRPr="00E46135" w:rsidR="00B64B18">
        <w:rPr>
          <w:rFonts w:eastAsia="Times New Roman" w:asciiTheme="minorHAnsi" w:hAnsiTheme="minorHAnsi" w:cstheme="minorHAnsi"/>
          <w:lang w:eastAsia="nl-NL"/>
          <w14:ligatures w14:val="none"/>
        </w:rPr>
        <w:t xml:space="preserve">. </w:t>
      </w:r>
      <w:r w:rsidRPr="00E46135" w:rsidR="004A55D5">
        <w:rPr>
          <w:rFonts w:eastAsia="Times New Roman" w:asciiTheme="minorHAnsi" w:hAnsiTheme="minorHAnsi" w:cstheme="minorHAnsi"/>
          <w:lang w:eastAsia="nl-NL"/>
          <w14:ligatures w14:val="none"/>
        </w:rPr>
        <w:t xml:space="preserve">Nadelen zijn dat membraanfiltratie </w:t>
      </w:r>
      <w:r w:rsidRPr="00E46135" w:rsidR="00687318">
        <w:rPr>
          <w:rFonts w:eastAsia="Times New Roman" w:asciiTheme="minorHAnsi" w:hAnsiTheme="minorHAnsi" w:cstheme="minorHAnsi"/>
          <w:lang w:eastAsia="nl-NL"/>
          <w14:ligatures w14:val="none"/>
        </w:rPr>
        <w:t>extra</w:t>
      </w:r>
      <w:r w:rsidRPr="00E46135" w:rsidR="004A55D5">
        <w:rPr>
          <w:rFonts w:eastAsia="Times New Roman" w:asciiTheme="minorHAnsi" w:hAnsiTheme="minorHAnsi" w:cstheme="minorHAnsi"/>
          <w:lang w:eastAsia="nl-NL"/>
          <w14:ligatures w14:val="none"/>
        </w:rPr>
        <w:t xml:space="preserve"> water kost</w:t>
      </w:r>
      <w:r w:rsidRPr="00E46135" w:rsidR="00CC4D6B">
        <w:rPr>
          <w:rFonts w:eastAsia="Times New Roman" w:asciiTheme="minorHAnsi" w:hAnsiTheme="minorHAnsi" w:cstheme="minorHAnsi"/>
          <w:lang w:eastAsia="nl-NL"/>
          <w14:ligatures w14:val="none"/>
        </w:rPr>
        <w:t xml:space="preserve"> (+25%</w:t>
      </w:r>
      <w:r w:rsidRPr="00E46135" w:rsidR="003B0C61">
        <w:rPr>
          <w:rFonts w:eastAsia="Times New Roman" w:asciiTheme="minorHAnsi" w:hAnsiTheme="minorHAnsi" w:cstheme="minorHAnsi"/>
          <w:lang w:eastAsia="nl-NL"/>
          <w14:ligatures w14:val="none"/>
        </w:rPr>
        <w:t xml:space="preserve"> per m3 geproduceerd water</w:t>
      </w:r>
      <w:r w:rsidRPr="00E46135" w:rsidR="006D662B">
        <w:rPr>
          <w:rFonts w:eastAsia="Times New Roman" w:asciiTheme="minorHAnsi" w:hAnsiTheme="minorHAnsi" w:cstheme="minorHAnsi"/>
          <w:lang w:eastAsia="nl-NL"/>
          <w14:ligatures w14:val="none"/>
        </w:rPr>
        <w:t xml:space="preserve">: dat moet ingenomen, </w:t>
      </w:r>
      <w:r w:rsidRPr="00E46135" w:rsidR="007B137A">
        <w:rPr>
          <w:rFonts w:eastAsia="Times New Roman" w:asciiTheme="minorHAnsi" w:hAnsiTheme="minorHAnsi" w:cstheme="minorHAnsi"/>
          <w:lang w:eastAsia="nl-NL"/>
          <w14:ligatures w14:val="none"/>
        </w:rPr>
        <w:t xml:space="preserve">vergaand </w:t>
      </w:r>
      <w:r w:rsidRPr="00E46135" w:rsidR="006D662B">
        <w:rPr>
          <w:rFonts w:eastAsia="Times New Roman" w:asciiTheme="minorHAnsi" w:hAnsiTheme="minorHAnsi" w:cstheme="minorHAnsi"/>
          <w:lang w:eastAsia="nl-NL"/>
          <w14:ligatures w14:val="none"/>
        </w:rPr>
        <w:t>voorgezuiverd én getransporteerd worden</w:t>
      </w:r>
      <w:r w:rsidRPr="00E46135" w:rsidR="00CC4D6B">
        <w:rPr>
          <w:rFonts w:eastAsia="Times New Roman" w:asciiTheme="minorHAnsi" w:hAnsiTheme="minorHAnsi" w:cstheme="minorHAnsi"/>
          <w:lang w:eastAsia="nl-NL"/>
          <w14:ligatures w14:val="none"/>
        </w:rPr>
        <w:t>)</w:t>
      </w:r>
      <w:r w:rsidRPr="00E46135" w:rsidR="007640D6">
        <w:rPr>
          <w:rFonts w:eastAsia="Times New Roman" w:asciiTheme="minorHAnsi" w:hAnsiTheme="minorHAnsi" w:cstheme="minorHAnsi"/>
          <w:lang w:eastAsia="nl-NL"/>
          <w14:ligatures w14:val="none"/>
        </w:rPr>
        <w:t xml:space="preserve">, </w:t>
      </w:r>
      <w:r w:rsidRPr="00E46135" w:rsidR="00FF1DEB">
        <w:rPr>
          <w:rFonts w:eastAsia="Times New Roman" w:asciiTheme="minorHAnsi" w:hAnsiTheme="minorHAnsi" w:cstheme="minorHAnsi"/>
          <w:lang w:eastAsia="nl-NL"/>
          <w14:ligatures w14:val="none"/>
        </w:rPr>
        <w:t xml:space="preserve">dat verwerking van </w:t>
      </w:r>
      <w:r w:rsidRPr="00E46135">
        <w:rPr>
          <w:rFonts w:eastAsia="Times New Roman" w:asciiTheme="minorHAnsi" w:hAnsiTheme="minorHAnsi" w:cstheme="minorHAnsi"/>
          <w:lang w:eastAsia="nl-NL"/>
          <w14:ligatures w14:val="none"/>
        </w:rPr>
        <w:t xml:space="preserve">de </w:t>
      </w:r>
      <w:r w:rsidRPr="00E46135" w:rsidR="00FF1DEB">
        <w:rPr>
          <w:rFonts w:eastAsia="Times New Roman" w:asciiTheme="minorHAnsi" w:hAnsiTheme="minorHAnsi" w:cstheme="minorHAnsi"/>
          <w:lang w:eastAsia="nl-NL"/>
          <w14:ligatures w14:val="none"/>
        </w:rPr>
        <w:t>reststroom</w:t>
      </w:r>
      <w:r w:rsidRPr="00E46135">
        <w:rPr>
          <w:rFonts w:eastAsia="Times New Roman" w:asciiTheme="minorHAnsi" w:hAnsiTheme="minorHAnsi" w:cstheme="minorHAnsi"/>
          <w:lang w:eastAsia="nl-NL"/>
          <w14:ligatures w14:val="none"/>
        </w:rPr>
        <w:t xml:space="preserve"> (</w:t>
      </w:r>
      <w:r w:rsidRPr="00E46135" w:rsidR="001F4D52">
        <w:rPr>
          <w:rFonts w:eastAsia="Times New Roman" w:asciiTheme="minorHAnsi" w:hAnsiTheme="minorHAnsi" w:cstheme="minorHAnsi"/>
          <w:lang w:eastAsia="nl-NL"/>
          <w14:ligatures w14:val="none"/>
        </w:rPr>
        <w:t xml:space="preserve">nu alleen </w:t>
      </w:r>
      <w:r w:rsidRPr="00E46135" w:rsidR="0078700C">
        <w:rPr>
          <w:rFonts w:eastAsia="Times New Roman" w:asciiTheme="minorHAnsi" w:hAnsiTheme="minorHAnsi" w:cstheme="minorHAnsi"/>
          <w:lang w:eastAsia="nl-NL"/>
          <w14:ligatures w14:val="none"/>
        </w:rPr>
        <w:t>te lozen op oppervlaktewater</w:t>
      </w:r>
      <w:r w:rsidRPr="00E46135" w:rsidR="00FF1DEB">
        <w:rPr>
          <w:rFonts w:eastAsia="Times New Roman" w:asciiTheme="minorHAnsi" w:hAnsiTheme="minorHAnsi" w:cstheme="minorHAnsi"/>
          <w:lang w:eastAsia="nl-NL"/>
          <w14:ligatures w14:val="none"/>
        </w:rPr>
        <w:t xml:space="preserve">) </w:t>
      </w:r>
      <w:r w:rsidRPr="00E46135" w:rsidR="007640D6">
        <w:rPr>
          <w:rFonts w:eastAsia="Times New Roman" w:asciiTheme="minorHAnsi" w:hAnsiTheme="minorHAnsi" w:cstheme="minorHAnsi"/>
          <w:lang w:eastAsia="nl-NL"/>
          <w14:ligatures w14:val="none"/>
        </w:rPr>
        <w:t xml:space="preserve">lastig is en dat </w:t>
      </w:r>
      <w:r w:rsidRPr="00E46135" w:rsidR="00652827">
        <w:rPr>
          <w:rFonts w:eastAsia="Times New Roman" w:asciiTheme="minorHAnsi" w:hAnsiTheme="minorHAnsi" w:cstheme="minorHAnsi"/>
          <w:lang w:eastAsia="nl-NL"/>
          <w14:ligatures w14:val="none"/>
        </w:rPr>
        <w:t>dit decennia met veel investeringen vraagt</w:t>
      </w:r>
      <w:r w:rsidRPr="00E46135" w:rsidR="00FC4EA9">
        <w:rPr>
          <w:rFonts w:eastAsia="Times New Roman" w:asciiTheme="minorHAnsi" w:hAnsiTheme="minorHAnsi" w:cstheme="minorHAnsi"/>
          <w:lang w:eastAsia="nl-NL"/>
          <w14:ligatures w14:val="none"/>
        </w:rPr>
        <w:t xml:space="preserve"> (aanpassingen</w:t>
      </w:r>
      <w:r w:rsidRPr="00E46135" w:rsidR="00AD0600">
        <w:rPr>
          <w:rFonts w:eastAsia="Times New Roman" w:asciiTheme="minorHAnsi" w:hAnsiTheme="minorHAnsi" w:cstheme="minorHAnsi"/>
          <w:lang w:eastAsia="nl-NL"/>
          <w14:ligatures w14:val="none"/>
        </w:rPr>
        <w:t xml:space="preserve"> aan de fabriek kosten veel geld</w:t>
      </w:r>
      <w:r w:rsidRPr="00E46135" w:rsidR="001F4D52">
        <w:rPr>
          <w:rFonts w:eastAsia="Times New Roman" w:asciiTheme="minorHAnsi" w:hAnsiTheme="minorHAnsi" w:cstheme="minorHAnsi"/>
          <w:lang w:eastAsia="nl-NL"/>
          <w14:ligatures w14:val="none"/>
        </w:rPr>
        <w:t>; bestaande installaties moeten versneld worden afgeschreven</w:t>
      </w:r>
      <w:r w:rsidRPr="00E46135" w:rsidR="00AD0600">
        <w:rPr>
          <w:rFonts w:eastAsia="Times New Roman" w:asciiTheme="minorHAnsi" w:hAnsiTheme="minorHAnsi" w:cstheme="minorHAnsi"/>
          <w:lang w:eastAsia="nl-NL"/>
          <w14:ligatures w14:val="none"/>
        </w:rPr>
        <w:t>)</w:t>
      </w:r>
      <w:r w:rsidRPr="00E46135" w:rsidR="00652827">
        <w:rPr>
          <w:rFonts w:eastAsia="Times New Roman" w:asciiTheme="minorHAnsi" w:hAnsiTheme="minorHAnsi" w:cstheme="minorHAnsi"/>
          <w:lang w:eastAsia="nl-NL"/>
          <w14:ligatures w14:val="none"/>
        </w:rPr>
        <w:t xml:space="preserve">. </w:t>
      </w:r>
      <w:r w:rsidRPr="00E46135" w:rsidR="00346443">
        <w:rPr>
          <w:rFonts w:eastAsia="Times New Roman" w:asciiTheme="minorHAnsi" w:hAnsiTheme="minorHAnsi" w:cstheme="minorHAnsi"/>
          <w:lang w:eastAsia="nl-NL"/>
          <w14:ligatures w14:val="none"/>
        </w:rPr>
        <w:t>E</w:t>
      </w:r>
      <w:r w:rsidRPr="00E46135" w:rsidR="00307ECF">
        <w:rPr>
          <w:rFonts w:eastAsia="Times New Roman" w:asciiTheme="minorHAnsi" w:hAnsiTheme="minorHAnsi" w:cstheme="minorHAnsi"/>
          <w:lang w:eastAsia="nl-NL"/>
          <w14:ligatures w14:val="none"/>
        </w:rPr>
        <w:t xml:space="preserve">en strengere norm voor PFAS leidt tot een </w:t>
      </w:r>
      <w:r w:rsidRPr="00E46135" w:rsidR="006F458F">
        <w:rPr>
          <w:rFonts w:eastAsia="Times New Roman" w:asciiTheme="minorHAnsi" w:hAnsiTheme="minorHAnsi" w:cstheme="minorHAnsi"/>
          <w:lang w:eastAsia="nl-NL"/>
          <w14:ligatures w14:val="none"/>
        </w:rPr>
        <w:t>grotere watervraag uit het IJsselmeer</w:t>
      </w:r>
      <w:r w:rsidRPr="00E46135" w:rsidR="000D4837">
        <w:rPr>
          <w:rFonts w:eastAsia="Times New Roman" w:asciiTheme="minorHAnsi" w:hAnsiTheme="minorHAnsi" w:cstheme="minorHAnsi"/>
          <w:lang w:eastAsia="nl-NL"/>
          <w14:ligatures w14:val="none"/>
        </w:rPr>
        <w:t xml:space="preserve"> en d</w:t>
      </w:r>
      <w:r w:rsidRPr="00E46135" w:rsidR="0054678A">
        <w:rPr>
          <w:rFonts w:eastAsia="Times New Roman" w:asciiTheme="minorHAnsi" w:hAnsiTheme="minorHAnsi" w:cstheme="minorHAnsi"/>
          <w:lang w:eastAsia="nl-NL"/>
          <w14:ligatures w14:val="none"/>
        </w:rPr>
        <w:t>aar</w:t>
      </w:r>
      <w:r w:rsidRPr="00E46135" w:rsidR="001F4D52">
        <w:rPr>
          <w:rFonts w:eastAsia="Times New Roman" w:asciiTheme="minorHAnsi" w:hAnsiTheme="minorHAnsi" w:cstheme="minorHAnsi"/>
          <w:lang w:eastAsia="nl-NL"/>
          <w14:ligatures w14:val="none"/>
        </w:rPr>
        <w:t xml:space="preserve"> speelt</w:t>
      </w:r>
      <w:r w:rsidRPr="00E46135" w:rsidR="0054678A">
        <w:rPr>
          <w:rFonts w:eastAsia="Times New Roman" w:asciiTheme="minorHAnsi" w:hAnsiTheme="minorHAnsi" w:cstheme="minorHAnsi"/>
          <w:lang w:eastAsia="nl-NL"/>
          <w14:ligatures w14:val="none"/>
        </w:rPr>
        <w:t xml:space="preserve"> al een tekort aan </w:t>
      </w:r>
      <w:r w:rsidRPr="00E46135">
        <w:rPr>
          <w:rFonts w:eastAsia="Times New Roman" w:asciiTheme="minorHAnsi" w:hAnsiTheme="minorHAnsi" w:cstheme="minorHAnsi"/>
          <w:lang w:eastAsia="nl-NL"/>
          <w14:ligatures w14:val="none"/>
        </w:rPr>
        <w:t>b</w:t>
      </w:r>
      <w:r w:rsidRPr="00E46135" w:rsidR="0054678A">
        <w:rPr>
          <w:rFonts w:eastAsia="Times New Roman" w:asciiTheme="minorHAnsi" w:hAnsiTheme="minorHAnsi" w:cstheme="minorHAnsi"/>
          <w:lang w:eastAsia="nl-NL"/>
          <w14:ligatures w14:val="none"/>
        </w:rPr>
        <w:t>eschikbaarheid en kwaliteit</w:t>
      </w:r>
      <w:r w:rsidRPr="00E46135" w:rsidR="000D4837">
        <w:rPr>
          <w:rFonts w:eastAsia="Times New Roman" w:asciiTheme="minorHAnsi" w:hAnsiTheme="minorHAnsi" w:cstheme="minorHAnsi"/>
          <w:lang w:eastAsia="nl-NL"/>
          <w14:ligatures w14:val="none"/>
        </w:rPr>
        <w:t xml:space="preserve"> van </w:t>
      </w:r>
      <w:r w:rsidRPr="00E46135" w:rsidR="00F364EB">
        <w:rPr>
          <w:rFonts w:eastAsia="Times New Roman" w:asciiTheme="minorHAnsi" w:hAnsiTheme="minorHAnsi" w:cstheme="minorHAnsi"/>
          <w:lang w:eastAsia="nl-NL"/>
          <w14:ligatures w14:val="none"/>
        </w:rPr>
        <w:t>zoet</w:t>
      </w:r>
      <w:r w:rsidRPr="00E46135" w:rsidR="000D4837">
        <w:rPr>
          <w:rFonts w:eastAsia="Times New Roman" w:asciiTheme="minorHAnsi" w:hAnsiTheme="minorHAnsi" w:cstheme="minorHAnsi"/>
          <w:lang w:eastAsia="nl-NL"/>
          <w14:ligatures w14:val="none"/>
        </w:rPr>
        <w:t>water</w:t>
      </w:r>
      <w:r w:rsidRPr="00E46135" w:rsidR="0054678A">
        <w:rPr>
          <w:rFonts w:eastAsia="Times New Roman" w:asciiTheme="minorHAnsi" w:hAnsiTheme="minorHAnsi" w:cstheme="minorHAnsi"/>
          <w:lang w:eastAsia="nl-NL"/>
          <w14:ligatures w14:val="none"/>
        </w:rPr>
        <w:t xml:space="preserve">. </w:t>
      </w:r>
    </w:p>
    <w:p w:rsidRPr="00E46135" w:rsidR="00AC466A" w:rsidP="00AC466A" w:rsidRDefault="00AC466A" w14:paraId="6BF9FEC7" w14:textId="7E09AE41">
      <w:pPr>
        <w:rPr>
          <w:rFonts w:eastAsia="Times New Roman" w:asciiTheme="minorHAnsi" w:hAnsiTheme="minorHAnsi" w:cstheme="minorHAnsi"/>
          <w:highlight w:val="yellow"/>
          <w:lang w:eastAsia="nl-NL"/>
          <w14:ligatures w14:val="none"/>
        </w:rPr>
      </w:pPr>
    </w:p>
    <w:p w:rsidRPr="00E46135" w:rsidR="00B85132" w:rsidP="00BC0100" w:rsidRDefault="00BF753E" w14:paraId="33A15338" w14:textId="017F44B5">
      <w:pPr>
        <w:rPr>
          <w:rFonts w:eastAsia="Times New Roman" w:asciiTheme="minorHAnsi" w:hAnsiTheme="minorHAnsi" w:cstheme="minorHAnsi"/>
          <w:color w:val="FFC000"/>
          <w:sz w:val="28"/>
          <w:szCs w:val="28"/>
          <w:lang w:eastAsia="nl-NL"/>
          <w14:ligatures w14:val="none"/>
        </w:rPr>
      </w:pPr>
      <w:r w:rsidRPr="00E46135">
        <w:rPr>
          <w:rFonts w:eastAsia="Times New Roman" w:asciiTheme="minorHAnsi" w:hAnsiTheme="minorHAnsi" w:cstheme="minorHAnsi"/>
          <w:color w:val="FFC000"/>
          <w:sz w:val="28"/>
          <w:szCs w:val="28"/>
          <w:lang w:eastAsia="nl-NL"/>
          <w14:ligatures w14:val="none"/>
        </w:rPr>
        <w:t>5</w:t>
      </w:r>
      <w:r w:rsidRPr="00E46135" w:rsidR="008213DE">
        <w:rPr>
          <w:rFonts w:eastAsia="Times New Roman" w:asciiTheme="minorHAnsi" w:hAnsiTheme="minorHAnsi" w:cstheme="minorHAnsi"/>
          <w:color w:val="FFC000"/>
          <w:sz w:val="28"/>
          <w:szCs w:val="28"/>
          <w:lang w:eastAsia="nl-NL"/>
          <w14:ligatures w14:val="none"/>
        </w:rPr>
        <w:t>.2 Maatregelen</w:t>
      </w:r>
      <w:r w:rsidRPr="00E46135" w:rsidR="00733350">
        <w:rPr>
          <w:rFonts w:eastAsia="Times New Roman" w:asciiTheme="minorHAnsi" w:hAnsiTheme="minorHAnsi" w:cstheme="minorHAnsi"/>
          <w:color w:val="FFC000"/>
          <w:sz w:val="28"/>
          <w:szCs w:val="28"/>
          <w:lang w:eastAsia="nl-NL"/>
          <w14:ligatures w14:val="none"/>
        </w:rPr>
        <w:t xml:space="preserve"> </w:t>
      </w:r>
      <w:r w:rsidRPr="00E46135" w:rsidR="003E69A7">
        <w:rPr>
          <w:rFonts w:eastAsia="Times New Roman" w:asciiTheme="minorHAnsi" w:hAnsiTheme="minorHAnsi" w:cstheme="minorHAnsi"/>
          <w:color w:val="FFC000"/>
          <w:sz w:val="28"/>
          <w:szCs w:val="28"/>
          <w:lang w:eastAsia="nl-NL"/>
          <w14:ligatures w14:val="none"/>
        </w:rPr>
        <w:t>voor</w:t>
      </w:r>
      <w:r w:rsidRPr="00E46135" w:rsidR="00733350">
        <w:rPr>
          <w:rFonts w:eastAsia="Times New Roman" w:asciiTheme="minorHAnsi" w:hAnsiTheme="minorHAnsi" w:cstheme="minorHAnsi"/>
          <w:color w:val="FFC000"/>
          <w:sz w:val="28"/>
          <w:szCs w:val="28"/>
          <w:lang w:eastAsia="nl-NL"/>
          <w14:ligatures w14:val="none"/>
        </w:rPr>
        <w:t xml:space="preserve"> voldoende productiecapaciteit in 2030 </w:t>
      </w:r>
    </w:p>
    <w:p w:rsidRPr="00E46135" w:rsidR="004C1A03" w:rsidP="3DBD2111" w:rsidRDefault="004C1A03" w14:paraId="4B3067C6" w14:textId="2AD33179">
      <w:pPr>
        <w:rPr>
          <w:rFonts w:asciiTheme="minorHAnsi" w:hAnsiTheme="minorHAnsi" w:cstheme="minorBidi"/>
        </w:rPr>
      </w:pPr>
      <w:r w:rsidRPr="00E46135">
        <w:rPr>
          <w:rFonts w:asciiTheme="minorHAnsi" w:hAnsiTheme="minorHAnsi" w:cstheme="minorBidi"/>
        </w:rPr>
        <w:t xml:space="preserve">Om in 2030 te beschikken over voldoende productiecapaciteit moet er voor die tijd </w:t>
      </w:r>
      <w:r w:rsidRPr="00E46135" w:rsidR="00C16C33">
        <w:rPr>
          <w:rFonts w:asciiTheme="minorHAnsi" w:hAnsiTheme="minorHAnsi" w:cstheme="minorBidi"/>
        </w:rPr>
        <w:t>minimaal 1</w:t>
      </w:r>
      <w:r w:rsidRPr="00E46135" w:rsidR="485F635B">
        <w:rPr>
          <w:rFonts w:asciiTheme="minorHAnsi" w:hAnsiTheme="minorHAnsi" w:cstheme="minorBidi"/>
        </w:rPr>
        <w:t>1</w:t>
      </w:r>
      <w:r w:rsidRPr="00E46135">
        <w:rPr>
          <w:rFonts w:asciiTheme="minorHAnsi" w:hAnsiTheme="minorHAnsi" w:cstheme="minorBidi"/>
        </w:rPr>
        <w:t xml:space="preserve"> Mm3/j extra </w:t>
      </w:r>
      <w:r w:rsidRPr="00E46135" w:rsidR="00300128">
        <w:rPr>
          <w:rFonts w:asciiTheme="minorHAnsi" w:hAnsiTheme="minorHAnsi" w:cstheme="minorBidi"/>
        </w:rPr>
        <w:t>productiecapaciteit</w:t>
      </w:r>
      <w:r w:rsidRPr="00E46135">
        <w:rPr>
          <w:rFonts w:asciiTheme="minorHAnsi" w:hAnsiTheme="minorHAnsi" w:cstheme="minorBidi"/>
        </w:rPr>
        <w:t xml:space="preserve"> gerealiseerd worden. Het zwaartepunt </w:t>
      </w:r>
      <w:r w:rsidRPr="00E46135" w:rsidR="0097268D">
        <w:rPr>
          <w:rFonts w:asciiTheme="minorHAnsi" w:hAnsiTheme="minorHAnsi" w:cstheme="minorBidi"/>
        </w:rPr>
        <w:t>van de maatregelen</w:t>
      </w:r>
      <w:r w:rsidRPr="00E46135">
        <w:rPr>
          <w:rFonts w:asciiTheme="minorHAnsi" w:hAnsiTheme="minorHAnsi" w:cstheme="minorBidi"/>
        </w:rPr>
        <w:t xml:space="preserve"> ligt op:</w:t>
      </w:r>
    </w:p>
    <w:p w:rsidRPr="00E46135" w:rsidR="004C1A03" w:rsidP="004C1A03" w:rsidRDefault="004C1A03" w14:paraId="69EA6A44" w14:textId="580B605B">
      <w:pPr>
        <w:pStyle w:val="ListParagraph"/>
        <w:numPr>
          <w:ilvl w:val="0"/>
          <w:numId w:val="27"/>
        </w:numPr>
        <w:rPr>
          <w:rFonts w:asciiTheme="minorHAnsi" w:hAnsiTheme="minorHAnsi" w:cstheme="minorHAnsi"/>
        </w:rPr>
      </w:pPr>
      <w:r w:rsidRPr="00E46135">
        <w:rPr>
          <w:rFonts w:asciiTheme="minorHAnsi" w:hAnsiTheme="minorHAnsi" w:cstheme="minorHAnsi"/>
        </w:rPr>
        <w:t xml:space="preserve">uitbreiden van bestaande </w:t>
      </w:r>
      <w:r w:rsidRPr="00E46135" w:rsidR="006B78D9">
        <w:rPr>
          <w:rFonts w:asciiTheme="minorHAnsi" w:hAnsiTheme="minorHAnsi" w:cstheme="minorHAnsi"/>
        </w:rPr>
        <w:t xml:space="preserve">zuivering </w:t>
      </w:r>
      <w:r w:rsidRPr="00E46135" w:rsidR="0097268D">
        <w:rPr>
          <w:rFonts w:asciiTheme="minorHAnsi" w:hAnsiTheme="minorHAnsi" w:cstheme="minorBidi"/>
        </w:rPr>
        <w:t xml:space="preserve">(membraanfiltratie) </w:t>
      </w:r>
      <w:r w:rsidRPr="00E46135" w:rsidR="006B78D9">
        <w:rPr>
          <w:rFonts w:asciiTheme="minorHAnsi" w:hAnsiTheme="minorHAnsi" w:cstheme="minorHAnsi"/>
        </w:rPr>
        <w:t>en infrastructuur</w:t>
      </w:r>
      <w:r w:rsidRPr="00E46135">
        <w:rPr>
          <w:rFonts w:asciiTheme="minorHAnsi" w:hAnsiTheme="minorHAnsi" w:cstheme="minorHAnsi"/>
        </w:rPr>
        <w:t xml:space="preserve"> </w:t>
      </w:r>
      <w:r w:rsidRPr="00E46135" w:rsidR="003221EE">
        <w:rPr>
          <w:rFonts w:asciiTheme="minorHAnsi" w:hAnsiTheme="minorHAnsi" w:cstheme="minorHAnsi"/>
        </w:rPr>
        <w:t>nabij N2000</w:t>
      </w:r>
      <w:r w:rsidR="000F1275">
        <w:rPr>
          <w:rFonts w:asciiTheme="minorHAnsi" w:hAnsiTheme="minorHAnsi" w:cstheme="minorHAnsi"/>
        </w:rPr>
        <w:t>-</w:t>
      </w:r>
      <w:r w:rsidRPr="00E46135" w:rsidR="003221EE">
        <w:rPr>
          <w:rFonts w:asciiTheme="minorHAnsi" w:hAnsiTheme="minorHAnsi" w:cstheme="minorHAnsi"/>
        </w:rPr>
        <w:t xml:space="preserve">gebied, </w:t>
      </w:r>
      <w:r w:rsidRPr="00E46135" w:rsidR="00B551CC">
        <w:rPr>
          <w:rFonts w:asciiTheme="minorHAnsi" w:hAnsiTheme="minorHAnsi" w:cstheme="minorHAnsi"/>
        </w:rPr>
        <w:t xml:space="preserve">waarvoor </w:t>
      </w:r>
      <w:r w:rsidRPr="00E46135" w:rsidR="00070C3A">
        <w:rPr>
          <w:rFonts w:asciiTheme="minorHAnsi" w:hAnsiTheme="minorHAnsi" w:cstheme="minorHAnsi"/>
        </w:rPr>
        <w:t xml:space="preserve">een </w:t>
      </w:r>
      <w:r w:rsidRPr="00E46135" w:rsidR="00B551CC">
        <w:rPr>
          <w:rFonts w:asciiTheme="minorHAnsi" w:hAnsiTheme="minorHAnsi" w:cstheme="minorHAnsi"/>
        </w:rPr>
        <w:t xml:space="preserve">natuurvergunning nodig is </w:t>
      </w:r>
      <w:r w:rsidRPr="00E46135">
        <w:rPr>
          <w:rFonts w:asciiTheme="minorHAnsi" w:hAnsiTheme="minorHAnsi" w:cstheme="minorHAnsi"/>
        </w:rPr>
        <w:t>(</w:t>
      </w:r>
      <w:r w:rsidRPr="00E46135" w:rsidR="005C12A8">
        <w:rPr>
          <w:rFonts w:asciiTheme="minorHAnsi" w:hAnsiTheme="minorHAnsi" w:cstheme="minorHAnsi"/>
        </w:rPr>
        <w:t xml:space="preserve">pompstation Jan Lagrand </w:t>
      </w:r>
      <w:r w:rsidRPr="00E46135" w:rsidR="008C576A">
        <w:rPr>
          <w:rFonts w:asciiTheme="minorHAnsi" w:hAnsiTheme="minorHAnsi" w:cstheme="minorHAnsi"/>
        </w:rPr>
        <w:t>Heemskerk</w:t>
      </w:r>
      <w:r w:rsidRPr="00E46135" w:rsidR="00D47F10">
        <w:rPr>
          <w:rFonts w:asciiTheme="minorHAnsi" w:hAnsiTheme="minorHAnsi" w:cstheme="minorHAnsi"/>
        </w:rPr>
        <w:t xml:space="preserve"> en verbindend leidingwerk</w:t>
      </w:r>
      <w:r w:rsidRPr="00E46135">
        <w:rPr>
          <w:rFonts w:asciiTheme="minorHAnsi" w:hAnsiTheme="minorHAnsi" w:cstheme="minorHAnsi"/>
        </w:rPr>
        <w:t>)</w:t>
      </w:r>
    </w:p>
    <w:p w:rsidRPr="00E46135" w:rsidR="004C1A03" w:rsidP="004C1A03" w:rsidRDefault="004C1A03" w14:paraId="60FBB00E" w14:textId="477C7A32">
      <w:pPr>
        <w:pStyle w:val="ListParagraph"/>
        <w:numPr>
          <w:ilvl w:val="0"/>
          <w:numId w:val="27"/>
        </w:numPr>
        <w:rPr>
          <w:rFonts w:asciiTheme="minorHAnsi" w:hAnsiTheme="minorHAnsi" w:cstheme="minorBidi"/>
        </w:rPr>
      </w:pPr>
      <w:r w:rsidRPr="00E46135">
        <w:rPr>
          <w:rFonts w:asciiTheme="minorHAnsi" w:hAnsiTheme="minorHAnsi" w:cstheme="minorBidi"/>
        </w:rPr>
        <w:t xml:space="preserve">operationeel maken van een bestaande winvergunning </w:t>
      </w:r>
      <w:r w:rsidR="00B84FFE">
        <w:rPr>
          <w:rFonts w:asciiTheme="minorHAnsi" w:hAnsiTheme="minorHAnsi" w:cstheme="minorBidi"/>
        </w:rPr>
        <w:t xml:space="preserve">door middel van </w:t>
      </w:r>
      <w:r w:rsidRPr="00E46135">
        <w:rPr>
          <w:rFonts w:asciiTheme="minorHAnsi" w:hAnsiTheme="minorHAnsi" w:cstheme="minorBidi"/>
        </w:rPr>
        <w:t xml:space="preserve"> </w:t>
      </w:r>
      <w:r w:rsidRPr="00E46135" w:rsidR="00074C6E">
        <w:rPr>
          <w:rFonts w:asciiTheme="minorHAnsi" w:hAnsiTheme="minorHAnsi" w:cstheme="minorBidi"/>
        </w:rPr>
        <w:t>de v</w:t>
      </w:r>
      <w:r w:rsidRPr="00E46135" w:rsidR="00A5609B">
        <w:rPr>
          <w:rFonts w:asciiTheme="minorHAnsi" w:hAnsiTheme="minorHAnsi" w:cstheme="minorBidi"/>
        </w:rPr>
        <w:t xml:space="preserve">oorgenomen </w:t>
      </w:r>
      <w:r w:rsidRPr="00E46135" w:rsidR="00636B55">
        <w:rPr>
          <w:rFonts w:asciiTheme="minorHAnsi" w:hAnsiTheme="minorHAnsi" w:cstheme="minorBidi"/>
        </w:rPr>
        <w:t xml:space="preserve"> uitbreid</w:t>
      </w:r>
      <w:r w:rsidRPr="00E46135" w:rsidR="00A5609B">
        <w:rPr>
          <w:rFonts w:asciiTheme="minorHAnsi" w:hAnsiTheme="minorHAnsi" w:cstheme="minorBidi"/>
        </w:rPr>
        <w:t>ing</w:t>
      </w:r>
      <w:r w:rsidRPr="00E46135" w:rsidR="00636B55">
        <w:rPr>
          <w:rFonts w:asciiTheme="minorHAnsi" w:hAnsiTheme="minorHAnsi" w:cstheme="minorBidi"/>
        </w:rPr>
        <w:t xml:space="preserve"> van </w:t>
      </w:r>
      <w:r w:rsidRPr="00E46135" w:rsidR="009D03B5">
        <w:rPr>
          <w:rFonts w:asciiTheme="minorHAnsi" w:hAnsiTheme="minorHAnsi" w:cstheme="minorBidi"/>
        </w:rPr>
        <w:t xml:space="preserve">een </w:t>
      </w:r>
      <w:r w:rsidRPr="00E46135" w:rsidR="008F294D">
        <w:rPr>
          <w:rFonts w:asciiTheme="minorHAnsi" w:hAnsiTheme="minorHAnsi" w:cstheme="minorBidi"/>
        </w:rPr>
        <w:t>voorzuivering</w:t>
      </w:r>
      <w:r w:rsidRPr="00E46135">
        <w:rPr>
          <w:rFonts w:asciiTheme="minorHAnsi" w:hAnsiTheme="minorHAnsi" w:cstheme="minorBidi"/>
        </w:rPr>
        <w:t xml:space="preserve"> (</w:t>
      </w:r>
      <w:r w:rsidRPr="00E46135" w:rsidR="00D907FC">
        <w:rPr>
          <w:rFonts w:asciiTheme="minorHAnsi" w:hAnsiTheme="minorHAnsi" w:cstheme="minorBidi"/>
        </w:rPr>
        <w:t>WPJ Andijk</w:t>
      </w:r>
      <w:r w:rsidRPr="00E46135" w:rsidR="00647776">
        <w:rPr>
          <w:rFonts w:asciiTheme="minorHAnsi" w:hAnsiTheme="minorHAnsi" w:cstheme="minorBidi"/>
        </w:rPr>
        <w:t>, onderdeel WRK</w:t>
      </w:r>
      <w:r w:rsidRPr="00E46135">
        <w:rPr>
          <w:rFonts w:asciiTheme="minorHAnsi" w:hAnsiTheme="minorHAnsi" w:cstheme="minorBidi"/>
        </w:rPr>
        <w:t>)</w:t>
      </w:r>
      <w:r w:rsidRPr="00E46135" w:rsidR="00D76A46">
        <w:rPr>
          <w:rFonts w:asciiTheme="minorHAnsi" w:hAnsiTheme="minorHAnsi" w:cstheme="minorBidi"/>
        </w:rPr>
        <w:t>.</w:t>
      </w:r>
    </w:p>
    <w:p w:rsidRPr="00E46135" w:rsidR="004C1A03" w:rsidP="004C1A03" w:rsidRDefault="004C1A03" w14:paraId="36C1126D" w14:textId="77777777">
      <w:pPr>
        <w:rPr>
          <w:rFonts w:asciiTheme="minorHAnsi" w:hAnsiTheme="minorHAnsi" w:cstheme="minorHAnsi"/>
        </w:rPr>
      </w:pPr>
    </w:p>
    <w:p w:rsidRPr="00E46135" w:rsidR="004C1A03" w:rsidP="004C1A03" w:rsidRDefault="004C1A03" w14:paraId="27ECBE3C" w14:textId="77777777">
      <w:pPr>
        <w:rPr>
          <w:rFonts w:asciiTheme="minorHAnsi" w:hAnsiTheme="minorHAnsi" w:cstheme="minorHAnsi"/>
        </w:rPr>
      </w:pPr>
      <w:r w:rsidRPr="00E46135">
        <w:rPr>
          <w:rFonts w:asciiTheme="minorHAnsi" w:hAnsiTheme="minorHAnsi" w:cstheme="minorHAnsi"/>
        </w:rPr>
        <w:t xml:space="preserve">In onderstaande tabel 2 is een samenvatting van de geplande projecten opgenomen. </w:t>
      </w:r>
    </w:p>
    <w:p w:rsidR="004C1A03" w:rsidP="008371F6" w:rsidRDefault="004C1A03" w14:paraId="76D7ADB8" w14:textId="77777777">
      <w:pPr>
        <w:rPr>
          <w:rFonts w:asciiTheme="minorHAnsi" w:hAnsiTheme="minorHAnsi" w:cstheme="minorHAnsi"/>
        </w:rPr>
      </w:pPr>
    </w:p>
    <w:p w:rsidRPr="00136E7A" w:rsidR="007017BB" w:rsidP="007017BB" w:rsidRDefault="007017BB" w14:paraId="2811A5D3" w14:textId="77777777">
      <w:pPr>
        <w:rPr>
          <w:rFonts w:asciiTheme="minorHAnsi" w:hAnsiTheme="minorHAnsi" w:cstheme="minorHAnsi"/>
          <w:i/>
          <w:iCs/>
        </w:rPr>
      </w:pPr>
      <w:r w:rsidRPr="00136E7A">
        <w:rPr>
          <w:rFonts w:asciiTheme="minorHAnsi" w:hAnsiTheme="minorHAnsi" w:cstheme="minorHAnsi"/>
          <w:i/>
          <w:iCs/>
        </w:rPr>
        <w:t xml:space="preserve">Tabel </w:t>
      </w:r>
      <w:r>
        <w:rPr>
          <w:rFonts w:asciiTheme="minorHAnsi" w:hAnsiTheme="minorHAnsi" w:cstheme="minorHAnsi"/>
          <w:i/>
          <w:iCs/>
        </w:rPr>
        <w:t>2</w:t>
      </w:r>
      <w:r w:rsidRPr="00136E7A">
        <w:rPr>
          <w:rFonts w:asciiTheme="minorHAnsi" w:hAnsiTheme="minorHAnsi" w:cstheme="minorHAnsi"/>
          <w:i/>
          <w:iCs/>
        </w:rPr>
        <w:t xml:space="preserve">   Realisatie noodzakelijke productiecapaciteit vóór 2030</w:t>
      </w:r>
    </w:p>
    <w:tbl>
      <w:tblPr>
        <w:tblStyle w:val="TableGrid"/>
        <w:tblW w:w="9776" w:type="dxa"/>
        <w:tblLayout w:type="fixed"/>
        <w:tblLook w:val="04A0" w:firstRow="1" w:lastRow="0" w:firstColumn="1" w:lastColumn="0" w:noHBand="0" w:noVBand="1"/>
      </w:tblPr>
      <w:tblGrid>
        <w:gridCol w:w="279"/>
        <w:gridCol w:w="1276"/>
        <w:gridCol w:w="1559"/>
        <w:gridCol w:w="1276"/>
        <w:gridCol w:w="1559"/>
        <w:gridCol w:w="3827"/>
      </w:tblGrid>
      <w:tr w:rsidRPr="00E862C9" w:rsidR="007017BB" w:rsidTr="70A3D481" w14:paraId="5DF8ABF1" w14:textId="77777777">
        <w:tc>
          <w:tcPr>
            <w:tcW w:w="279" w:type="dxa"/>
          </w:tcPr>
          <w:p w:rsidRPr="00E862C9" w:rsidR="007017BB" w:rsidRDefault="007017BB" w14:paraId="481364EC" w14:textId="77777777">
            <w:pPr>
              <w:rPr>
                <w:rFonts w:asciiTheme="minorHAnsi" w:hAnsiTheme="minorHAnsi" w:cstheme="minorHAnsi"/>
                <w:b/>
                <w:bCs/>
                <w:sz w:val="20"/>
                <w:szCs w:val="20"/>
              </w:rPr>
            </w:pPr>
          </w:p>
        </w:tc>
        <w:tc>
          <w:tcPr>
            <w:tcW w:w="1276" w:type="dxa"/>
          </w:tcPr>
          <w:p w:rsidRPr="00E862C9" w:rsidR="007017BB" w:rsidRDefault="007017BB" w14:paraId="2B138056" w14:textId="7652F0AE">
            <w:pPr>
              <w:rPr>
                <w:rFonts w:asciiTheme="minorHAnsi" w:hAnsiTheme="minorHAnsi" w:cstheme="minorHAnsi"/>
                <w:b/>
                <w:bCs/>
                <w:sz w:val="20"/>
                <w:szCs w:val="20"/>
              </w:rPr>
            </w:pPr>
            <w:r w:rsidRPr="00E862C9">
              <w:rPr>
                <w:rFonts w:asciiTheme="minorHAnsi" w:hAnsiTheme="minorHAnsi" w:cstheme="minorHAnsi"/>
                <w:b/>
                <w:bCs/>
                <w:sz w:val="20"/>
                <w:szCs w:val="20"/>
              </w:rPr>
              <w:t xml:space="preserve">Locatie </w:t>
            </w:r>
            <w:r w:rsidR="00647776">
              <w:rPr>
                <w:rFonts w:asciiTheme="minorHAnsi" w:hAnsiTheme="minorHAnsi" w:cstheme="minorHAnsi"/>
                <w:b/>
                <w:bCs/>
                <w:sz w:val="20"/>
                <w:szCs w:val="20"/>
              </w:rPr>
              <w:t>(</w:t>
            </w:r>
            <w:r w:rsidRPr="00E862C9">
              <w:rPr>
                <w:rFonts w:asciiTheme="minorHAnsi" w:hAnsiTheme="minorHAnsi" w:cstheme="minorHAnsi"/>
                <w:b/>
                <w:bCs/>
                <w:sz w:val="20"/>
                <w:szCs w:val="20"/>
              </w:rPr>
              <w:t>drink</w:t>
            </w:r>
            <w:r w:rsidR="00647776">
              <w:rPr>
                <w:rFonts w:asciiTheme="minorHAnsi" w:hAnsiTheme="minorHAnsi" w:cstheme="minorHAnsi"/>
                <w:b/>
                <w:bCs/>
                <w:sz w:val="20"/>
                <w:szCs w:val="20"/>
              </w:rPr>
              <w:t>)</w:t>
            </w:r>
            <w:r w:rsidRPr="00E862C9">
              <w:rPr>
                <w:rFonts w:asciiTheme="minorHAnsi" w:hAnsiTheme="minorHAnsi" w:cstheme="minorHAnsi"/>
                <w:b/>
                <w:bCs/>
                <w:sz w:val="20"/>
                <w:szCs w:val="20"/>
              </w:rPr>
              <w:t>waterproductie</w:t>
            </w:r>
          </w:p>
        </w:tc>
        <w:tc>
          <w:tcPr>
            <w:tcW w:w="1559" w:type="dxa"/>
          </w:tcPr>
          <w:p w:rsidRPr="00E862C9" w:rsidR="007017BB" w:rsidRDefault="007017BB" w14:paraId="262F2B7A" w14:textId="77777777">
            <w:pPr>
              <w:rPr>
                <w:rFonts w:asciiTheme="minorHAnsi" w:hAnsiTheme="minorHAnsi" w:cstheme="minorHAnsi"/>
                <w:b/>
                <w:bCs/>
                <w:sz w:val="20"/>
                <w:szCs w:val="20"/>
              </w:rPr>
            </w:pPr>
            <w:r w:rsidRPr="00E862C9">
              <w:rPr>
                <w:rFonts w:asciiTheme="minorHAnsi" w:hAnsiTheme="minorHAnsi" w:cstheme="minorHAnsi"/>
                <w:b/>
                <w:bCs/>
                <w:sz w:val="20"/>
                <w:szCs w:val="20"/>
              </w:rPr>
              <w:t>Extra capaciteit (in miljoen m</w:t>
            </w:r>
            <w:r w:rsidRPr="00E862C9">
              <w:rPr>
                <w:rFonts w:asciiTheme="minorHAnsi" w:hAnsiTheme="minorHAnsi" w:cstheme="minorHAnsi"/>
                <w:b/>
                <w:bCs/>
                <w:sz w:val="20"/>
                <w:szCs w:val="20"/>
                <w:vertAlign w:val="superscript"/>
              </w:rPr>
              <w:t>3</w:t>
            </w:r>
            <w:r w:rsidRPr="00E862C9">
              <w:rPr>
                <w:rFonts w:asciiTheme="minorHAnsi" w:hAnsiTheme="minorHAnsi" w:cstheme="minorHAnsi"/>
                <w:b/>
                <w:bCs/>
                <w:sz w:val="20"/>
                <w:szCs w:val="20"/>
              </w:rPr>
              <w:t>/j</w:t>
            </w:r>
            <w:r>
              <w:rPr>
                <w:rFonts w:asciiTheme="minorHAnsi" w:hAnsiTheme="minorHAnsi" w:cstheme="minorHAnsi"/>
                <w:b/>
                <w:bCs/>
                <w:sz w:val="20"/>
                <w:szCs w:val="20"/>
              </w:rPr>
              <w:t>)</w:t>
            </w:r>
          </w:p>
        </w:tc>
        <w:tc>
          <w:tcPr>
            <w:tcW w:w="1276" w:type="dxa"/>
          </w:tcPr>
          <w:p w:rsidRPr="00E862C9" w:rsidR="007017BB" w:rsidRDefault="007017BB" w14:paraId="7AA39EB0" w14:textId="77777777">
            <w:pPr>
              <w:rPr>
                <w:rFonts w:asciiTheme="minorHAnsi" w:hAnsiTheme="minorHAnsi" w:cstheme="minorHAnsi"/>
                <w:b/>
                <w:bCs/>
                <w:sz w:val="20"/>
                <w:szCs w:val="20"/>
              </w:rPr>
            </w:pPr>
            <w:r w:rsidRPr="00E862C9">
              <w:rPr>
                <w:rFonts w:asciiTheme="minorHAnsi" w:hAnsiTheme="minorHAnsi" w:cstheme="minorHAnsi"/>
                <w:b/>
                <w:bCs/>
                <w:sz w:val="20"/>
                <w:szCs w:val="20"/>
              </w:rPr>
              <w:t>Wanneer gerealiseerd</w:t>
            </w:r>
          </w:p>
        </w:tc>
        <w:tc>
          <w:tcPr>
            <w:tcW w:w="1559" w:type="dxa"/>
          </w:tcPr>
          <w:p w:rsidRPr="00E862C9" w:rsidR="007017BB" w:rsidRDefault="007017BB" w14:paraId="720BCF0E" w14:textId="77777777">
            <w:pPr>
              <w:rPr>
                <w:rFonts w:asciiTheme="minorHAnsi" w:hAnsiTheme="minorHAnsi" w:cstheme="minorHAnsi"/>
                <w:b/>
                <w:bCs/>
                <w:sz w:val="20"/>
                <w:szCs w:val="20"/>
              </w:rPr>
            </w:pPr>
            <w:r w:rsidRPr="00E862C9">
              <w:rPr>
                <w:rFonts w:asciiTheme="minorHAnsi" w:hAnsiTheme="minorHAnsi" w:cstheme="minorHAnsi"/>
                <w:b/>
                <w:bCs/>
                <w:sz w:val="20"/>
                <w:szCs w:val="20"/>
              </w:rPr>
              <w:t>Met wie</w:t>
            </w:r>
          </w:p>
        </w:tc>
        <w:tc>
          <w:tcPr>
            <w:tcW w:w="3827" w:type="dxa"/>
          </w:tcPr>
          <w:p w:rsidRPr="00E862C9" w:rsidR="007017BB" w:rsidRDefault="007017BB" w14:paraId="4A133582" w14:textId="2AE859F2">
            <w:pPr>
              <w:rPr>
                <w:rFonts w:asciiTheme="minorHAnsi" w:hAnsiTheme="minorHAnsi" w:cstheme="minorHAnsi"/>
                <w:b/>
                <w:bCs/>
                <w:sz w:val="20"/>
                <w:szCs w:val="20"/>
              </w:rPr>
            </w:pPr>
            <w:r w:rsidRPr="00E862C9">
              <w:rPr>
                <w:rFonts w:asciiTheme="minorHAnsi" w:hAnsiTheme="minorHAnsi" w:cstheme="minorHAnsi"/>
                <w:b/>
                <w:bCs/>
                <w:sz w:val="20"/>
                <w:szCs w:val="20"/>
              </w:rPr>
              <w:t>Noodzakelijke activiteiten in voorbereiding</w:t>
            </w:r>
            <w:r>
              <w:rPr>
                <w:rFonts w:asciiTheme="minorHAnsi" w:hAnsiTheme="minorHAnsi" w:cstheme="minorHAnsi"/>
                <w:b/>
                <w:bCs/>
                <w:sz w:val="20"/>
                <w:szCs w:val="20"/>
              </w:rPr>
              <w:t xml:space="preserve"> + status</w:t>
            </w:r>
            <w:r w:rsidR="00E01A69">
              <w:rPr>
                <w:rFonts w:asciiTheme="minorHAnsi" w:hAnsiTheme="minorHAnsi" w:cstheme="minorHAnsi"/>
                <w:b/>
                <w:bCs/>
                <w:sz w:val="20"/>
                <w:szCs w:val="20"/>
              </w:rPr>
              <w:t xml:space="preserve"> ( )</w:t>
            </w:r>
          </w:p>
        </w:tc>
      </w:tr>
      <w:tr w:rsidRPr="00E862C9" w:rsidR="007017BB" w:rsidTr="70A3D481" w14:paraId="4ADE9A15" w14:textId="77777777">
        <w:tc>
          <w:tcPr>
            <w:tcW w:w="279" w:type="dxa"/>
          </w:tcPr>
          <w:p w:rsidRPr="00E862C9" w:rsidR="007017BB" w:rsidRDefault="007017BB" w14:paraId="27E93616" w14:textId="77777777">
            <w:pPr>
              <w:rPr>
                <w:rFonts w:asciiTheme="minorHAnsi" w:hAnsiTheme="minorHAnsi" w:cstheme="minorHAnsi"/>
                <w:sz w:val="20"/>
                <w:szCs w:val="20"/>
              </w:rPr>
            </w:pPr>
            <w:r w:rsidRPr="00E862C9">
              <w:rPr>
                <w:rFonts w:asciiTheme="minorHAnsi" w:hAnsiTheme="minorHAnsi" w:cstheme="minorHAnsi"/>
                <w:sz w:val="20"/>
                <w:szCs w:val="20"/>
              </w:rPr>
              <w:t>1</w:t>
            </w:r>
          </w:p>
        </w:tc>
        <w:tc>
          <w:tcPr>
            <w:tcW w:w="1276" w:type="dxa"/>
          </w:tcPr>
          <w:p w:rsidRPr="00E862C9" w:rsidR="007017BB" w:rsidRDefault="008B08EE" w14:paraId="38CCB54C" w14:textId="1CC86C7B">
            <w:pPr>
              <w:rPr>
                <w:rFonts w:asciiTheme="minorHAnsi" w:hAnsiTheme="minorHAnsi" w:cstheme="minorHAnsi"/>
                <w:sz w:val="20"/>
                <w:szCs w:val="20"/>
              </w:rPr>
            </w:pPr>
            <w:r>
              <w:rPr>
                <w:rFonts w:asciiTheme="minorHAnsi" w:hAnsiTheme="minorHAnsi" w:cstheme="minorHAnsi"/>
                <w:sz w:val="20"/>
                <w:szCs w:val="20"/>
              </w:rPr>
              <w:t xml:space="preserve">Heemskerk </w:t>
            </w:r>
          </w:p>
        </w:tc>
        <w:tc>
          <w:tcPr>
            <w:tcW w:w="1559" w:type="dxa"/>
          </w:tcPr>
          <w:p w:rsidR="007017BB" w:rsidRDefault="008B08EE" w14:paraId="573D9C6E" w14:textId="77777777">
            <w:pPr>
              <w:rPr>
                <w:rFonts w:asciiTheme="minorHAnsi" w:hAnsiTheme="minorHAnsi" w:cstheme="minorHAnsi"/>
                <w:sz w:val="20"/>
                <w:szCs w:val="20"/>
              </w:rPr>
            </w:pPr>
            <w:r>
              <w:rPr>
                <w:rFonts w:asciiTheme="minorHAnsi" w:hAnsiTheme="minorHAnsi" w:cstheme="minorHAnsi"/>
                <w:sz w:val="20"/>
                <w:szCs w:val="20"/>
              </w:rPr>
              <w:t>+16</w:t>
            </w:r>
          </w:p>
          <w:p w:rsidRPr="00E862C9" w:rsidR="00F91FA8" w:rsidRDefault="00F91FA8" w14:paraId="2053ED24" w14:textId="46CA3977">
            <w:pPr>
              <w:rPr>
                <w:rFonts w:asciiTheme="minorHAnsi" w:hAnsiTheme="minorHAnsi" w:cstheme="minorHAnsi"/>
                <w:sz w:val="20"/>
                <w:szCs w:val="20"/>
              </w:rPr>
            </w:pPr>
            <w:r>
              <w:rPr>
                <w:rFonts w:asciiTheme="minorHAnsi" w:hAnsiTheme="minorHAnsi" w:cstheme="minorHAnsi"/>
                <w:sz w:val="20"/>
                <w:szCs w:val="20"/>
              </w:rPr>
              <w:t>(drinkwater uit voorgezuiverd water)</w:t>
            </w:r>
          </w:p>
        </w:tc>
        <w:tc>
          <w:tcPr>
            <w:tcW w:w="1276" w:type="dxa"/>
          </w:tcPr>
          <w:p w:rsidRPr="00E862C9" w:rsidR="007017BB" w:rsidRDefault="007017BB" w14:paraId="4EBD5153" w14:textId="56EFDB75">
            <w:pPr>
              <w:rPr>
                <w:rFonts w:asciiTheme="minorHAnsi" w:hAnsiTheme="minorHAnsi" w:cstheme="minorHAnsi"/>
                <w:sz w:val="20"/>
                <w:szCs w:val="20"/>
              </w:rPr>
            </w:pPr>
            <w:r w:rsidRPr="00E862C9">
              <w:rPr>
                <w:rFonts w:asciiTheme="minorHAnsi" w:hAnsiTheme="minorHAnsi" w:cstheme="minorHAnsi"/>
                <w:sz w:val="20"/>
                <w:szCs w:val="20"/>
              </w:rPr>
              <w:t>202</w:t>
            </w:r>
            <w:r w:rsidR="005D562A">
              <w:rPr>
                <w:rFonts w:asciiTheme="minorHAnsi" w:hAnsiTheme="minorHAnsi" w:cstheme="minorHAnsi"/>
                <w:sz w:val="20"/>
                <w:szCs w:val="20"/>
              </w:rPr>
              <w:t>7</w:t>
            </w:r>
            <w:r w:rsidR="008108C6">
              <w:rPr>
                <w:rFonts w:asciiTheme="minorHAnsi" w:hAnsiTheme="minorHAnsi" w:cstheme="minorHAnsi"/>
                <w:sz w:val="20"/>
                <w:szCs w:val="20"/>
              </w:rPr>
              <w:t>-2029</w:t>
            </w:r>
          </w:p>
        </w:tc>
        <w:tc>
          <w:tcPr>
            <w:tcW w:w="1559" w:type="dxa"/>
          </w:tcPr>
          <w:p w:rsidRPr="00E862C9" w:rsidR="007017BB" w:rsidRDefault="003B3A61" w14:paraId="4FE5AF6C" w14:textId="6F3CAC46">
            <w:pPr>
              <w:rPr>
                <w:rFonts w:asciiTheme="minorHAnsi" w:hAnsiTheme="minorHAnsi" w:cstheme="minorHAnsi"/>
                <w:sz w:val="20"/>
                <w:szCs w:val="20"/>
              </w:rPr>
            </w:pPr>
            <w:r>
              <w:rPr>
                <w:rFonts w:asciiTheme="minorHAnsi" w:hAnsiTheme="minorHAnsi" w:cstheme="minorHAnsi"/>
                <w:sz w:val="20"/>
                <w:szCs w:val="20"/>
              </w:rPr>
              <w:t>Provincie Noord-Holland</w:t>
            </w:r>
          </w:p>
        </w:tc>
        <w:tc>
          <w:tcPr>
            <w:tcW w:w="3827" w:type="dxa"/>
          </w:tcPr>
          <w:p w:rsidRPr="00E862C9" w:rsidR="007017BB" w:rsidP="00B7706C" w:rsidRDefault="00AE58C2" w14:paraId="2504F959" w14:textId="097D0FE5">
            <w:pPr>
              <w:rPr>
                <w:rFonts w:asciiTheme="minorHAnsi" w:hAnsiTheme="minorHAnsi" w:cstheme="minorBidi"/>
                <w:sz w:val="20"/>
                <w:szCs w:val="20"/>
              </w:rPr>
            </w:pPr>
            <w:r w:rsidRPr="0CDC155F">
              <w:rPr>
                <w:rFonts w:asciiTheme="minorHAnsi" w:hAnsiTheme="minorHAnsi" w:cstheme="minorBidi"/>
                <w:sz w:val="20"/>
                <w:szCs w:val="20"/>
              </w:rPr>
              <w:t>U</w:t>
            </w:r>
            <w:r w:rsidRPr="0CDC155F" w:rsidR="007017BB">
              <w:rPr>
                <w:rFonts w:asciiTheme="minorHAnsi" w:hAnsiTheme="minorHAnsi" w:cstheme="minorBidi"/>
                <w:sz w:val="20"/>
                <w:szCs w:val="20"/>
              </w:rPr>
              <w:t xml:space="preserve">itbreiding </w:t>
            </w:r>
            <w:r w:rsidRPr="0CDC155F" w:rsidR="001546B1">
              <w:rPr>
                <w:rFonts w:asciiTheme="minorHAnsi" w:hAnsiTheme="minorHAnsi" w:cstheme="minorBidi"/>
                <w:sz w:val="20"/>
                <w:szCs w:val="20"/>
              </w:rPr>
              <w:t>zuivering en infra</w:t>
            </w:r>
            <w:r w:rsidRPr="0CDC155F" w:rsidR="007017BB">
              <w:rPr>
                <w:rFonts w:asciiTheme="minorHAnsi" w:hAnsiTheme="minorHAnsi" w:cstheme="minorBidi"/>
                <w:sz w:val="20"/>
                <w:szCs w:val="20"/>
              </w:rPr>
              <w:t xml:space="preserve"> </w:t>
            </w:r>
            <w:r w:rsidR="00E16E40">
              <w:br/>
            </w:r>
            <w:r w:rsidRPr="0CDC155F" w:rsidR="007017BB">
              <w:rPr>
                <w:rFonts w:asciiTheme="minorHAnsi" w:hAnsiTheme="minorHAnsi" w:cstheme="minorBidi"/>
                <w:sz w:val="20"/>
                <w:szCs w:val="20"/>
              </w:rPr>
              <w:t xml:space="preserve">(aanvraag </w:t>
            </w:r>
            <w:r w:rsidRPr="0CDC155F" w:rsidR="001546B1">
              <w:rPr>
                <w:rFonts w:asciiTheme="minorHAnsi" w:hAnsiTheme="minorHAnsi" w:cstheme="minorBidi"/>
                <w:sz w:val="20"/>
                <w:szCs w:val="20"/>
              </w:rPr>
              <w:t xml:space="preserve">Natuurvergunning </w:t>
            </w:r>
            <w:r w:rsidRPr="0CDC155F" w:rsidR="00E16E40">
              <w:rPr>
                <w:rFonts w:asciiTheme="minorHAnsi" w:hAnsiTheme="minorHAnsi" w:cstheme="minorBidi"/>
                <w:sz w:val="20"/>
                <w:szCs w:val="20"/>
              </w:rPr>
              <w:t xml:space="preserve">in </w:t>
            </w:r>
            <w:r w:rsidRPr="0CDC155F" w:rsidR="007017BB">
              <w:rPr>
                <w:rFonts w:asciiTheme="minorHAnsi" w:hAnsiTheme="minorHAnsi" w:cstheme="minorBidi"/>
                <w:sz w:val="20"/>
                <w:szCs w:val="20"/>
              </w:rPr>
              <w:t>behandeling bij</w:t>
            </w:r>
            <w:r w:rsidR="00E55E9A">
              <w:rPr>
                <w:rFonts w:asciiTheme="minorHAnsi" w:hAnsiTheme="minorHAnsi" w:cstheme="minorBidi"/>
                <w:sz w:val="20"/>
                <w:szCs w:val="20"/>
              </w:rPr>
              <w:t xml:space="preserve"> </w:t>
            </w:r>
            <w:r w:rsidRPr="0CDC155F" w:rsidR="004909F2">
              <w:rPr>
                <w:rFonts w:asciiTheme="minorHAnsi" w:hAnsiTheme="minorHAnsi" w:cstheme="minorBidi"/>
                <w:sz w:val="20"/>
                <w:szCs w:val="20"/>
              </w:rPr>
              <w:t>Omgevingsdienst Noord-Holland Noord</w:t>
            </w:r>
            <w:r w:rsidR="00293797">
              <w:rPr>
                <w:rFonts w:asciiTheme="minorHAnsi" w:hAnsiTheme="minorHAnsi" w:cstheme="minorBidi"/>
                <w:sz w:val="20"/>
                <w:szCs w:val="20"/>
              </w:rPr>
              <w:t>, lozingsvergunning</w:t>
            </w:r>
            <w:r w:rsidR="004A6018">
              <w:rPr>
                <w:rFonts w:asciiTheme="minorHAnsi" w:hAnsiTheme="minorHAnsi" w:cstheme="minorBidi"/>
                <w:sz w:val="20"/>
                <w:szCs w:val="20"/>
              </w:rPr>
              <w:t xml:space="preserve"> </w:t>
            </w:r>
            <w:r w:rsidR="0071552B">
              <w:rPr>
                <w:rFonts w:asciiTheme="minorHAnsi" w:hAnsiTheme="minorHAnsi" w:cstheme="minorBidi"/>
                <w:sz w:val="20"/>
                <w:szCs w:val="20"/>
              </w:rPr>
              <w:t>buitenhaven</w:t>
            </w:r>
            <w:r w:rsidR="000B5E33">
              <w:rPr>
                <w:rFonts w:asciiTheme="minorHAnsi" w:hAnsiTheme="minorHAnsi" w:cstheme="minorBidi"/>
                <w:sz w:val="20"/>
                <w:szCs w:val="20"/>
              </w:rPr>
              <w:t xml:space="preserve"> via indirecte lozing</w:t>
            </w:r>
            <w:r w:rsidR="0071552B">
              <w:rPr>
                <w:rFonts w:asciiTheme="minorHAnsi" w:hAnsiTheme="minorHAnsi" w:cstheme="minorBidi"/>
                <w:sz w:val="20"/>
                <w:szCs w:val="20"/>
              </w:rPr>
              <w:t xml:space="preserve"> Noordzeekanaal (</w:t>
            </w:r>
            <w:r w:rsidR="000B5E33">
              <w:rPr>
                <w:rFonts w:asciiTheme="minorHAnsi" w:hAnsiTheme="minorHAnsi" w:cstheme="minorBidi"/>
                <w:sz w:val="20"/>
                <w:szCs w:val="20"/>
              </w:rPr>
              <w:t>bevoegd gezag</w:t>
            </w:r>
            <w:r w:rsidR="00652C63">
              <w:rPr>
                <w:rFonts w:asciiTheme="minorHAnsi" w:hAnsiTheme="minorHAnsi" w:cstheme="minorBidi"/>
                <w:sz w:val="20"/>
                <w:szCs w:val="20"/>
              </w:rPr>
              <w:t xml:space="preserve"> totale lozing</w:t>
            </w:r>
            <w:r w:rsidR="000B5E33">
              <w:rPr>
                <w:rFonts w:asciiTheme="minorHAnsi" w:hAnsiTheme="minorHAnsi" w:cstheme="minorBidi"/>
                <w:sz w:val="20"/>
                <w:szCs w:val="20"/>
              </w:rPr>
              <w:t xml:space="preserve"> </w:t>
            </w:r>
            <w:r w:rsidR="00652C63">
              <w:rPr>
                <w:rFonts w:asciiTheme="minorHAnsi" w:hAnsiTheme="minorHAnsi" w:cstheme="minorBidi"/>
                <w:sz w:val="20"/>
                <w:szCs w:val="20"/>
              </w:rPr>
              <w:t xml:space="preserve">is </w:t>
            </w:r>
            <w:r w:rsidR="004A6018">
              <w:rPr>
                <w:rFonts w:asciiTheme="minorHAnsi" w:hAnsiTheme="minorHAnsi" w:cstheme="minorBidi"/>
                <w:sz w:val="20"/>
                <w:szCs w:val="20"/>
              </w:rPr>
              <w:t>RWS</w:t>
            </w:r>
            <w:r w:rsidR="0071552B">
              <w:rPr>
                <w:rFonts w:asciiTheme="minorHAnsi" w:hAnsiTheme="minorHAnsi" w:cstheme="minorBidi"/>
                <w:sz w:val="20"/>
                <w:szCs w:val="20"/>
              </w:rPr>
              <w:t>-WNN)</w:t>
            </w:r>
            <w:r w:rsidR="00E55E9A">
              <w:rPr>
                <w:rFonts w:asciiTheme="minorHAnsi" w:hAnsiTheme="minorHAnsi" w:cstheme="minorBidi"/>
                <w:sz w:val="20"/>
                <w:szCs w:val="20"/>
              </w:rPr>
              <w:t>)</w:t>
            </w:r>
          </w:p>
        </w:tc>
      </w:tr>
      <w:tr w:rsidRPr="00E862C9" w:rsidR="007017BB" w:rsidTr="70A3D481" w14:paraId="0A04EB05" w14:textId="77777777">
        <w:tc>
          <w:tcPr>
            <w:tcW w:w="279" w:type="dxa"/>
          </w:tcPr>
          <w:p w:rsidRPr="00E862C9" w:rsidR="007017BB" w:rsidRDefault="007017BB" w14:paraId="58C9EDCC" w14:textId="77777777">
            <w:pPr>
              <w:rPr>
                <w:rFonts w:asciiTheme="minorHAnsi" w:hAnsiTheme="minorHAnsi" w:cstheme="minorHAnsi"/>
                <w:sz w:val="20"/>
                <w:szCs w:val="20"/>
              </w:rPr>
            </w:pPr>
            <w:r w:rsidRPr="00E862C9">
              <w:rPr>
                <w:rFonts w:asciiTheme="minorHAnsi" w:hAnsiTheme="minorHAnsi" w:cstheme="minorHAnsi"/>
                <w:sz w:val="20"/>
                <w:szCs w:val="20"/>
              </w:rPr>
              <w:t>2</w:t>
            </w:r>
          </w:p>
        </w:tc>
        <w:tc>
          <w:tcPr>
            <w:tcW w:w="1276" w:type="dxa"/>
          </w:tcPr>
          <w:p w:rsidRPr="00E862C9" w:rsidR="007017BB" w:rsidRDefault="00AE0906" w14:paraId="55B4809A" w14:textId="730DB975">
            <w:pPr>
              <w:rPr>
                <w:rFonts w:asciiTheme="minorHAnsi" w:hAnsiTheme="minorHAnsi" w:cstheme="minorHAnsi"/>
                <w:sz w:val="20"/>
                <w:szCs w:val="20"/>
              </w:rPr>
            </w:pPr>
            <w:r>
              <w:rPr>
                <w:rFonts w:asciiTheme="minorHAnsi" w:hAnsiTheme="minorHAnsi" w:cstheme="minorHAnsi"/>
                <w:sz w:val="20"/>
                <w:szCs w:val="20"/>
              </w:rPr>
              <w:t>WPJ Andijk</w:t>
            </w:r>
            <w:r w:rsidR="00647776">
              <w:rPr>
                <w:rFonts w:asciiTheme="minorHAnsi" w:hAnsiTheme="minorHAnsi" w:cstheme="minorHAnsi"/>
                <w:sz w:val="20"/>
                <w:szCs w:val="20"/>
              </w:rPr>
              <w:t xml:space="preserve"> (WRK)</w:t>
            </w:r>
          </w:p>
        </w:tc>
        <w:tc>
          <w:tcPr>
            <w:tcW w:w="1559" w:type="dxa"/>
          </w:tcPr>
          <w:p w:rsidRPr="00730832" w:rsidR="00F91FA8" w:rsidP="54D5252C" w:rsidRDefault="005E2D83" w14:paraId="08B67774" w14:textId="44EB36DD">
            <w:pPr>
              <w:rPr>
                <w:rFonts w:asciiTheme="minorHAnsi" w:hAnsiTheme="minorHAnsi" w:cstheme="minorBidi"/>
                <w:sz w:val="20"/>
                <w:szCs w:val="20"/>
              </w:rPr>
            </w:pPr>
            <w:r w:rsidRPr="00730832">
              <w:rPr>
                <w:rFonts w:asciiTheme="minorHAnsi" w:hAnsiTheme="minorHAnsi" w:cstheme="minorBidi"/>
                <w:sz w:val="20"/>
                <w:szCs w:val="20"/>
              </w:rPr>
              <w:t>(</w:t>
            </w:r>
            <w:r w:rsidRPr="00730832" w:rsidR="003D214D">
              <w:rPr>
                <w:rFonts w:asciiTheme="minorHAnsi" w:hAnsiTheme="minorHAnsi" w:cstheme="minorBidi"/>
                <w:sz w:val="20"/>
                <w:szCs w:val="20"/>
              </w:rPr>
              <w:t>+30 Mm</w:t>
            </w:r>
            <w:r w:rsidRPr="00730832" w:rsidR="003D214D">
              <w:rPr>
                <w:rFonts w:asciiTheme="minorHAnsi" w:hAnsiTheme="minorHAnsi" w:cstheme="minorBidi"/>
                <w:sz w:val="20"/>
                <w:szCs w:val="20"/>
                <w:vertAlign w:val="superscript"/>
              </w:rPr>
              <w:t>3</w:t>
            </w:r>
            <w:r w:rsidRPr="00730832" w:rsidR="003D214D">
              <w:rPr>
                <w:rFonts w:asciiTheme="minorHAnsi" w:hAnsiTheme="minorHAnsi" w:cstheme="minorBidi"/>
                <w:sz w:val="20"/>
                <w:szCs w:val="20"/>
              </w:rPr>
              <w:t xml:space="preserve">/j </w:t>
            </w:r>
            <w:r w:rsidRPr="00730832" w:rsidR="00F91FA8">
              <w:rPr>
                <w:rFonts w:asciiTheme="minorHAnsi" w:hAnsiTheme="minorHAnsi" w:cstheme="minorBidi"/>
                <w:sz w:val="20"/>
                <w:szCs w:val="20"/>
              </w:rPr>
              <w:t>voorgezuiverd water</w:t>
            </w:r>
            <w:r w:rsidRPr="00730832" w:rsidR="5F88EF7C">
              <w:rPr>
                <w:rFonts w:asciiTheme="minorHAnsi" w:hAnsiTheme="minorHAnsi" w:cstheme="minorBidi"/>
                <w:sz w:val="20"/>
                <w:szCs w:val="20"/>
              </w:rPr>
              <w:t xml:space="preserve"> t.b.v. drinkwater-productie</w:t>
            </w:r>
            <w:r w:rsidRPr="00730832" w:rsidR="00F91FA8">
              <w:rPr>
                <w:rFonts w:asciiTheme="minorHAnsi" w:hAnsiTheme="minorHAnsi" w:cstheme="minorBidi"/>
                <w:sz w:val="20"/>
                <w:szCs w:val="20"/>
              </w:rPr>
              <w:t>)</w:t>
            </w:r>
          </w:p>
        </w:tc>
        <w:tc>
          <w:tcPr>
            <w:tcW w:w="1276" w:type="dxa"/>
          </w:tcPr>
          <w:p w:rsidRPr="00E862C9" w:rsidR="007017BB" w:rsidRDefault="007017BB" w14:paraId="5B115902" w14:textId="705F6BF4">
            <w:pPr>
              <w:rPr>
                <w:rFonts w:asciiTheme="minorHAnsi" w:hAnsiTheme="minorHAnsi" w:cstheme="minorHAnsi"/>
                <w:sz w:val="20"/>
                <w:szCs w:val="20"/>
              </w:rPr>
            </w:pPr>
            <w:r w:rsidRPr="00E862C9">
              <w:rPr>
                <w:rFonts w:asciiTheme="minorHAnsi" w:hAnsiTheme="minorHAnsi" w:cstheme="minorHAnsi"/>
                <w:sz w:val="20"/>
                <w:szCs w:val="20"/>
              </w:rPr>
              <w:t>202</w:t>
            </w:r>
            <w:r w:rsidR="007F2025">
              <w:rPr>
                <w:rFonts w:asciiTheme="minorHAnsi" w:hAnsiTheme="minorHAnsi" w:cstheme="minorHAnsi"/>
                <w:sz w:val="20"/>
                <w:szCs w:val="20"/>
              </w:rPr>
              <w:t>7</w:t>
            </w:r>
            <w:r w:rsidR="008108C6">
              <w:rPr>
                <w:rFonts w:asciiTheme="minorHAnsi" w:hAnsiTheme="minorHAnsi" w:cstheme="minorHAnsi"/>
                <w:sz w:val="20"/>
                <w:szCs w:val="20"/>
              </w:rPr>
              <w:t>-2029</w:t>
            </w:r>
          </w:p>
        </w:tc>
        <w:tc>
          <w:tcPr>
            <w:tcW w:w="1559" w:type="dxa"/>
          </w:tcPr>
          <w:p w:rsidRPr="00E862C9" w:rsidR="007017BB" w:rsidP="6A46BD5A" w:rsidRDefault="0BE79966" w14:paraId="43908096" w14:textId="75375571">
            <w:pPr>
              <w:rPr>
                <w:rFonts w:asciiTheme="minorHAnsi" w:hAnsiTheme="minorHAnsi" w:cstheme="minorBidi"/>
                <w:sz w:val="20"/>
                <w:szCs w:val="20"/>
              </w:rPr>
            </w:pPr>
            <w:r w:rsidRPr="6A46BD5A">
              <w:rPr>
                <w:rFonts w:asciiTheme="minorHAnsi" w:hAnsiTheme="minorHAnsi" w:cstheme="minorBidi"/>
                <w:sz w:val="20"/>
                <w:szCs w:val="20"/>
              </w:rPr>
              <w:t xml:space="preserve">WRK (PWN en Gemeente Amsterdam) </w:t>
            </w:r>
            <w:r w:rsidRPr="6A46BD5A" w:rsidR="00C06017">
              <w:rPr>
                <w:rFonts w:asciiTheme="minorHAnsi" w:hAnsiTheme="minorHAnsi" w:cstheme="minorBidi"/>
                <w:sz w:val="20"/>
                <w:szCs w:val="20"/>
              </w:rPr>
              <w:t>PWN</w:t>
            </w:r>
          </w:p>
        </w:tc>
        <w:tc>
          <w:tcPr>
            <w:tcW w:w="3827" w:type="dxa"/>
          </w:tcPr>
          <w:p w:rsidRPr="00E862C9" w:rsidR="007017BB" w:rsidP="4C7A1654" w:rsidRDefault="008E05E8" w14:paraId="701C5565" w14:textId="0D68A2AA">
            <w:pPr>
              <w:rPr>
                <w:rFonts w:asciiTheme="minorHAnsi" w:hAnsiTheme="minorHAnsi" w:cstheme="minorBidi"/>
                <w:sz w:val="20"/>
                <w:szCs w:val="20"/>
              </w:rPr>
            </w:pPr>
            <w:r w:rsidRPr="70A3D481">
              <w:rPr>
                <w:rFonts w:asciiTheme="minorHAnsi" w:hAnsiTheme="minorHAnsi" w:cstheme="minorBidi"/>
                <w:sz w:val="20"/>
                <w:szCs w:val="20"/>
              </w:rPr>
              <w:t>O</w:t>
            </w:r>
            <w:r w:rsidRPr="70A3D481" w:rsidR="007017BB">
              <w:rPr>
                <w:rFonts w:asciiTheme="minorHAnsi" w:hAnsiTheme="minorHAnsi" w:cstheme="minorBidi"/>
                <w:sz w:val="20"/>
                <w:szCs w:val="20"/>
              </w:rPr>
              <w:t xml:space="preserve">perationeel maken van de bestaande winvergunning </w:t>
            </w:r>
            <w:r w:rsidR="00B84FFE">
              <w:rPr>
                <w:rFonts w:asciiTheme="minorHAnsi" w:hAnsiTheme="minorHAnsi" w:cstheme="minorBidi"/>
                <w:sz w:val="20"/>
                <w:szCs w:val="20"/>
              </w:rPr>
              <w:t>door</w:t>
            </w:r>
            <w:r w:rsidRPr="70A3D481" w:rsidR="007017BB">
              <w:rPr>
                <w:rFonts w:asciiTheme="minorHAnsi" w:hAnsiTheme="minorHAnsi" w:cstheme="minorBidi"/>
                <w:sz w:val="20"/>
                <w:szCs w:val="20"/>
              </w:rPr>
              <w:t xml:space="preserve"> </w:t>
            </w:r>
            <w:r w:rsidRPr="70A3D481" w:rsidR="00725ABC">
              <w:rPr>
                <w:rFonts w:asciiTheme="minorHAnsi" w:hAnsiTheme="minorHAnsi" w:cstheme="minorBidi"/>
                <w:sz w:val="20"/>
                <w:szCs w:val="20"/>
              </w:rPr>
              <w:t>uitbreiden voorzuivering</w:t>
            </w:r>
            <w:r w:rsidRPr="70A3D481" w:rsidR="00E16E40">
              <w:rPr>
                <w:rFonts w:asciiTheme="minorHAnsi" w:hAnsiTheme="minorHAnsi" w:cstheme="minorBidi"/>
                <w:sz w:val="20"/>
                <w:szCs w:val="20"/>
              </w:rPr>
              <w:t xml:space="preserve"> </w:t>
            </w:r>
            <w:r w:rsidRPr="70A3D481" w:rsidR="00A04E75">
              <w:rPr>
                <w:rFonts w:asciiTheme="minorHAnsi" w:hAnsiTheme="minorHAnsi" w:cstheme="minorBidi"/>
                <w:sz w:val="20"/>
                <w:szCs w:val="20"/>
              </w:rPr>
              <w:t>(</w:t>
            </w:r>
            <w:r w:rsidRPr="70A3D481" w:rsidR="00C61AAF">
              <w:rPr>
                <w:rFonts w:asciiTheme="minorHAnsi" w:hAnsiTheme="minorHAnsi" w:cstheme="minorBidi"/>
                <w:sz w:val="20"/>
                <w:szCs w:val="20"/>
              </w:rPr>
              <w:t xml:space="preserve">definitief ontwerp). </w:t>
            </w:r>
            <w:r w:rsidRPr="70A3D481" w:rsidR="7445C4FD">
              <w:rPr>
                <w:rFonts w:asciiTheme="minorHAnsi" w:hAnsiTheme="minorHAnsi" w:cstheme="minorBidi"/>
                <w:sz w:val="20"/>
                <w:szCs w:val="20"/>
              </w:rPr>
              <w:t>Dit water is nog geen drinkwater, maar nodig om een stabiele drinkwaterproductie op capaciteit te houden bij verstoringen en groeiende watervraag</w:t>
            </w:r>
            <w:r w:rsidR="00B84FFE">
              <w:rPr>
                <w:rFonts w:asciiTheme="minorHAnsi" w:hAnsiTheme="minorHAnsi" w:cstheme="minorBidi"/>
                <w:sz w:val="20"/>
                <w:szCs w:val="20"/>
              </w:rPr>
              <w:t>,</w:t>
            </w:r>
            <w:r w:rsidRPr="70A3D481" w:rsidR="7445C4FD">
              <w:rPr>
                <w:rFonts w:asciiTheme="minorHAnsi" w:hAnsiTheme="minorHAnsi" w:cstheme="minorBidi"/>
                <w:sz w:val="20"/>
                <w:szCs w:val="20"/>
              </w:rPr>
              <w:t xml:space="preserve"> en groeiend waterverlies door membraanfiltratie). </w:t>
            </w:r>
          </w:p>
        </w:tc>
      </w:tr>
      <w:tr w:rsidRPr="00E862C9" w:rsidR="007017BB" w:rsidTr="70A3D481" w14:paraId="7CA38907" w14:textId="77777777">
        <w:tc>
          <w:tcPr>
            <w:tcW w:w="279" w:type="dxa"/>
          </w:tcPr>
          <w:p w:rsidRPr="00E862C9" w:rsidR="007017BB" w:rsidRDefault="007017BB" w14:paraId="4F7A9D60" w14:textId="77777777">
            <w:pPr>
              <w:rPr>
                <w:rFonts w:asciiTheme="minorHAnsi" w:hAnsiTheme="minorHAnsi" w:cstheme="minorHAnsi"/>
                <w:b/>
                <w:bCs/>
                <w:sz w:val="20"/>
                <w:szCs w:val="20"/>
              </w:rPr>
            </w:pPr>
          </w:p>
        </w:tc>
        <w:tc>
          <w:tcPr>
            <w:tcW w:w="1276" w:type="dxa"/>
          </w:tcPr>
          <w:p w:rsidRPr="00E862C9" w:rsidR="007017BB" w:rsidRDefault="007017BB" w14:paraId="2DF44BA3" w14:textId="77777777">
            <w:pPr>
              <w:rPr>
                <w:rFonts w:asciiTheme="minorHAnsi" w:hAnsiTheme="minorHAnsi" w:cstheme="minorHAnsi"/>
                <w:b/>
                <w:bCs/>
                <w:sz w:val="20"/>
                <w:szCs w:val="20"/>
              </w:rPr>
            </w:pPr>
            <w:r w:rsidRPr="00E862C9">
              <w:rPr>
                <w:rFonts w:asciiTheme="minorHAnsi" w:hAnsiTheme="minorHAnsi" w:cstheme="minorHAnsi"/>
                <w:b/>
                <w:bCs/>
                <w:sz w:val="20"/>
                <w:szCs w:val="20"/>
              </w:rPr>
              <w:t>Totaal</w:t>
            </w:r>
          </w:p>
        </w:tc>
        <w:tc>
          <w:tcPr>
            <w:tcW w:w="1559" w:type="dxa"/>
          </w:tcPr>
          <w:p w:rsidRPr="00E862C9" w:rsidR="007017BB" w:rsidP="6A46BD5A" w:rsidRDefault="007017BB" w14:paraId="31C48D03" w14:textId="37D4A84C">
            <w:pPr>
              <w:rPr>
                <w:rFonts w:asciiTheme="minorHAnsi" w:hAnsiTheme="minorHAnsi" w:cstheme="minorBidi"/>
                <w:b/>
                <w:bCs/>
                <w:sz w:val="20"/>
                <w:szCs w:val="20"/>
              </w:rPr>
            </w:pPr>
            <w:r w:rsidRPr="6A46BD5A">
              <w:rPr>
                <w:rFonts w:asciiTheme="minorHAnsi" w:hAnsiTheme="minorHAnsi" w:cstheme="minorBidi"/>
                <w:b/>
                <w:bCs/>
                <w:sz w:val="20"/>
                <w:szCs w:val="20"/>
              </w:rPr>
              <w:t>+</w:t>
            </w:r>
            <w:r w:rsidRPr="6A46BD5A" w:rsidR="007B2474">
              <w:rPr>
                <w:rFonts w:asciiTheme="minorHAnsi" w:hAnsiTheme="minorHAnsi" w:cstheme="minorBidi"/>
                <w:b/>
                <w:bCs/>
                <w:sz w:val="20"/>
                <w:szCs w:val="20"/>
              </w:rPr>
              <w:t>1</w:t>
            </w:r>
            <w:r w:rsidRPr="6A46BD5A" w:rsidR="008E05E8">
              <w:rPr>
                <w:rFonts w:asciiTheme="minorHAnsi" w:hAnsiTheme="minorHAnsi" w:cstheme="minorBidi"/>
                <w:b/>
                <w:bCs/>
                <w:sz w:val="20"/>
                <w:szCs w:val="20"/>
              </w:rPr>
              <w:t>6</w:t>
            </w:r>
            <w:r w:rsidRPr="6A46BD5A">
              <w:rPr>
                <w:rFonts w:asciiTheme="minorHAnsi" w:hAnsiTheme="minorHAnsi" w:cstheme="minorBidi"/>
                <w:b/>
                <w:bCs/>
                <w:sz w:val="20"/>
                <w:szCs w:val="20"/>
              </w:rPr>
              <w:t>,0</w:t>
            </w:r>
            <w:r w:rsidRPr="6A46BD5A" w:rsidR="008E05E8">
              <w:rPr>
                <w:rFonts w:asciiTheme="minorHAnsi" w:hAnsiTheme="minorHAnsi" w:cstheme="minorBidi"/>
                <w:b/>
                <w:bCs/>
                <w:sz w:val="20"/>
                <w:szCs w:val="20"/>
              </w:rPr>
              <w:t xml:space="preserve"> </w:t>
            </w:r>
          </w:p>
          <w:p w:rsidRPr="00E862C9" w:rsidR="007017BB" w:rsidP="6A46BD5A" w:rsidRDefault="432D015C" w14:paraId="100664F0" w14:textId="47967A2E">
            <w:pPr>
              <w:rPr>
                <w:rFonts w:asciiTheme="minorHAnsi" w:hAnsiTheme="minorHAnsi" w:cstheme="minorBidi"/>
                <w:b/>
                <w:bCs/>
                <w:sz w:val="20"/>
                <w:szCs w:val="20"/>
              </w:rPr>
            </w:pPr>
            <w:r w:rsidRPr="6A46BD5A">
              <w:rPr>
                <w:rFonts w:asciiTheme="minorHAnsi" w:hAnsiTheme="minorHAnsi" w:cstheme="minorBidi"/>
                <w:b/>
                <w:bCs/>
                <w:sz w:val="20"/>
                <w:szCs w:val="20"/>
              </w:rPr>
              <w:t>(drinkwater)</w:t>
            </w:r>
          </w:p>
        </w:tc>
        <w:tc>
          <w:tcPr>
            <w:tcW w:w="1276" w:type="dxa"/>
          </w:tcPr>
          <w:p w:rsidRPr="00E862C9" w:rsidR="007017BB" w:rsidRDefault="007017BB" w14:paraId="605B11EB" w14:textId="38D49A91">
            <w:pPr>
              <w:rPr>
                <w:rFonts w:asciiTheme="minorHAnsi" w:hAnsiTheme="minorHAnsi" w:cstheme="minorHAnsi"/>
                <w:b/>
                <w:bCs/>
                <w:sz w:val="20"/>
                <w:szCs w:val="20"/>
              </w:rPr>
            </w:pPr>
            <w:r w:rsidRPr="00E862C9">
              <w:rPr>
                <w:rFonts w:asciiTheme="minorHAnsi" w:hAnsiTheme="minorHAnsi" w:cstheme="minorHAnsi"/>
                <w:b/>
                <w:bCs/>
                <w:sz w:val="20"/>
                <w:szCs w:val="20"/>
              </w:rPr>
              <w:t>20</w:t>
            </w:r>
            <w:r w:rsidR="008E05E8">
              <w:rPr>
                <w:rFonts w:asciiTheme="minorHAnsi" w:hAnsiTheme="minorHAnsi" w:cstheme="minorHAnsi"/>
                <w:b/>
                <w:bCs/>
                <w:sz w:val="20"/>
                <w:szCs w:val="20"/>
              </w:rPr>
              <w:t>27</w:t>
            </w:r>
            <w:r w:rsidR="00F30B78">
              <w:rPr>
                <w:rFonts w:asciiTheme="minorHAnsi" w:hAnsiTheme="minorHAnsi" w:cstheme="minorHAnsi"/>
                <w:b/>
                <w:bCs/>
                <w:sz w:val="20"/>
                <w:szCs w:val="20"/>
              </w:rPr>
              <w:t>-2029</w:t>
            </w:r>
          </w:p>
        </w:tc>
        <w:tc>
          <w:tcPr>
            <w:tcW w:w="1559" w:type="dxa"/>
          </w:tcPr>
          <w:p w:rsidRPr="00E862C9" w:rsidR="007017BB" w:rsidRDefault="007017BB" w14:paraId="20CB5032" w14:textId="77777777">
            <w:pPr>
              <w:rPr>
                <w:rFonts w:asciiTheme="minorHAnsi" w:hAnsiTheme="minorHAnsi" w:cstheme="minorHAnsi"/>
                <w:b/>
                <w:bCs/>
                <w:sz w:val="20"/>
                <w:szCs w:val="20"/>
              </w:rPr>
            </w:pPr>
          </w:p>
        </w:tc>
        <w:tc>
          <w:tcPr>
            <w:tcW w:w="3827" w:type="dxa"/>
          </w:tcPr>
          <w:p w:rsidRPr="00E862C9" w:rsidR="007017BB" w:rsidRDefault="007017BB" w14:paraId="32D05040" w14:textId="77777777">
            <w:pPr>
              <w:rPr>
                <w:rFonts w:asciiTheme="minorHAnsi" w:hAnsiTheme="minorHAnsi" w:cstheme="minorHAnsi"/>
                <w:b/>
                <w:bCs/>
                <w:sz w:val="20"/>
                <w:szCs w:val="20"/>
              </w:rPr>
            </w:pPr>
          </w:p>
        </w:tc>
      </w:tr>
    </w:tbl>
    <w:p w:rsidRPr="00E46135" w:rsidR="00936144" w:rsidP="5028B7AB" w:rsidRDefault="6E4917DB" w14:paraId="62233694" w14:textId="22034A25">
      <w:pPr>
        <w:rPr>
          <w:rFonts w:asciiTheme="minorHAnsi" w:hAnsiTheme="minorHAnsi" w:cstheme="minorBidi"/>
        </w:rPr>
      </w:pPr>
      <w:r w:rsidRPr="5028B7AB">
        <w:rPr>
          <w:rFonts w:asciiTheme="minorHAnsi" w:hAnsiTheme="minorHAnsi" w:cstheme="minorBidi"/>
        </w:rPr>
        <w:t>Bij beide maatregelen ligt het</w:t>
      </w:r>
      <w:r w:rsidRPr="5028B7AB" w:rsidR="00647776">
        <w:rPr>
          <w:rFonts w:asciiTheme="minorHAnsi" w:hAnsiTheme="minorHAnsi" w:cstheme="minorBidi"/>
        </w:rPr>
        <w:t xml:space="preserve"> belangrijkste</w:t>
      </w:r>
      <w:r w:rsidRPr="5028B7AB">
        <w:rPr>
          <w:rFonts w:asciiTheme="minorHAnsi" w:hAnsiTheme="minorHAnsi" w:cstheme="minorBidi"/>
        </w:rPr>
        <w:t xml:space="preserve"> knelpunt bij de financieringsruimte. Bij de </w:t>
      </w:r>
      <w:r w:rsidRPr="5028B7AB" w:rsidR="10C814F1">
        <w:rPr>
          <w:rFonts w:asciiTheme="minorHAnsi" w:hAnsiTheme="minorHAnsi" w:cstheme="minorBidi"/>
        </w:rPr>
        <w:t xml:space="preserve">productielocatie </w:t>
      </w:r>
      <w:r w:rsidRPr="5028B7AB">
        <w:rPr>
          <w:rFonts w:asciiTheme="minorHAnsi" w:hAnsiTheme="minorHAnsi" w:cstheme="minorBidi"/>
        </w:rPr>
        <w:t xml:space="preserve">Heemskerk is </w:t>
      </w:r>
      <w:r w:rsidR="000F1275">
        <w:rPr>
          <w:rFonts w:asciiTheme="minorHAnsi" w:hAnsiTheme="minorHAnsi" w:cstheme="minorBidi"/>
        </w:rPr>
        <w:t xml:space="preserve">daarnaast </w:t>
      </w:r>
      <w:r w:rsidRPr="5028B7AB">
        <w:rPr>
          <w:rFonts w:asciiTheme="minorHAnsi" w:hAnsiTheme="minorHAnsi" w:cstheme="minorBidi"/>
        </w:rPr>
        <w:t xml:space="preserve">de natuurvergunning een knelpunt. </w:t>
      </w:r>
      <w:r w:rsidRPr="5028B7AB" w:rsidR="0873B4C1">
        <w:rPr>
          <w:rFonts w:asciiTheme="minorHAnsi" w:hAnsiTheme="minorHAnsi" w:cstheme="minorBidi"/>
          <w:lang w:eastAsia="nl-NL"/>
          <w14:ligatures w14:val="none"/>
        </w:rPr>
        <w:t>Door d</w:t>
      </w:r>
      <w:r w:rsidRPr="5028B7AB" w:rsidR="3036E178">
        <w:rPr>
          <w:rFonts w:asciiTheme="minorHAnsi" w:hAnsiTheme="minorHAnsi" w:cstheme="minorBidi"/>
          <w:lang w:eastAsia="nl-NL"/>
          <w14:ligatures w14:val="none"/>
        </w:rPr>
        <w:t xml:space="preserve">e nabijheid van N2000-gebied </w:t>
      </w:r>
      <w:r w:rsidRPr="5028B7AB" w:rsidR="0873B4C1">
        <w:rPr>
          <w:rFonts w:asciiTheme="minorHAnsi" w:hAnsiTheme="minorHAnsi" w:cstheme="minorBidi"/>
          <w:lang w:eastAsia="nl-NL"/>
          <w14:ligatures w14:val="none"/>
        </w:rPr>
        <w:t xml:space="preserve">vormt </w:t>
      </w:r>
      <w:r w:rsidRPr="5028B7AB" w:rsidR="5AEC2DBF">
        <w:rPr>
          <w:rFonts w:asciiTheme="minorHAnsi" w:hAnsiTheme="minorHAnsi" w:cstheme="minorBidi"/>
          <w:lang w:eastAsia="nl-NL"/>
          <w14:ligatures w14:val="none"/>
        </w:rPr>
        <w:t>stikstof</w:t>
      </w:r>
      <w:r w:rsidRPr="5028B7AB" w:rsidR="686F5AEB">
        <w:rPr>
          <w:rFonts w:asciiTheme="minorHAnsi" w:hAnsiTheme="minorHAnsi" w:cstheme="minorBidi"/>
          <w:lang w:eastAsia="nl-NL"/>
          <w14:ligatures w14:val="none"/>
        </w:rPr>
        <w:t>uitstoot</w:t>
      </w:r>
      <w:r w:rsidRPr="5028B7AB" w:rsidR="5AEC2DBF">
        <w:rPr>
          <w:rFonts w:asciiTheme="minorHAnsi" w:hAnsiTheme="minorHAnsi" w:cstheme="minorBidi"/>
          <w:lang w:eastAsia="nl-NL"/>
          <w14:ligatures w14:val="none"/>
        </w:rPr>
        <w:t xml:space="preserve"> </w:t>
      </w:r>
      <w:r w:rsidR="000F1275">
        <w:rPr>
          <w:rFonts w:asciiTheme="minorHAnsi" w:hAnsiTheme="minorHAnsi" w:cstheme="minorBidi"/>
          <w:lang w:eastAsia="nl-NL"/>
          <w14:ligatures w14:val="none"/>
        </w:rPr>
        <w:t>een</w:t>
      </w:r>
      <w:r w:rsidRPr="5028B7AB" w:rsidR="5AEC2DBF">
        <w:rPr>
          <w:rFonts w:asciiTheme="minorHAnsi" w:hAnsiTheme="minorHAnsi" w:cstheme="minorBidi"/>
          <w:lang w:eastAsia="nl-NL"/>
          <w14:ligatures w14:val="none"/>
        </w:rPr>
        <w:t xml:space="preserve"> belemmering voor het </w:t>
      </w:r>
      <w:r w:rsidRPr="5028B7AB" w:rsidR="1807D804">
        <w:rPr>
          <w:rFonts w:asciiTheme="minorHAnsi" w:hAnsiTheme="minorHAnsi" w:cstheme="minorBidi"/>
        </w:rPr>
        <w:t xml:space="preserve">uitbreiden van de zuivering (membraanfiltratie) en het </w:t>
      </w:r>
      <w:r w:rsidRPr="5028B7AB" w:rsidR="5AEC2DBF">
        <w:rPr>
          <w:rFonts w:asciiTheme="minorHAnsi" w:hAnsiTheme="minorHAnsi" w:cstheme="minorBidi"/>
          <w:lang w:eastAsia="nl-NL"/>
          <w14:ligatures w14:val="none"/>
        </w:rPr>
        <w:t>bouwen van de infrastructuur</w:t>
      </w:r>
      <w:r w:rsidRPr="5028B7AB" w:rsidR="104ACEC2">
        <w:rPr>
          <w:rFonts w:asciiTheme="minorHAnsi" w:hAnsiTheme="minorHAnsi" w:cstheme="minorBidi"/>
          <w:lang w:eastAsia="nl-NL"/>
          <w14:ligatures w14:val="none"/>
        </w:rPr>
        <w:t xml:space="preserve"> </w:t>
      </w:r>
      <w:r w:rsidRPr="5028B7AB" w:rsidR="104ACEC2">
        <w:rPr>
          <w:rFonts w:asciiTheme="minorHAnsi" w:hAnsiTheme="minorHAnsi" w:cstheme="minorBidi"/>
        </w:rPr>
        <w:t>(ca 1 km leidingwerk naar Pompstation Wim Mensink)</w:t>
      </w:r>
      <w:r w:rsidRPr="5028B7AB" w:rsidR="5AEC2DBF">
        <w:rPr>
          <w:rFonts w:asciiTheme="minorHAnsi" w:hAnsiTheme="minorHAnsi" w:cstheme="minorBidi"/>
          <w:lang w:eastAsia="nl-NL"/>
          <w14:ligatures w14:val="none"/>
        </w:rPr>
        <w:t>. PWN wil eind 2024 starten met de bouw</w:t>
      </w:r>
      <w:r w:rsidRPr="5028B7AB" w:rsidR="0EB08369">
        <w:rPr>
          <w:rFonts w:asciiTheme="minorHAnsi" w:hAnsiTheme="minorHAnsi" w:cstheme="minorBidi"/>
          <w:lang w:eastAsia="nl-NL"/>
          <w14:ligatures w14:val="none"/>
        </w:rPr>
        <w:t xml:space="preserve"> van </w:t>
      </w:r>
      <w:r w:rsidRPr="5028B7AB" w:rsidR="724A88A2">
        <w:rPr>
          <w:rFonts w:asciiTheme="minorHAnsi" w:hAnsiTheme="minorHAnsi" w:cstheme="minorBidi"/>
          <w:lang w:eastAsia="nl-NL"/>
          <w14:ligatures w14:val="none"/>
        </w:rPr>
        <w:t xml:space="preserve">de </w:t>
      </w:r>
      <w:r w:rsidRPr="5028B7AB" w:rsidR="686F5AEB">
        <w:rPr>
          <w:rFonts w:asciiTheme="minorHAnsi" w:hAnsiTheme="minorHAnsi" w:cstheme="minorBidi"/>
          <w:lang w:eastAsia="nl-NL"/>
          <w14:ligatures w14:val="none"/>
        </w:rPr>
        <w:t xml:space="preserve">uitbreiding op </w:t>
      </w:r>
      <w:r w:rsidRPr="5028B7AB" w:rsidR="0EB08369">
        <w:rPr>
          <w:rFonts w:asciiTheme="minorHAnsi" w:hAnsiTheme="minorHAnsi" w:cstheme="minorBidi"/>
          <w:lang w:eastAsia="nl-NL"/>
          <w14:ligatures w14:val="none"/>
        </w:rPr>
        <w:t>locatie Heemskerk</w:t>
      </w:r>
      <w:r w:rsidRPr="5028B7AB" w:rsidR="5AEC2DBF">
        <w:rPr>
          <w:rFonts w:asciiTheme="minorHAnsi" w:hAnsiTheme="minorHAnsi" w:cstheme="minorBidi"/>
          <w:lang w:eastAsia="nl-NL"/>
          <w14:ligatures w14:val="none"/>
        </w:rPr>
        <w:t>, die dan in 2027</w:t>
      </w:r>
      <w:r w:rsidRPr="5028B7AB" w:rsidR="4C8D3F8C">
        <w:rPr>
          <w:rFonts w:asciiTheme="minorHAnsi" w:hAnsiTheme="minorHAnsi" w:cstheme="minorBidi"/>
          <w:lang w:eastAsia="nl-NL"/>
          <w14:ligatures w14:val="none"/>
        </w:rPr>
        <w:t>-2029</w:t>
      </w:r>
      <w:r w:rsidRPr="5028B7AB" w:rsidR="5AEC2DBF">
        <w:rPr>
          <w:rFonts w:asciiTheme="minorHAnsi" w:hAnsiTheme="minorHAnsi" w:cstheme="minorBidi"/>
          <w:lang w:eastAsia="nl-NL"/>
          <w14:ligatures w14:val="none"/>
        </w:rPr>
        <w:t xml:space="preserve"> klaar is</w:t>
      </w:r>
      <w:r w:rsidRPr="5028B7AB" w:rsidR="7192D3D9">
        <w:rPr>
          <w:rFonts w:asciiTheme="minorHAnsi" w:hAnsiTheme="minorHAnsi" w:cstheme="minorBidi"/>
          <w:lang w:eastAsia="nl-NL"/>
          <w14:ligatures w14:val="none"/>
        </w:rPr>
        <w:t>. Dat is</w:t>
      </w:r>
      <w:r w:rsidRPr="5028B7AB" w:rsidR="09B6DB27">
        <w:rPr>
          <w:rFonts w:asciiTheme="minorHAnsi" w:hAnsiTheme="minorHAnsi" w:cstheme="minorBidi"/>
          <w:lang w:eastAsia="nl-NL"/>
          <w14:ligatures w14:val="none"/>
        </w:rPr>
        <w:t xml:space="preserve"> </w:t>
      </w:r>
      <w:r w:rsidR="000F1275">
        <w:rPr>
          <w:rFonts w:asciiTheme="minorHAnsi" w:hAnsiTheme="minorHAnsi" w:cstheme="minorBidi"/>
          <w:lang w:eastAsia="nl-NL"/>
          <w14:ligatures w14:val="none"/>
        </w:rPr>
        <w:t>de periode</w:t>
      </w:r>
      <w:r w:rsidRPr="5028B7AB" w:rsidR="09B6DB27">
        <w:rPr>
          <w:rFonts w:asciiTheme="minorHAnsi" w:hAnsiTheme="minorHAnsi" w:cstheme="minorBidi"/>
          <w:lang w:eastAsia="nl-NL"/>
          <w14:ligatures w14:val="none"/>
        </w:rPr>
        <w:t xml:space="preserve"> waarin  </w:t>
      </w:r>
      <w:r w:rsidR="000F1275">
        <w:rPr>
          <w:rFonts w:asciiTheme="minorHAnsi" w:hAnsiTheme="minorHAnsi" w:cstheme="minorBidi"/>
          <w:lang w:eastAsia="nl-NL"/>
          <w14:ligatures w14:val="none"/>
        </w:rPr>
        <w:t xml:space="preserve">de </w:t>
      </w:r>
      <w:r w:rsidR="00156084">
        <w:rPr>
          <w:rFonts w:asciiTheme="minorHAnsi" w:hAnsiTheme="minorHAnsi" w:cstheme="minorBidi"/>
          <w:lang w:eastAsia="nl-NL"/>
          <w14:ligatures w14:val="none"/>
        </w:rPr>
        <w:t xml:space="preserve">marge bovenop de prognose </w:t>
      </w:r>
      <w:r w:rsidR="000F1275">
        <w:rPr>
          <w:rFonts w:asciiTheme="minorHAnsi" w:hAnsiTheme="minorHAnsi" w:cstheme="minorBidi"/>
          <w:lang w:eastAsia="nl-NL"/>
          <w14:ligatures w14:val="none"/>
        </w:rPr>
        <w:t>beneden de 5% uitkomt</w:t>
      </w:r>
      <w:r w:rsidRPr="5028B7AB" w:rsidR="5AEC2DBF">
        <w:rPr>
          <w:rFonts w:asciiTheme="minorHAnsi" w:hAnsiTheme="minorHAnsi" w:cstheme="minorBidi"/>
          <w:lang w:eastAsia="nl-NL"/>
          <w14:ligatures w14:val="none"/>
        </w:rPr>
        <w:t xml:space="preserve">. Daarna </w:t>
      </w:r>
      <w:r w:rsidRPr="5028B7AB" w:rsidR="6F453077">
        <w:rPr>
          <w:rFonts w:asciiTheme="minorHAnsi" w:hAnsiTheme="minorHAnsi" w:cstheme="minorBidi"/>
          <w:lang w:eastAsia="nl-NL"/>
          <w14:ligatures w14:val="none"/>
        </w:rPr>
        <w:t>is er</w:t>
      </w:r>
      <w:r w:rsidRPr="5028B7AB" w:rsidR="5AEC2DBF">
        <w:rPr>
          <w:rFonts w:asciiTheme="minorHAnsi" w:hAnsiTheme="minorHAnsi" w:cstheme="minorBidi"/>
          <w:lang w:eastAsia="nl-NL"/>
          <w14:ligatures w14:val="none"/>
        </w:rPr>
        <w:t xml:space="preserve"> </w:t>
      </w:r>
      <w:r w:rsidRPr="5028B7AB" w:rsidR="09B6DB27">
        <w:rPr>
          <w:rFonts w:asciiTheme="minorHAnsi" w:hAnsiTheme="minorHAnsi" w:cstheme="minorBidi"/>
          <w:lang w:eastAsia="nl-NL"/>
          <w14:ligatures w14:val="none"/>
        </w:rPr>
        <w:t xml:space="preserve">voorlopig </w:t>
      </w:r>
      <w:r w:rsidRPr="5028B7AB" w:rsidR="5AEC2DBF">
        <w:rPr>
          <w:rFonts w:asciiTheme="minorHAnsi" w:hAnsiTheme="minorHAnsi" w:cstheme="minorBidi"/>
          <w:lang w:eastAsia="nl-NL"/>
          <w14:ligatures w14:val="none"/>
        </w:rPr>
        <w:t xml:space="preserve">ruim voldoende capaciteit. </w:t>
      </w:r>
      <w:r w:rsidRPr="5028B7AB" w:rsidR="2A5E44AD">
        <w:rPr>
          <w:rFonts w:asciiTheme="minorHAnsi" w:hAnsiTheme="minorHAnsi" w:cstheme="minorBidi"/>
          <w:lang w:eastAsia="nl-NL"/>
          <w14:ligatures w14:val="none"/>
        </w:rPr>
        <w:t xml:space="preserve">Als de </w:t>
      </w:r>
      <w:r w:rsidRPr="5028B7AB" w:rsidR="4608E2DD">
        <w:rPr>
          <w:rFonts w:asciiTheme="minorHAnsi" w:hAnsiTheme="minorHAnsi" w:cstheme="minorBidi"/>
          <w:lang w:eastAsia="nl-NL"/>
          <w14:ligatures w14:val="none"/>
        </w:rPr>
        <w:t xml:space="preserve">uitbreiding </w:t>
      </w:r>
      <w:r w:rsidRPr="5028B7AB" w:rsidR="1436B436">
        <w:rPr>
          <w:rFonts w:asciiTheme="minorHAnsi" w:hAnsiTheme="minorHAnsi" w:cstheme="minorBidi"/>
          <w:lang w:eastAsia="nl-NL"/>
          <w14:ligatures w14:val="none"/>
        </w:rPr>
        <w:t xml:space="preserve">op de locatie </w:t>
      </w:r>
      <w:r w:rsidRPr="5028B7AB" w:rsidR="4608E2DD">
        <w:rPr>
          <w:rFonts w:asciiTheme="minorHAnsi" w:hAnsiTheme="minorHAnsi" w:cstheme="minorBidi"/>
          <w:lang w:eastAsia="nl-NL"/>
          <w14:ligatures w14:val="none"/>
        </w:rPr>
        <w:t xml:space="preserve">Heemskerk </w:t>
      </w:r>
      <w:r w:rsidRPr="5028B7AB" w:rsidR="1B0EDEB6">
        <w:rPr>
          <w:rFonts w:asciiTheme="minorHAnsi" w:hAnsiTheme="minorHAnsi" w:cstheme="minorBidi"/>
          <w:lang w:eastAsia="nl-NL"/>
          <w14:ligatures w14:val="none"/>
        </w:rPr>
        <w:t xml:space="preserve">tijdig </w:t>
      </w:r>
      <w:r w:rsidRPr="5028B7AB" w:rsidR="1436B436">
        <w:rPr>
          <w:rFonts w:asciiTheme="minorHAnsi" w:hAnsiTheme="minorHAnsi" w:cstheme="minorBidi"/>
          <w:lang w:eastAsia="nl-NL"/>
          <w14:ligatures w14:val="none"/>
        </w:rPr>
        <w:t xml:space="preserve">gereedkomt </w:t>
      </w:r>
      <w:r w:rsidRPr="5028B7AB" w:rsidR="1B0EDEB6">
        <w:rPr>
          <w:rFonts w:asciiTheme="minorHAnsi" w:hAnsiTheme="minorHAnsi" w:cstheme="minorBidi"/>
          <w:lang w:eastAsia="nl-NL"/>
          <w14:ligatures w14:val="none"/>
        </w:rPr>
        <w:t xml:space="preserve">is dat voldoende om de </w:t>
      </w:r>
      <w:r w:rsidRPr="5028B7AB" w:rsidR="3BF1E859">
        <w:rPr>
          <w:rFonts w:asciiTheme="minorHAnsi" w:hAnsiTheme="minorHAnsi" w:cstheme="minorBidi"/>
          <w:lang w:eastAsia="nl-NL"/>
          <w14:ligatures w14:val="none"/>
        </w:rPr>
        <w:t xml:space="preserve">extra </w:t>
      </w:r>
      <w:r w:rsidRPr="5028B7AB" w:rsidR="1B0EDEB6">
        <w:rPr>
          <w:rFonts w:asciiTheme="minorHAnsi" w:hAnsiTheme="minorHAnsi" w:cstheme="minorBidi"/>
          <w:lang w:eastAsia="nl-NL"/>
          <w14:ligatures w14:val="none"/>
        </w:rPr>
        <w:t xml:space="preserve">noodzakelijke productiecapaciteit </w:t>
      </w:r>
      <w:r w:rsidRPr="5028B7AB" w:rsidR="3BF1E859">
        <w:rPr>
          <w:rFonts w:asciiTheme="minorHAnsi" w:hAnsiTheme="minorHAnsi" w:cstheme="minorBidi"/>
          <w:lang w:eastAsia="nl-NL"/>
          <w14:ligatures w14:val="none"/>
        </w:rPr>
        <w:t xml:space="preserve">tot 2030 </w:t>
      </w:r>
      <w:r w:rsidRPr="5028B7AB" w:rsidR="1B0EDEB6">
        <w:rPr>
          <w:rFonts w:asciiTheme="minorHAnsi" w:hAnsiTheme="minorHAnsi" w:cstheme="minorBidi"/>
          <w:lang w:eastAsia="nl-NL"/>
          <w14:ligatures w14:val="none"/>
        </w:rPr>
        <w:t xml:space="preserve">van </w:t>
      </w:r>
      <w:r w:rsidRPr="5028B7AB" w:rsidR="00156084">
        <w:rPr>
          <w:rFonts w:asciiTheme="minorHAnsi" w:hAnsiTheme="minorHAnsi" w:cstheme="minorBidi"/>
          <w:lang w:eastAsia="nl-NL"/>
          <w14:ligatures w14:val="none"/>
        </w:rPr>
        <w:t>1</w:t>
      </w:r>
      <w:r w:rsidR="00156084">
        <w:rPr>
          <w:rFonts w:asciiTheme="minorHAnsi" w:hAnsiTheme="minorHAnsi" w:cstheme="minorBidi"/>
          <w:lang w:eastAsia="nl-NL"/>
          <w14:ligatures w14:val="none"/>
        </w:rPr>
        <w:t>1</w:t>
      </w:r>
      <w:r w:rsidRPr="5028B7AB" w:rsidR="00156084">
        <w:rPr>
          <w:rFonts w:asciiTheme="minorHAnsi" w:hAnsiTheme="minorHAnsi" w:cstheme="minorBidi"/>
          <w:lang w:eastAsia="nl-NL"/>
          <w14:ligatures w14:val="none"/>
        </w:rPr>
        <w:t xml:space="preserve"> </w:t>
      </w:r>
      <w:r w:rsidRPr="5028B7AB" w:rsidR="1B0EDEB6">
        <w:rPr>
          <w:rFonts w:asciiTheme="minorHAnsi" w:hAnsiTheme="minorHAnsi" w:cstheme="minorBidi"/>
          <w:lang w:eastAsia="nl-NL"/>
          <w14:ligatures w14:val="none"/>
        </w:rPr>
        <w:t>Mm3/jaar te hale</w:t>
      </w:r>
      <w:r w:rsidRPr="5028B7AB" w:rsidR="3BF1E859">
        <w:rPr>
          <w:rFonts w:asciiTheme="minorHAnsi" w:hAnsiTheme="minorHAnsi" w:cstheme="minorBidi"/>
          <w:lang w:eastAsia="nl-NL"/>
          <w14:ligatures w14:val="none"/>
        </w:rPr>
        <w:t xml:space="preserve">n. </w:t>
      </w:r>
      <w:r w:rsidRPr="5028B7AB" w:rsidR="4608E2DD">
        <w:rPr>
          <w:rFonts w:asciiTheme="minorHAnsi" w:hAnsiTheme="minorHAnsi" w:cstheme="minorBidi"/>
          <w:lang w:eastAsia="nl-NL"/>
          <w14:ligatures w14:val="none"/>
        </w:rPr>
        <w:t xml:space="preserve"> </w:t>
      </w:r>
    </w:p>
    <w:p w:rsidR="00936144" w:rsidP="00936144" w:rsidRDefault="00936144" w14:paraId="2B616806" w14:textId="77777777">
      <w:pPr>
        <w:rPr>
          <w:rFonts w:asciiTheme="minorHAnsi" w:hAnsiTheme="minorHAnsi" w:cstheme="minorHAnsi"/>
        </w:rPr>
      </w:pPr>
    </w:p>
    <w:p w:rsidRPr="00E46135" w:rsidR="00042848" w:rsidP="00042848" w:rsidRDefault="00BF753E" w14:paraId="40C9FFDC" w14:textId="40C60B2F">
      <w:pPr>
        <w:rPr>
          <w:rFonts w:eastAsia="Times New Roman" w:asciiTheme="minorHAnsi" w:hAnsiTheme="minorHAnsi" w:cstheme="minorHAnsi"/>
          <w:color w:val="FFC000"/>
          <w:sz w:val="28"/>
          <w:szCs w:val="28"/>
          <w:lang w:eastAsia="nl-NL"/>
          <w14:ligatures w14:val="none"/>
        </w:rPr>
      </w:pPr>
      <w:r w:rsidRPr="00E46135">
        <w:rPr>
          <w:rFonts w:eastAsia="Times New Roman" w:asciiTheme="minorHAnsi" w:hAnsiTheme="minorHAnsi" w:cstheme="minorHAnsi"/>
          <w:color w:val="FFC000"/>
          <w:sz w:val="28"/>
          <w:szCs w:val="28"/>
          <w:lang w:eastAsia="nl-NL"/>
          <w14:ligatures w14:val="none"/>
        </w:rPr>
        <w:t>5</w:t>
      </w:r>
      <w:r w:rsidRPr="00E46135" w:rsidR="008213DE">
        <w:rPr>
          <w:rFonts w:eastAsia="Times New Roman" w:asciiTheme="minorHAnsi" w:hAnsiTheme="minorHAnsi" w:cstheme="minorHAnsi"/>
          <w:color w:val="FFC000"/>
          <w:sz w:val="28"/>
          <w:szCs w:val="28"/>
          <w:lang w:eastAsia="nl-NL"/>
          <w14:ligatures w14:val="none"/>
        </w:rPr>
        <w:t>.3 Maatregelen</w:t>
      </w:r>
      <w:r w:rsidRPr="00E46135" w:rsidR="00042848">
        <w:rPr>
          <w:rFonts w:eastAsia="Times New Roman" w:asciiTheme="minorHAnsi" w:hAnsiTheme="minorHAnsi" w:cstheme="minorHAnsi"/>
          <w:color w:val="FFC000"/>
          <w:sz w:val="28"/>
          <w:szCs w:val="28"/>
          <w:lang w:eastAsia="nl-NL"/>
          <w14:ligatures w14:val="none"/>
        </w:rPr>
        <w:t xml:space="preserve"> nu voor voldoende productiecapaciteit na 2030 </w:t>
      </w:r>
    </w:p>
    <w:p w:rsidRPr="00E46135" w:rsidR="007E4279" w:rsidP="002E7B16" w:rsidRDefault="007F44DB" w14:paraId="5B673937" w14:textId="1A592311">
      <w:pPr>
        <w:rPr>
          <w:rFonts w:eastAsia="Times New Roman" w:asciiTheme="minorHAnsi" w:hAnsiTheme="minorHAnsi" w:cstheme="minorHAnsi"/>
          <w:lang w:eastAsia="nl-NL"/>
          <w14:ligatures w14:val="none"/>
        </w:rPr>
      </w:pPr>
      <w:r w:rsidRPr="00E46135">
        <w:rPr>
          <w:rFonts w:eastAsia="Times New Roman" w:asciiTheme="minorHAnsi" w:hAnsiTheme="minorHAnsi" w:cstheme="minorHAnsi"/>
          <w:lang w:eastAsia="nl-NL"/>
          <w14:ligatures w14:val="none"/>
        </w:rPr>
        <w:t>Er is</w:t>
      </w:r>
      <w:r w:rsidRPr="00E46135" w:rsidR="00027131">
        <w:rPr>
          <w:rFonts w:eastAsia="Times New Roman" w:asciiTheme="minorHAnsi" w:hAnsiTheme="minorHAnsi" w:cstheme="minorHAnsi"/>
          <w:lang w:eastAsia="nl-NL"/>
          <w14:ligatures w14:val="none"/>
        </w:rPr>
        <w:t xml:space="preserve"> nu actie </w:t>
      </w:r>
      <w:r w:rsidRPr="00E46135">
        <w:rPr>
          <w:rFonts w:eastAsia="Times New Roman" w:asciiTheme="minorHAnsi" w:hAnsiTheme="minorHAnsi" w:cstheme="minorHAnsi"/>
          <w:lang w:eastAsia="nl-NL"/>
          <w14:ligatures w14:val="none"/>
        </w:rPr>
        <w:t xml:space="preserve">nodig </w:t>
      </w:r>
      <w:r w:rsidRPr="00E46135" w:rsidR="00027131">
        <w:rPr>
          <w:rFonts w:eastAsia="Times New Roman" w:asciiTheme="minorHAnsi" w:hAnsiTheme="minorHAnsi" w:cstheme="minorHAnsi"/>
          <w:lang w:eastAsia="nl-NL"/>
          <w14:ligatures w14:val="none"/>
        </w:rPr>
        <w:t xml:space="preserve">om </w:t>
      </w:r>
      <w:r w:rsidRPr="00E46135" w:rsidR="0044705A">
        <w:rPr>
          <w:rFonts w:eastAsia="Times New Roman" w:asciiTheme="minorHAnsi" w:hAnsiTheme="minorHAnsi" w:cstheme="minorHAnsi"/>
          <w:lang w:eastAsia="nl-NL"/>
          <w14:ligatures w14:val="none"/>
        </w:rPr>
        <w:t xml:space="preserve">ook </w:t>
      </w:r>
      <w:r w:rsidRPr="00E46135" w:rsidR="00225EEC">
        <w:rPr>
          <w:rFonts w:eastAsia="Times New Roman" w:asciiTheme="minorHAnsi" w:hAnsiTheme="minorHAnsi" w:cstheme="minorHAnsi"/>
          <w:lang w:eastAsia="nl-NL"/>
          <w14:ligatures w14:val="none"/>
        </w:rPr>
        <w:t xml:space="preserve">na 2030 </w:t>
      </w:r>
      <w:r w:rsidRPr="00E46135" w:rsidR="00DF3C4D">
        <w:rPr>
          <w:rFonts w:eastAsia="Times New Roman" w:asciiTheme="minorHAnsi" w:hAnsiTheme="minorHAnsi" w:cstheme="minorHAnsi"/>
          <w:lang w:eastAsia="nl-NL"/>
          <w14:ligatures w14:val="none"/>
        </w:rPr>
        <w:t xml:space="preserve">te beschikken </w:t>
      </w:r>
      <w:r w:rsidRPr="00E46135" w:rsidR="00225EEC">
        <w:rPr>
          <w:rFonts w:eastAsia="Times New Roman" w:asciiTheme="minorHAnsi" w:hAnsiTheme="minorHAnsi" w:cstheme="minorHAnsi"/>
          <w:lang w:eastAsia="nl-NL"/>
          <w14:ligatures w14:val="none"/>
        </w:rPr>
        <w:t>over voldoende bronnen,</w:t>
      </w:r>
      <w:r w:rsidRPr="00E46135" w:rsidR="00347D43">
        <w:rPr>
          <w:rFonts w:eastAsia="Times New Roman" w:asciiTheme="minorHAnsi" w:hAnsiTheme="minorHAnsi" w:cstheme="minorHAnsi"/>
          <w:lang w:eastAsia="nl-NL"/>
          <w14:ligatures w14:val="none"/>
        </w:rPr>
        <w:t xml:space="preserve"> nieuwe locaties en technieken</w:t>
      </w:r>
      <w:r w:rsidRPr="00E46135" w:rsidR="005E5DE6">
        <w:rPr>
          <w:rFonts w:eastAsia="Times New Roman" w:asciiTheme="minorHAnsi" w:hAnsiTheme="minorHAnsi" w:cstheme="minorHAnsi"/>
          <w:lang w:eastAsia="nl-NL"/>
          <w14:ligatures w14:val="none"/>
        </w:rPr>
        <w:t>. Dat vraagt</w:t>
      </w:r>
      <w:r w:rsidRPr="00E46135" w:rsidR="00EE5521">
        <w:rPr>
          <w:rFonts w:eastAsia="Times New Roman" w:asciiTheme="minorHAnsi" w:hAnsiTheme="minorHAnsi" w:cstheme="minorHAnsi"/>
          <w:lang w:eastAsia="nl-NL"/>
          <w14:ligatures w14:val="none"/>
        </w:rPr>
        <w:t xml:space="preserve"> reserveringen in ruimte, waterbeschikbaarheid en geld</w:t>
      </w:r>
      <w:r w:rsidRPr="00E46135" w:rsidR="00347D43">
        <w:rPr>
          <w:rFonts w:eastAsia="Times New Roman" w:asciiTheme="minorHAnsi" w:hAnsiTheme="minorHAnsi" w:cstheme="minorHAnsi"/>
          <w:lang w:eastAsia="nl-NL"/>
          <w14:ligatures w14:val="none"/>
        </w:rPr>
        <w:t xml:space="preserve">. PWN zoekt daarin </w:t>
      </w:r>
      <w:r w:rsidRPr="00E46135" w:rsidR="000762AF">
        <w:rPr>
          <w:rFonts w:eastAsia="Times New Roman" w:asciiTheme="minorHAnsi" w:hAnsiTheme="minorHAnsi" w:cstheme="minorHAnsi"/>
          <w:lang w:eastAsia="nl-NL"/>
          <w14:ligatures w14:val="none"/>
        </w:rPr>
        <w:t xml:space="preserve">de </w:t>
      </w:r>
      <w:r w:rsidRPr="00E46135" w:rsidR="00347D43">
        <w:rPr>
          <w:rFonts w:eastAsia="Times New Roman" w:asciiTheme="minorHAnsi" w:hAnsiTheme="minorHAnsi" w:cstheme="minorHAnsi"/>
          <w:lang w:eastAsia="nl-NL"/>
          <w14:ligatures w14:val="none"/>
        </w:rPr>
        <w:t>samenwerking met Waternet en Vitens</w:t>
      </w:r>
      <w:r w:rsidRPr="00E46135" w:rsidR="00090647">
        <w:rPr>
          <w:rFonts w:eastAsia="Times New Roman" w:asciiTheme="minorHAnsi" w:hAnsiTheme="minorHAnsi" w:cstheme="minorHAnsi"/>
          <w:lang w:eastAsia="nl-NL"/>
          <w14:ligatures w14:val="none"/>
        </w:rPr>
        <w:t>:</w:t>
      </w:r>
      <w:r w:rsidRPr="00E46135" w:rsidR="00347D43">
        <w:rPr>
          <w:rFonts w:eastAsia="Times New Roman" w:asciiTheme="minorHAnsi" w:hAnsiTheme="minorHAnsi" w:cstheme="minorHAnsi"/>
          <w:lang w:eastAsia="nl-NL"/>
          <w14:ligatures w14:val="none"/>
        </w:rPr>
        <w:t xml:space="preserve"> </w:t>
      </w:r>
      <w:r w:rsidRPr="00E46135" w:rsidR="004172C6">
        <w:rPr>
          <w:rFonts w:eastAsia="Times New Roman" w:asciiTheme="minorHAnsi" w:hAnsiTheme="minorHAnsi" w:cstheme="minorHAnsi"/>
          <w:lang w:eastAsia="nl-NL"/>
          <w14:ligatures w14:val="none"/>
        </w:rPr>
        <w:t>het project</w:t>
      </w:r>
      <w:r w:rsidRPr="00E46135" w:rsidR="00EE5521">
        <w:rPr>
          <w:rFonts w:eastAsia="Times New Roman" w:asciiTheme="minorHAnsi" w:hAnsiTheme="minorHAnsi" w:cstheme="minorHAnsi"/>
          <w:lang w:eastAsia="nl-NL"/>
          <w14:ligatures w14:val="none"/>
        </w:rPr>
        <w:t xml:space="preserve"> </w:t>
      </w:r>
      <w:r w:rsidRPr="00E46135" w:rsidR="0094746E">
        <w:rPr>
          <w:rFonts w:eastAsia="Times New Roman" w:asciiTheme="minorHAnsi" w:hAnsiTheme="minorHAnsi" w:cstheme="minorHAnsi"/>
          <w:lang w:eastAsia="nl-NL"/>
          <w14:ligatures w14:val="none"/>
        </w:rPr>
        <w:t>‘</w:t>
      </w:r>
      <w:r w:rsidRPr="00E46135" w:rsidR="00EE5521">
        <w:rPr>
          <w:rFonts w:eastAsia="Times New Roman" w:asciiTheme="minorHAnsi" w:hAnsiTheme="minorHAnsi" w:cstheme="minorHAnsi"/>
          <w:lang w:eastAsia="nl-NL"/>
          <w14:ligatures w14:val="none"/>
        </w:rPr>
        <w:t>W</w:t>
      </w:r>
      <w:r w:rsidRPr="00E46135" w:rsidR="00DE5343">
        <w:rPr>
          <w:rFonts w:eastAsia="Times New Roman" w:asciiTheme="minorHAnsi" w:hAnsiTheme="minorHAnsi" w:cstheme="minorHAnsi"/>
          <w:lang w:eastAsia="nl-NL"/>
          <w14:ligatures w14:val="none"/>
        </w:rPr>
        <w:t>AAG</w:t>
      </w:r>
      <w:r w:rsidRPr="00E46135" w:rsidR="0094746E">
        <w:rPr>
          <w:rFonts w:eastAsia="Times New Roman" w:asciiTheme="minorHAnsi" w:hAnsiTheme="minorHAnsi" w:cstheme="minorHAnsi"/>
          <w:lang w:eastAsia="nl-NL"/>
          <w14:ligatures w14:val="none"/>
        </w:rPr>
        <w:t>’</w:t>
      </w:r>
      <w:r w:rsidRPr="00E46135" w:rsidR="00090647">
        <w:rPr>
          <w:rFonts w:eastAsia="Times New Roman" w:asciiTheme="minorHAnsi" w:hAnsiTheme="minorHAnsi" w:cstheme="minorHAnsi"/>
          <w:lang w:eastAsia="nl-NL"/>
          <w14:ligatures w14:val="none"/>
        </w:rPr>
        <w:t xml:space="preserve">, </w:t>
      </w:r>
      <w:hyperlink w:history="1" r:id="rId12">
        <w:r w:rsidRPr="00E46135" w:rsidR="00EA538D">
          <w:rPr>
            <w:rStyle w:val="Hyperlink"/>
            <w:rFonts w:eastAsia="Times New Roman" w:asciiTheme="minorHAnsi" w:hAnsiTheme="minorHAnsi" w:cstheme="minorHAnsi"/>
            <w:lang w:eastAsia="nl-NL"/>
            <w14:ligatures w14:val="none"/>
          </w:rPr>
          <w:t>Samen vergroten drinkwaterproductie</w:t>
        </w:r>
      </w:hyperlink>
      <w:r w:rsidRPr="00E46135" w:rsidR="00773147">
        <w:rPr>
          <w:rFonts w:eastAsia="Times New Roman" w:asciiTheme="minorHAnsi" w:hAnsiTheme="minorHAnsi" w:cstheme="minorHAnsi"/>
          <w:lang w:eastAsia="nl-NL"/>
          <w14:ligatures w14:val="none"/>
        </w:rPr>
        <w:t xml:space="preserve">. </w:t>
      </w:r>
    </w:p>
    <w:p w:rsidRPr="00E46135" w:rsidR="008E2902" w:rsidP="002E7B16" w:rsidRDefault="007E4279" w14:paraId="53069A77" w14:textId="2F3DC11D">
      <w:pPr>
        <w:rPr>
          <w:rFonts w:eastAsia="Times New Roman" w:asciiTheme="minorHAnsi" w:hAnsiTheme="minorHAnsi" w:cstheme="minorHAnsi"/>
          <w:lang w:eastAsia="nl-NL"/>
          <w14:ligatures w14:val="none"/>
        </w:rPr>
      </w:pPr>
      <w:r w:rsidRPr="00E46135">
        <w:rPr>
          <w:rFonts w:eastAsia="Times New Roman" w:asciiTheme="minorHAnsi" w:hAnsiTheme="minorHAnsi" w:cstheme="minorHAnsi"/>
          <w:lang w:eastAsia="nl-NL"/>
          <w14:ligatures w14:val="none"/>
        </w:rPr>
        <w:t>WAAG</w:t>
      </w:r>
      <w:r w:rsidRPr="00E46135" w:rsidR="00773147">
        <w:rPr>
          <w:rFonts w:eastAsia="Times New Roman" w:asciiTheme="minorHAnsi" w:hAnsiTheme="minorHAnsi" w:cstheme="minorHAnsi"/>
          <w:lang w:eastAsia="nl-NL"/>
          <w14:ligatures w14:val="none"/>
        </w:rPr>
        <w:t xml:space="preserve"> is</w:t>
      </w:r>
      <w:r w:rsidRPr="00E46135" w:rsidR="004172C6">
        <w:rPr>
          <w:rFonts w:eastAsia="Times New Roman" w:asciiTheme="minorHAnsi" w:hAnsiTheme="minorHAnsi" w:cstheme="minorHAnsi"/>
          <w:lang w:eastAsia="nl-NL"/>
          <w14:ligatures w14:val="none"/>
        </w:rPr>
        <w:t xml:space="preserve"> een verkenning naar </w:t>
      </w:r>
      <w:r w:rsidRPr="00E46135" w:rsidR="00B466E1">
        <w:rPr>
          <w:rFonts w:eastAsia="Times New Roman" w:asciiTheme="minorHAnsi" w:hAnsiTheme="minorHAnsi" w:cstheme="minorHAnsi"/>
          <w:lang w:eastAsia="nl-NL"/>
          <w14:ligatures w14:val="none"/>
        </w:rPr>
        <w:t>het vergroten van drinkwaterproductie</w:t>
      </w:r>
      <w:r w:rsidRPr="00E46135" w:rsidR="00AC2182">
        <w:rPr>
          <w:rFonts w:eastAsia="Times New Roman" w:asciiTheme="minorHAnsi" w:hAnsiTheme="minorHAnsi" w:cstheme="minorHAnsi"/>
          <w:lang w:eastAsia="nl-NL"/>
          <w14:ligatures w14:val="none"/>
        </w:rPr>
        <w:t xml:space="preserve"> in ‘t Gooi</w:t>
      </w:r>
      <w:r w:rsidRPr="00E46135" w:rsidR="00194231">
        <w:rPr>
          <w:rFonts w:eastAsia="Times New Roman" w:asciiTheme="minorHAnsi" w:hAnsiTheme="minorHAnsi" w:cstheme="minorHAnsi"/>
          <w:lang w:eastAsia="nl-NL"/>
          <w14:ligatures w14:val="none"/>
        </w:rPr>
        <w:t>.</w:t>
      </w:r>
      <w:r w:rsidRPr="00E46135" w:rsidR="00AC2182">
        <w:rPr>
          <w:rFonts w:eastAsia="Times New Roman" w:asciiTheme="minorHAnsi" w:hAnsiTheme="minorHAnsi" w:cstheme="minorHAnsi"/>
          <w:lang w:eastAsia="nl-NL"/>
          <w14:ligatures w14:val="none"/>
        </w:rPr>
        <w:t xml:space="preserve"> </w:t>
      </w:r>
      <w:r w:rsidRPr="00E46135" w:rsidR="00DB6DE8">
        <w:rPr>
          <w:rFonts w:eastAsia="Times New Roman" w:asciiTheme="minorHAnsi" w:hAnsiTheme="minorHAnsi" w:cstheme="minorHAnsi"/>
          <w:lang w:eastAsia="nl-NL"/>
          <w14:ligatures w14:val="none"/>
        </w:rPr>
        <w:t>In</w:t>
      </w:r>
      <w:r w:rsidRPr="00E46135" w:rsidR="00BF5C85">
        <w:rPr>
          <w:rFonts w:eastAsia="Times New Roman" w:asciiTheme="minorHAnsi" w:hAnsiTheme="minorHAnsi" w:cstheme="minorHAnsi"/>
          <w:lang w:eastAsia="nl-NL"/>
          <w14:ligatures w14:val="none"/>
        </w:rPr>
        <w:t xml:space="preserve"> 2023 </w:t>
      </w:r>
      <w:r w:rsidRPr="00E46135" w:rsidR="00DB6DE8">
        <w:rPr>
          <w:rFonts w:eastAsia="Times New Roman" w:asciiTheme="minorHAnsi" w:hAnsiTheme="minorHAnsi" w:cstheme="minorHAnsi"/>
          <w:lang w:eastAsia="nl-NL"/>
          <w14:ligatures w14:val="none"/>
        </w:rPr>
        <w:t>hebben</w:t>
      </w:r>
      <w:r w:rsidRPr="00E46135" w:rsidR="00BF5C85">
        <w:rPr>
          <w:rFonts w:eastAsia="Times New Roman" w:asciiTheme="minorHAnsi" w:hAnsiTheme="minorHAnsi" w:cstheme="minorHAnsi"/>
          <w:lang w:eastAsia="nl-NL"/>
          <w14:ligatures w14:val="none"/>
        </w:rPr>
        <w:t xml:space="preserve"> de drie </w:t>
      </w:r>
      <w:r w:rsidRPr="00E46135" w:rsidR="004D70D9">
        <w:rPr>
          <w:rFonts w:eastAsia="Times New Roman" w:asciiTheme="minorHAnsi" w:hAnsiTheme="minorHAnsi" w:cstheme="minorHAnsi"/>
          <w:lang w:eastAsia="nl-NL"/>
          <w14:ligatures w14:val="none"/>
        </w:rPr>
        <w:t>water</w:t>
      </w:r>
      <w:r w:rsidRPr="00E46135" w:rsidR="00BF5C85">
        <w:rPr>
          <w:rFonts w:eastAsia="Times New Roman" w:asciiTheme="minorHAnsi" w:hAnsiTheme="minorHAnsi" w:cstheme="minorHAnsi"/>
          <w:lang w:eastAsia="nl-NL"/>
          <w14:ligatures w14:val="none"/>
        </w:rPr>
        <w:t>bedrijven</w:t>
      </w:r>
      <w:r w:rsidRPr="00E46135" w:rsidR="00295A64">
        <w:rPr>
          <w:rFonts w:eastAsia="Times New Roman" w:asciiTheme="minorHAnsi" w:hAnsiTheme="minorHAnsi" w:cstheme="minorHAnsi"/>
          <w:lang w:eastAsia="nl-NL"/>
          <w14:ligatures w14:val="none"/>
        </w:rPr>
        <w:t xml:space="preserve"> </w:t>
      </w:r>
      <w:r w:rsidRPr="00E46135" w:rsidR="00DB6DE8">
        <w:rPr>
          <w:rFonts w:eastAsia="Times New Roman" w:asciiTheme="minorHAnsi" w:hAnsiTheme="minorHAnsi" w:cstheme="minorHAnsi"/>
          <w:lang w:eastAsia="nl-NL"/>
          <w14:ligatures w14:val="none"/>
        </w:rPr>
        <w:t>besloten</w:t>
      </w:r>
      <w:r w:rsidRPr="00E46135" w:rsidR="00295A64">
        <w:rPr>
          <w:rFonts w:eastAsia="Times New Roman" w:asciiTheme="minorHAnsi" w:hAnsiTheme="minorHAnsi" w:cstheme="minorHAnsi"/>
          <w:lang w:eastAsia="nl-NL"/>
          <w14:ligatures w14:val="none"/>
        </w:rPr>
        <w:t xml:space="preserve"> om het plan verder uit te werken. </w:t>
      </w:r>
      <w:r w:rsidRPr="00E46135" w:rsidR="00EE5521">
        <w:rPr>
          <w:rFonts w:eastAsia="Times New Roman" w:asciiTheme="minorHAnsi" w:hAnsiTheme="minorHAnsi" w:cstheme="minorHAnsi"/>
          <w:lang w:eastAsia="nl-NL"/>
          <w14:ligatures w14:val="none"/>
        </w:rPr>
        <w:t xml:space="preserve"> </w:t>
      </w:r>
      <w:r w:rsidRPr="00E46135" w:rsidR="00347D43">
        <w:rPr>
          <w:rFonts w:eastAsia="Times New Roman" w:asciiTheme="minorHAnsi" w:hAnsiTheme="minorHAnsi" w:cstheme="minorHAnsi"/>
          <w:lang w:eastAsia="nl-NL"/>
          <w14:ligatures w14:val="none"/>
        </w:rPr>
        <w:t xml:space="preserve"> </w:t>
      </w:r>
    </w:p>
    <w:p w:rsidRPr="00E46135" w:rsidR="004D70D9" w:rsidP="002E7B16" w:rsidRDefault="00542811" w14:paraId="1598F783" w14:textId="5F8285B8">
      <w:pPr>
        <w:rPr>
          <w:rStyle w:val="cf01"/>
          <w:rFonts w:asciiTheme="minorHAnsi" w:hAnsiTheme="minorHAnsi" w:cstheme="minorHAnsi"/>
          <w:sz w:val="22"/>
          <w:szCs w:val="22"/>
        </w:rPr>
      </w:pPr>
      <w:r w:rsidRPr="00E46135">
        <w:rPr>
          <w:rFonts w:asciiTheme="minorHAnsi" w:hAnsiTheme="minorHAnsi" w:cstheme="minorHAnsi"/>
        </w:rPr>
        <w:t xml:space="preserve">De drie bedrijven </w:t>
      </w:r>
      <w:r w:rsidRPr="00E46135" w:rsidR="00EB4B22">
        <w:rPr>
          <w:rFonts w:asciiTheme="minorHAnsi" w:hAnsiTheme="minorHAnsi" w:cstheme="minorHAnsi"/>
        </w:rPr>
        <w:t>gaan samen met de provincies Noord-Holland, Utrecht</w:t>
      </w:r>
      <w:r w:rsidR="000F1275">
        <w:rPr>
          <w:rFonts w:asciiTheme="minorHAnsi" w:hAnsiTheme="minorHAnsi" w:cstheme="minorHAnsi"/>
        </w:rPr>
        <w:t xml:space="preserve"> en</w:t>
      </w:r>
      <w:r w:rsidRPr="00E46135" w:rsidR="008D2362">
        <w:rPr>
          <w:rFonts w:asciiTheme="minorHAnsi" w:hAnsiTheme="minorHAnsi" w:cstheme="minorHAnsi"/>
        </w:rPr>
        <w:t xml:space="preserve"> Flevoland, gemeenten en RWS</w:t>
      </w:r>
      <w:r w:rsidRPr="00E46135" w:rsidR="00A30826">
        <w:rPr>
          <w:rFonts w:asciiTheme="minorHAnsi" w:hAnsiTheme="minorHAnsi" w:cstheme="minorHAnsi"/>
        </w:rPr>
        <w:t xml:space="preserve"> </w:t>
      </w:r>
      <w:r w:rsidRPr="00E46135" w:rsidR="00D2113B">
        <w:rPr>
          <w:rFonts w:asciiTheme="minorHAnsi" w:hAnsiTheme="minorHAnsi" w:cstheme="minorHAnsi"/>
        </w:rPr>
        <w:t>de volgende fase</w:t>
      </w:r>
      <w:r w:rsidRPr="00E46135" w:rsidR="00A30826">
        <w:rPr>
          <w:rFonts w:asciiTheme="minorHAnsi" w:hAnsiTheme="minorHAnsi" w:cstheme="minorHAnsi"/>
        </w:rPr>
        <w:t xml:space="preserve"> in om te komen tot </w:t>
      </w:r>
      <w:r w:rsidRPr="00E46135" w:rsidR="008E6392">
        <w:rPr>
          <w:rFonts w:asciiTheme="minorHAnsi" w:hAnsiTheme="minorHAnsi" w:cstheme="minorHAnsi"/>
        </w:rPr>
        <w:t xml:space="preserve">de </w:t>
      </w:r>
      <w:r w:rsidRPr="00E46135" w:rsidR="00D2113B">
        <w:rPr>
          <w:rFonts w:asciiTheme="minorHAnsi" w:hAnsiTheme="minorHAnsi" w:cstheme="minorHAnsi"/>
        </w:rPr>
        <w:t>ruimtelijke inpassing van een gedragen voorkeursalternatief.</w:t>
      </w:r>
      <w:r w:rsidRPr="00E46135" w:rsidR="00847A90">
        <w:rPr>
          <w:rFonts w:asciiTheme="minorHAnsi" w:hAnsiTheme="minorHAnsi" w:cstheme="minorHAnsi"/>
        </w:rPr>
        <w:t xml:space="preserve"> </w:t>
      </w:r>
      <w:r w:rsidRPr="005E06B3" w:rsidR="00D96EE2">
        <w:rPr>
          <w:rFonts w:asciiTheme="minorHAnsi" w:hAnsiTheme="minorHAnsi" w:cstheme="minorHAnsi"/>
        </w:rPr>
        <w:t xml:space="preserve">Daarbij is de </w:t>
      </w:r>
      <w:r w:rsidR="00D96EE2">
        <w:rPr>
          <w:rFonts w:asciiTheme="minorHAnsi" w:hAnsiTheme="minorHAnsi" w:cstheme="minorHAnsi"/>
        </w:rPr>
        <w:t>toekenning</w:t>
      </w:r>
      <w:r w:rsidRPr="005E06B3" w:rsidR="00D96EE2">
        <w:rPr>
          <w:rFonts w:asciiTheme="minorHAnsi" w:hAnsiTheme="minorHAnsi" w:cstheme="minorHAnsi"/>
        </w:rPr>
        <w:t xml:space="preserve"> en veiligstelling van geschikte bronnen (innamepunten) door RWS van groot belang (zie kader) en ook de rol van de provincie Noord-Holland in het ruimtelijke traject.</w:t>
      </w:r>
    </w:p>
    <w:p w:rsidRPr="00E46135" w:rsidR="00D60509" w:rsidP="002E7B16" w:rsidRDefault="00542811" w14:paraId="581FFCB6" w14:textId="07749A6F">
      <w:pPr>
        <w:rPr>
          <w:rFonts w:asciiTheme="minorHAnsi" w:hAnsiTheme="minorHAnsi" w:cstheme="minorHAnsi"/>
        </w:rPr>
      </w:pPr>
      <w:r w:rsidRPr="00E46135">
        <w:rPr>
          <w:rFonts w:asciiTheme="minorHAnsi" w:hAnsiTheme="minorHAnsi" w:cstheme="minorHAnsi"/>
        </w:rPr>
        <w:t xml:space="preserve">Als onderdeel van de zorgplicht </w:t>
      </w:r>
      <w:r w:rsidRPr="00E46135" w:rsidR="00A775EB">
        <w:rPr>
          <w:rFonts w:asciiTheme="minorHAnsi" w:hAnsiTheme="minorHAnsi" w:cstheme="minorHAnsi"/>
        </w:rPr>
        <w:t>mag van</w:t>
      </w:r>
      <w:r w:rsidRPr="00E46135">
        <w:rPr>
          <w:rFonts w:asciiTheme="minorHAnsi" w:hAnsiTheme="minorHAnsi" w:cstheme="minorHAnsi"/>
        </w:rPr>
        <w:t xml:space="preserve"> overheden </w:t>
      </w:r>
      <w:r w:rsidRPr="00E46135" w:rsidR="00A775EB">
        <w:rPr>
          <w:rFonts w:asciiTheme="minorHAnsi" w:hAnsiTheme="minorHAnsi" w:cstheme="minorHAnsi"/>
        </w:rPr>
        <w:t xml:space="preserve">worden verwacht dat zij </w:t>
      </w:r>
      <w:r w:rsidRPr="00E46135">
        <w:rPr>
          <w:rFonts w:asciiTheme="minorHAnsi" w:hAnsiTheme="minorHAnsi" w:cstheme="minorHAnsi"/>
        </w:rPr>
        <w:t xml:space="preserve">het oppervlaktewater goed beschermen. </w:t>
      </w:r>
      <w:r w:rsidR="00F45BEE">
        <w:rPr>
          <w:rStyle w:val="cf01"/>
        </w:rPr>
        <w:t>Overheden zouden ook oppervlaktewateren moeten reserveren voor de toekomstzekerheid van drinkwatervoorziening. Een logische weg hiervoor is via de Nota Ruimte (landelijk), de Nationale Omgevingsvisie en de Provinciale Omgevingsvisie.</w:t>
      </w:r>
    </w:p>
    <w:p w:rsidRPr="00E46135" w:rsidR="008E6392" w:rsidP="002E7B16" w:rsidRDefault="008E6392" w14:paraId="521C2922" w14:textId="77777777">
      <w:pPr>
        <w:rPr>
          <w:rFonts w:asciiTheme="minorHAnsi" w:hAnsiTheme="minorHAnsi" w:cstheme="minorHAnsi"/>
        </w:rPr>
      </w:pPr>
    </w:p>
    <w:p w:rsidRPr="00E46135" w:rsidR="00A13870" w:rsidP="002E7B16" w:rsidRDefault="00A13870" w14:paraId="1BEA26BD" w14:textId="1229367E">
      <w:pPr>
        <w:rPr>
          <w:rFonts w:eastAsia="Times New Roman" w:asciiTheme="minorHAnsi" w:hAnsiTheme="minorHAnsi" w:cstheme="minorHAnsi"/>
          <w:color w:val="0070C0"/>
          <w:lang w:eastAsia="nl-NL"/>
          <w14:ligatures w14:val="none"/>
        </w:rPr>
      </w:pPr>
      <w:r w:rsidRPr="00E46135">
        <w:rPr>
          <w:rFonts w:asciiTheme="minorHAnsi" w:hAnsiTheme="minorHAnsi" w:cstheme="minorHAnsi"/>
        </w:rPr>
        <w:t xml:space="preserve">PWN werkt tegelijkertijd ook aan de ontwikkeling van drinkwaterproductie </w:t>
      </w:r>
      <w:r w:rsidRPr="00E46135" w:rsidR="00E04474">
        <w:rPr>
          <w:rFonts w:asciiTheme="minorHAnsi" w:hAnsiTheme="minorHAnsi" w:cstheme="minorHAnsi"/>
        </w:rPr>
        <w:t>in</w:t>
      </w:r>
      <w:r w:rsidRPr="00E46135">
        <w:rPr>
          <w:rFonts w:asciiTheme="minorHAnsi" w:hAnsiTheme="minorHAnsi" w:cstheme="minorHAnsi"/>
        </w:rPr>
        <w:t xml:space="preserve"> Overveen. Dit terrein is </w:t>
      </w:r>
      <w:r w:rsidRPr="00E46135" w:rsidR="00837A6A">
        <w:rPr>
          <w:rFonts w:asciiTheme="minorHAnsi" w:hAnsiTheme="minorHAnsi" w:cstheme="minorHAnsi"/>
        </w:rPr>
        <w:t xml:space="preserve"> beschikbaar </w:t>
      </w:r>
      <w:r w:rsidRPr="00E46135">
        <w:rPr>
          <w:rFonts w:asciiTheme="minorHAnsi" w:hAnsiTheme="minorHAnsi" w:cstheme="minorHAnsi"/>
        </w:rPr>
        <w:t>en er is via het WRK</w:t>
      </w:r>
      <w:r w:rsidRPr="00E46135" w:rsidR="00F16B65">
        <w:rPr>
          <w:rFonts w:asciiTheme="minorHAnsi" w:hAnsiTheme="minorHAnsi" w:cstheme="minorHAnsi"/>
        </w:rPr>
        <w:t>-systeem voldoende waterbeschikbaarheid</w:t>
      </w:r>
      <w:r w:rsidRPr="00E46135" w:rsidR="648442C7">
        <w:rPr>
          <w:rFonts w:asciiTheme="minorHAnsi" w:hAnsiTheme="minorHAnsi" w:cstheme="minorHAnsi"/>
        </w:rPr>
        <w:t xml:space="preserve"> om drinkwater te produceren</w:t>
      </w:r>
      <w:r w:rsidRPr="00E46135" w:rsidR="00F16B65">
        <w:rPr>
          <w:rFonts w:asciiTheme="minorHAnsi" w:hAnsiTheme="minorHAnsi" w:cstheme="minorHAnsi"/>
        </w:rPr>
        <w:t xml:space="preserve">. Vooralsnog zijn hier geen </w:t>
      </w:r>
      <w:r w:rsidRPr="00E46135" w:rsidR="006C73DE">
        <w:rPr>
          <w:rFonts w:asciiTheme="minorHAnsi" w:hAnsiTheme="minorHAnsi" w:cstheme="minorHAnsi"/>
        </w:rPr>
        <w:t xml:space="preserve">aanvullende </w:t>
      </w:r>
      <w:r w:rsidRPr="00E46135" w:rsidR="00590A85">
        <w:rPr>
          <w:rFonts w:asciiTheme="minorHAnsi" w:hAnsiTheme="minorHAnsi" w:cstheme="minorHAnsi"/>
        </w:rPr>
        <w:t>acties in dit actieplan</w:t>
      </w:r>
      <w:r w:rsidRPr="00E46135" w:rsidR="006C73DE">
        <w:rPr>
          <w:rFonts w:asciiTheme="minorHAnsi" w:hAnsiTheme="minorHAnsi" w:cstheme="minorHAnsi"/>
        </w:rPr>
        <w:t xml:space="preserve"> vereist (behoudens de gebruikelijke procedures). </w:t>
      </w:r>
      <w:r w:rsidRPr="00E46135">
        <w:rPr>
          <w:rFonts w:asciiTheme="minorHAnsi" w:hAnsiTheme="minorHAnsi" w:cstheme="minorHAnsi"/>
        </w:rPr>
        <w:br/>
      </w:r>
    </w:p>
    <w:p w:rsidRPr="00E46135" w:rsidR="002A4115" w:rsidP="002A4115" w:rsidRDefault="002A4115" w14:paraId="189B3AC1" w14:textId="77777777">
      <w:pPr>
        <w:shd w:val="clear" w:color="auto" w:fill="DEEAF6" w:themeFill="accent5" w:themeFillTint="33"/>
        <w:rPr>
          <w:rFonts w:asciiTheme="minorHAnsi" w:hAnsiTheme="minorHAnsi" w:cstheme="minorHAnsi"/>
          <w:b/>
          <w:bCs/>
          <w:sz w:val="24"/>
          <w:szCs w:val="24"/>
          <w:lang w:eastAsia="nl-NL"/>
          <w14:ligatures w14:val="none"/>
        </w:rPr>
      </w:pPr>
      <w:r w:rsidRPr="00E46135">
        <w:rPr>
          <w:rFonts w:asciiTheme="minorHAnsi" w:hAnsiTheme="minorHAnsi" w:cstheme="minorHAnsi"/>
          <w:b/>
          <w:bCs/>
          <w:sz w:val="24"/>
          <w:szCs w:val="24"/>
          <w:lang w:eastAsia="nl-NL"/>
          <w14:ligatures w14:val="none"/>
        </w:rPr>
        <w:t>Water Aanvoer en Aanvulling ‘t Gooi (WAAG)</w:t>
      </w:r>
    </w:p>
    <w:p w:rsidRPr="00E46135" w:rsidR="002A4115" w:rsidP="002A4115" w:rsidRDefault="002A4115" w14:paraId="1629CA9E" w14:textId="1F555A62">
      <w:pPr>
        <w:shd w:val="clear" w:color="auto" w:fill="DEEAF6" w:themeFill="accent5" w:themeFillTint="33"/>
        <w:rPr>
          <w:rFonts w:eastAsia="Times New Roman" w:asciiTheme="minorHAnsi" w:hAnsiTheme="minorHAnsi" w:cstheme="minorHAnsi"/>
          <w:sz w:val="20"/>
          <w:szCs w:val="20"/>
          <w:lang w:eastAsia="nl-NL"/>
          <w14:ligatures w14:val="none"/>
        </w:rPr>
      </w:pPr>
      <w:r w:rsidRPr="00E46135">
        <w:rPr>
          <w:rFonts w:asciiTheme="minorHAnsi" w:hAnsiTheme="minorHAnsi" w:cstheme="minorHAnsi"/>
          <w:sz w:val="20"/>
          <w:szCs w:val="20"/>
          <w:lang w:eastAsia="nl-NL"/>
          <w14:ligatures w14:val="none"/>
        </w:rPr>
        <w:t xml:space="preserve">WAAG is een verkenning </w:t>
      </w:r>
      <w:r w:rsidRPr="00E46135">
        <w:rPr>
          <w:rFonts w:eastAsia="Times New Roman" w:asciiTheme="minorHAnsi" w:hAnsiTheme="minorHAnsi" w:cstheme="minorHAnsi"/>
          <w:sz w:val="20"/>
          <w:szCs w:val="20"/>
          <w:lang w:eastAsia="nl-NL"/>
          <w14:ligatures w14:val="none"/>
        </w:rPr>
        <w:t xml:space="preserve">naar het vergroten van drinkwaterproductie in ‘t Gooi. </w:t>
      </w:r>
      <w:r w:rsidRPr="00E46135">
        <w:rPr>
          <w:rFonts w:asciiTheme="minorHAnsi" w:hAnsiTheme="minorHAnsi" w:cstheme="minorHAnsi"/>
          <w:sz w:val="20"/>
          <w:szCs w:val="20"/>
          <w:lang w:eastAsia="nl-NL"/>
          <w14:ligatures w14:val="none"/>
        </w:rPr>
        <w:t xml:space="preserve">Het project richt zich op oppervlaktewater als bron zoals Gooimeer, Eem, Eemmeer en Amsterdam-Rijnkanaal (Nieuwersluis). </w:t>
      </w:r>
      <w:r w:rsidRPr="00E46135">
        <w:rPr>
          <w:rFonts w:eastAsia="Times New Roman" w:asciiTheme="minorHAnsi" w:hAnsiTheme="minorHAnsi" w:cstheme="minorHAnsi"/>
          <w:sz w:val="20"/>
          <w:szCs w:val="20"/>
          <w:lang w:eastAsia="nl-NL"/>
          <w14:ligatures w14:val="none"/>
        </w:rPr>
        <w:t xml:space="preserve">Eind 2023 heeft interne besluitvorming plaatsgevonden bij de drie waterbedrijven. Dat heeft geresulteerd </w:t>
      </w:r>
      <w:r w:rsidR="00200C85">
        <w:rPr>
          <w:rFonts w:eastAsia="Times New Roman" w:asciiTheme="minorHAnsi" w:hAnsiTheme="minorHAnsi" w:cstheme="minorHAnsi"/>
          <w:sz w:val="20"/>
          <w:szCs w:val="20"/>
          <w:lang w:eastAsia="nl-NL"/>
          <w14:ligatures w14:val="none"/>
        </w:rPr>
        <w:t>in</w:t>
      </w:r>
      <w:r w:rsidRPr="00E46135">
        <w:rPr>
          <w:rFonts w:eastAsia="Times New Roman" w:asciiTheme="minorHAnsi" w:hAnsiTheme="minorHAnsi" w:cstheme="minorHAnsi"/>
          <w:sz w:val="20"/>
          <w:szCs w:val="20"/>
          <w:lang w:eastAsia="nl-NL"/>
          <w14:ligatures w14:val="none"/>
        </w:rPr>
        <w:t xml:space="preserve"> het verder uitwerken van een voorkeursvariant.   </w:t>
      </w:r>
    </w:p>
    <w:p w:rsidRPr="00E46135" w:rsidR="002A4115" w:rsidP="002A4115" w:rsidRDefault="002A4115" w14:paraId="5C4ED455" w14:textId="77777777">
      <w:pPr>
        <w:shd w:val="clear" w:color="auto" w:fill="DEEAF6" w:themeFill="accent5" w:themeFillTint="33"/>
        <w:rPr>
          <w:rFonts w:asciiTheme="minorHAnsi" w:hAnsiTheme="minorHAnsi" w:cstheme="minorHAnsi"/>
          <w:sz w:val="20"/>
          <w:szCs w:val="20"/>
        </w:rPr>
      </w:pPr>
    </w:p>
    <w:p w:rsidRPr="00E46135" w:rsidR="002A4115" w:rsidP="002A4115" w:rsidRDefault="002A4115" w14:paraId="57349EEA" w14:textId="268679D0">
      <w:pPr>
        <w:shd w:val="clear" w:color="auto" w:fill="DEEAF6" w:themeFill="accent5" w:themeFillTint="33"/>
        <w:rPr>
          <w:rFonts w:eastAsia="Times New Roman" w:asciiTheme="minorHAnsi" w:hAnsiTheme="minorHAnsi" w:cstheme="minorHAnsi"/>
          <w:color w:val="0070C0"/>
          <w:sz w:val="20"/>
          <w:szCs w:val="20"/>
          <w:lang w:eastAsia="nl-NL"/>
          <w14:ligatures w14:val="none"/>
        </w:rPr>
      </w:pPr>
      <w:r w:rsidRPr="00E46135">
        <w:rPr>
          <w:rFonts w:asciiTheme="minorHAnsi" w:hAnsiTheme="minorHAnsi" w:cstheme="minorHAnsi"/>
          <w:sz w:val="20"/>
          <w:szCs w:val="20"/>
        </w:rPr>
        <w:t xml:space="preserve">Naast waterbeschikbaarheid en goede waterkwaliteit vraagt planologische inpassing (Rijk, provincies en gemeenten) </w:t>
      </w:r>
      <w:r w:rsidRPr="00E46135" w:rsidR="009A57C0">
        <w:rPr>
          <w:rFonts w:asciiTheme="minorHAnsi" w:hAnsiTheme="minorHAnsi" w:cstheme="minorHAnsi"/>
          <w:sz w:val="20"/>
          <w:szCs w:val="20"/>
        </w:rPr>
        <w:t xml:space="preserve">en </w:t>
      </w:r>
      <w:r w:rsidR="00200C85">
        <w:rPr>
          <w:rFonts w:asciiTheme="minorHAnsi" w:hAnsiTheme="minorHAnsi" w:cstheme="minorHAnsi"/>
          <w:sz w:val="20"/>
          <w:szCs w:val="20"/>
        </w:rPr>
        <w:t xml:space="preserve">de </w:t>
      </w:r>
      <w:r w:rsidRPr="00E46135" w:rsidR="009A57C0">
        <w:rPr>
          <w:rFonts w:asciiTheme="minorHAnsi" w:hAnsiTheme="minorHAnsi" w:cstheme="minorHAnsi"/>
          <w:sz w:val="20"/>
          <w:szCs w:val="20"/>
        </w:rPr>
        <w:t xml:space="preserve">bouw </w:t>
      </w:r>
      <w:r w:rsidRPr="00E46135">
        <w:rPr>
          <w:rFonts w:asciiTheme="minorHAnsi" w:hAnsiTheme="minorHAnsi" w:cstheme="minorHAnsi"/>
          <w:sz w:val="20"/>
          <w:szCs w:val="20"/>
        </w:rPr>
        <w:t xml:space="preserve">van de productielocatie veel aandacht! Het is van groot belang om nu al geschikte bronnen aan te wijzen en veilig te stellen voor ná 2030. Als onderdeel van de zorgplicht mag van overheden worden verwacht dat zij het oppervlaktewater goed beschermen. </w:t>
      </w:r>
      <w:r w:rsidR="0066630C">
        <w:rPr>
          <w:rFonts w:asciiTheme="minorHAnsi" w:hAnsiTheme="minorHAnsi" w:cstheme="minorHAnsi"/>
          <w:sz w:val="20"/>
          <w:szCs w:val="20"/>
          <w14:ligatures w14:val="none"/>
        </w:rPr>
        <w:t xml:space="preserve">Net zoals de bescherming van grondwater kan oppervlaktewater beschermd worden door een indicatie van geschiktheid aan te geven en deze aan te wijzen als reservering voor de toekomst. </w:t>
      </w:r>
      <w:r w:rsidRPr="00E46135" w:rsidR="5583AE4A">
        <w:rPr>
          <w:rFonts w:asciiTheme="minorHAnsi" w:hAnsiTheme="minorHAnsi" w:cstheme="minorHAnsi"/>
          <w:sz w:val="20"/>
          <w:szCs w:val="20"/>
        </w:rPr>
        <w:t xml:space="preserve">Dat is van belang voor het bepalen van het voorkeursalternatief en ruimtelijke inpassing daarvan, maar ook voor het vastleggen en beschermen van het innamepunt in het volgende nationaal waterprogramma. </w:t>
      </w:r>
    </w:p>
    <w:p w:rsidRPr="00E46135" w:rsidR="002A4115" w:rsidP="002A4115" w:rsidRDefault="002A4115" w14:paraId="18C14F47" w14:textId="77777777">
      <w:pPr>
        <w:shd w:val="clear" w:color="auto" w:fill="DEEAF6" w:themeFill="accent5" w:themeFillTint="33"/>
        <w:rPr>
          <w:rFonts w:asciiTheme="minorHAnsi" w:hAnsiTheme="minorHAnsi" w:cstheme="minorHAnsi"/>
          <w:sz w:val="20"/>
          <w:szCs w:val="20"/>
        </w:rPr>
      </w:pPr>
    </w:p>
    <w:p w:rsidRPr="00E46135" w:rsidR="002A4115" w:rsidP="002A4115" w:rsidRDefault="00200C85" w14:paraId="4B0B0938" w14:textId="2FC6D93A">
      <w:pPr>
        <w:shd w:val="clear" w:color="auto" w:fill="DEEAF6" w:themeFill="accent5" w:themeFillTint="33"/>
        <w:rPr>
          <w:rFonts w:asciiTheme="minorHAnsi" w:hAnsiTheme="minorHAnsi" w:cstheme="minorHAnsi"/>
          <w:sz w:val="20"/>
          <w:szCs w:val="20"/>
          <w:lang w:eastAsia="nl-NL"/>
          <w14:ligatures w14:val="none"/>
        </w:rPr>
      </w:pPr>
      <w:r>
        <w:rPr>
          <w:rFonts w:asciiTheme="minorHAnsi" w:hAnsiTheme="minorHAnsi" w:cstheme="minorHAnsi"/>
          <w:sz w:val="20"/>
          <w:szCs w:val="20"/>
        </w:rPr>
        <w:t>Conform</w:t>
      </w:r>
      <w:r w:rsidRPr="00E46135" w:rsidR="002A4115">
        <w:rPr>
          <w:rFonts w:asciiTheme="minorHAnsi" w:hAnsiTheme="minorHAnsi" w:cstheme="minorHAnsi"/>
          <w:sz w:val="20"/>
          <w:szCs w:val="20"/>
        </w:rPr>
        <w:t xml:space="preserve"> de </w:t>
      </w:r>
      <w:r w:rsidRPr="00E46135" w:rsidR="009561C3">
        <w:rPr>
          <w:rFonts w:asciiTheme="minorHAnsi" w:hAnsiTheme="minorHAnsi" w:cstheme="minorHAnsi"/>
          <w:sz w:val="20"/>
          <w:szCs w:val="20"/>
        </w:rPr>
        <w:t>Omgevingswet</w:t>
      </w:r>
      <w:r w:rsidRPr="00E46135" w:rsidR="002A4115">
        <w:rPr>
          <w:rFonts w:asciiTheme="minorHAnsi" w:hAnsiTheme="minorHAnsi" w:cstheme="minorHAnsi"/>
          <w:sz w:val="20"/>
          <w:szCs w:val="20"/>
        </w:rPr>
        <w:t xml:space="preserve"> is </w:t>
      </w:r>
      <w:r>
        <w:rPr>
          <w:rFonts w:asciiTheme="minorHAnsi" w:hAnsiTheme="minorHAnsi" w:cstheme="minorHAnsi"/>
          <w:sz w:val="20"/>
          <w:szCs w:val="20"/>
        </w:rPr>
        <w:t xml:space="preserve">voor WAAG </w:t>
      </w:r>
      <w:r w:rsidRPr="00E46135" w:rsidR="002A4115">
        <w:rPr>
          <w:rFonts w:asciiTheme="minorHAnsi" w:hAnsiTheme="minorHAnsi" w:cstheme="minorHAnsi"/>
          <w:sz w:val="20"/>
          <w:szCs w:val="20"/>
        </w:rPr>
        <w:t>een innamevergunning nodig indien voor een nieuw innamepunt wordt gekozen</w:t>
      </w:r>
      <w:r w:rsidR="00F355A6">
        <w:rPr>
          <w:rFonts w:asciiTheme="minorHAnsi" w:hAnsiTheme="minorHAnsi" w:cstheme="minorHAnsi"/>
          <w:sz w:val="20"/>
          <w:szCs w:val="20"/>
        </w:rPr>
        <w:t>.</w:t>
      </w:r>
      <w:r w:rsidRPr="00E46135" w:rsidR="002A4115">
        <w:rPr>
          <w:rFonts w:asciiTheme="minorHAnsi" w:hAnsiTheme="minorHAnsi" w:cstheme="minorHAnsi"/>
          <w:sz w:val="20"/>
          <w:szCs w:val="20"/>
        </w:rPr>
        <w:t xml:space="preserve"> </w:t>
      </w:r>
      <w:r w:rsidR="009C293D">
        <w:rPr>
          <w:sz w:val="20"/>
          <w:szCs w:val="20"/>
          <w:lang w:eastAsia="nl-NL"/>
          <w14:ligatures w14:val="none"/>
        </w:rPr>
        <w:t>RWS is hiervoor het bevoegd gezag, behalve voor de Eem</w:t>
      </w:r>
      <w:r w:rsidR="00156084">
        <w:rPr>
          <w:sz w:val="20"/>
          <w:szCs w:val="20"/>
          <w:lang w:eastAsia="nl-NL"/>
          <w14:ligatures w14:val="none"/>
        </w:rPr>
        <w:t xml:space="preserve"> (bevoegd gezag = Waterschap Vallei en Veluwe)</w:t>
      </w:r>
      <w:r w:rsidR="009C293D">
        <w:rPr>
          <w:sz w:val="20"/>
          <w:szCs w:val="20"/>
          <w:lang w:eastAsia="nl-NL"/>
          <w14:ligatures w14:val="none"/>
        </w:rPr>
        <w:t xml:space="preserve">. </w:t>
      </w:r>
      <w:r w:rsidRPr="00E46135" w:rsidR="002A4115">
        <w:rPr>
          <w:rFonts w:asciiTheme="minorHAnsi" w:hAnsiTheme="minorHAnsi" w:cstheme="minorHAnsi"/>
          <w:sz w:val="20"/>
          <w:szCs w:val="20"/>
          <w:lang w:eastAsia="nl-NL"/>
          <w14:ligatures w14:val="none"/>
        </w:rPr>
        <w:t xml:space="preserve">RWS ziet een toename van verschillende watervragers op het hoofdwatersysteem. </w:t>
      </w:r>
      <w:r w:rsidRPr="00E46135" w:rsidR="005805DC">
        <w:rPr>
          <w:rFonts w:asciiTheme="minorHAnsi" w:hAnsiTheme="minorHAnsi" w:cstheme="minorHAnsi"/>
          <w:sz w:val="20"/>
          <w:szCs w:val="20"/>
          <w:lang w:eastAsia="nl-NL"/>
          <w14:ligatures w14:val="none"/>
        </w:rPr>
        <w:t xml:space="preserve">RWS geeft aan dat </w:t>
      </w:r>
      <w:r>
        <w:rPr>
          <w:rFonts w:asciiTheme="minorHAnsi" w:hAnsiTheme="minorHAnsi" w:cstheme="minorHAnsi"/>
          <w:sz w:val="20"/>
          <w:szCs w:val="20"/>
          <w:lang w:eastAsia="nl-NL"/>
          <w14:ligatures w14:val="none"/>
        </w:rPr>
        <w:t>ongeacht waar het inname</w:t>
      </w:r>
      <w:r w:rsidR="00321532">
        <w:rPr>
          <w:rFonts w:asciiTheme="minorHAnsi" w:hAnsiTheme="minorHAnsi" w:cstheme="minorHAnsi"/>
          <w:sz w:val="20"/>
          <w:szCs w:val="20"/>
          <w:lang w:eastAsia="nl-NL"/>
          <w14:ligatures w14:val="none"/>
        </w:rPr>
        <w:t>punt komt niet kan worden gegarandeerd</w:t>
      </w:r>
      <w:r w:rsidRPr="00E46135" w:rsidR="005805DC">
        <w:rPr>
          <w:rFonts w:asciiTheme="minorHAnsi" w:hAnsiTheme="minorHAnsi" w:cstheme="minorHAnsi"/>
          <w:sz w:val="20"/>
          <w:szCs w:val="20"/>
          <w:lang w:eastAsia="nl-NL"/>
          <w14:ligatures w14:val="none"/>
        </w:rPr>
        <w:t xml:space="preserve"> dat er voldoende water </w:t>
      </w:r>
      <w:r w:rsidR="007B47FC">
        <w:rPr>
          <w:rFonts w:asciiTheme="minorHAnsi" w:hAnsiTheme="minorHAnsi" w:cstheme="minorHAnsi"/>
          <w:sz w:val="20"/>
          <w:szCs w:val="20"/>
          <w:lang w:eastAsia="nl-NL"/>
          <w14:ligatures w14:val="none"/>
        </w:rPr>
        <w:t xml:space="preserve">van de juiste kwaliteit </w:t>
      </w:r>
      <w:r w:rsidRPr="00E46135" w:rsidR="005805DC">
        <w:rPr>
          <w:rFonts w:asciiTheme="minorHAnsi" w:hAnsiTheme="minorHAnsi" w:cstheme="minorHAnsi"/>
          <w:sz w:val="20"/>
          <w:szCs w:val="20"/>
          <w:lang w:eastAsia="nl-NL"/>
          <w14:ligatures w14:val="none"/>
        </w:rPr>
        <w:t>onttrokken kan worden</w:t>
      </w:r>
      <w:r w:rsidR="00857485">
        <w:rPr>
          <w:rFonts w:asciiTheme="minorHAnsi" w:hAnsiTheme="minorHAnsi" w:cstheme="minorHAnsi"/>
          <w:sz w:val="20"/>
          <w:szCs w:val="20"/>
          <w:lang w:eastAsia="nl-NL"/>
          <w14:ligatures w14:val="none"/>
        </w:rPr>
        <w:t xml:space="preserve"> voor drinkwaterproductie</w:t>
      </w:r>
      <w:r w:rsidRPr="00E46135" w:rsidR="005805DC">
        <w:rPr>
          <w:rFonts w:asciiTheme="minorHAnsi" w:hAnsiTheme="minorHAnsi" w:cstheme="minorHAnsi"/>
          <w:sz w:val="20"/>
          <w:szCs w:val="20"/>
          <w:lang w:eastAsia="nl-NL"/>
          <w14:ligatures w14:val="none"/>
        </w:rPr>
        <w:t>.</w:t>
      </w:r>
      <w:r w:rsidRPr="00E46135" w:rsidR="002A4115">
        <w:rPr>
          <w:rFonts w:asciiTheme="minorHAnsi" w:hAnsiTheme="minorHAnsi" w:cstheme="minorHAnsi"/>
          <w:sz w:val="20"/>
          <w:szCs w:val="20"/>
          <w:lang w:eastAsia="nl-NL"/>
          <w14:ligatures w14:val="none"/>
        </w:rPr>
        <w:t xml:space="preserve"> Naast een innamevergunning is ook een vergunning nodig voor </w:t>
      </w:r>
      <w:r w:rsidR="00321532">
        <w:rPr>
          <w:rFonts w:asciiTheme="minorHAnsi" w:hAnsiTheme="minorHAnsi" w:cstheme="minorHAnsi"/>
          <w:sz w:val="20"/>
          <w:szCs w:val="20"/>
          <w:lang w:eastAsia="nl-NL"/>
          <w14:ligatures w14:val="none"/>
        </w:rPr>
        <w:t xml:space="preserve">het </w:t>
      </w:r>
      <w:r w:rsidRPr="00E46135" w:rsidR="002A4115">
        <w:rPr>
          <w:rFonts w:asciiTheme="minorHAnsi" w:hAnsiTheme="minorHAnsi" w:cstheme="minorHAnsi"/>
          <w:sz w:val="20"/>
          <w:szCs w:val="20"/>
          <w:lang w:eastAsia="nl-NL"/>
          <w14:ligatures w14:val="none"/>
        </w:rPr>
        <w:t>infiltreren en terugwinnen van water</w:t>
      </w:r>
      <w:r w:rsidR="00BE7121">
        <w:rPr>
          <w:rFonts w:asciiTheme="minorHAnsi" w:hAnsiTheme="minorHAnsi" w:cstheme="minorHAnsi"/>
          <w:sz w:val="20"/>
          <w:szCs w:val="20"/>
          <w:lang w:eastAsia="nl-NL"/>
          <w14:ligatures w14:val="none"/>
        </w:rPr>
        <w:t xml:space="preserve"> en </w:t>
      </w:r>
      <w:r w:rsidR="00321532">
        <w:rPr>
          <w:rFonts w:asciiTheme="minorHAnsi" w:hAnsiTheme="minorHAnsi" w:cstheme="minorHAnsi"/>
          <w:sz w:val="20"/>
          <w:szCs w:val="20"/>
          <w:lang w:eastAsia="nl-NL"/>
          <w14:ligatures w14:val="none"/>
        </w:rPr>
        <w:t xml:space="preserve">mogelijk ook een </w:t>
      </w:r>
      <w:r w:rsidR="00BE7121">
        <w:rPr>
          <w:rFonts w:asciiTheme="minorHAnsi" w:hAnsiTheme="minorHAnsi" w:cstheme="minorHAnsi"/>
          <w:sz w:val="20"/>
          <w:szCs w:val="20"/>
          <w:lang w:eastAsia="nl-NL"/>
          <w14:ligatures w14:val="none"/>
        </w:rPr>
        <w:t xml:space="preserve"> lozingsvergunning </w:t>
      </w:r>
      <w:r w:rsidR="00857485">
        <w:rPr>
          <w:rFonts w:asciiTheme="minorHAnsi" w:hAnsiTheme="minorHAnsi" w:cstheme="minorHAnsi"/>
          <w:sz w:val="20"/>
          <w:szCs w:val="20"/>
          <w:lang w:eastAsia="nl-NL"/>
          <w14:ligatures w14:val="none"/>
        </w:rPr>
        <w:t>bij een keuze voor membraanfiltratie</w:t>
      </w:r>
      <w:r w:rsidRPr="00E46135" w:rsidR="002A4115">
        <w:rPr>
          <w:rFonts w:asciiTheme="minorHAnsi" w:hAnsiTheme="minorHAnsi" w:cstheme="minorHAnsi"/>
          <w:sz w:val="20"/>
          <w:szCs w:val="20"/>
          <w:lang w:eastAsia="nl-NL"/>
          <w14:ligatures w14:val="none"/>
        </w:rPr>
        <w:t>.</w:t>
      </w:r>
    </w:p>
    <w:p w:rsidRPr="00E46135" w:rsidR="5E205E6D" w:rsidP="5E205E6D" w:rsidRDefault="5E205E6D" w14:paraId="158693BF" w14:textId="143441DB">
      <w:pPr>
        <w:shd w:val="clear" w:color="auto" w:fill="DEEAF6" w:themeFill="accent5" w:themeFillTint="33"/>
        <w:rPr>
          <w:rFonts w:asciiTheme="minorHAnsi" w:hAnsiTheme="minorHAnsi" w:cstheme="minorHAnsi"/>
          <w:sz w:val="20"/>
          <w:szCs w:val="20"/>
          <w:lang w:eastAsia="nl-NL"/>
        </w:rPr>
      </w:pPr>
    </w:p>
    <w:p w:rsidRPr="00E46135" w:rsidR="4458B1A0" w:rsidP="5E205E6D" w:rsidRDefault="4458B1A0" w14:paraId="3C831EA6" w14:textId="7A886227">
      <w:pPr>
        <w:shd w:val="clear" w:color="auto" w:fill="DEEAF6" w:themeFill="accent5" w:themeFillTint="33"/>
        <w:rPr>
          <w:rFonts w:asciiTheme="minorHAnsi" w:hAnsiTheme="minorHAnsi" w:cstheme="minorHAnsi"/>
          <w:sz w:val="20"/>
          <w:szCs w:val="20"/>
          <w:lang w:eastAsia="nl-NL"/>
        </w:rPr>
      </w:pPr>
      <w:r w:rsidRPr="00E46135">
        <w:rPr>
          <w:rFonts w:asciiTheme="minorHAnsi" w:hAnsiTheme="minorHAnsi" w:cstheme="minorHAnsi"/>
          <w:sz w:val="20"/>
          <w:szCs w:val="20"/>
          <w:lang w:eastAsia="nl-NL"/>
        </w:rPr>
        <w:t xml:space="preserve">WAAG gaat niet alleen over oppervlaktewater. Er wordt ook beoogd om door  </w:t>
      </w:r>
      <w:r w:rsidR="003203C7">
        <w:rPr>
          <w:rFonts w:asciiTheme="minorHAnsi" w:hAnsiTheme="minorHAnsi" w:cstheme="minorHAnsi"/>
          <w:sz w:val="20"/>
          <w:szCs w:val="20"/>
          <w:lang w:eastAsia="nl-NL"/>
        </w:rPr>
        <w:t xml:space="preserve">flexibilisering </w:t>
      </w:r>
      <w:r w:rsidRPr="00E46135">
        <w:rPr>
          <w:rFonts w:asciiTheme="minorHAnsi" w:hAnsiTheme="minorHAnsi" w:cstheme="minorHAnsi"/>
          <w:sz w:val="20"/>
          <w:szCs w:val="20"/>
          <w:lang w:eastAsia="nl-NL"/>
        </w:rPr>
        <w:t>van de huidige grondwaterwinning en/of infiltratie te zorgen voor voorraad om in te zetten bij momenten met piekvraag of momenten w</w:t>
      </w:r>
      <w:r w:rsidRPr="00E46135" w:rsidR="15CA7B59">
        <w:rPr>
          <w:rFonts w:asciiTheme="minorHAnsi" w:hAnsiTheme="minorHAnsi" w:cstheme="minorHAnsi"/>
          <w:sz w:val="20"/>
          <w:szCs w:val="20"/>
          <w:lang w:eastAsia="nl-NL"/>
        </w:rPr>
        <w:t xml:space="preserve">aarop </w:t>
      </w:r>
      <w:r w:rsidRPr="00E46135">
        <w:rPr>
          <w:rFonts w:asciiTheme="minorHAnsi" w:hAnsiTheme="minorHAnsi" w:cstheme="minorHAnsi"/>
          <w:sz w:val="20"/>
          <w:szCs w:val="20"/>
          <w:lang w:eastAsia="nl-NL"/>
        </w:rPr>
        <w:t>de oppervlaktewaterkwaliteit onv</w:t>
      </w:r>
      <w:r w:rsidRPr="00E46135" w:rsidR="69ABCF28">
        <w:rPr>
          <w:rFonts w:asciiTheme="minorHAnsi" w:hAnsiTheme="minorHAnsi" w:cstheme="minorHAnsi"/>
          <w:sz w:val="20"/>
          <w:szCs w:val="20"/>
          <w:lang w:eastAsia="nl-NL"/>
        </w:rPr>
        <w:t xml:space="preserve">oldoende is. </w:t>
      </w:r>
      <w:r w:rsidRPr="00E46135" w:rsidR="38DDF2AF">
        <w:rPr>
          <w:rFonts w:asciiTheme="minorHAnsi" w:hAnsiTheme="minorHAnsi" w:cstheme="minorHAnsi"/>
          <w:sz w:val="20"/>
          <w:szCs w:val="20"/>
          <w:lang w:eastAsia="nl-NL"/>
        </w:rPr>
        <w:t xml:space="preserve">Onderzoek naar de vormgeving en effecten hiervan wordt ondersteund door de </w:t>
      </w:r>
      <w:r w:rsidR="00321532">
        <w:rPr>
          <w:rFonts w:asciiTheme="minorHAnsi" w:hAnsiTheme="minorHAnsi" w:cstheme="minorHAnsi"/>
          <w:sz w:val="20"/>
          <w:szCs w:val="20"/>
          <w:lang w:eastAsia="nl-NL"/>
        </w:rPr>
        <w:t>p</w:t>
      </w:r>
      <w:r w:rsidRPr="00E46135" w:rsidR="38DDF2AF">
        <w:rPr>
          <w:rFonts w:asciiTheme="minorHAnsi" w:hAnsiTheme="minorHAnsi" w:cstheme="minorHAnsi"/>
          <w:sz w:val="20"/>
          <w:szCs w:val="20"/>
          <w:lang w:eastAsia="nl-NL"/>
        </w:rPr>
        <w:t xml:space="preserve">rovincie Noord-Holland. De omgevingsdienst is bevoegd gezag voor het grondwatersysteem i.r.t. winning voor drinkwaterproductie. </w:t>
      </w:r>
    </w:p>
    <w:p w:rsidR="002A4115" w:rsidP="002A4115" w:rsidRDefault="002A4115" w14:paraId="016D8C8E" w14:textId="77777777">
      <w:pPr>
        <w:shd w:val="clear" w:color="auto" w:fill="DEEAF6" w:themeFill="accent5" w:themeFillTint="33"/>
        <w:rPr>
          <w:rFonts w:asciiTheme="minorHAnsi" w:hAnsiTheme="minorHAnsi" w:cstheme="minorHAnsi"/>
          <w:sz w:val="20"/>
          <w:szCs w:val="20"/>
        </w:rPr>
      </w:pPr>
    </w:p>
    <w:p w:rsidR="00042848" w:rsidP="002E7B16" w:rsidRDefault="009A5CD6" w14:paraId="057CE320" w14:textId="21C1893C">
      <w:pPr>
        <w:rPr>
          <w:rFonts w:eastAsia="Times New Roman"/>
          <w:color w:val="0070C0"/>
          <w:lang w:eastAsia="nl-NL"/>
          <w14:ligatures w14:val="none"/>
        </w:rPr>
      </w:pPr>
      <w:r w:rsidRPr="00811669">
        <w:rPr>
          <w:rFonts w:asciiTheme="minorHAnsi" w:hAnsiTheme="minorHAnsi" w:cstheme="minorHAnsi"/>
          <w:sz w:val="20"/>
          <w:szCs w:val="20"/>
          <w:lang w:eastAsia="nl-NL"/>
          <w14:ligatures w14:val="none"/>
        </w:rPr>
        <w:t>De elementen oppervlaktewater, grondwater en drinkwater dienen echter ook met elkaar te worden verbonden, met daartussen ook de noodzakelijke zuiveringslocaties. Dat maakt WAAG een project met grote ruimtelijke impact in verschillende gemeenten. De drinkwaterbedrijven zien het als een groot risico als de totale ruimtelijke impact niet voldoende en tijdig in samenhang in de juiste procedure wordt afgewogen en vraagt hier aandacht voor bij de overheden. Het gevolg kan dan zijn dat de procedures (incl. bezwaren) een veel langere doorlooptijd gaan vragen, waardoor realisatie niet tijdig kan plaatshebben.</w:t>
      </w:r>
    </w:p>
    <w:p w:rsidRPr="00E46135" w:rsidR="007E2053" w:rsidP="00BC1498" w:rsidRDefault="007E2053" w14:paraId="18887A85" w14:textId="7A5DCB63">
      <w:pPr>
        <w:spacing w:line="259" w:lineRule="auto"/>
        <w:rPr>
          <w:rFonts w:eastAsia="Times New Roman" w:asciiTheme="minorHAnsi" w:hAnsiTheme="minorHAnsi" w:cstheme="minorHAnsi"/>
          <w:kern w:val="2"/>
          <w:u w:val="single"/>
          <w14:ligatures w14:val="none"/>
        </w:rPr>
      </w:pPr>
      <w:r w:rsidRPr="00E46135">
        <w:rPr>
          <w:rFonts w:eastAsia="Times New Roman" w:asciiTheme="minorHAnsi" w:hAnsiTheme="minorHAnsi" w:cstheme="minorHAnsi"/>
          <w:kern w:val="2"/>
          <w:u w:val="single"/>
          <w14:ligatures w14:val="none"/>
        </w:rPr>
        <w:t xml:space="preserve">Maatregelen </w:t>
      </w:r>
      <w:r w:rsidRPr="00E46135" w:rsidR="00F7705F">
        <w:rPr>
          <w:rFonts w:eastAsia="Times New Roman" w:asciiTheme="minorHAnsi" w:hAnsiTheme="minorHAnsi" w:cstheme="minorHAnsi"/>
          <w:kern w:val="2"/>
          <w:u w:val="single"/>
          <w14:ligatures w14:val="none"/>
        </w:rPr>
        <w:t>i.r.t. bronkwaliteit voor</w:t>
      </w:r>
      <w:r w:rsidRPr="00E46135" w:rsidR="00A841FC">
        <w:rPr>
          <w:rFonts w:eastAsia="Times New Roman" w:asciiTheme="minorHAnsi" w:hAnsiTheme="minorHAnsi" w:cstheme="minorHAnsi"/>
          <w:kern w:val="2"/>
          <w:u w:val="single"/>
          <w14:ligatures w14:val="none"/>
        </w:rPr>
        <w:t xml:space="preserve"> drinkwater</w:t>
      </w:r>
      <w:r w:rsidRPr="00E46135" w:rsidR="00504037">
        <w:rPr>
          <w:rFonts w:eastAsia="Times New Roman" w:asciiTheme="minorHAnsi" w:hAnsiTheme="minorHAnsi" w:cstheme="minorHAnsi"/>
          <w:kern w:val="2"/>
          <w:u w:val="single"/>
          <w14:ligatures w14:val="none"/>
        </w:rPr>
        <w:t>productie</w:t>
      </w:r>
      <w:r w:rsidRPr="00E46135" w:rsidR="00ED252E">
        <w:rPr>
          <w:rFonts w:eastAsia="Times New Roman" w:asciiTheme="minorHAnsi" w:hAnsiTheme="minorHAnsi" w:cstheme="minorHAnsi"/>
          <w:kern w:val="2"/>
          <w:u w:val="single"/>
          <w14:ligatures w14:val="none"/>
        </w:rPr>
        <w:t xml:space="preserve"> na 2030</w:t>
      </w:r>
    </w:p>
    <w:p w:rsidRPr="00E46135" w:rsidR="00DD4DAC" w:rsidP="00BC1498" w:rsidRDefault="00504037" w14:paraId="0675E9F3" w14:textId="789F9BE4">
      <w:pPr>
        <w:spacing w:line="259" w:lineRule="auto"/>
        <w:rPr>
          <w:rFonts w:eastAsia="Times New Roman" w:asciiTheme="minorHAnsi" w:hAnsiTheme="minorHAnsi" w:cstheme="minorHAnsi"/>
          <w:kern w:val="2"/>
          <w14:ligatures w14:val="none"/>
        </w:rPr>
      </w:pPr>
      <w:r w:rsidRPr="00E46135">
        <w:rPr>
          <w:rFonts w:eastAsia="Times New Roman" w:asciiTheme="minorHAnsi" w:hAnsiTheme="minorHAnsi" w:cstheme="minorHAnsi"/>
          <w:kern w:val="2"/>
          <w14:ligatures w14:val="none"/>
        </w:rPr>
        <w:t xml:space="preserve">In haar belangrijkste bron (het IJsselmeer) heeft PWN </w:t>
      </w:r>
      <w:r w:rsidRPr="00E46135" w:rsidR="00D349B1">
        <w:rPr>
          <w:rFonts w:eastAsia="Times New Roman" w:asciiTheme="minorHAnsi" w:hAnsiTheme="minorHAnsi" w:cstheme="minorHAnsi"/>
          <w:kern w:val="2"/>
          <w14:ligatures w14:val="none"/>
        </w:rPr>
        <w:t xml:space="preserve">nu al </w:t>
      </w:r>
      <w:r w:rsidRPr="00E46135">
        <w:rPr>
          <w:rFonts w:eastAsia="Times New Roman" w:asciiTheme="minorHAnsi" w:hAnsiTheme="minorHAnsi" w:cstheme="minorHAnsi"/>
          <w:kern w:val="2"/>
          <w14:ligatures w14:val="none"/>
        </w:rPr>
        <w:t xml:space="preserve">te maken met </w:t>
      </w:r>
      <w:r w:rsidRPr="00E46135" w:rsidR="00CF5B15">
        <w:rPr>
          <w:rFonts w:eastAsia="Times New Roman" w:asciiTheme="minorHAnsi" w:hAnsiTheme="minorHAnsi" w:cstheme="minorHAnsi"/>
          <w:kern w:val="2"/>
          <w14:ligatures w14:val="none"/>
        </w:rPr>
        <w:t>verzilting en te hoge concentraties PFAS.</w:t>
      </w:r>
      <w:r w:rsidRPr="00E46135" w:rsidR="00CE0319">
        <w:rPr>
          <w:rFonts w:eastAsia="Times New Roman" w:asciiTheme="minorHAnsi" w:hAnsiTheme="minorHAnsi" w:cstheme="minorHAnsi"/>
          <w:kern w:val="2"/>
          <w14:ligatures w14:val="none"/>
        </w:rPr>
        <w:t xml:space="preserve"> Daarnaast</w:t>
      </w:r>
      <w:r w:rsidRPr="00E46135" w:rsidR="00194A2C">
        <w:rPr>
          <w:rFonts w:eastAsia="Times New Roman" w:asciiTheme="minorHAnsi" w:hAnsiTheme="minorHAnsi" w:cstheme="minorHAnsi"/>
          <w:kern w:val="2"/>
          <w14:ligatures w14:val="none"/>
        </w:rPr>
        <w:t xml:space="preserve"> worstelt PWN </w:t>
      </w:r>
      <w:r w:rsidRPr="00E46135" w:rsidR="00CE0319">
        <w:rPr>
          <w:rFonts w:eastAsia="Times New Roman" w:asciiTheme="minorHAnsi" w:hAnsiTheme="minorHAnsi" w:cstheme="minorHAnsi"/>
          <w:kern w:val="2"/>
          <w14:ligatures w14:val="none"/>
        </w:rPr>
        <w:t xml:space="preserve">op dit moment </w:t>
      </w:r>
      <w:r w:rsidRPr="00E46135" w:rsidR="00194A2C">
        <w:rPr>
          <w:rFonts w:eastAsia="Times New Roman" w:asciiTheme="minorHAnsi" w:hAnsiTheme="minorHAnsi" w:cstheme="minorHAnsi"/>
          <w:kern w:val="2"/>
          <w14:ligatures w14:val="none"/>
        </w:rPr>
        <w:t xml:space="preserve">al met </w:t>
      </w:r>
      <w:r w:rsidR="00AB30CF">
        <w:rPr>
          <w:rFonts w:eastAsia="Times New Roman" w:asciiTheme="minorHAnsi" w:hAnsiTheme="minorHAnsi" w:cstheme="minorHAnsi"/>
          <w:kern w:val="2"/>
          <w14:ligatures w14:val="none"/>
        </w:rPr>
        <w:t xml:space="preserve">andere kwaliteitsproblemen: </w:t>
      </w:r>
      <w:r w:rsidRPr="00E46135" w:rsidR="00194A2C">
        <w:rPr>
          <w:rFonts w:eastAsia="Times New Roman" w:asciiTheme="minorHAnsi" w:hAnsiTheme="minorHAnsi" w:cstheme="minorHAnsi"/>
          <w:kern w:val="2"/>
          <w14:ligatures w14:val="none"/>
        </w:rPr>
        <w:t>organische stof, zwevend stof</w:t>
      </w:r>
      <w:r w:rsidR="00AB30CF">
        <w:rPr>
          <w:rFonts w:eastAsia="Times New Roman" w:asciiTheme="minorHAnsi" w:hAnsiTheme="minorHAnsi" w:cstheme="minorHAnsi"/>
          <w:kern w:val="2"/>
          <w14:ligatures w14:val="none"/>
        </w:rPr>
        <w:t xml:space="preserve"> en</w:t>
      </w:r>
      <w:r w:rsidRPr="00E46135" w:rsidR="00194A2C">
        <w:rPr>
          <w:rFonts w:eastAsia="Times New Roman" w:asciiTheme="minorHAnsi" w:hAnsiTheme="minorHAnsi" w:cstheme="minorHAnsi"/>
          <w:kern w:val="2"/>
          <w14:ligatures w14:val="none"/>
        </w:rPr>
        <w:t xml:space="preserve"> algengroei. </w:t>
      </w:r>
      <w:r w:rsidRPr="00E46135" w:rsidR="002F2BA9">
        <w:rPr>
          <w:rFonts w:eastAsia="Times New Roman" w:asciiTheme="minorHAnsi" w:hAnsiTheme="minorHAnsi" w:cstheme="minorHAnsi"/>
          <w:kern w:val="2"/>
          <w14:ligatures w14:val="none"/>
        </w:rPr>
        <w:t>Bronaanpak is een belangrijke maatregel om te</w:t>
      </w:r>
      <w:r w:rsidRPr="00E46135" w:rsidR="00F2347F">
        <w:rPr>
          <w:rFonts w:eastAsia="Times New Roman" w:asciiTheme="minorHAnsi" w:hAnsiTheme="minorHAnsi" w:cstheme="minorHAnsi"/>
          <w:kern w:val="2"/>
          <w14:ligatures w14:val="none"/>
        </w:rPr>
        <w:t xml:space="preserve"> zorgen dat</w:t>
      </w:r>
      <w:r w:rsidRPr="00E46135" w:rsidR="00194A2C">
        <w:rPr>
          <w:rFonts w:eastAsia="Times New Roman" w:asciiTheme="minorHAnsi" w:hAnsiTheme="minorHAnsi" w:cstheme="minorHAnsi"/>
          <w:kern w:val="2"/>
          <w14:ligatures w14:val="none"/>
        </w:rPr>
        <w:t xml:space="preserve"> </w:t>
      </w:r>
      <w:r w:rsidRPr="00E46135" w:rsidR="00F2347F">
        <w:rPr>
          <w:rFonts w:eastAsia="Times New Roman" w:asciiTheme="minorHAnsi" w:hAnsiTheme="minorHAnsi" w:cstheme="minorHAnsi"/>
          <w:kern w:val="2"/>
          <w14:ligatures w14:val="none"/>
        </w:rPr>
        <w:t>dit op termijn sterk verbetert, maar vraagt aanvullende acties.</w:t>
      </w:r>
      <w:r w:rsidRPr="00E46135" w:rsidR="00CF5B15">
        <w:rPr>
          <w:rFonts w:eastAsia="Times New Roman" w:asciiTheme="minorHAnsi" w:hAnsiTheme="minorHAnsi" w:cstheme="minorHAnsi"/>
          <w:kern w:val="2"/>
          <w14:ligatures w14:val="none"/>
        </w:rPr>
        <w:t xml:space="preserve"> </w:t>
      </w:r>
      <w:r w:rsidRPr="00E46135" w:rsidR="00B35380">
        <w:rPr>
          <w:rFonts w:eastAsia="Times New Roman" w:asciiTheme="minorHAnsi" w:hAnsiTheme="minorHAnsi" w:cstheme="minorHAnsi"/>
          <w:kern w:val="2"/>
          <w14:ligatures w14:val="none"/>
        </w:rPr>
        <w:t xml:space="preserve">Waar bronaanpak onvoldoende is of te lang duurt, zal van PWN verwacht worden dat </w:t>
      </w:r>
      <w:r w:rsidR="00AB30CF">
        <w:rPr>
          <w:rFonts w:eastAsia="Times New Roman" w:asciiTheme="minorHAnsi" w:hAnsiTheme="minorHAnsi" w:cstheme="minorHAnsi"/>
          <w:kern w:val="2"/>
          <w14:ligatures w14:val="none"/>
        </w:rPr>
        <w:t>het bedrijf</w:t>
      </w:r>
      <w:r w:rsidRPr="00E46135" w:rsidR="00B35380">
        <w:rPr>
          <w:rFonts w:eastAsia="Times New Roman" w:asciiTheme="minorHAnsi" w:hAnsiTheme="minorHAnsi" w:cstheme="minorHAnsi"/>
          <w:kern w:val="2"/>
          <w14:ligatures w14:val="none"/>
        </w:rPr>
        <w:t xml:space="preserve"> maatregelen neemt </w:t>
      </w:r>
      <w:r w:rsidRPr="00E46135" w:rsidR="002F2BA9">
        <w:rPr>
          <w:rFonts w:eastAsia="Times New Roman" w:asciiTheme="minorHAnsi" w:hAnsiTheme="minorHAnsi" w:cstheme="minorHAnsi"/>
          <w:kern w:val="2"/>
          <w14:ligatures w14:val="none"/>
        </w:rPr>
        <w:t xml:space="preserve">om toch een goede drinkwaterkwaliteit te bereiken. </w:t>
      </w:r>
      <w:r w:rsidRPr="00E46135" w:rsidR="00DA20CC">
        <w:rPr>
          <w:rFonts w:eastAsia="Times New Roman" w:asciiTheme="minorHAnsi" w:hAnsiTheme="minorHAnsi" w:cstheme="minorHAnsi"/>
          <w:kern w:val="2"/>
          <w14:ligatures w14:val="none"/>
        </w:rPr>
        <w:t>PWN</w:t>
      </w:r>
      <w:r w:rsidR="00C45C60">
        <w:rPr>
          <w:rFonts w:eastAsia="Times New Roman" w:asciiTheme="minorHAnsi" w:hAnsiTheme="minorHAnsi" w:cstheme="minorHAnsi"/>
          <w:kern w:val="2"/>
          <w14:ligatures w14:val="none"/>
        </w:rPr>
        <w:t>’</w:t>
      </w:r>
      <w:r w:rsidRPr="00E46135" w:rsidR="00B97EAE">
        <w:rPr>
          <w:rFonts w:eastAsia="Times New Roman" w:asciiTheme="minorHAnsi" w:hAnsiTheme="minorHAnsi" w:cstheme="minorHAnsi"/>
          <w:kern w:val="2"/>
          <w14:ligatures w14:val="none"/>
        </w:rPr>
        <w:t>s huidige oplossingsrichtingen zijn buffering en verdere intensivering van de zuivering</w:t>
      </w:r>
      <w:r w:rsidRPr="00E46135" w:rsidR="00C835F0">
        <w:rPr>
          <w:rFonts w:eastAsia="Times New Roman" w:asciiTheme="minorHAnsi" w:hAnsiTheme="minorHAnsi" w:cstheme="minorHAnsi"/>
          <w:kern w:val="2"/>
          <w14:ligatures w14:val="none"/>
        </w:rPr>
        <w:t xml:space="preserve"> (meer membraanfiltratie, zie bv. Heemskerk)</w:t>
      </w:r>
      <w:r w:rsidRPr="00E46135" w:rsidR="008B4002">
        <w:rPr>
          <w:rFonts w:eastAsia="Times New Roman" w:asciiTheme="minorHAnsi" w:hAnsiTheme="minorHAnsi" w:cstheme="minorHAnsi"/>
          <w:kern w:val="2"/>
          <w14:ligatures w14:val="none"/>
        </w:rPr>
        <w:t xml:space="preserve">. Voor dit laatste is een zeer betrouwbare, </w:t>
      </w:r>
      <w:r w:rsidRPr="00E46135" w:rsidR="00724106">
        <w:rPr>
          <w:rFonts w:eastAsia="Times New Roman" w:asciiTheme="minorHAnsi" w:hAnsiTheme="minorHAnsi" w:cstheme="minorHAnsi"/>
          <w:kern w:val="2"/>
          <w14:ligatures w14:val="none"/>
        </w:rPr>
        <w:t xml:space="preserve">goede </w:t>
      </w:r>
      <w:r w:rsidRPr="00E46135" w:rsidR="008B4002">
        <w:rPr>
          <w:rFonts w:eastAsia="Times New Roman" w:asciiTheme="minorHAnsi" w:hAnsiTheme="minorHAnsi" w:cstheme="minorHAnsi"/>
          <w:kern w:val="2"/>
          <w14:ligatures w14:val="none"/>
        </w:rPr>
        <w:t xml:space="preserve">ingangskwaliteit </w:t>
      </w:r>
      <w:r w:rsidR="00AB30CF">
        <w:rPr>
          <w:rFonts w:eastAsia="Times New Roman" w:asciiTheme="minorHAnsi" w:hAnsiTheme="minorHAnsi" w:cstheme="minorHAnsi"/>
          <w:kern w:val="2"/>
          <w14:ligatures w14:val="none"/>
        </w:rPr>
        <w:t xml:space="preserve">een </w:t>
      </w:r>
      <w:r w:rsidRPr="00E46135" w:rsidR="00647776">
        <w:rPr>
          <w:rFonts w:eastAsia="Times New Roman" w:asciiTheme="minorHAnsi" w:hAnsiTheme="minorHAnsi" w:cstheme="minorHAnsi"/>
          <w:kern w:val="2"/>
          <w14:ligatures w14:val="none"/>
        </w:rPr>
        <w:t>randvoorwaard. De combinatie van het huidige (beperkte) bekkensysteem en voorzuivering wordt onvoldoende robuust geacht</w:t>
      </w:r>
      <w:r w:rsidRPr="00E46135" w:rsidR="00FA121A">
        <w:rPr>
          <w:rFonts w:eastAsia="Times New Roman" w:asciiTheme="minorHAnsi" w:hAnsiTheme="minorHAnsi" w:cstheme="minorHAnsi"/>
          <w:kern w:val="2"/>
          <w14:ligatures w14:val="none"/>
        </w:rPr>
        <w:t xml:space="preserve">. </w:t>
      </w:r>
    </w:p>
    <w:p w:rsidRPr="00E46135" w:rsidR="00A841FC" w:rsidP="00BC1498" w:rsidRDefault="00FA121A" w14:paraId="700A4737" w14:textId="2AF93A97">
      <w:pPr>
        <w:spacing w:line="259" w:lineRule="auto"/>
        <w:rPr>
          <w:rFonts w:eastAsia="Times New Roman" w:asciiTheme="minorHAnsi" w:hAnsiTheme="minorHAnsi" w:cstheme="minorHAnsi"/>
          <w:kern w:val="2"/>
          <w14:ligatures w14:val="none"/>
        </w:rPr>
      </w:pPr>
      <w:r w:rsidRPr="00E46135">
        <w:rPr>
          <w:rFonts w:eastAsia="Times New Roman" w:asciiTheme="minorHAnsi" w:hAnsiTheme="minorHAnsi" w:cstheme="minorHAnsi"/>
          <w:kern w:val="2"/>
          <w14:ligatures w14:val="none"/>
        </w:rPr>
        <w:t>Meest waarschijnlijk</w:t>
      </w:r>
      <w:r w:rsidR="00E0439F">
        <w:rPr>
          <w:rFonts w:eastAsia="Times New Roman" w:asciiTheme="minorHAnsi" w:hAnsiTheme="minorHAnsi" w:cstheme="minorHAnsi"/>
          <w:kern w:val="2"/>
          <w14:ligatures w14:val="none"/>
        </w:rPr>
        <w:t>e oplossing is een systeem waarbij</w:t>
      </w:r>
      <w:r w:rsidRPr="00E46135" w:rsidR="00647776">
        <w:rPr>
          <w:rFonts w:eastAsia="Times New Roman" w:asciiTheme="minorHAnsi" w:hAnsiTheme="minorHAnsi" w:cstheme="minorHAnsi"/>
          <w:kern w:val="2"/>
          <w14:ligatures w14:val="none"/>
        </w:rPr>
        <w:t xml:space="preserve"> het IJsselmeerwater</w:t>
      </w:r>
      <w:r w:rsidRPr="00E46135">
        <w:rPr>
          <w:rFonts w:eastAsia="Times New Roman" w:asciiTheme="minorHAnsi" w:hAnsiTheme="minorHAnsi" w:cstheme="minorHAnsi"/>
          <w:kern w:val="2"/>
          <w14:ligatures w14:val="none"/>
        </w:rPr>
        <w:t xml:space="preserve"> in </w:t>
      </w:r>
      <w:r w:rsidRPr="00E46135" w:rsidR="00DB060F">
        <w:rPr>
          <w:rFonts w:eastAsia="Times New Roman" w:asciiTheme="minorHAnsi" w:hAnsiTheme="minorHAnsi" w:cstheme="minorHAnsi"/>
          <w:kern w:val="2"/>
          <w14:ligatures w14:val="none"/>
        </w:rPr>
        <w:t>een k</w:t>
      </w:r>
      <w:r w:rsidRPr="00E46135">
        <w:rPr>
          <w:rFonts w:eastAsia="Times New Roman" w:asciiTheme="minorHAnsi" w:hAnsiTheme="minorHAnsi" w:cstheme="minorHAnsi"/>
          <w:kern w:val="2"/>
          <w14:ligatures w14:val="none"/>
        </w:rPr>
        <w:t xml:space="preserve">limaatbuffer op natuurlijke wijze </w:t>
      </w:r>
      <w:r w:rsidR="00E0439F">
        <w:rPr>
          <w:rFonts w:eastAsia="Times New Roman" w:asciiTheme="minorHAnsi" w:hAnsiTheme="minorHAnsi" w:cstheme="minorHAnsi"/>
          <w:kern w:val="2"/>
          <w14:ligatures w14:val="none"/>
        </w:rPr>
        <w:t xml:space="preserve">wordt </w:t>
      </w:r>
      <w:r w:rsidRPr="00E46135">
        <w:rPr>
          <w:rFonts w:eastAsia="Times New Roman" w:asciiTheme="minorHAnsi" w:hAnsiTheme="minorHAnsi" w:cstheme="minorHAnsi"/>
          <w:kern w:val="2"/>
          <w14:ligatures w14:val="none"/>
        </w:rPr>
        <w:t>gezuiverd</w:t>
      </w:r>
      <w:r w:rsidRPr="00E46135" w:rsidR="00AB3897">
        <w:rPr>
          <w:rFonts w:eastAsia="Times New Roman" w:asciiTheme="minorHAnsi" w:hAnsiTheme="minorHAnsi" w:cstheme="minorHAnsi"/>
          <w:kern w:val="2"/>
          <w14:ligatures w14:val="none"/>
        </w:rPr>
        <w:t xml:space="preserve"> (in natuur en bekkens), als schoonwater </w:t>
      </w:r>
      <w:r w:rsidR="00E0439F">
        <w:rPr>
          <w:rFonts w:eastAsia="Times New Roman" w:asciiTheme="minorHAnsi" w:hAnsiTheme="minorHAnsi" w:cstheme="minorHAnsi"/>
          <w:kern w:val="2"/>
          <w14:ligatures w14:val="none"/>
        </w:rPr>
        <w:t xml:space="preserve">wordt </w:t>
      </w:r>
      <w:r w:rsidRPr="00E46135" w:rsidR="00AB3897">
        <w:rPr>
          <w:rFonts w:eastAsia="Times New Roman" w:asciiTheme="minorHAnsi" w:hAnsiTheme="minorHAnsi" w:cstheme="minorHAnsi"/>
          <w:kern w:val="2"/>
          <w14:ligatures w14:val="none"/>
        </w:rPr>
        <w:t xml:space="preserve">vastgehouden (in bekkens) en vervolgens </w:t>
      </w:r>
      <w:r w:rsidRPr="00E46135" w:rsidR="000465AB">
        <w:rPr>
          <w:rFonts w:eastAsia="Times New Roman" w:asciiTheme="minorHAnsi" w:hAnsiTheme="minorHAnsi" w:cstheme="minorHAnsi"/>
          <w:kern w:val="2"/>
          <w14:ligatures w14:val="none"/>
        </w:rPr>
        <w:t>hoog</w:t>
      </w:r>
      <w:r w:rsidRPr="00E46135" w:rsidR="7ACE0AB4">
        <w:rPr>
          <w:rFonts w:eastAsia="Times New Roman" w:asciiTheme="minorHAnsi" w:hAnsiTheme="minorHAnsi" w:cstheme="minorHAnsi"/>
          <w:kern w:val="2"/>
          <w14:ligatures w14:val="none"/>
        </w:rPr>
        <w:t>-</w:t>
      </w:r>
      <w:r w:rsidRPr="00E46135" w:rsidR="00AB3897">
        <w:rPr>
          <w:rFonts w:eastAsia="Times New Roman" w:asciiTheme="minorHAnsi" w:hAnsiTheme="minorHAnsi" w:cstheme="minorHAnsi"/>
          <w:kern w:val="2"/>
          <w14:ligatures w14:val="none"/>
        </w:rPr>
        <w:t xml:space="preserve">technologisch </w:t>
      </w:r>
      <w:r w:rsidR="00E0439F">
        <w:rPr>
          <w:rFonts w:eastAsia="Times New Roman" w:asciiTheme="minorHAnsi" w:hAnsiTheme="minorHAnsi" w:cstheme="minorHAnsi"/>
          <w:kern w:val="2"/>
          <w14:ligatures w14:val="none"/>
        </w:rPr>
        <w:t xml:space="preserve">wordt </w:t>
      </w:r>
      <w:r w:rsidRPr="00E46135" w:rsidR="00AB3897">
        <w:rPr>
          <w:rFonts w:eastAsia="Times New Roman" w:asciiTheme="minorHAnsi" w:hAnsiTheme="minorHAnsi" w:cstheme="minorHAnsi"/>
          <w:kern w:val="2"/>
          <w14:ligatures w14:val="none"/>
        </w:rPr>
        <w:t xml:space="preserve">gezuiverd. </w:t>
      </w:r>
      <w:r w:rsidRPr="00E46135" w:rsidR="00AB59CA">
        <w:rPr>
          <w:rFonts w:eastAsia="Times New Roman" w:asciiTheme="minorHAnsi" w:hAnsiTheme="minorHAnsi" w:cstheme="minorHAnsi"/>
          <w:kern w:val="2"/>
          <w14:ligatures w14:val="none"/>
        </w:rPr>
        <w:t xml:space="preserve">Indien nodig kan met </w:t>
      </w:r>
      <w:r w:rsidR="00E0439F">
        <w:rPr>
          <w:rFonts w:eastAsia="Times New Roman" w:asciiTheme="minorHAnsi" w:hAnsiTheme="minorHAnsi" w:cstheme="minorHAnsi"/>
          <w:kern w:val="2"/>
          <w14:ligatures w14:val="none"/>
        </w:rPr>
        <w:t xml:space="preserve">een beroep op de voorraad in de </w:t>
      </w:r>
      <w:r w:rsidRPr="00E46135" w:rsidR="00AB59CA">
        <w:rPr>
          <w:rFonts w:eastAsia="Times New Roman" w:asciiTheme="minorHAnsi" w:hAnsiTheme="minorHAnsi" w:cstheme="minorHAnsi"/>
          <w:kern w:val="2"/>
          <w14:ligatures w14:val="none"/>
        </w:rPr>
        <w:t>bekkens ook omgegaan worden met</w:t>
      </w:r>
      <w:r w:rsidRPr="00E46135" w:rsidR="00647776">
        <w:rPr>
          <w:rFonts w:eastAsia="Times New Roman" w:asciiTheme="minorHAnsi" w:hAnsiTheme="minorHAnsi" w:cstheme="minorHAnsi"/>
          <w:kern w:val="2"/>
          <w14:ligatures w14:val="none"/>
        </w:rPr>
        <w:t xml:space="preserve"> perioden van</w:t>
      </w:r>
      <w:r w:rsidRPr="00E46135" w:rsidR="00AB59CA">
        <w:rPr>
          <w:rFonts w:eastAsia="Times New Roman" w:asciiTheme="minorHAnsi" w:hAnsiTheme="minorHAnsi" w:cstheme="minorHAnsi"/>
          <w:kern w:val="2"/>
          <w14:ligatures w14:val="none"/>
        </w:rPr>
        <w:t xml:space="preserve"> verzilting. </w:t>
      </w:r>
      <w:r w:rsidRPr="00E46135" w:rsidR="00A71651">
        <w:rPr>
          <w:rFonts w:eastAsia="Times New Roman" w:asciiTheme="minorHAnsi" w:hAnsiTheme="minorHAnsi" w:cstheme="minorHAnsi"/>
          <w:kern w:val="2"/>
          <w14:ligatures w14:val="none"/>
        </w:rPr>
        <w:t xml:space="preserve">Het aanleggen </w:t>
      </w:r>
      <w:r w:rsidRPr="00E46135" w:rsidR="00E64A45">
        <w:rPr>
          <w:rFonts w:eastAsia="Times New Roman" w:asciiTheme="minorHAnsi" w:hAnsiTheme="minorHAnsi" w:cstheme="minorHAnsi"/>
          <w:kern w:val="2"/>
          <w14:ligatures w14:val="none"/>
        </w:rPr>
        <w:t xml:space="preserve">van </w:t>
      </w:r>
      <w:r w:rsidRPr="00E46135" w:rsidR="00DB060F">
        <w:rPr>
          <w:rFonts w:eastAsia="Times New Roman" w:asciiTheme="minorHAnsi" w:hAnsiTheme="minorHAnsi" w:cstheme="minorHAnsi"/>
          <w:kern w:val="2"/>
          <w14:ligatures w14:val="none"/>
        </w:rPr>
        <w:t>een k</w:t>
      </w:r>
      <w:r w:rsidRPr="00E46135" w:rsidR="00E64A45">
        <w:rPr>
          <w:rFonts w:eastAsia="Times New Roman" w:asciiTheme="minorHAnsi" w:hAnsiTheme="minorHAnsi" w:cstheme="minorHAnsi"/>
          <w:kern w:val="2"/>
          <w14:ligatures w14:val="none"/>
        </w:rPr>
        <w:t xml:space="preserve">limaatbuffer heeft ruimtelijke impact en vraagt </w:t>
      </w:r>
      <w:r w:rsidR="00E0439F">
        <w:rPr>
          <w:rFonts w:eastAsia="Times New Roman" w:asciiTheme="minorHAnsi" w:hAnsiTheme="minorHAnsi" w:cstheme="minorHAnsi"/>
          <w:kern w:val="2"/>
          <w14:ligatures w14:val="none"/>
        </w:rPr>
        <w:t xml:space="preserve">daarom om </w:t>
      </w:r>
      <w:r w:rsidRPr="00E46135" w:rsidR="00E64A45">
        <w:rPr>
          <w:rFonts w:eastAsia="Times New Roman" w:asciiTheme="minorHAnsi" w:hAnsiTheme="minorHAnsi" w:cstheme="minorHAnsi"/>
          <w:kern w:val="2"/>
          <w14:ligatures w14:val="none"/>
        </w:rPr>
        <w:t>het doorlopen van de noodzakelijke procedures</w:t>
      </w:r>
      <w:r w:rsidRPr="00E46135" w:rsidR="00ED252E">
        <w:rPr>
          <w:rFonts w:eastAsia="Times New Roman" w:asciiTheme="minorHAnsi" w:hAnsiTheme="minorHAnsi" w:cstheme="minorHAnsi"/>
          <w:kern w:val="2"/>
          <w14:ligatures w14:val="none"/>
        </w:rPr>
        <w:t xml:space="preserve"> (v</w:t>
      </w:r>
      <w:r w:rsidRPr="00E46135" w:rsidR="00956712">
        <w:rPr>
          <w:rFonts w:eastAsia="Times New Roman" w:asciiTheme="minorHAnsi" w:hAnsiTheme="minorHAnsi" w:cstheme="minorHAnsi"/>
          <w:kern w:val="2"/>
          <w14:ligatures w14:val="none"/>
        </w:rPr>
        <w:t>óó</w:t>
      </w:r>
      <w:r w:rsidRPr="00E46135" w:rsidR="00ED252E">
        <w:rPr>
          <w:rFonts w:eastAsia="Times New Roman" w:asciiTheme="minorHAnsi" w:hAnsiTheme="minorHAnsi" w:cstheme="minorHAnsi"/>
          <w:kern w:val="2"/>
          <w14:ligatures w14:val="none"/>
        </w:rPr>
        <w:t xml:space="preserve">r 2030). </w:t>
      </w:r>
    </w:p>
    <w:p w:rsidRPr="00E46135" w:rsidR="00F2347F" w:rsidP="00BC1498" w:rsidRDefault="00F2347F" w14:paraId="40D37A7A" w14:textId="77777777">
      <w:pPr>
        <w:spacing w:line="259" w:lineRule="auto"/>
        <w:rPr>
          <w:rFonts w:eastAsia="Times New Roman" w:asciiTheme="minorHAnsi" w:hAnsiTheme="minorHAnsi" w:cstheme="minorHAnsi"/>
          <w:kern w:val="2"/>
          <w14:ligatures w14:val="none"/>
        </w:rPr>
      </w:pPr>
    </w:p>
    <w:p w:rsidRPr="00E46135" w:rsidR="00A25EF3" w:rsidP="00BC1498" w:rsidRDefault="00A25EF3" w14:paraId="29E0F34F" w14:textId="74558682">
      <w:pPr>
        <w:spacing w:line="259" w:lineRule="auto"/>
        <w:rPr>
          <w:rFonts w:eastAsia="Times New Roman" w:asciiTheme="minorHAnsi" w:hAnsiTheme="minorHAnsi" w:cstheme="minorHAnsi"/>
          <w:kern w:val="2"/>
          <w:u w:val="single"/>
          <w14:ligatures w14:val="none"/>
        </w:rPr>
      </w:pPr>
      <w:r w:rsidRPr="00E46135">
        <w:rPr>
          <w:rFonts w:eastAsia="Times New Roman" w:asciiTheme="minorHAnsi" w:hAnsiTheme="minorHAnsi" w:cstheme="minorHAnsi"/>
          <w:kern w:val="2"/>
          <w:u w:val="single"/>
          <w14:ligatures w14:val="none"/>
        </w:rPr>
        <w:t xml:space="preserve">Reststroom </w:t>
      </w:r>
      <w:r w:rsidRPr="00E46135" w:rsidR="00BB1453">
        <w:rPr>
          <w:rFonts w:eastAsia="Times New Roman" w:asciiTheme="minorHAnsi" w:hAnsiTheme="minorHAnsi" w:cstheme="minorHAnsi"/>
          <w:kern w:val="2"/>
          <w:u w:val="single"/>
          <w14:ligatures w14:val="none"/>
        </w:rPr>
        <w:t xml:space="preserve">is </w:t>
      </w:r>
      <w:r w:rsidRPr="00E46135">
        <w:rPr>
          <w:rFonts w:eastAsia="Times New Roman" w:asciiTheme="minorHAnsi" w:hAnsiTheme="minorHAnsi" w:cstheme="minorHAnsi"/>
          <w:kern w:val="2"/>
          <w:u w:val="single"/>
          <w14:ligatures w14:val="none"/>
        </w:rPr>
        <w:t>knelpunt</w:t>
      </w:r>
    </w:p>
    <w:p w:rsidRPr="00E46135" w:rsidR="00930EB8" w:rsidP="00BC1498" w:rsidRDefault="00FB4780" w14:paraId="6716B025" w14:textId="5F4312CA">
      <w:pPr>
        <w:spacing w:line="259" w:lineRule="auto"/>
        <w:rPr>
          <w:rFonts w:eastAsia="Times New Roman" w:asciiTheme="minorHAnsi" w:hAnsiTheme="minorHAnsi" w:cstheme="minorHAnsi"/>
          <w:kern w:val="2"/>
          <w14:ligatures w14:val="none"/>
        </w:rPr>
      </w:pPr>
      <w:r w:rsidRPr="00E46135">
        <w:rPr>
          <w:rFonts w:eastAsia="Times New Roman" w:asciiTheme="minorHAnsi" w:hAnsiTheme="minorHAnsi" w:cstheme="minorHAnsi"/>
          <w:kern w:val="2"/>
          <w14:ligatures w14:val="none"/>
        </w:rPr>
        <w:t xml:space="preserve">In de huidige opzet zal de keuze voor meer </w:t>
      </w:r>
      <w:r w:rsidRPr="00E46135" w:rsidR="0010208C">
        <w:rPr>
          <w:rFonts w:eastAsia="Times New Roman" w:asciiTheme="minorHAnsi" w:hAnsiTheme="minorHAnsi" w:cstheme="minorHAnsi"/>
          <w:kern w:val="2"/>
          <w14:ligatures w14:val="none"/>
        </w:rPr>
        <w:t xml:space="preserve">membraanfiltratie </w:t>
      </w:r>
      <w:r w:rsidRPr="00E46135">
        <w:rPr>
          <w:rFonts w:eastAsia="Times New Roman" w:asciiTheme="minorHAnsi" w:hAnsiTheme="minorHAnsi" w:cstheme="minorHAnsi"/>
          <w:kern w:val="2"/>
          <w14:ligatures w14:val="none"/>
        </w:rPr>
        <w:t xml:space="preserve">leiden tot een grotere stroom te lozen concentraat </w:t>
      </w:r>
      <w:r w:rsidR="00E0439F">
        <w:rPr>
          <w:rFonts w:eastAsia="Times New Roman" w:asciiTheme="minorHAnsi" w:hAnsiTheme="minorHAnsi" w:cstheme="minorHAnsi"/>
          <w:kern w:val="2"/>
          <w14:ligatures w14:val="none"/>
        </w:rPr>
        <w:t xml:space="preserve">met tot 5 keer hogere concentraties dan in het </w:t>
      </w:r>
      <w:r w:rsidRPr="00E46135" w:rsidR="00B93211">
        <w:rPr>
          <w:rFonts w:eastAsia="Times New Roman" w:asciiTheme="minorHAnsi" w:hAnsiTheme="minorHAnsi" w:cstheme="minorHAnsi"/>
          <w:kern w:val="2"/>
          <w14:ligatures w14:val="none"/>
        </w:rPr>
        <w:t xml:space="preserve">oorspronkelijke oppervlaktewater. Met de huidige stand van de techniek kan een drinkwaterbedrijf een dergelijke stroom alleen lozen op </w:t>
      </w:r>
      <w:r w:rsidRPr="00E46135" w:rsidR="00B16290">
        <w:rPr>
          <w:rFonts w:eastAsia="Times New Roman" w:asciiTheme="minorHAnsi" w:hAnsiTheme="minorHAnsi" w:cstheme="minorHAnsi"/>
          <w:kern w:val="2"/>
          <w14:ligatures w14:val="none"/>
        </w:rPr>
        <w:t xml:space="preserve">een </w:t>
      </w:r>
      <w:r w:rsidRPr="00E46135" w:rsidR="00B93211">
        <w:rPr>
          <w:rFonts w:eastAsia="Times New Roman" w:asciiTheme="minorHAnsi" w:hAnsiTheme="minorHAnsi" w:cstheme="minorHAnsi"/>
          <w:kern w:val="2"/>
          <w14:ligatures w14:val="none"/>
        </w:rPr>
        <w:t>RWZI of oppervlaktewater.</w:t>
      </w:r>
      <w:r w:rsidRPr="00E46135" w:rsidR="008A1A56">
        <w:rPr>
          <w:rFonts w:eastAsia="Times New Roman" w:asciiTheme="minorHAnsi" w:hAnsiTheme="minorHAnsi" w:cstheme="minorHAnsi"/>
          <w:kern w:val="2"/>
          <w14:ligatures w14:val="none"/>
        </w:rPr>
        <w:t xml:space="preserve"> Daarbij kunnen </w:t>
      </w:r>
      <w:r w:rsidR="00C45C60">
        <w:rPr>
          <w:rFonts w:eastAsia="Times New Roman" w:asciiTheme="minorHAnsi" w:hAnsiTheme="minorHAnsi" w:cstheme="minorHAnsi"/>
          <w:kern w:val="2"/>
          <w14:ligatures w14:val="none"/>
        </w:rPr>
        <w:t xml:space="preserve">nog </w:t>
      </w:r>
      <w:r w:rsidRPr="00E46135" w:rsidR="008A1A56">
        <w:rPr>
          <w:rFonts w:eastAsia="Times New Roman" w:asciiTheme="minorHAnsi" w:hAnsiTheme="minorHAnsi" w:cstheme="minorHAnsi"/>
          <w:kern w:val="2"/>
          <w14:ligatures w14:val="none"/>
        </w:rPr>
        <w:t>(lang) niet alle stoffen verwijderd worden.</w:t>
      </w:r>
      <w:r w:rsidRPr="00E46135" w:rsidR="00B93211">
        <w:rPr>
          <w:rFonts w:eastAsia="Times New Roman" w:asciiTheme="minorHAnsi" w:hAnsiTheme="minorHAnsi" w:cstheme="minorHAnsi"/>
          <w:kern w:val="2"/>
          <w14:ligatures w14:val="none"/>
        </w:rPr>
        <w:t xml:space="preserve"> </w:t>
      </w:r>
      <w:r w:rsidRPr="009B2B5D" w:rsidR="00A71BF7">
        <w:rPr>
          <w:rFonts w:eastAsia="Times New Roman" w:asciiTheme="minorHAnsi" w:hAnsiTheme="minorHAnsi" w:cstheme="minorHAnsi"/>
          <w:kern w:val="2"/>
          <w14:ligatures w14:val="none"/>
        </w:rPr>
        <w:t xml:space="preserve">Lozen </w:t>
      </w:r>
      <w:r w:rsidR="00A71BF7">
        <w:rPr>
          <w:rFonts w:eastAsia="Times New Roman" w:asciiTheme="minorHAnsi" w:hAnsiTheme="minorHAnsi" w:cstheme="minorHAnsi"/>
          <w:kern w:val="2"/>
          <w14:ligatures w14:val="none"/>
        </w:rPr>
        <w:t>op oppervlaktewater (direct/indirect)</w:t>
      </w:r>
      <w:r w:rsidRPr="009B2B5D" w:rsidR="00A71BF7">
        <w:rPr>
          <w:rFonts w:eastAsia="Times New Roman" w:asciiTheme="minorHAnsi" w:hAnsiTheme="minorHAnsi" w:cstheme="minorHAnsi"/>
          <w:kern w:val="2"/>
          <w14:ligatures w14:val="none"/>
        </w:rPr>
        <w:t xml:space="preserve"> moet aan strenge regels voldoen. Waterbeheerders willen de reststroom niet op het oppervlaktewater hebben.</w:t>
      </w:r>
      <w:r w:rsidR="00A71BF7">
        <w:rPr>
          <w:rFonts w:eastAsia="Times New Roman" w:asciiTheme="minorHAnsi" w:hAnsiTheme="minorHAnsi" w:cstheme="minorHAnsi"/>
          <w:kern w:val="2"/>
          <w14:ligatures w14:val="none"/>
        </w:rPr>
        <w:t xml:space="preserve"> </w:t>
      </w:r>
      <w:r w:rsidRPr="00E46135" w:rsidR="00FA7384">
        <w:rPr>
          <w:rFonts w:eastAsia="Times New Roman" w:asciiTheme="minorHAnsi" w:hAnsiTheme="minorHAnsi" w:cstheme="minorHAnsi"/>
          <w:kern w:val="2"/>
          <w14:ligatures w14:val="none"/>
        </w:rPr>
        <w:t xml:space="preserve">Onderzoek loopt naar betere </w:t>
      </w:r>
      <w:r w:rsidRPr="00E46135" w:rsidR="56D9A30E">
        <w:rPr>
          <w:rFonts w:eastAsia="Times New Roman" w:asciiTheme="minorHAnsi" w:hAnsiTheme="minorHAnsi" w:cstheme="minorHAnsi"/>
          <w:kern w:val="2"/>
          <w14:ligatures w14:val="none"/>
        </w:rPr>
        <w:t>technologieën</w:t>
      </w:r>
      <w:r w:rsidRPr="00E46135" w:rsidR="2D6F636F">
        <w:rPr>
          <w:rFonts w:eastAsia="Times New Roman" w:asciiTheme="minorHAnsi" w:hAnsiTheme="minorHAnsi" w:cstheme="minorHAnsi"/>
          <w:kern w:val="2"/>
          <w14:ligatures w14:val="none"/>
        </w:rPr>
        <w:t xml:space="preserve"> om ook de reststroom zo schoon mogelijk te krijgen</w:t>
      </w:r>
      <w:r w:rsidRPr="00E46135" w:rsidR="00FA7384">
        <w:rPr>
          <w:rFonts w:eastAsia="Times New Roman" w:asciiTheme="minorHAnsi" w:hAnsiTheme="minorHAnsi" w:cstheme="minorHAnsi"/>
          <w:kern w:val="2"/>
          <w14:ligatures w14:val="none"/>
        </w:rPr>
        <w:t xml:space="preserve">, maar dat vraagt tijd. Tot die tijd is </w:t>
      </w:r>
      <w:r w:rsidR="00B55BCE">
        <w:rPr>
          <w:rFonts w:eastAsia="Times New Roman" w:asciiTheme="minorHAnsi" w:hAnsiTheme="minorHAnsi" w:cstheme="minorHAnsi"/>
          <w:kern w:val="2"/>
          <w14:ligatures w14:val="none"/>
        </w:rPr>
        <w:t>er een afweging te maken tussen de aanwezigheid van te veel stoffen als PFAS in drinkwater en het teruglozen van concentraat</w:t>
      </w:r>
      <w:r w:rsidRPr="00E46135" w:rsidR="00FA7384">
        <w:rPr>
          <w:rFonts w:eastAsia="Times New Roman" w:asciiTheme="minorHAnsi" w:hAnsiTheme="minorHAnsi" w:cstheme="minorHAnsi"/>
          <w:kern w:val="2"/>
          <w14:ligatures w14:val="none"/>
        </w:rPr>
        <w:t>.</w:t>
      </w:r>
      <w:r w:rsidRPr="00E46135" w:rsidR="003C2B94">
        <w:rPr>
          <w:rFonts w:eastAsia="Times New Roman" w:asciiTheme="minorHAnsi" w:hAnsiTheme="minorHAnsi" w:cstheme="minorHAnsi"/>
          <w:kern w:val="2"/>
          <w14:ligatures w14:val="none"/>
        </w:rPr>
        <w:t xml:space="preserve"> </w:t>
      </w:r>
    </w:p>
    <w:p w:rsidRPr="00E46135" w:rsidR="00FB4780" w:rsidP="00BC1498" w:rsidRDefault="001A4765" w14:paraId="22CBB5E1" w14:textId="6338C85C">
      <w:pPr>
        <w:spacing w:line="259" w:lineRule="auto"/>
        <w:rPr>
          <w:rFonts w:eastAsia="Times New Roman" w:asciiTheme="minorHAnsi" w:hAnsiTheme="minorHAnsi" w:cstheme="minorHAnsi"/>
          <w:kern w:val="2"/>
          <w14:ligatures w14:val="none"/>
        </w:rPr>
      </w:pPr>
      <w:r w:rsidRPr="00E46135">
        <w:rPr>
          <w:rFonts w:eastAsia="Times New Roman" w:asciiTheme="minorHAnsi" w:hAnsiTheme="minorHAnsi" w:cstheme="minorHAnsi"/>
          <w:kern w:val="2"/>
          <w14:ligatures w14:val="none"/>
        </w:rPr>
        <w:t xml:space="preserve">Daarnaast leidt </w:t>
      </w:r>
      <w:r w:rsidRPr="00E46135" w:rsidR="00E636B1">
        <w:rPr>
          <w:rFonts w:eastAsia="Times New Roman" w:asciiTheme="minorHAnsi" w:hAnsiTheme="minorHAnsi" w:cstheme="minorHAnsi"/>
          <w:kern w:val="2"/>
          <w14:ligatures w14:val="none"/>
        </w:rPr>
        <w:t>de keuze voor</w:t>
      </w:r>
      <w:r w:rsidRPr="00E46135" w:rsidR="00AA0BDC">
        <w:rPr>
          <w:rFonts w:eastAsia="Times New Roman" w:asciiTheme="minorHAnsi" w:hAnsiTheme="minorHAnsi" w:cstheme="minorHAnsi"/>
          <w:kern w:val="2"/>
          <w14:ligatures w14:val="none"/>
        </w:rPr>
        <w:t xml:space="preserve"> membraanfiltratie </w:t>
      </w:r>
      <w:r w:rsidRPr="00E46135" w:rsidR="00421ED5">
        <w:rPr>
          <w:rFonts w:eastAsia="Times New Roman" w:asciiTheme="minorHAnsi" w:hAnsiTheme="minorHAnsi" w:cstheme="minorHAnsi"/>
          <w:kern w:val="2"/>
          <w14:ligatures w14:val="none"/>
        </w:rPr>
        <w:t xml:space="preserve">vanwege </w:t>
      </w:r>
      <w:r w:rsidRPr="00E46135" w:rsidR="00FD1A0C">
        <w:rPr>
          <w:rFonts w:eastAsia="Times New Roman" w:asciiTheme="minorHAnsi" w:hAnsiTheme="minorHAnsi" w:cstheme="minorHAnsi"/>
          <w:kern w:val="2"/>
          <w14:ligatures w14:val="none"/>
        </w:rPr>
        <w:t xml:space="preserve">bronkwaliteit </w:t>
      </w:r>
      <w:r w:rsidRPr="00E46135" w:rsidR="00AA0BDC">
        <w:rPr>
          <w:rFonts w:eastAsia="Times New Roman" w:asciiTheme="minorHAnsi" w:hAnsiTheme="minorHAnsi" w:cstheme="minorHAnsi"/>
          <w:kern w:val="2"/>
          <w14:ligatures w14:val="none"/>
        </w:rPr>
        <w:t xml:space="preserve">tot een minder duurzame </w:t>
      </w:r>
      <w:r w:rsidRPr="00E46135" w:rsidR="00836C55">
        <w:rPr>
          <w:rFonts w:eastAsia="Times New Roman" w:asciiTheme="minorHAnsi" w:hAnsiTheme="minorHAnsi" w:cstheme="minorHAnsi"/>
          <w:kern w:val="2"/>
          <w14:ligatures w14:val="none"/>
        </w:rPr>
        <w:t>drinkwatervoorziening</w:t>
      </w:r>
      <w:r w:rsidRPr="00E46135" w:rsidR="00521881">
        <w:rPr>
          <w:rFonts w:eastAsia="Times New Roman" w:asciiTheme="minorHAnsi" w:hAnsiTheme="minorHAnsi" w:cstheme="minorHAnsi"/>
          <w:kern w:val="2"/>
          <w14:ligatures w14:val="none"/>
        </w:rPr>
        <w:t xml:space="preserve">: </w:t>
      </w:r>
      <w:r w:rsidRPr="00E46135" w:rsidR="009A3E9C">
        <w:rPr>
          <w:rFonts w:eastAsia="Times New Roman" w:asciiTheme="minorHAnsi" w:hAnsiTheme="minorHAnsi" w:cstheme="minorHAnsi"/>
          <w:kern w:val="2"/>
          <w14:ligatures w14:val="none"/>
        </w:rPr>
        <w:t>water- en energieverbruik</w:t>
      </w:r>
      <w:r w:rsidRPr="00E46135" w:rsidR="00521881">
        <w:rPr>
          <w:rFonts w:eastAsia="Times New Roman" w:asciiTheme="minorHAnsi" w:hAnsiTheme="minorHAnsi" w:cstheme="minorHAnsi"/>
          <w:kern w:val="2"/>
          <w14:ligatures w14:val="none"/>
        </w:rPr>
        <w:t xml:space="preserve"> neemt toe</w:t>
      </w:r>
      <w:r w:rsidRPr="00E46135" w:rsidR="009A3E9C">
        <w:rPr>
          <w:rFonts w:eastAsia="Times New Roman" w:asciiTheme="minorHAnsi" w:hAnsiTheme="minorHAnsi" w:cstheme="minorHAnsi"/>
          <w:kern w:val="2"/>
          <w14:ligatures w14:val="none"/>
        </w:rPr>
        <w:t xml:space="preserve">, </w:t>
      </w:r>
      <w:r w:rsidRPr="00E46135" w:rsidR="00DC542C">
        <w:rPr>
          <w:rFonts w:eastAsia="Times New Roman" w:asciiTheme="minorHAnsi" w:hAnsiTheme="minorHAnsi" w:cstheme="minorHAnsi"/>
          <w:kern w:val="2"/>
          <w14:ligatures w14:val="none"/>
        </w:rPr>
        <w:t xml:space="preserve">en </w:t>
      </w:r>
      <w:r w:rsidRPr="00E46135" w:rsidR="00521881">
        <w:rPr>
          <w:rFonts w:eastAsia="Times New Roman" w:asciiTheme="minorHAnsi" w:hAnsiTheme="minorHAnsi" w:cstheme="minorHAnsi"/>
          <w:kern w:val="2"/>
          <w14:ligatures w14:val="none"/>
        </w:rPr>
        <w:t xml:space="preserve">er vindt </w:t>
      </w:r>
      <w:r w:rsidRPr="00E46135" w:rsidR="009A3E9C">
        <w:rPr>
          <w:rFonts w:eastAsia="Times New Roman" w:asciiTheme="minorHAnsi" w:hAnsiTheme="minorHAnsi" w:cstheme="minorHAnsi"/>
          <w:kern w:val="2"/>
          <w14:ligatures w14:val="none"/>
        </w:rPr>
        <w:t xml:space="preserve">meer uitstoot </w:t>
      </w:r>
      <w:r w:rsidRPr="00E46135" w:rsidR="00544D06">
        <w:rPr>
          <w:rFonts w:eastAsia="Times New Roman" w:asciiTheme="minorHAnsi" w:hAnsiTheme="minorHAnsi" w:cstheme="minorHAnsi"/>
          <w:kern w:val="2"/>
          <w14:ligatures w14:val="none"/>
        </w:rPr>
        <w:t xml:space="preserve">van </w:t>
      </w:r>
      <w:r w:rsidRPr="00E46135" w:rsidR="009A3E9C">
        <w:rPr>
          <w:rFonts w:eastAsia="Times New Roman" w:asciiTheme="minorHAnsi" w:hAnsiTheme="minorHAnsi" w:cstheme="minorHAnsi"/>
          <w:kern w:val="2"/>
          <w14:ligatures w14:val="none"/>
        </w:rPr>
        <w:t>CO2</w:t>
      </w:r>
      <w:r w:rsidRPr="00E46135" w:rsidR="00544D06">
        <w:rPr>
          <w:rFonts w:eastAsia="Times New Roman" w:asciiTheme="minorHAnsi" w:hAnsiTheme="minorHAnsi" w:cstheme="minorHAnsi"/>
          <w:kern w:val="2"/>
          <w14:ligatures w14:val="none"/>
        </w:rPr>
        <w:t xml:space="preserve"> en</w:t>
      </w:r>
      <w:r w:rsidRPr="00E46135" w:rsidR="00647776">
        <w:rPr>
          <w:rFonts w:eastAsia="Times New Roman" w:asciiTheme="minorHAnsi" w:hAnsiTheme="minorHAnsi" w:cstheme="minorHAnsi"/>
          <w:kern w:val="2"/>
          <w14:ligatures w14:val="none"/>
        </w:rPr>
        <w:t xml:space="preserve"> (bij aanleg)</w:t>
      </w:r>
      <w:r w:rsidRPr="00E46135" w:rsidR="009A3E9C">
        <w:rPr>
          <w:rFonts w:eastAsia="Times New Roman" w:asciiTheme="minorHAnsi" w:hAnsiTheme="minorHAnsi" w:cstheme="minorHAnsi"/>
          <w:kern w:val="2"/>
          <w14:ligatures w14:val="none"/>
        </w:rPr>
        <w:t xml:space="preserve"> stikstof</w:t>
      </w:r>
      <w:r w:rsidRPr="00E46135" w:rsidR="00521881">
        <w:rPr>
          <w:rFonts w:eastAsia="Times New Roman" w:asciiTheme="minorHAnsi" w:hAnsiTheme="minorHAnsi" w:cstheme="minorHAnsi"/>
          <w:kern w:val="2"/>
          <w14:ligatures w14:val="none"/>
        </w:rPr>
        <w:t xml:space="preserve"> plaats</w:t>
      </w:r>
      <w:r w:rsidRPr="00E46135" w:rsidR="009A3E9C">
        <w:rPr>
          <w:rFonts w:eastAsia="Times New Roman" w:asciiTheme="minorHAnsi" w:hAnsiTheme="minorHAnsi" w:cstheme="minorHAnsi"/>
          <w:kern w:val="2"/>
          <w14:ligatures w14:val="none"/>
        </w:rPr>
        <w:t>.</w:t>
      </w:r>
    </w:p>
    <w:p w:rsidR="00A841FC" w:rsidP="002E7B16" w:rsidRDefault="00A841FC" w14:paraId="238F4A0A" w14:textId="77777777">
      <w:pPr>
        <w:rPr>
          <w:rFonts w:eastAsia="Times New Roman"/>
          <w:color w:val="0070C0"/>
          <w:lang w:eastAsia="nl-NL"/>
          <w14:ligatures w14:val="none"/>
        </w:rPr>
      </w:pPr>
    </w:p>
    <w:p w:rsidR="007E2053" w:rsidP="002E7B16" w:rsidRDefault="007E2053" w14:paraId="1670571D" w14:textId="77777777">
      <w:pPr>
        <w:rPr>
          <w:rFonts w:eastAsia="Times New Roman"/>
          <w:color w:val="0070C0"/>
          <w:lang w:eastAsia="nl-NL"/>
          <w14:ligatures w14:val="none"/>
        </w:rPr>
      </w:pPr>
    </w:p>
    <w:p w:rsidRPr="00AB7588" w:rsidR="007A46B5" w:rsidP="00E85921" w:rsidRDefault="00140297" w14:paraId="0B374092" w14:textId="427D51DB">
      <w:pPr>
        <w:pStyle w:val="ListParagraph"/>
        <w:numPr>
          <w:ilvl w:val="0"/>
          <w:numId w:val="8"/>
        </w:numPr>
        <w:rPr>
          <w:rFonts w:eastAsia="Times New Roman"/>
          <w:color w:val="FFC000"/>
          <w:sz w:val="28"/>
          <w:szCs w:val="28"/>
          <w:lang w:eastAsia="nl-NL"/>
          <w14:ligatures w14:val="none"/>
        </w:rPr>
      </w:pPr>
      <w:bookmarkStart w:name="_Hlk150422503" w:id="3"/>
      <w:r>
        <w:rPr>
          <w:rFonts w:eastAsia="Times New Roman"/>
          <w:color w:val="FFC000"/>
          <w:sz w:val="28"/>
          <w:szCs w:val="28"/>
          <w:lang w:eastAsia="nl-NL"/>
          <w14:ligatures w14:val="none"/>
        </w:rPr>
        <w:t>Knelpunten</w:t>
      </w:r>
      <w:r w:rsidR="008D4A6C">
        <w:rPr>
          <w:rFonts w:eastAsia="Times New Roman"/>
          <w:color w:val="FFC000"/>
          <w:sz w:val="28"/>
          <w:szCs w:val="28"/>
          <w:lang w:eastAsia="nl-NL"/>
          <w14:ligatures w14:val="none"/>
        </w:rPr>
        <w:t>, oplossingen</w:t>
      </w:r>
      <w:r w:rsidR="002A7445">
        <w:rPr>
          <w:rFonts w:eastAsia="Times New Roman"/>
          <w:color w:val="FFC000"/>
          <w:sz w:val="28"/>
          <w:szCs w:val="28"/>
          <w:lang w:eastAsia="nl-NL"/>
          <w14:ligatures w14:val="none"/>
        </w:rPr>
        <w:t>, acties</w:t>
      </w:r>
      <w:r w:rsidR="0052123E">
        <w:rPr>
          <w:rFonts w:eastAsia="Times New Roman"/>
          <w:color w:val="FFC000"/>
          <w:sz w:val="28"/>
          <w:szCs w:val="28"/>
          <w:lang w:eastAsia="nl-NL"/>
          <w14:ligatures w14:val="none"/>
        </w:rPr>
        <w:t xml:space="preserve"> en actiehouders</w:t>
      </w:r>
    </w:p>
    <w:bookmarkEnd w:id="3"/>
    <w:p w:rsidRPr="007A72D4" w:rsidR="007A72D4" w:rsidP="00E34A3F" w:rsidRDefault="008C3E93" w14:paraId="77939F9E" w14:textId="72C2DEEF">
      <w:pPr>
        <w:rPr>
          <w:rFonts w:eastAsia="Times New Roman" w:cs="Arial" w:asciiTheme="minorHAnsi" w:hAnsiTheme="minorHAnsi"/>
          <w:kern w:val="2"/>
          <w14:ligatures w14:val="none"/>
        </w:rPr>
      </w:pPr>
      <w:r>
        <w:br/>
      </w:r>
      <w:r w:rsidRPr="007A72D4" w:rsidR="007A72D4">
        <w:rPr>
          <w:rFonts w:eastAsia="Times New Roman" w:cs="Arial" w:asciiTheme="minorHAnsi" w:hAnsiTheme="minorHAnsi"/>
          <w:kern w:val="2"/>
          <w14:ligatures w14:val="none"/>
        </w:rPr>
        <w:t xml:space="preserve">Dit actieplan brengt de benodigde acties in beeld om in 2030 te kunnen voldoen aan de verder toenemende watervraag. Tegelijkertijd wordt ook nu al gewerkt aan de opgave om ná 2030 voldoende drinkwater te kunnen leveren. </w:t>
      </w:r>
    </w:p>
    <w:p w:rsidRPr="007A72D4" w:rsidR="007A72D4" w:rsidP="007A72D4" w:rsidRDefault="007A72D4" w14:paraId="755F6057" w14:textId="77777777">
      <w:pPr>
        <w:spacing w:line="259" w:lineRule="auto"/>
        <w:rPr>
          <w:rFonts w:eastAsia="Times New Roman" w:asciiTheme="minorHAnsi" w:hAnsiTheme="minorHAnsi" w:cstheme="minorHAnsi"/>
          <w:kern w:val="2"/>
          <w14:ligatures w14:val="none"/>
        </w:rPr>
      </w:pPr>
    </w:p>
    <w:p w:rsidR="007A72D4" w:rsidP="007A72D4" w:rsidRDefault="007A72D4" w14:paraId="66FFD1D4" w14:textId="3AFF575A">
      <w:pPr>
        <w:spacing w:line="259" w:lineRule="auto"/>
        <w:rPr>
          <w:rFonts w:eastAsia="Times New Roman" w:asciiTheme="minorHAnsi" w:hAnsiTheme="minorHAnsi" w:cstheme="minorHAnsi"/>
          <w:kern w:val="2"/>
          <w14:ligatures w14:val="none"/>
        </w:rPr>
      </w:pPr>
      <w:r w:rsidRPr="007A72D4">
        <w:rPr>
          <w:rFonts w:eastAsia="Times New Roman" w:cs="Arial" w:asciiTheme="minorHAnsi" w:hAnsiTheme="minorHAnsi"/>
          <w:kern w:val="2"/>
          <w14:ligatures w14:val="none"/>
        </w:rPr>
        <w:t>In tabel 3 zijn de prioritaire knelpunten, oplossingen/acties, niveau acties en actiehouders opgenomen die gelden voor specifieke productielocaties</w:t>
      </w:r>
      <w:r w:rsidR="00013C97">
        <w:rPr>
          <w:rFonts w:eastAsia="Times New Roman" w:cs="Arial" w:asciiTheme="minorHAnsi" w:hAnsiTheme="minorHAnsi"/>
          <w:kern w:val="2"/>
          <w14:ligatures w14:val="none"/>
        </w:rPr>
        <w:t xml:space="preserve"> van PWN</w:t>
      </w:r>
      <w:r w:rsidRPr="007A72D4">
        <w:rPr>
          <w:rFonts w:eastAsia="Times New Roman" w:cs="Arial" w:asciiTheme="minorHAnsi" w:hAnsiTheme="minorHAnsi"/>
          <w:kern w:val="2"/>
          <w14:ligatures w14:val="none"/>
        </w:rPr>
        <w:t xml:space="preserve">. Er is onderscheid gemaakt tussen acties </w:t>
      </w:r>
      <w:r w:rsidRPr="007A72D4">
        <w:rPr>
          <w:rFonts w:eastAsia="Times New Roman" w:asciiTheme="minorHAnsi" w:hAnsiTheme="minorHAnsi" w:cstheme="minorHAnsi"/>
          <w:kern w:val="2"/>
          <w14:ligatures w14:val="none"/>
        </w:rPr>
        <w:t xml:space="preserve">die nationaal geregeld worden, die bovenregionaal georganiseerd worden en die regio specifiek zijn. De actiehouder die het initiatief neemt is ‘vet gemaakt’. </w:t>
      </w:r>
      <w:r w:rsidRPr="007A72D4">
        <w:rPr>
          <w:rFonts w:eastAsia="Times New Roman" w:asciiTheme="minorHAnsi" w:hAnsiTheme="minorHAnsi" w:cstheme="minorHAnsi"/>
          <w:kern w:val="2"/>
          <w14:ligatures w14:val="none"/>
        </w:rPr>
        <w:br/>
      </w:r>
    </w:p>
    <w:p w:rsidR="00FC68AF" w:rsidP="007A72D4" w:rsidRDefault="00E34A3F" w14:paraId="4069697E" w14:textId="3D1D9C5A">
      <w:pPr>
        <w:spacing w:line="259" w:lineRule="auto"/>
        <w:rPr>
          <w:rFonts w:eastAsia="Times New Roman" w:asciiTheme="minorHAnsi" w:hAnsiTheme="minorHAnsi" w:cstheme="minorHAnsi"/>
          <w:kern w:val="2"/>
          <w14:ligatures w14:val="none"/>
        </w:rPr>
      </w:pPr>
      <w:r w:rsidRPr="005E1CBD">
        <w:rPr>
          <w:rFonts w:eastAsia="Times New Roman" w:asciiTheme="minorHAnsi" w:hAnsiTheme="minorHAnsi" w:cstheme="minorHAnsi"/>
          <w:kern w:val="2"/>
          <w14:ligatures w14:val="none"/>
        </w:rPr>
        <w:t xml:space="preserve">Onderstaande tabel </w:t>
      </w:r>
      <w:r w:rsidRPr="005E1CBD" w:rsidR="00AE30E3">
        <w:rPr>
          <w:rFonts w:eastAsia="Times New Roman" w:asciiTheme="minorHAnsi" w:hAnsiTheme="minorHAnsi" w:cstheme="minorHAnsi"/>
          <w:kern w:val="2"/>
          <w14:ligatures w14:val="none"/>
        </w:rPr>
        <w:t>brengt concreet per productielocatie van PWN in beeld welke knelpunten en oplossingen/doorbraken mogelijk zijn</w:t>
      </w:r>
      <w:r w:rsidRPr="005E1CBD" w:rsidR="00FC68AF">
        <w:rPr>
          <w:rFonts w:eastAsia="Times New Roman" w:asciiTheme="minorHAnsi" w:hAnsiTheme="minorHAnsi" w:cstheme="minorHAnsi"/>
          <w:kern w:val="2"/>
          <w14:ligatures w14:val="none"/>
        </w:rPr>
        <w:t xml:space="preserve"> om 2030 te halen.</w:t>
      </w:r>
    </w:p>
    <w:p w:rsidRPr="007A72D4" w:rsidR="00E34A3F" w:rsidP="007A72D4" w:rsidRDefault="00AE30E3" w14:paraId="29C314A9" w14:textId="2700EA6E">
      <w:pPr>
        <w:spacing w:line="259" w:lineRule="auto"/>
        <w:rPr>
          <w:rFonts w:eastAsia="Times New Roman" w:asciiTheme="minorHAnsi" w:hAnsiTheme="minorHAnsi" w:cstheme="minorHAnsi"/>
          <w:kern w:val="2"/>
          <w14:ligatures w14:val="none"/>
        </w:rPr>
      </w:pPr>
      <w:r>
        <w:rPr>
          <w:rFonts w:eastAsia="Times New Roman" w:asciiTheme="minorHAnsi" w:hAnsiTheme="minorHAnsi" w:cstheme="minorHAnsi"/>
          <w:kern w:val="2"/>
          <w14:ligatures w14:val="none"/>
        </w:rPr>
        <w:t xml:space="preserve"> </w:t>
      </w:r>
    </w:p>
    <w:p w:rsidRPr="00786851" w:rsidR="007A72D4" w:rsidP="007A72D4" w:rsidRDefault="007A72D4" w14:paraId="7F21A554" w14:textId="3F72BB27">
      <w:pPr>
        <w:spacing w:after="160" w:line="259" w:lineRule="auto"/>
        <w:rPr>
          <w:rFonts w:eastAsia="Times New Roman" w:asciiTheme="minorHAnsi" w:hAnsiTheme="minorHAnsi" w:cstheme="minorHAnsi"/>
          <w:i/>
          <w:iCs/>
          <w:kern w:val="2"/>
          <w14:ligatures w14:val="none"/>
        </w:rPr>
      </w:pPr>
      <w:r w:rsidRPr="00786851">
        <w:rPr>
          <w:rFonts w:eastAsia="Times New Roman" w:asciiTheme="minorHAnsi" w:hAnsiTheme="minorHAnsi" w:cstheme="minorHAnsi"/>
          <w:i/>
          <w:iCs/>
          <w:kern w:val="2"/>
          <w14:ligatures w14:val="none"/>
        </w:rPr>
        <w:t>Tabel 3   Prioritaire knelpunten, acties, niveau acties en actiehouders op drie niveaus (tot 2030)</w:t>
      </w:r>
      <w:r w:rsidRPr="00786851" w:rsidR="008C6A82">
        <w:rPr>
          <w:rStyle w:val="FootnoteReference"/>
          <w:rFonts w:eastAsia="Times New Roman" w:asciiTheme="minorHAnsi" w:hAnsiTheme="minorHAnsi" w:cstheme="minorHAnsi"/>
          <w:i/>
          <w:iCs/>
          <w:kern w:val="2"/>
          <w14:ligatures w14:val="none"/>
        </w:rPr>
        <w:footnoteReference w:id="8"/>
      </w:r>
      <w:r w:rsidR="00076C11">
        <w:rPr>
          <w:rFonts w:eastAsia="Times New Roman" w:asciiTheme="minorHAnsi" w:hAnsiTheme="minorHAnsi" w:cstheme="minorHAnsi"/>
          <w:i/>
          <w:iCs/>
          <w:kern w:val="2"/>
          <w14:ligatures w14:val="none"/>
        </w:rPr>
        <w:t xml:space="preserve">. Wanneer het gaat om nationale acties wordt dit gezien als input voor het Nationale Actieprogramma. Wanneer gemeenten de actiehouder zijn, dan betreft dit input voor lokale gesprekken met gemeenten. Nationaal en lokaal moeten acties dus verder geeffectueerd worden. </w:t>
      </w:r>
      <w:r w:rsidRPr="00786851">
        <w:rPr>
          <w:rFonts w:eastAsia="Times New Roman" w:asciiTheme="minorHAnsi" w:hAnsiTheme="minorHAnsi" w:cstheme="minorHAnsi"/>
          <w:i/>
          <w:iCs/>
          <w:kern w:val="2"/>
          <w14:ligatures w14:val="none"/>
        </w:rPr>
        <w:t xml:space="preserve"> </w:t>
      </w:r>
    </w:p>
    <w:tbl>
      <w:tblPr>
        <w:tblStyle w:val="TableGrid"/>
        <w:tblW w:w="9639" w:type="dxa"/>
        <w:tblInd w:w="-5" w:type="dxa"/>
        <w:tblLayout w:type="fixed"/>
        <w:tblLook w:val="04A0" w:firstRow="1" w:lastRow="0" w:firstColumn="1" w:lastColumn="0" w:noHBand="0" w:noVBand="1"/>
      </w:tblPr>
      <w:tblGrid>
        <w:gridCol w:w="1134"/>
        <w:gridCol w:w="1843"/>
        <w:gridCol w:w="2976"/>
        <w:gridCol w:w="1276"/>
        <w:gridCol w:w="2410"/>
      </w:tblGrid>
      <w:tr w:rsidRPr="00786851" w:rsidR="00AD0FB6" w:rsidTr="005B1C0E" w14:paraId="070D3FF1" w14:textId="77777777">
        <w:tc>
          <w:tcPr>
            <w:tcW w:w="1134" w:type="dxa"/>
          </w:tcPr>
          <w:p w:rsidRPr="00786851" w:rsidR="00AD0FB6" w:rsidP="007A72D4" w:rsidRDefault="00AD0FB6" w14:paraId="0055ADCD" w14:textId="77777777">
            <w:pPr>
              <w:rPr>
                <w:rFonts w:eastAsia="Times New Roman" w:asciiTheme="minorHAnsi" w:hAnsiTheme="minorHAnsi" w:cstheme="minorHAnsi"/>
                <w:b/>
                <w:bCs/>
                <w:kern w:val="2"/>
                <w:sz w:val="18"/>
                <w:szCs w:val="18"/>
                <w14:ligatures w14:val="none"/>
              </w:rPr>
            </w:pPr>
            <w:r w:rsidRPr="00786851">
              <w:rPr>
                <w:rFonts w:eastAsia="Times New Roman" w:asciiTheme="minorHAnsi" w:hAnsiTheme="minorHAnsi" w:cstheme="minorHAnsi"/>
                <w:b/>
                <w:bCs/>
                <w:kern w:val="2"/>
                <w:sz w:val="18"/>
                <w:szCs w:val="18"/>
                <w14:ligatures w14:val="none"/>
              </w:rPr>
              <w:t>Produc-tielocatie</w:t>
            </w:r>
          </w:p>
        </w:tc>
        <w:tc>
          <w:tcPr>
            <w:tcW w:w="1843" w:type="dxa"/>
          </w:tcPr>
          <w:p w:rsidRPr="00786851" w:rsidR="00AD0FB6" w:rsidP="007A72D4" w:rsidRDefault="00AD0FB6" w14:paraId="71F9538F" w14:textId="77777777">
            <w:pPr>
              <w:rPr>
                <w:rFonts w:eastAsia="Times New Roman" w:asciiTheme="minorHAnsi" w:hAnsiTheme="minorHAnsi" w:cstheme="minorHAnsi"/>
                <w:b/>
                <w:bCs/>
                <w:kern w:val="2"/>
                <w:sz w:val="18"/>
                <w:szCs w:val="18"/>
                <w14:ligatures w14:val="none"/>
              </w:rPr>
            </w:pPr>
            <w:r w:rsidRPr="00786851">
              <w:rPr>
                <w:rFonts w:eastAsia="Times New Roman" w:asciiTheme="minorHAnsi" w:hAnsiTheme="minorHAnsi" w:cstheme="minorHAnsi"/>
                <w:b/>
                <w:bCs/>
                <w:kern w:val="2"/>
                <w:sz w:val="18"/>
                <w:szCs w:val="18"/>
                <w14:ligatures w14:val="none"/>
              </w:rPr>
              <w:t>Prioritaire knelpunten</w:t>
            </w:r>
          </w:p>
        </w:tc>
        <w:tc>
          <w:tcPr>
            <w:tcW w:w="2976" w:type="dxa"/>
          </w:tcPr>
          <w:p w:rsidRPr="00786851" w:rsidR="00AD0FB6" w:rsidP="007A72D4" w:rsidRDefault="00AD0FB6" w14:paraId="050776BC" w14:textId="6AD3E126">
            <w:pPr>
              <w:rPr>
                <w:rFonts w:eastAsia="Times New Roman" w:asciiTheme="minorHAnsi" w:hAnsiTheme="minorHAnsi" w:cstheme="minorHAnsi"/>
                <w:b/>
                <w:bCs/>
                <w:kern w:val="2"/>
                <w:sz w:val="18"/>
                <w:szCs w:val="18"/>
                <w14:ligatures w14:val="none"/>
              </w:rPr>
            </w:pPr>
            <w:r w:rsidRPr="00786851">
              <w:rPr>
                <w:rFonts w:eastAsia="Times New Roman" w:asciiTheme="minorHAnsi" w:hAnsiTheme="minorHAnsi" w:cstheme="minorHAnsi"/>
                <w:b/>
                <w:bCs/>
                <w:kern w:val="2"/>
                <w:sz w:val="18"/>
                <w:szCs w:val="18"/>
                <w14:ligatures w14:val="none"/>
              </w:rPr>
              <w:t>Oplossingen en acties</w:t>
            </w:r>
            <w:r w:rsidRPr="00786851">
              <w:rPr>
                <w:rFonts w:eastAsia="Times New Roman" w:asciiTheme="minorHAnsi" w:hAnsiTheme="minorHAnsi" w:cstheme="minorHAnsi"/>
                <w:b/>
                <w:bCs/>
                <w:kern w:val="2"/>
                <w:sz w:val="18"/>
                <w:szCs w:val="18"/>
                <w14:ligatures w14:val="none"/>
              </w:rPr>
              <w:br/>
            </w:r>
          </w:p>
        </w:tc>
        <w:tc>
          <w:tcPr>
            <w:tcW w:w="1276" w:type="dxa"/>
          </w:tcPr>
          <w:p w:rsidRPr="00786851" w:rsidR="00AD0FB6" w:rsidP="007A72D4" w:rsidRDefault="00AD0FB6" w14:paraId="0A62CDD0" w14:textId="77777777">
            <w:pPr>
              <w:rPr>
                <w:rFonts w:eastAsia="Times New Roman" w:asciiTheme="minorHAnsi" w:hAnsiTheme="minorHAnsi" w:cstheme="minorHAnsi"/>
                <w:b/>
                <w:bCs/>
                <w:kern w:val="2"/>
                <w:sz w:val="18"/>
                <w:szCs w:val="18"/>
                <w14:ligatures w14:val="none"/>
              </w:rPr>
            </w:pPr>
            <w:r w:rsidRPr="00786851">
              <w:rPr>
                <w:rFonts w:eastAsia="Times New Roman" w:asciiTheme="minorHAnsi" w:hAnsiTheme="minorHAnsi" w:cstheme="minorHAnsi"/>
                <w:b/>
                <w:bCs/>
                <w:kern w:val="2"/>
                <w:sz w:val="18"/>
                <w:szCs w:val="18"/>
                <w14:ligatures w14:val="none"/>
              </w:rPr>
              <w:t>Niveau actie</w:t>
            </w:r>
          </w:p>
        </w:tc>
        <w:tc>
          <w:tcPr>
            <w:tcW w:w="2410" w:type="dxa"/>
          </w:tcPr>
          <w:p w:rsidRPr="00786851" w:rsidR="00AD0FB6" w:rsidP="007A72D4" w:rsidRDefault="00076C11" w14:paraId="0B7E4AEE" w14:textId="2B34B450">
            <w:pPr>
              <w:rPr>
                <w:rFonts w:eastAsia="Times New Roman" w:asciiTheme="minorHAnsi" w:hAnsiTheme="minorHAnsi" w:cstheme="minorHAnsi"/>
                <w:b/>
                <w:bCs/>
                <w:kern w:val="2"/>
                <w:sz w:val="18"/>
                <w:szCs w:val="18"/>
                <w14:ligatures w14:val="none"/>
              </w:rPr>
            </w:pPr>
            <w:r>
              <w:rPr>
                <w:rFonts w:eastAsia="Times New Roman" w:asciiTheme="minorHAnsi" w:hAnsiTheme="minorHAnsi" w:cstheme="minorHAnsi"/>
                <w:b/>
                <w:bCs/>
                <w:kern w:val="2"/>
                <w:sz w:val="18"/>
                <w:szCs w:val="18"/>
                <w14:ligatures w14:val="none"/>
              </w:rPr>
              <w:t>(voorgestelde) a</w:t>
            </w:r>
            <w:r w:rsidRPr="00786851" w:rsidR="00AD0FB6">
              <w:rPr>
                <w:rFonts w:eastAsia="Times New Roman" w:asciiTheme="minorHAnsi" w:hAnsiTheme="minorHAnsi" w:cstheme="minorHAnsi"/>
                <w:b/>
                <w:bCs/>
                <w:kern w:val="2"/>
                <w:sz w:val="18"/>
                <w:szCs w:val="18"/>
                <w14:ligatures w14:val="none"/>
              </w:rPr>
              <w:t>ctiehouder(s)</w:t>
            </w:r>
          </w:p>
        </w:tc>
      </w:tr>
      <w:tr w:rsidRPr="00786851" w:rsidR="00AD0FB6" w:rsidTr="005B1C0E" w14:paraId="55C27A5C" w14:textId="77777777">
        <w:tc>
          <w:tcPr>
            <w:tcW w:w="1134" w:type="dxa"/>
          </w:tcPr>
          <w:p w:rsidRPr="00786851" w:rsidR="00AD0FB6" w:rsidP="007A72D4" w:rsidRDefault="00AD0FB6" w14:paraId="72D32A6F" w14:textId="65C019D5">
            <w:pPr>
              <w:rPr>
                <w:rFonts w:eastAsia="Times New Roman"/>
                <w:sz w:val="18"/>
                <w:szCs w:val="18"/>
                <w:lang w:eastAsia="nl-NL"/>
                <w14:ligatures w14:val="none"/>
              </w:rPr>
            </w:pPr>
            <w:r w:rsidRPr="00786851">
              <w:rPr>
                <w:rFonts w:eastAsia="Times New Roman" w:asciiTheme="minorHAnsi" w:hAnsiTheme="minorHAnsi" w:cstheme="minorHAnsi"/>
                <w:kern w:val="2"/>
                <w:sz w:val="18"/>
                <w:szCs w:val="18"/>
                <w14:ligatures w14:val="none"/>
              </w:rPr>
              <w:t>Heemskerk</w:t>
            </w:r>
            <w:r w:rsidRPr="00786851">
              <w:rPr>
                <w:rFonts w:eastAsia="Times New Roman"/>
                <w:sz w:val="18"/>
                <w:szCs w:val="18"/>
                <w:lang w:eastAsia="nl-NL"/>
                <w14:ligatures w14:val="none"/>
              </w:rPr>
              <w:t xml:space="preserve"> en andere locaties op termijn.</w:t>
            </w:r>
          </w:p>
          <w:p w:rsidRPr="00786851" w:rsidR="00AD0FB6" w:rsidP="007A72D4" w:rsidRDefault="00AD0FB6" w14:paraId="0B7FF051" w14:textId="46C57329">
            <w:pPr>
              <w:rPr>
                <w:rFonts w:eastAsia="Times New Roman" w:asciiTheme="minorHAnsi" w:hAnsiTheme="minorHAnsi" w:cstheme="minorHAnsi"/>
                <w:kern w:val="2"/>
                <w:sz w:val="18"/>
                <w:szCs w:val="18"/>
                <w14:ligatures w14:val="none"/>
              </w:rPr>
            </w:pPr>
          </w:p>
        </w:tc>
        <w:tc>
          <w:tcPr>
            <w:tcW w:w="1843" w:type="dxa"/>
          </w:tcPr>
          <w:p w:rsidRPr="00786851" w:rsidR="00AD0FB6" w:rsidP="007A72D4" w:rsidRDefault="00AD0FB6" w14:paraId="47AC6736" w14:textId="1FF62E3E">
            <w:pPr>
              <w:rPr>
                <w:rFonts w:eastAsia="Times New Roman"/>
                <w:sz w:val="18"/>
                <w:szCs w:val="18"/>
                <w:lang w:eastAsia="nl-NL"/>
                <w14:ligatures w14:val="none"/>
              </w:rPr>
            </w:pPr>
            <w:r w:rsidRPr="00786851">
              <w:rPr>
                <w:rFonts w:eastAsia="Times New Roman" w:asciiTheme="minorHAnsi" w:hAnsiTheme="minorHAnsi" w:cstheme="minorHAnsi"/>
                <w:kern w:val="2"/>
                <w:sz w:val="18"/>
                <w:szCs w:val="18"/>
                <w14:ligatures w14:val="none"/>
              </w:rPr>
              <w:t xml:space="preserve">Natuurvergunning voor uitbreiding membraanfiltratie </w:t>
            </w:r>
            <w:r w:rsidRPr="00786851">
              <w:rPr>
                <w:rFonts w:eastAsia="Times New Roman"/>
                <w:sz w:val="18"/>
                <w:szCs w:val="18"/>
                <w:lang w:eastAsia="nl-NL"/>
                <w14:ligatures w14:val="none"/>
              </w:rPr>
              <w:t>i.v.m. stikstofuitstoot bij aanleg en bedrijfsvoering </w:t>
            </w:r>
          </w:p>
          <w:p w:rsidRPr="00786851" w:rsidR="00AD0FB6" w:rsidP="007A72D4" w:rsidRDefault="00AD0FB6" w14:paraId="6D1E1C4D" w14:textId="77777777">
            <w:pPr>
              <w:rPr>
                <w:rFonts w:eastAsia="Times New Roman" w:asciiTheme="minorHAnsi" w:hAnsiTheme="minorHAnsi" w:cstheme="minorHAnsi"/>
                <w:kern w:val="2"/>
                <w:sz w:val="18"/>
                <w:szCs w:val="18"/>
                <w14:ligatures w14:val="none"/>
              </w:rPr>
            </w:pPr>
          </w:p>
          <w:p w:rsidRPr="00786851" w:rsidR="00AD0FB6" w:rsidP="0074175E" w:rsidRDefault="00AD0FB6" w14:paraId="26BE0D5E" w14:textId="77777777">
            <w:pPr>
              <w:textAlignment w:val="baseline"/>
              <w:rPr>
                <w:rFonts w:eastAsia="Times New Roman"/>
                <w:sz w:val="18"/>
                <w:szCs w:val="18"/>
                <w:lang w:eastAsia="nl-NL"/>
                <w14:ligatures w14:val="none"/>
              </w:rPr>
            </w:pPr>
          </w:p>
          <w:p w:rsidRPr="00786851" w:rsidR="00AD0FB6" w:rsidP="0074175E" w:rsidRDefault="00AD0FB6" w14:paraId="43247FA4" w14:textId="77777777">
            <w:pPr>
              <w:textAlignment w:val="baseline"/>
              <w:rPr>
                <w:rFonts w:eastAsia="Times New Roman"/>
                <w:sz w:val="18"/>
                <w:szCs w:val="18"/>
                <w:lang w:eastAsia="nl-NL"/>
                <w14:ligatures w14:val="none"/>
              </w:rPr>
            </w:pPr>
          </w:p>
          <w:p w:rsidRPr="00786851" w:rsidR="00AD0FB6" w:rsidP="0074175E" w:rsidRDefault="00AD0FB6" w14:paraId="17783CDC" w14:textId="77777777">
            <w:pPr>
              <w:textAlignment w:val="baseline"/>
              <w:rPr>
                <w:rFonts w:eastAsia="Times New Roman"/>
                <w:sz w:val="18"/>
                <w:szCs w:val="18"/>
                <w:lang w:eastAsia="nl-NL"/>
                <w14:ligatures w14:val="none"/>
              </w:rPr>
            </w:pPr>
          </w:p>
          <w:p w:rsidRPr="00786851" w:rsidR="00AD0FB6" w:rsidP="0074175E" w:rsidRDefault="00AD0FB6" w14:paraId="4898CF9D" w14:textId="77777777">
            <w:pPr>
              <w:textAlignment w:val="baseline"/>
              <w:rPr>
                <w:rFonts w:eastAsia="Times New Roman"/>
                <w:sz w:val="18"/>
                <w:szCs w:val="18"/>
                <w:lang w:eastAsia="nl-NL"/>
                <w14:ligatures w14:val="none"/>
              </w:rPr>
            </w:pPr>
          </w:p>
          <w:p w:rsidRPr="00786851" w:rsidR="00AD0FB6" w:rsidP="0074175E" w:rsidRDefault="00AD0FB6" w14:paraId="620DC8AB" w14:textId="77777777">
            <w:pPr>
              <w:textAlignment w:val="baseline"/>
              <w:rPr>
                <w:rFonts w:eastAsia="Times New Roman"/>
                <w:sz w:val="18"/>
                <w:szCs w:val="18"/>
                <w:lang w:eastAsia="nl-NL"/>
                <w14:ligatures w14:val="none"/>
              </w:rPr>
            </w:pPr>
          </w:p>
          <w:p w:rsidRPr="00786851" w:rsidR="00AD0FB6" w:rsidP="0074175E" w:rsidRDefault="00AD0FB6" w14:paraId="0958057A" w14:textId="77777777">
            <w:pPr>
              <w:textAlignment w:val="baseline"/>
              <w:rPr>
                <w:rFonts w:eastAsia="Times New Roman"/>
                <w:sz w:val="18"/>
                <w:szCs w:val="18"/>
                <w:lang w:eastAsia="nl-NL"/>
                <w14:ligatures w14:val="none"/>
              </w:rPr>
            </w:pPr>
          </w:p>
          <w:p w:rsidRPr="00786851" w:rsidR="00AD0FB6" w:rsidP="0074175E" w:rsidRDefault="00AD0FB6" w14:paraId="73BD7E31" w14:textId="77777777">
            <w:pPr>
              <w:textAlignment w:val="baseline"/>
              <w:rPr>
                <w:rFonts w:eastAsia="Times New Roman"/>
                <w:sz w:val="18"/>
                <w:szCs w:val="18"/>
                <w:lang w:eastAsia="nl-NL"/>
                <w14:ligatures w14:val="none"/>
              </w:rPr>
            </w:pPr>
          </w:p>
          <w:p w:rsidRPr="00786851" w:rsidR="00AD0FB6" w:rsidP="0074175E" w:rsidRDefault="00AD0FB6" w14:paraId="3BA369E7" w14:textId="77777777">
            <w:pPr>
              <w:textAlignment w:val="baseline"/>
              <w:rPr>
                <w:rFonts w:eastAsia="Times New Roman"/>
                <w:sz w:val="18"/>
                <w:szCs w:val="18"/>
                <w:lang w:eastAsia="nl-NL"/>
                <w14:ligatures w14:val="none"/>
              </w:rPr>
            </w:pPr>
          </w:p>
          <w:p w:rsidRPr="00786851" w:rsidR="00AD0FB6" w:rsidP="0074175E" w:rsidRDefault="00AD0FB6" w14:paraId="70C7AA66" w14:textId="77777777">
            <w:pPr>
              <w:textAlignment w:val="baseline"/>
              <w:rPr>
                <w:rFonts w:eastAsia="Times New Roman"/>
                <w:sz w:val="18"/>
                <w:szCs w:val="18"/>
                <w:lang w:eastAsia="nl-NL"/>
                <w14:ligatures w14:val="none"/>
              </w:rPr>
            </w:pPr>
          </w:p>
          <w:p w:rsidRPr="00786851" w:rsidR="00AD0FB6" w:rsidP="0074175E" w:rsidRDefault="00AD0FB6" w14:paraId="4F6B9C60" w14:textId="77777777">
            <w:pPr>
              <w:textAlignment w:val="baseline"/>
              <w:rPr>
                <w:rFonts w:eastAsia="Times New Roman"/>
                <w:sz w:val="18"/>
                <w:szCs w:val="18"/>
                <w:lang w:eastAsia="nl-NL"/>
                <w14:ligatures w14:val="none"/>
              </w:rPr>
            </w:pPr>
          </w:p>
          <w:p w:rsidRPr="00786851" w:rsidR="00AD0FB6" w:rsidP="0074175E" w:rsidRDefault="00AD0FB6" w14:paraId="34947B0C" w14:textId="77777777">
            <w:pPr>
              <w:textAlignment w:val="baseline"/>
              <w:rPr>
                <w:rFonts w:eastAsia="Times New Roman"/>
                <w:sz w:val="18"/>
                <w:szCs w:val="18"/>
                <w:lang w:eastAsia="nl-NL"/>
                <w14:ligatures w14:val="none"/>
              </w:rPr>
            </w:pPr>
          </w:p>
          <w:p w:rsidRPr="00786851" w:rsidR="00AD0FB6" w:rsidP="0074175E" w:rsidRDefault="00AD0FB6" w14:paraId="26F89E2C" w14:textId="4258B772">
            <w:pPr>
              <w:textAlignment w:val="baseline"/>
              <w:rPr>
                <w:rFonts w:eastAsia="Times New Roman"/>
                <w:sz w:val="18"/>
                <w:szCs w:val="18"/>
                <w:lang w:eastAsia="nl-NL"/>
                <w14:ligatures w14:val="none"/>
              </w:rPr>
            </w:pPr>
            <w:r w:rsidRPr="00786851">
              <w:rPr>
                <w:rFonts w:eastAsia="Times New Roman"/>
                <w:sz w:val="18"/>
                <w:szCs w:val="18"/>
                <w:lang w:eastAsia="nl-NL"/>
                <w14:ligatures w14:val="none"/>
              </w:rPr>
              <w:t>Toename concentraat als gevolg van noodzaak meer en beter zuiveren</w:t>
            </w:r>
          </w:p>
          <w:p w:rsidRPr="00786851" w:rsidR="00AD0FB6" w:rsidP="0074175E" w:rsidRDefault="00AD0FB6" w14:paraId="654C7FFC" w14:textId="77777777">
            <w:pPr>
              <w:textAlignment w:val="baseline"/>
              <w:rPr>
                <w:rFonts w:eastAsia="Times New Roman"/>
                <w:sz w:val="18"/>
                <w:szCs w:val="18"/>
                <w:lang w:eastAsia="nl-NL"/>
                <w14:ligatures w14:val="none"/>
              </w:rPr>
            </w:pPr>
          </w:p>
          <w:p w:rsidRPr="00786851" w:rsidR="00AD0FB6" w:rsidP="0074175E" w:rsidRDefault="00AD0FB6" w14:paraId="39D9F42E" w14:textId="77777777">
            <w:pPr>
              <w:textAlignment w:val="baseline"/>
              <w:rPr>
                <w:rFonts w:eastAsia="Times New Roman"/>
                <w:sz w:val="18"/>
                <w:szCs w:val="18"/>
                <w:lang w:eastAsia="nl-NL"/>
                <w14:ligatures w14:val="none"/>
              </w:rPr>
            </w:pPr>
          </w:p>
          <w:p w:rsidRPr="00786851" w:rsidR="00AD0FB6" w:rsidP="0074175E" w:rsidRDefault="00AD0FB6" w14:paraId="74AC74A1" w14:textId="77777777">
            <w:pPr>
              <w:textAlignment w:val="baseline"/>
              <w:rPr>
                <w:rFonts w:eastAsia="Times New Roman"/>
                <w:sz w:val="18"/>
                <w:szCs w:val="18"/>
                <w:lang w:eastAsia="nl-NL"/>
                <w14:ligatures w14:val="none"/>
              </w:rPr>
            </w:pPr>
          </w:p>
          <w:p w:rsidRPr="00786851" w:rsidR="00AD0FB6" w:rsidP="0074175E" w:rsidRDefault="00AD0FB6" w14:paraId="72A8B50B" w14:textId="77777777">
            <w:pPr>
              <w:textAlignment w:val="baseline"/>
              <w:rPr>
                <w:rFonts w:eastAsia="Times New Roman"/>
                <w:sz w:val="18"/>
                <w:szCs w:val="18"/>
                <w:lang w:eastAsia="nl-NL"/>
                <w14:ligatures w14:val="none"/>
              </w:rPr>
            </w:pPr>
          </w:p>
          <w:p w:rsidRPr="00786851" w:rsidR="00AD0FB6" w:rsidP="0074175E" w:rsidRDefault="00AD0FB6" w14:paraId="39C61100" w14:textId="77777777">
            <w:pPr>
              <w:textAlignment w:val="baseline"/>
              <w:rPr>
                <w:rFonts w:eastAsia="Times New Roman"/>
                <w:sz w:val="18"/>
                <w:szCs w:val="18"/>
                <w:lang w:eastAsia="nl-NL"/>
                <w14:ligatures w14:val="none"/>
              </w:rPr>
            </w:pPr>
          </w:p>
          <w:p w:rsidRPr="00786851" w:rsidR="00AD0FB6" w:rsidP="0074175E" w:rsidRDefault="00AD0FB6" w14:paraId="196102D8" w14:textId="77777777">
            <w:pPr>
              <w:textAlignment w:val="baseline"/>
              <w:rPr>
                <w:rFonts w:eastAsia="Times New Roman"/>
                <w:sz w:val="18"/>
                <w:szCs w:val="18"/>
                <w:lang w:eastAsia="nl-NL"/>
                <w14:ligatures w14:val="none"/>
              </w:rPr>
            </w:pPr>
          </w:p>
          <w:p w:rsidRPr="00786851" w:rsidR="00AD0FB6" w:rsidP="007A72D4" w:rsidRDefault="00AD0FB6" w14:paraId="5E855F3D" w14:textId="77777777">
            <w:pPr>
              <w:rPr>
                <w:rFonts w:eastAsia="Times New Roman" w:asciiTheme="minorHAnsi" w:hAnsiTheme="minorHAnsi" w:cstheme="minorHAnsi"/>
                <w:kern w:val="2"/>
                <w:sz w:val="18"/>
                <w:szCs w:val="18"/>
                <w14:ligatures w14:val="none"/>
              </w:rPr>
            </w:pPr>
          </w:p>
          <w:p w:rsidRPr="00786851" w:rsidR="00AD0FB6" w:rsidP="002A3368" w:rsidRDefault="00AD0FB6" w14:paraId="03376D4C" w14:textId="77777777">
            <w:pPr>
              <w:textAlignment w:val="baseline"/>
              <w:rPr>
                <w:rFonts w:eastAsia="Times New Roman"/>
                <w:sz w:val="18"/>
                <w:szCs w:val="18"/>
                <w:lang w:eastAsia="nl-NL"/>
                <w14:ligatures w14:val="none"/>
              </w:rPr>
            </w:pPr>
          </w:p>
          <w:p w:rsidRPr="00786851" w:rsidR="00AD0FB6" w:rsidP="387A9FDC" w:rsidRDefault="00AD0FB6" w14:paraId="4632FB4A" w14:textId="60826FB9">
            <w:pPr>
              <w:textAlignment w:val="baseline"/>
              <w:rPr>
                <w:rFonts w:eastAsia="Times New Roman" w:asciiTheme="minorHAnsi" w:hAnsiTheme="minorHAnsi" w:cstheme="minorBidi"/>
                <w:kern w:val="2"/>
                <w:sz w:val="18"/>
                <w:szCs w:val="18"/>
                <w14:ligatures w14:val="none"/>
              </w:rPr>
            </w:pPr>
            <w:r w:rsidRPr="00786851">
              <w:rPr>
                <w:rFonts w:eastAsia="Times New Roman"/>
                <w:sz w:val="18"/>
                <w:szCs w:val="18"/>
                <w:lang w:eastAsia="nl-NL"/>
                <w14:ligatures w14:val="none"/>
              </w:rPr>
              <w:t>Productie drink-water steeds minder duurzaam: toename water- en energieverbruik; meer uitstoot CO2 en stikstof.</w:t>
            </w:r>
          </w:p>
        </w:tc>
        <w:tc>
          <w:tcPr>
            <w:tcW w:w="2976" w:type="dxa"/>
          </w:tcPr>
          <w:p w:rsidRPr="00786851" w:rsidR="00AD0FB6" w:rsidP="007A72D4" w:rsidRDefault="00AD0FB6" w14:paraId="56FC1974" w14:textId="465664C3">
            <w:pPr>
              <w:rPr>
                <w:rFonts w:eastAsia="Times New Roman"/>
                <w:sz w:val="18"/>
                <w:szCs w:val="18"/>
                <w:lang w:eastAsia="nl-NL"/>
                <w14:ligatures w14:val="none"/>
              </w:rPr>
            </w:pPr>
            <w:r w:rsidRPr="00786851">
              <w:rPr>
                <w:rFonts w:eastAsia="Times New Roman"/>
                <w:sz w:val="18"/>
                <w:szCs w:val="18"/>
                <w:lang w:eastAsia="nl-NL"/>
                <w14:ligatures w14:val="none"/>
              </w:rPr>
              <w:t>Reductie uitstoot, salderen (in- en/of extern al dan niet via een stikstofbank), mitigatie, compensatie</w:t>
            </w:r>
          </w:p>
          <w:p w:rsidRPr="00786851" w:rsidR="00AD0FB6" w:rsidP="007A72D4" w:rsidRDefault="00AD0FB6" w14:paraId="6BB57A29" w14:textId="77777777">
            <w:pPr>
              <w:rPr>
                <w:rFonts w:eastAsia="Times New Roman" w:asciiTheme="minorHAnsi" w:hAnsiTheme="minorHAnsi" w:cstheme="minorHAnsi"/>
                <w:kern w:val="2"/>
                <w:sz w:val="18"/>
                <w:szCs w:val="18"/>
                <w14:ligatures w14:val="none"/>
              </w:rPr>
            </w:pPr>
          </w:p>
          <w:p w:rsidRPr="00786851" w:rsidR="00AD0FB6" w:rsidP="007A72D4" w:rsidRDefault="00AD0FB6" w14:paraId="6E8035AA" w14:textId="0704E7D9">
            <w:pPr>
              <w:rPr>
                <w:rFonts w:eastAsia="Times New Roman" w:asciiTheme="minorHAnsi" w:hAnsiTheme="minorHAnsi" w:cstheme="minorHAnsi"/>
                <w:kern w:val="2"/>
                <w:sz w:val="18"/>
                <w:szCs w:val="18"/>
                <w14:ligatures w14:val="none"/>
              </w:rPr>
            </w:pPr>
            <w:r w:rsidRPr="00786851">
              <w:rPr>
                <w:rFonts w:eastAsia="Times New Roman" w:asciiTheme="minorHAnsi" w:hAnsiTheme="minorHAnsi" w:cstheme="minorHAnsi"/>
                <w:kern w:val="2"/>
                <w:sz w:val="18"/>
                <w:szCs w:val="18"/>
                <w14:ligatures w14:val="none"/>
              </w:rPr>
              <w:t>Drinkwatervoorziening is in de toelichting van de nieuwe beleidsregels salderen van de provincie Noord-Holland opgenomen als mogelijk doel van de stikstofbank woningbouw(mei 2024): “Projecten welke bijdragen aan de drinkwatervoorziening voor woningen vallen ook onder infrastructurele projecten”.</w:t>
            </w:r>
          </w:p>
          <w:p w:rsidRPr="00786851" w:rsidR="00AD0FB6" w:rsidP="007A72D4" w:rsidRDefault="00AD0FB6" w14:paraId="2703BD3A" w14:textId="77777777">
            <w:pPr>
              <w:rPr>
                <w:rFonts w:eastAsia="Times New Roman" w:asciiTheme="minorHAnsi" w:hAnsiTheme="minorHAnsi" w:cstheme="minorHAnsi"/>
                <w:kern w:val="2"/>
                <w:sz w:val="18"/>
                <w:szCs w:val="18"/>
                <w14:ligatures w14:val="none"/>
              </w:rPr>
            </w:pPr>
          </w:p>
          <w:p w:rsidRPr="00786851" w:rsidR="00AD0FB6" w:rsidP="007A72D4" w:rsidRDefault="00AD0FB6" w14:paraId="7F9934D8" w14:textId="466EADDA">
            <w:pPr>
              <w:rPr>
                <w:rFonts w:eastAsia="Times New Roman" w:asciiTheme="minorHAnsi" w:hAnsiTheme="minorHAnsi" w:cstheme="minorHAnsi"/>
                <w:kern w:val="2"/>
                <w:sz w:val="18"/>
                <w:szCs w:val="18"/>
                <w14:ligatures w14:val="none"/>
              </w:rPr>
            </w:pPr>
            <w:r w:rsidRPr="00786851">
              <w:rPr>
                <w:rFonts w:eastAsia="Times New Roman" w:asciiTheme="minorHAnsi" w:hAnsiTheme="minorHAnsi" w:cstheme="minorHAnsi"/>
                <w:kern w:val="2"/>
                <w:sz w:val="18"/>
                <w:szCs w:val="18"/>
                <w14:ligatures w14:val="none"/>
              </w:rPr>
              <w:t>Ambtelijke regietafel vergunning</w:t>
            </w:r>
            <w:r>
              <w:rPr>
                <w:rFonts w:eastAsia="Times New Roman" w:asciiTheme="minorHAnsi" w:hAnsiTheme="minorHAnsi" w:cstheme="minorHAnsi"/>
                <w:kern w:val="2"/>
                <w:sz w:val="18"/>
                <w:szCs w:val="18"/>
                <w14:ligatures w14:val="none"/>
              </w:rPr>
              <w:t xml:space="preserve"> opzetten</w:t>
            </w:r>
          </w:p>
          <w:p w:rsidRPr="00786851" w:rsidR="00AD0FB6" w:rsidP="00F40704" w:rsidRDefault="00AD0FB6" w14:paraId="0397D740" w14:textId="77777777">
            <w:pPr>
              <w:textAlignment w:val="baseline"/>
              <w:rPr>
                <w:rFonts w:eastAsia="Times New Roman"/>
                <w:sz w:val="18"/>
                <w:szCs w:val="18"/>
                <w:lang w:eastAsia="nl-NL"/>
                <w14:ligatures w14:val="none"/>
              </w:rPr>
            </w:pPr>
          </w:p>
          <w:p w:rsidRPr="00786851" w:rsidR="00AD0FB6" w:rsidP="00F40704" w:rsidRDefault="00AD0FB6" w14:paraId="602E6E32" w14:textId="147C76C6">
            <w:pPr>
              <w:textAlignment w:val="baseline"/>
              <w:rPr>
                <w:rFonts w:eastAsia="Times New Roman"/>
                <w:sz w:val="18"/>
                <w:szCs w:val="18"/>
                <w:lang w:eastAsia="nl-NL"/>
                <w14:ligatures w14:val="none"/>
              </w:rPr>
            </w:pPr>
            <w:r w:rsidRPr="00786851">
              <w:rPr>
                <w:rFonts w:eastAsia="Times New Roman"/>
                <w:sz w:val="18"/>
                <w:szCs w:val="18"/>
                <w:lang w:eastAsia="nl-NL"/>
                <w14:ligatures w14:val="none"/>
              </w:rPr>
              <w:t>Bronaanpak: verbeteren kwaliteit drinkwaterbronnen zodat ook de kwaliteit concentraat verbetert.</w:t>
            </w:r>
          </w:p>
          <w:p w:rsidRPr="00786851" w:rsidR="00AD0FB6" w:rsidP="00F40704" w:rsidRDefault="00AD0FB6" w14:paraId="0DDDBFAC" w14:textId="77777777">
            <w:pPr>
              <w:textAlignment w:val="baseline"/>
              <w:rPr>
                <w:rFonts w:eastAsia="Times New Roman"/>
                <w:sz w:val="18"/>
                <w:szCs w:val="18"/>
                <w:lang w:eastAsia="nl-NL"/>
                <w14:ligatures w14:val="none"/>
              </w:rPr>
            </w:pPr>
          </w:p>
          <w:p w:rsidRPr="00786851" w:rsidR="00AD0FB6" w:rsidP="007A72D4" w:rsidRDefault="00AD0FB6" w14:paraId="301A3AD0" w14:textId="64328ECC">
            <w:pPr>
              <w:rPr>
                <w:rStyle w:val="cf01"/>
                <w:rFonts w:ascii="Calibri" w:hAnsi="Calibri" w:cs="Calibri"/>
              </w:rPr>
            </w:pPr>
            <w:r w:rsidRPr="00786851">
              <w:rPr>
                <w:rStyle w:val="cf01"/>
                <w:rFonts w:ascii="Calibri" w:hAnsi="Calibri" w:cs="Calibri"/>
              </w:rPr>
              <w:t>Toestaan lozing reststroom op oppervlaktewater</w:t>
            </w:r>
            <w:r>
              <w:rPr>
                <w:rStyle w:val="cf01"/>
                <w:rFonts w:ascii="Calibri" w:hAnsi="Calibri" w:cs="Calibri"/>
              </w:rPr>
              <w:t xml:space="preserve"> (buitenhaven Noordzeekanaal)</w:t>
            </w:r>
            <w:r w:rsidRPr="00786851">
              <w:rPr>
                <w:rStyle w:val="cf01"/>
                <w:rFonts w:ascii="Calibri" w:hAnsi="Calibri" w:cs="Calibri"/>
              </w:rPr>
              <w:t xml:space="preserve"> en/of RWZI, zolang </w:t>
            </w:r>
            <w:r>
              <w:rPr>
                <w:rStyle w:val="cf01"/>
                <w:rFonts w:ascii="Calibri" w:hAnsi="Calibri" w:cs="Calibri"/>
              </w:rPr>
              <w:t xml:space="preserve">vastgesteld document met </w:t>
            </w:r>
            <w:r w:rsidRPr="00786851">
              <w:rPr>
                <w:rStyle w:val="cf01"/>
                <w:rFonts w:ascii="Calibri" w:hAnsi="Calibri" w:cs="Calibri"/>
              </w:rPr>
              <w:t>Best Beschikbare Technieken (BBT)</w:t>
            </w:r>
            <w:r>
              <w:rPr>
                <w:rStyle w:val="cf01"/>
                <w:rFonts w:ascii="Calibri" w:hAnsi="Calibri" w:cs="Calibri"/>
              </w:rPr>
              <w:t xml:space="preserve"> </w:t>
            </w:r>
            <w:r w:rsidRPr="00786851">
              <w:rPr>
                <w:rStyle w:val="cf01"/>
                <w:rFonts w:ascii="Calibri" w:hAnsi="Calibri" w:cs="Calibri"/>
              </w:rPr>
              <w:t>ontbre</w:t>
            </w:r>
            <w:r>
              <w:rPr>
                <w:rStyle w:val="cf01"/>
                <w:rFonts w:ascii="Calibri" w:hAnsi="Calibri" w:cs="Calibri"/>
              </w:rPr>
              <w:t>ekt</w:t>
            </w:r>
            <w:r w:rsidRPr="00786851">
              <w:rPr>
                <w:rStyle w:val="cf01"/>
                <w:rFonts w:ascii="Calibri" w:hAnsi="Calibri" w:cs="Calibri"/>
              </w:rPr>
              <w:t>.</w:t>
            </w:r>
          </w:p>
          <w:p w:rsidR="00AD0FB6" w:rsidP="007A72D4" w:rsidRDefault="00AD0FB6" w14:paraId="67E04E82" w14:textId="77777777">
            <w:pPr>
              <w:rPr>
                <w:rStyle w:val="cf01"/>
                <w:rFonts w:ascii="Calibri" w:hAnsi="Calibri" w:cs="Calibri"/>
              </w:rPr>
            </w:pPr>
          </w:p>
          <w:p w:rsidR="00AD0FB6" w:rsidP="007A72D4" w:rsidRDefault="00AD0FB6" w14:paraId="324BE518" w14:textId="77777777">
            <w:pPr>
              <w:rPr>
                <w:rStyle w:val="cf01"/>
                <w:rFonts w:ascii="Calibri" w:hAnsi="Calibri" w:cs="Calibri"/>
              </w:rPr>
            </w:pPr>
          </w:p>
          <w:p w:rsidRPr="00786851" w:rsidR="00AD0FB6" w:rsidP="007A72D4" w:rsidRDefault="00AD0FB6" w14:paraId="05643DCB" w14:textId="77777777">
            <w:pPr>
              <w:rPr>
                <w:rStyle w:val="cf01"/>
                <w:rFonts w:ascii="Calibri" w:hAnsi="Calibri" w:cs="Calibri"/>
              </w:rPr>
            </w:pPr>
          </w:p>
          <w:p w:rsidRPr="00786851" w:rsidR="00AD0FB6" w:rsidP="00DE4576" w:rsidRDefault="00AD0FB6" w14:paraId="2330BF4C" w14:textId="6671CF44">
            <w:pPr>
              <w:textAlignment w:val="baseline"/>
              <w:rPr>
                <w:rFonts w:eastAsia="Times New Roman"/>
                <w:sz w:val="18"/>
                <w:szCs w:val="18"/>
                <w:lang w:eastAsia="nl-NL"/>
                <w14:ligatures w14:val="none"/>
              </w:rPr>
            </w:pPr>
            <w:r w:rsidRPr="00786851">
              <w:rPr>
                <w:rFonts w:eastAsia="Times New Roman"/>
                <w:sz w:val="18"/>
                <w:szCs w:val="18"/>
                <w:lang w:eastAsia="nl-NL"/>
                <w14:ligatures w14:val="none"/>
              </w:rPr>
              <w:t>Innovatieve oplossing voor herge-bruik reststroom (lange termijn)</w:t>
            </w:r>
          </w:p>
          <w:p w:rsidRPr="00786851" w:rsidR="00AD0FB6" w:rsidP="00DE4576" w:rsidRDefault="00AD0FB6" w14:paraId="3CCC7668" w14:textId="77777777">
            <w:pPr>
              <w:textAlignment w:val="baseline"/>
              <w:rPr>
                <w:rFonts w:eastAsia="Times New Roman"/>
                <w:sz w:val="18"/>
                <w:szCs w:val="18"/>
                <w:lang w:eastAsia="nl-NL"/>
                <w14:ligatures w14:val="none"/>
              </w:rPr>
            </w:pPr>
          </w:p>
          <w:p w:rsidRPr="00786851" w:rsidR="00AD0FB6" w:rsidP="00DE4576" w:rsidRDefault="00AD0FB6" w14:paraId="35859FB0" w14:textId="77777777">
            <w:pPr>
              <w:rPr>
                <w:rFonts w:eastAsia="Times New Roman"/>
                <w:sz w:val="18"/>
                <w:szCs w:val="18"/>
                <w:lang w:eastAsia="nl-NL"/>
                <w14:ligatures w14:val="none"/>
              </w:rPr>
            </w:pPr>
          </w:p>
          <w:p w:rsidRPr="00786851" w:rsidR="00AD0FB6" w:rsidP="00DE4576" w:rsidRDefault="00AD0FB6" w14:paraId="5C022F6E" w14:textId="1FA5E7BD">
            <w:pPr>
              <w:rPr>
                <w:rStyle w:val="cf01"/>
              </w:rPr>
            </w:pPr>
            <w:r w:rsidRPr="00786851">
              <w:rPr>
                <w:rFonts w:eastAsia="Times New Roman"/>
                <w:sz w:val="18"/>
                <w:szCs w:val="18"/>
                <w:lang w:eastAsia="nl-NL"/>
                <w14:ligatures w14:val="none"/>
              </w:rPr>
              <w:t>Inzetten op andere zuiverings-technieken (in ontwikkeling; lange termijn)</w:t>
            </w:r>
            <w:r w:rsidRPr="00786851">
              <w:rPr>
                <w:rStyle w:val="cf01"/>
                <w:rFonts w:ascii="Calibri" w:hAnsi="Calibri" w:cs="Calibri"/>
              </w:rPr>
              <w:t xml:space="preserve"> </w:t>
            </w:r>
          </w:p>
          <w:p w:rsidRPr="00786851" w:rsidR="00AD0FB6" w:rsidP="00DE4576" w:rsidRDefault="00AD0FB6" w14:paraId="3ADB5225" w14:textId="6CF2EF2D">
            <w:pPr>
              <w:rPr>
                <w:rStyle w:val="cf01"/>
                <w:rFonts w:asciiTheme="minorHAnsi" w:hAnsiTheme="minorHAnsi" w:cstheme="minorHAnsi"/>
              </w:rPr>
            </w:pPr>
            <w:r w:rsidRPr="00786851">
              <w:rPr>
                <w:rStyle w:val="cf01"/>
                <w:rFonts w:asciiTheme="minorHAnsi" w:hAnsiTheme="minorHAnsi" w:cstheme="minorHAnsi"/>
              </w:rPr>
              <w:t>Zie achter 4.1</w:t>
            </w:r>
          </w:p>
          <w:p w:rsidRPr="00786851" w:rsidR="00AD0FB6" w:rsidP="00DE4576" w:rsidRDefault="00AD0FB6" w14:paraId="04B46632" w14:textId="7E0554EA">
            <w:pPr>
              <w:rPr>
                <w:rFonts w:eastAsia="Times New Roman"/>
                <w:kern w:val="2"/>
                <w:sz w:val="18"/>
                <w:szCs w:val="18"/>
                <w14:ligatures w14:val="none"/>
              </w:rPr>
            </w:pPr>
          </w:p>
        </w:tc>
        <w:tc>
          <w:tcPr>
            <w:tcW w:w="1276" w:type="dxa"/>
          </w:tcPr>
          <w:p w:rsidRPr="00786851" w:rsidR="00AD0FB6" w:rsidP="007A72D4" w:rsidRDefault="00AD0FB6" w14:paraId="2F2E4491" w14:textId="77777777">
            <w:pPr>
              <w:rPr>
                <w:rFonts w:eastAsia="Times New Roman" w:asciiTheme="minorHAnsi" w:hAnsiTheme="minorHAnsi" w:cstheme="minorHAnsi"/>
                <w:kern w:val="2"/>
                <w:sz w:val="18"/>
                <w:szCs w:val="18"/>
                <w14:ligatures w14:val="none"/>
              </w:rPr>
            </w:pPr>
            <w:r w:rsidRPr="00786851">
              <w:rPr>
                <w:rFonts w:eastAsia="Times New Roman" w:asciiTheme="minorHAnsi" w:hAnsiTheme="minorHAnsi" w:cstheme="minorHAnsi"/>
                <w:kern w:val="2"/>
                <w:sz w:val="18"/>
                <w:szCs w:val="18"/>
                <w14:ligatures w14:val="none"/>
              </w:rPr>
              <w:t xml:space="preserve">Regionaal </w:t>
            </w:r>
          </w:p>
          <w:p w:rsidRPr="00786851" w:rsidR="00AD0FB6" w:rsidP="007A72D4" w:rsidRDefault="00AD0FB6" w14:paraId="152FBAE2" w14:textId="77777777">
            <w:pPr>
              <w:rPr>
                <w:rFonts w:eastAsia="Times New Roman" w:asciiTheme="minorHAnsi" w:hAnsiTheme="minorHAnsi" w:cstheme="minorHAnsi"/>
                <w:kern w:val="2"/>
                <w:sz w:val="18"/>
                <w:szCs w:val="18"/>
                <w14:ligatures w14:val="none"/>
              </w:rPr>
            </w:pPr>
          </w:p>
          <w:p w:rsidRPr="00786851" w:rsidR="00AD0FB6" w:rsidP="007A72D4" w:rsidRDefault="00AD0FB6" w14:paraId="0BA91C0F" w14:textId="77777777">
            <w:pPr>
              <w:rPr>
                <w:rFonts w:eastAsia="Times New Roman" w:asciiTheme="minorHAnsi" w:hAnsiTheme="minorHAnsi" w:cstheme="minorHAnsi"/>
                <w:kern w:val="2"/>
                <w:sz w:val="18"/>
                <w:szCs w:val="18"/>
                <w14:ligatures w14:val="none"/>
              </w:rPr>
            </w:pPr>
          </w:p>
          <w:p w:rsidRPr="00786851" w:rsidR="00AD0FB6" w:rsidP="007A72D4" w:rsidRDefault="00AD0FB6" w14:paraId="27A7C403" w14:textId="77777777">
            <w:pPr>
              <w:rPr>
                <w:rFonts w:eastAsia="Times New Roman" w:asciiTheme="minorHAnsi" w:hAnsiTheme="minorHAnsi" w:cstheme="minorHAnsi"/>
                <w:kern w:val="2"/>
                <w:sz w:val="18"/>
                <w:szCs w:val="18"/>
                <w14:ligatures w14:val="none"/>
              </w:rPr>
            </w:pPr>
          </w:p>
          <w:p w:rsidRPr="00786851" w:rsidR="00AD0FB6" w:rsidP="007A72D4" w:rsidRDefault="00AD0FB6" w14:paraId="2738E345" w14:textId="7B645FDC">
            <w:pPr>
              <w:rPr>
                <w:rFonts w:eastAsia="Times New Roman" w:asciiTheme="minorHAnsi" w:hAnsiTheme="minorHAnsi" w:cstheme="minorHAnsi"/>
                <w:kern w:val="2"/>
                <w:sz w:val="18"/>
                <w:szCs w:val="18"/>
                <w14:ligatures w14:val="none"/>
              </w:rPr>
            </w:pPr>
          </w:p>
          <w:p w:rsidRPr="00786851" w:rsidR="00AD0FB6" w:rsidP="007A72D4" w:rsidRDefault="00AD0FB6" w14:paraId="2464ABF0" w14:textId="5C753A8E">
            <w:pPr>
              <w:rPr>
                <w:rFonts w:eastAsia="Times New Roman" w:asciiTheme="minorHAnsi" w:hAnsiTheme="minorHAnsi" w:cstheme="minorHAnsi"/>
                <w:kern w:val="2"/>
                <w:sz w:val="18"/>
                <w:szCs w:val="18"/>
                <w14:ligatures w14:val="none"/>
              </w:rPr>
            </w:pPr>
            <w:r w:rsidRPr="00786851">
              <w:rPr>
                <w:rFonts w:eastAsia="Times New Roman" w:asciiTheme="minorHAnsi" w:hAnsiTheme="minorHAnsi" w:cstheme="minorHAnsi"/>
                <w:kern w:val="2"/>
                <w:sz w:val="18"/>
                <w:szCs w:val="18"/>
                <w14:ligatures w14:val="none"/>
              </w:rPr>
              <w:t>Regionaal</w:t>
            </w:r>
          </w:p>
          <w:p w:rsidRPr="00786851" w:rsidR="00AD0FB6" w:rsidP="007A72D4" w:rsidRDefault="00AD0FB6" w14:paraId="73A34C24" w14:textId="77777777">
            <w:pPr>
              <w:rPr>
                <w:rFonts w:eastAsia="Times New Roman" w:asciiTheme="minorHAnsi" w:hAnsiTheme="minorHAnsi" w:cstheme="minorHAnsi"/>
                <w:kern w:val="2"/>
                <w:sz w:val="18"/>
                <w:szCs w:val="18"/>
                <w14:ligatures w14:val="none"/>
              </w:rPr>
            </w:pPr>
          </w:p>
          <w:p w:rsidRPr="00786851" w:rsidR="00AD0FB6" w:rsidP="007A72D4" w:rsidRDefault="00AD0FB6" w14:paraId="5B51AE37" w14:textId="77777777">
            <w:pPr>
              <w:rPr>
                <w:rFonts w:eastAsia="Times New Roman" w:asciiTheme="minorHAnsi" w:hAnsiTheme="minorHAnsi" w:cstheme="minorHAnsi"/>
                <w:kern w:val="2"/>
                <w:sz w:val="18"/>
                <w:szCs w:val="18"/>
                <w14:ligatures w14:val="none"/>
              </w:rPr>
            </w:pPr>
          </w:p>
          <w:p w:rsidRPr="00786851" w:rsidR="00AD0FB6" w:rsidP="007A72D4" w:rsidRDefault="00AD0FB6" w14:paraId="550C3441" w14:textId="77777777">
            <w:pPr>
              <w:rPr>
                <w:rFonts w:eastAsia="Times New Roman" w:asciiTheme="minorHAnsi" w:hAnsiTheme="minorHAnsi" w:cstheme="minorHAnsi"/>
                <w:kern w:val="2"/>
                <w:sz w:val="18"/>
                <w:szCs w:val="18"/>
                <w14:ligatures w14:val="none"/>
              </w:rPr>
            </w:pPr>
          </w:p>
          <w:p w:rsidRPr="00786851" w:rsidR="00AD0FB6" w:rsidP="007A72D4" w:rsidRDefault="00AD0FB6" w14:paraId="170BC2C8" w14:textId="77777777">
            <w:pPr>
              <w:rPr>
                <w:rFonts w:eastAsia="Times New Roman" w:asciiTheme="minorHAnsi" w:hAnsiTheme="minorHAnsi" w:cstheme="minorHAnsi"/>
                <w:kern w:val="2"/>
                <w:sz w:val="18"/>
                <w:szCs w:val="18"/>
                <w14:ligatures w14:val="none"/>
              </w:rPr>
            </w:pPr>
          </w:p>
          <w:p w:rsidRPr="00786851" w:rsidR="00AD0FB6" w:rsidP="007A72D4" w:rsidRDefault="00AD0FB6" w14:paraId="5C0CF671" w14:textId="77777777">
            <w:pPr>
              <w:rPr>
                <w:rFonts w:eastAsia="Times New Roman" w:asciiTheme="minorHAnsi" w:hAnsiTheme="minorHAnsi" w:cstheme="minorHAnsi"/>
                <w:kern w:val="2"/>
                <w:sz w:val="18"/>
                <w:szCs w:val="18"/>
                <w14:ligatures w14:val="none"/>
              </w:rPr>
            </w:pPr>
          </w:p>
          <w:p w:rsidRPr="00786851" w:rsidR="00AD0FB6" w:rsidP="007A72D4" w:rsidRDefault="00AD0FB6" w14:paraId="3922B91F" w14:textId="77777777">
            <w:pPr>
              <w:rPr>
                <w:rFonts w:eastAsia="Times New Roman" w:asciiTheme="minorHAnsi" w:hAnsiTheme="minorHAnsi" w:cstheme="minorHAnsi"/>
                <w:kern w:val="2"/>
                <w:sz w:val="18"/>
                <w:szCs w:val="18"/>
                <w14:ligatures w14:val="none"/>
              </w:rPr>
            </w:pPr>
          </w:p>
          <w:p w:rsidRPr="00786851" w:rsidR="00AD0FB6" w:rsidP="007A72D4" w:rsidRDefault="00AD0FB6" w14:paraId="6E98BD9D" w14:textId="77777777">
            <w:pPr>
              <w:rPr>
                <w:rFonts w:eastAsia="Times New Roman" w:asciiTheme="minorHAnsi" w:hAnsiTheme="minorHAnsi" w:cstheme="minorHAnsi"/>
                <w:kern w:val="2"/>
                <w:sz w:val="18"/>
                <w:szCs w:val="18"/>
                <w14:ligatures w14:val="none"/>
              </w:rPr>
            </w:pPr>
          </w:p>
          <w:p w:rsidRPr="00786851" w:rsidR="00AD0FB6" w:rsidP="007A72D4" w:rsidRDefault="00AD0FB6" w14:paraId="7F5BEB98" w14:textId="77777777">
            <w:pPr>
              <w:rPr>
                <w:rFonts w:eastAsia="Times New Roman" w:asciiTheme="minorHAnsi" w:hAnsiTheme="minorHAnsi" w:cstheme="minorHAnsi"/>
                <w:kern w:val="2"/>
                <w:sz w:val="18"/>
                <w:szCs w:val="18"/>
                <w14:ligatures w14:val="none"/>
              </w:rPr>
            </w:pPr>
          </w:p>
          <w:p w:rsidRPr="00786851" w:rsidR="00AD0FB6" w:rsidP="007A72D4" w:rsidRDefault="00AD0FB6" w14:paraId="140C177E" w14:textId="77777777">
            <w:pPr>
              <w:rPr>
                <w:rFonts w:eastAsia="Times New Roman" w:asciiTheme="minorHAnsi" w:hAnsiTheme="minorHAnsi" w:cstheme="minorHAnsi"/>
                <w:kern w:val="2"/>
                <w:sz w:val="18"/>
                <w:szCs w:val="18"/>
                <w14:ligatures w14:val="none"/>
              </w:rPr>
            </w:pPr>
          </w:p>
          <w:p w:rsidRPr="00786851" w:rsidR="00AD0FB6" w:rsidP="007A72D4" w:rsidRDefault="00AD0FB6" w14:paraId="2E0C5AB9" w14:textId="77777777">
            <w:pPr>
              <w:rPr>
                <w:rFonts w:eastAsia="Times New Roman" w:asciiTheme="minorHAnsi" w:hAnsiTheme="minorHAnsi" w:cstheme="minorHAnsi"/>
                <w:kern w:val="2"/>
                <w:sz w:val="18"/>
                <w:szCs w:val="18"/>
                <w14:ligatures w14:val="none"/>
              </w:rPr>
            </w:pPr>
          </w:p>
          <w:p w:rsidRPr="00786851" w:rsidR="00AD0FB6" w:rsidP="007A72D4" w:rsidRDefault="00AD0FB6" w14:paraId="4D155426" w14:textId="38262815">
            <w:pPr>
              <w:rPr>
                <w:rFonts w:eastAsia="Times New Roman" w:asciiTheme="minorHAnsi" w:hAnsiTheme="minorHAnsi" w:cstheme="minorHAnsi"/>
                <w:kern w:val="2"/>
                <w:sz w:val="18"/>
                <w:szCs w:val="18"/>
                <w14:ligatures w14:val="none"/>
              </w:rPr>
            </w:pPr>
            <w:r w:rsidRPr="00786851">
              <w:rPr>
                <w:rFonts w:eastAsia="Times New Roman" w:asciiTheme="minorHAnsi" w:hAnsiTheme="minorHAnsi" w:cstheme="minorHAnsi"/>
                <w:kern w:val="2"/>
                <w:sz w:val="18"/>
                <w:szCs w:val="18"/>
                <w14:ligatures w14:val="none"/>
              </w:rPr>
              <w:t>Regionaal</w:t>
            </w:r>
          </w:p>
          <w:p w:rsidRPr="00786851" w:rsidR="00AD0FB6" w:rsidP="007A72D4" w:rsidRDefault="00AD0FB6" w14:paraId="102FA5FB" w14:textId="77777777">
            <w:pPr>
              <w:rPr>
                <w:rFonts w:eastAsia="Times New Roman" w:asciiTheme="minorHAnsi" w:hAnsiTheme="minorHAnsi" w:cstheme="minorHAnsi"/>
                <w:kern w:val="2"/>
                <w:sz w:val="18"/>
                <w:szCs w:val="18"/>
                <w14:ligatures w14:val="none"/>
              </w:rPr>
            </w:pPr>
          </w:p>
          <w:p w:rsidRPr="00786851" w:rsidR="00AD0FB6" w:rsidP="007A72D4" w:rsidRDefault="00AD0FB6" w14:paraId="22605C74" w14:textId="77777777">
            <w:pPr>
              <w:rPr>
                <w:rFonts w:eastAsia="Times New Roman" w:asciiTheme="minorHAnsi" w:hAnsiTheme="minorHAnsi" w:cstheme="minorHAnsi"/>
                <w:kern w:val="2"/>
                <w:sz w:val="18"/>
                <w:szCs w:val="18"/>
                <w14:ligatures w14:val="none"/>
              </w:rPr>
            </w:pPr>
          </w:p>
          <w:p w:rsidRPr="00786851" w:rsidR="00AD0FB6" w:rsidP="007A72D4" w:rsidRDefault="00AD0FB6" w14:paraId="10589CEB" w14:textId="51642522">
            <w:pPr>
              <w:rPr>
                <w:rFonts w:eastAsia="Times New Roman" w:asciiTheme="minorHAnsi" w:hAnsiTheme="minorHAnsi" w:cstheme="minorHAnsi"/>
                <w:kern w:val="2"/>
                <w:sz w:val="18"/>
                <w:szCs w:val="18"/>
                <w14:ligatures w14:val="none"/>
              </w:rPr>
            </w:pPr>
            <w:r w:rsidRPr="00786851">
              <w:rPr>
                <w:rFonts w:eastAsia="Times New Roman" w:asciiTheme="minorHAnsi" w:hAnsiTheme="minorHAnsi" w:cstheme="minorHAnsi"/>
                <w:kern w:val="2"/>
                <w:sz w:val="18"/>
                <w:szCs w:val="18"/>
                <w14:ligatures w14:val="none"/>
              </w:rPr>
              <w:t>Nationaal</w:t>
            </w:r>
          </w:p>
          <w:p w:rsidRPr="00786851" w:rsidR="00AD0FB6" w:rsidP="007A72D4" w:rsidRDefault="00AD0FB6" w14:paraId="406B4DD6" w14:textId="77777777">
            <w:pPr>
              <w:rPr>
                <w:rFonts w:eastAsia="Times New Roman" w:asciiTheme="minorHAnsi" w:hAnsiTheme="minorHAnsi" w:cstheme="minorHAnsi"/>
                <w:kern w:val="2"/>
                <w:sz w:val="18"/>
                <w:szCs w:val="18"/>
                <w14:ligatures w14:val="none"/>
              </w:rPr>
            </w:pPr>
          </w:p>
          <w:p w:rsidRPr="00786851" w:rsidR="00AD0FB6" w:rsidP="007A72D4" w:rsidRDefault="00AD0FB6" w14:paraId="63AE6277" w14:textId="77777777">
            <w:pPr>
              <w:rPr>
                <w:rFonts w:eastAsia="Times New Roman" w:asciiTheme="minorHAnsi" w:hAnsiTheme="minorHAnsi" w:cstheme="minorHAnsi"/>
                <w:kern w:val="2"/>
                <w:sz w:val="18"/>
                <w:szCs w:val="18"/>
                <w14:ligatures w14:val="none"/>
              </w:rPr>
            </w:pPr>
          </w:p>
          <w:p w:rsidRPr="00786851" w:rsidR="00AD0FB6" w:rsidP="007A72D4" w:rsidRDefault="00AD0FB6" w14:paraId="2487FCCC" w14:textId="77777777">
            <w:pPr>
              <w:rPr>
                <w:rFonts w:eastAsia="Times New Roman" w:asciiTheme="minorHAnsi" w:hAnsiTheme="minorHAnsi" w:cstheme="minorHAnsi"/>
                <w:kern w:val="2"/>
                <w:sz w:val="18"/>
                <w:szCs w:val="18"/>
                <w14:ligatures w14:val="none"/>
              </w:rPr>
            </w:pPr>
          </w:p>
          <w:p w:rsidRPr="00786851" w:rsidR="00AD0FB6" w:rsidP="007A72D4" w:rsidRDefault="00AD0FB6" w14:paraId="2CA87A54" w14:textId="623F28ED">
            <w:pPr>
              <w:rPr>
                <w:rFonts w:eastAsia="Times New Roman" w:asciiTheme="minorHAnsi" w:hAnsiTheme="minorHAnsi" w:cstheme="minorHAnsi"/>
                <w:kern w:val="2"/>
                <w:sz w:val="18"/>
                <w:szCs w:val="18"/>
                <w14:ligatures w14:val="none"/>
              </w:rPr>
            </w:pPr>
            <w:r>
              <w:rPr>
                <w:rFonts w:eastAsia="Times New Roman" w:asciiTheme="minorHAnsi" w:hAnsiTheme="minorHAnsi" w:cstheme="minorHAnsi"/>
                <w:kern w:val="2"/>
                <w:sz w:val="18"/>
                <w:szCs w:val="18"/>
                <w14:ligatures w14:val="none"/>
              </w:rPr>
              <w:t>Nationaal</w:t>
            </w:r>
          </w:p>
          <w:p w:rsidRPr="00786851" w:rsidR="00AD0FB6" w:rsidP="007A72D4" w:rsidRDefault="00AD0FB6" w14:paraId="317498B1" w14:textId="77777777">
            <w:pPr>
              <w:rPr>
                <w:rFonts w:eastAsia="Times New Roman" w:asciiTheme="minorHAnsi" w:hAnsiTheme="minorHAnsi" w:cstheme="minorHAnsi"/>
                <w:kern w:val="2"/>
                <w:sz w:val="18"/>
                <w:szCs w:val="18"/>
                <w14:ligatures w14:val="none"/>
              </w:rPr>
            </w:pPr>
          </w:p>
          <w:p w:rsidRPr="00786851" w:rsidR="00AD0FB6" w:rsidP="007A72D4" w:rsidRDefault="00AD0FB6" w14:paraId="7D788E83" w14:textId="77777777">
            <w:pPr>
              <w:rPr>
                <w:rFonts w:eastAsia="Times New Roman" w:asciiTheme="minorHAnsi" w:hAnsiTheme="minorHAnsi" w:cstheme="minorHAnsi"/>
                <w:kern w:val="2"/>
                <w:sz w:val="18"/>
                <w:szCs w:val="18"/>
                <w14:ligatures w14:val="none"/>
              </w:rPr>
            </w:pPr>
          </w:p>
          <w:p w:rsidRPr="00786851" w:rsidR="00AD0FB6" w:rsidP="007A72D4" w:rsidRDefault="00AD0FB6" w14:paraId="0AFEBE50" w14:textId="77777777">
            <w:pPr>
              <w:rPr>
                <w:rFonts w:eastAsia="Times New Roman" w:asciiTheme="minorHAnsi" w:hAnsiTheme="minorHAnsi" w:cstheme="minorHAnsi"/>
                <w:kern w:val="2"/>
                <w:sz w:val="18"/>
                <w:szCs w:val="18"/>
                <w14:ligatures w14:val="none"/>
              </w:rPr>
            </w:pPr>
          </w:p>
          <w:p w:rsidRPr="00786851" w:rsidR="00AD0FB6" w:rsidP="007A72D4" w:rsidRDefault="00AD0FB6" w14:paraId="628FD1ED" w14:textId="5F373F00">
            <w:pPr>
              <w:rPr>
                <w:rFonts w:eastAsia="Times New Roman" w:asciiTheme="minorHAnsi" w:hAnsiTheme="minorHAnsi" w:cstheme="minorHAnsi"/>
                <w:kern w:val="2"/>
                <w:sz w:val="18"/>
                <w:szCs w:val="18"/>
                <w14:ligatures w14:val="none"/>
              </w:rPr>
            </w:pPr>
            <w:r w:rsidRPr="00786851">
              <w:rPr>
                <w:rFonts w:eastAsia="Times New Roman" w:asciiTheme="minorHAnsi" w:hAnsiTheme="minorHAnsi" w:cstheme="minorHAnsi"/>
                <w:kern w:val="2"/>
                <w:sz w:val="18"/>
                <w:szCs w:val="18"/>
                <w14:ligatures w14:val="none"/>
              </w:rPr>
              <w:t xml:space="preserve">Nationaal en regionaal </w:t>
            </w:r>
          </w:p>
          <w:p w:rsidRPr="00786851" w:rsidR="00AD0FB6" w:rsidP="007A72D4" w:rsidRDefault="00AD0FB6" w14:paraId="29D6DEB4" w14:textId="77777777">
            <w:pPr>
              <w:rPr>
                <w:rFonts w:eastAsia="Times New Roman" w:asciiTheme="minorHAnsi" w:hAnsiTheme="minorHAnsi" w:cstheme="minorHAnsi"/>
                <w:kern w:val="2"/>
                <w:sz w:val="18"/>
                <w:szCs w:val="18"/>
                <w14:ligatures w14:val="none"/>
              </w:rPr>
            </w:pPr>
          </w:p>
          <w:p w:rsidRPr="00786851" w:rsidR="00AD0FB6" w:rsidP="007A72D4" w:rsidRDefault="00AD0FB6" w14:paraId="7ED8A558" w14:textId="77777777">
            <w:pPr>
              <w:rPr>
                <w:rFonts w:eastAsia="Times New Roman" w:asciiTheme="minorHAnsi" w:hAnsiTheme="minorHAnsi" w:cstheme="minorHAnsi"/>
                <w:kern w:val="2"/>
                <w:sz w:val="18"/>
                <w:szCs w:val="18"/>
                <w14:ligatures w14:val="none"/>
              </w:rPr>
            </w:pPr>
          </w:p>
          <w:p w:rsidRPr="00786851" w:rsidR="00AD0FB6" w:rsidP="007A72D4" w:rsidRDefault="00AD0FB6" w14:paraId="17C146B0" w14:textId="45BDC727">
            <w:pPr>
              <w:rPr>
                <w:rFonts w:eastAsia="Times New Roman" w:asciiTheme="minorHAnsi" w:hAnsiTheme="minorHAnsi" w:cstheme="minorHAnsi"/>
                <w:kern w:val="2"/>
                <w:sz w:val="18"/>
                <w:szCs w:val="18"/>
                <w14:ligatures w14:val="none"/>
              </w:rPr>
            </w:pPr>
            <w:r w:rsidRPr="00786851">
              <w:rPr>
                <w:rFonts w:eastAsia="Times New Roman" w:asciiTheme="minorHAnsi" w:hAnsiTheme="minorHAnsi" w:cstheme="minorHAnsi"/>
                <w:kern w:val="2"/>
                <w:sz w:val="18"/>
                <w:szCs w:val="18"/>
                <w14:ligatures w14:val="none"/>
              </w:rPr>
              <w:t>Zie achter 4.1</w:t>
            </w:r>
          </w:p>
        </w:tc>
        <w:tc>
          <w:tcPr>
            <w:tcW w:w="2410" w:type="dxa"/>
          </w:tcPr>
          <w:p w:rsidRPr="00786851" w:rsidR="00AD0FB6" w:rsidP="007A72D4" w:rsidRDefault="00AD0FB6" w14:paraId="3B3E4FB5" w14:textId="77777777">
            <w:pPr>
              <w:rPr>
                <w:rFonts w:eastAsia="Times New Roman" w:asciiTheme="minorHAnsi" w:hAnsiTheme="minorHAnsi" w:cstheme="minorHAnsi"/>
                <w:b/>
                <w:bCs/>
                <w:kern w:val="2"/>
                <w:sz w:val="18"/>
                <w:szCs w:val="18"/>
                <w14:ligatures w14:val="none"/>
              </w:rPr>
            </w:pPr>
            <w:r w:rsidRPr="00786851">
              <w:rPr>
                <w:rFonts w:eastAsia="Times New Roman" w:asciiTheme="minorHAnsi" w:hAnsiTheme="minorHAnsi" w:cstheme="minorHAnsi"/>
                <w:b/>
                <w:bCs/>
                <w:kern w:val="2"/>
                <w:sz w:val="18"/>
                <w:szCs w:val="18"/>
                <w14:ligatures w14:val="none"/>
              </w:rPr>
              <w:t>PWN</w:t>
            </w:r>
          </w:p>
          <w:p w:rsidRPr="00786851" w:rsidR="00AD0FB6" w:rsidP="007A72D4" w:rsidRDefault="00AD0FB6" w14:paraId="767563A0" w14:textId="77777777">
            <w:pPr>
              <w:rPr>
                <w:rFonts w:eastAsia="Times New Roman" w:asciiTheme="minorHAnsi" w:hAnsiTheme="minorHAnsi" w:cstheme="minorHAnsi"/>
                <w:b/>
                <w:bCs/>
                <w:kern w:val="2"/>
                <w:sz w:val="18"/>
                <w:szCs w:val="18"/>
                <w14:ligatures w14:val="none"/>
              </w:rPr>
            </w:pPr>
          </w:p>
          <w:p w:rsidRPr="00786851" w:rsidR="00AD0FB6" w:rsidP="007A72D4" w:rsidRDefault="00AD0FB6" w14:paraId="0C4BB9EC" w14:textId="77777777">
            <w:pPr>
              <w:rPr>
                <w:rFonts w:eastAsia="Times New Roman" w:asciiTheme="minorHAnsi" w:hAnsiTheme="minorHAnsi" w:cstheme="minorHAnsi"/>
                <w:b/>
                <w:bCs/>
                <w:kern w:val="2"/>
                <w:sz w:val="18"/>
                <w:szCs w:val="18"/>
                <w14:ligatures w14:val="none"/>
              </w:rPr>
            </w:pPr>
          </w:p>
          <w:p w:rsidRPr="00786851" w:rsidR="00AD0FB6" w:rsidP="007A72D4" w:rsidRDefault="00AD0FB6" w14:paraId="4E18CF2B" w14:textId="77777777">
            <w:pPr>
              <w:rPr>
                <w:rFonts w:eastAsia="Times New Roman" w:asciiTheme="minorHAnsi" w:hAnsiTheme="minorHAnsi" w:cstheme="minorHAnsi"/>
                <w:b/>
                <w:bCs/>
                <w:kern w:val="2"/>
                <w:sz w:val="18"/>
                <w:szCs w:val="18"/>
                <w14:ligatures w14:val="none"/>
              </w:rPr>
            </w:pPr>
          </w:p>
          <w:p w:rsidRPr="00786851" w:rsidR="00AD0FB6" w:rsidP="007A72D4" w:rsidRDefault="00AD0FB6" w14:paraId="25CD9AB1" w14:textId="77777777">
            <w:pPr>
              <w:rPr>
                <w:rFonts w:eastAsia="Times New Roman" w:asciiTheme="minorHAnsi" w:hAnsiTheme="minorHAnsi" w:cstheme="minorHAnsi"/>
                <w:b/>
                <w:bCs/>
                <w:kern w:val="2"/>
                <w:sz w:val="18"/>
                <w:szCs w:val="18"/>
                <w14:ligatures w14:val="none"/>
              </w:rPr>
            </w:pPr>
          </w:p>
          <w:p w:rsidRPr="00786851" w:rsidR="00AD0FB6" w:rsidP="007A72D4" w:rsidRDefault="00AD0FB6" w14:paraId="0694D4E9" w14:textId="7167C464">
            <w:pPr>
              <w:rPr>
                <w:rFonts w:eastAsia="Times New Roman" w:asciiTheme="minorHAnsi" w:hAnsiTheme="minorHAnsi" w:cstheme="minorHAnsi"/>
                <w:b/>
                <w:bCs/>
                <w:kern w:val="2"/>
                <w:sz w:val="18"/>
                <w:szCs w:val="18"/>
                <w14:ligatures w14:val="none"/>
              </w:rPr>
            </w:pPr>
            <w:r w:rsidRPr="00786851">
              <w:rPr>
                <w:rFonts w:eastAsia="Times New Roman" w:asciiTheme="minorHAnsi" w:hAnsiTheme="minorHAnsi" w:cstheme="minorHAnsi"/>
                <w:b/>
                <w:bCs/>
                <w:kern w:val="2"/>
                <w:sz w:val="18"/>
                <w:szCs w:val="18"/>
                <w14:ligatures w14:val="none"/>
              </w:rPr>
              <w:t>Provincie Noord-Holland</w:t>
            </w:r>
          </w:p>
          <w:p w:rsidRPr="00786851" w:rsidR="00AD0FB6" w:rsidP="007A72D4" w:rsidRDefault="00AD0FB6" w14:paraId="18D63E69" w14:textId="77777777">
            <w:pPr>
              <w:rPr>
                <w:rFonts w:eastAsia="Times New Roman" w:asciiTheme="minorHAnsi" w:hAnsiTheme="minorHAnsi" w:cstheme="minorHAnsi"/>
                <w:b/>
                <w:bCs/>
                <w:kern w:val="2"/>
                <w:sz w:val="18"/>
                <w:szCs w:val="18"/>
                <w14:ligatures w14:val="none"/>
              </w:rPr>
            </w:pPr>
          </w:p>
          <w:p w:rsidRPr="00786851" w:rsidR="00AD0FB6" w:rsidP="007A72D4" w:rsidRDefault="00AD0FB6" w14:paraId="3851E109" w14:textId="77777777">
            <w:pPr>
              <w:rPr>
                <w:rFonts w:eastAsia="Times New Roman" w:asciiTheme="minorHAnsi" w:hAnsiTheme="minorHAnsi" w:cstheme="minorHAnsi"/>
                <w:b/>
                <w:bCs/>
                <w:kern w:val="2"/>
                <w:sz w:val="18"/>
                <w:szCs w:val="18"/>
                <w14:ligatures w14:val="none"/>
              </w:rPr>
            </w:pPr>
          </w:p>
          <w:p w:rsidRPr="00786851" w:rsidR="00AD0FB6" w:rsidP="007A72D4" w:rsidRDefault="00AD0FB6" w14:paraId="3D1A99B3" w14:textId="77777777">
            <w:pPr>
              <w:rPr>
                <w:rFonts w:eastAsia="Times New Roman" w:asciiTheme="minorHAnsi" w:hAnsiTheme="minorHAnsi" w:cstheme="minorHAnsi"/>
                <w:b/>
                <w:bCs/>
                <w:kern w:val="2"/>
                <w:sz w:val="18"/>
                <w:szCs w:val="18"/>
                <w14:ligatures w14:val="none"/>
              </w:rPr>
            </w:pPr>
          </w:p>
          <w:p w:rsidRPr="00786851" w:rsidR="00AD0FB6" w:rsidP="007A72D4" w:rsidRDefault="00AD0FB6" w14:paraId="61EF63E2" w14:textId="77777777">
            <w:pPr>
              <w:rPr>
                <w:rFonts w:eastAsia="Times New Roman" w:asciiTheme="minorHAnsi" w:hAnsiTheme="minorHAnsi" w:cstheme="minorHAnsi"/>
                <w:b/>
                <w:bCs/>
                <w:kern w:val="2"/>
                <w:sz w:val="18"/>
                <w:szCs w:val="18"/>
                <w14:ligatures w14:val="none"/>
              </w:rPr>
            </w:pPr>
          </w:p>
          <w:p w:rsidRPr="00786851" w:rsidR="00AD0FB6" w:rsidP="007A72D4" w:rsidRDefault="00AD0FB6" w14:paraId="4B01AAC0" w14:textId="77777777">
            <w:pPr>
              <w:rPr>
                <w:rFonts w:eastAsia="Times New Roman" w:asciiTheme="minorHAnsi" w:hAnsiTheme="minorHAnsi" w:cstheme="minorHAnsi"/>
                <w:b/>
                <w:bCs/>
                <w:kern w:val="2"/>
                <w:sz w:val="18"/>
                <w:szCs w:val="18"/>
                <w14:ligatures w14:val="none"/>
              </w:rPr>
            </w:pPr>
          </w:p>
          <w:p w:rsidRPr="00786851" w:rsidR="00AD0FB6" w:rsidP="007A72D4" w:rsidRDefault="00AD0FB6" w14:paraId="24811A49" w14:textId="77777777">
            <w:pPr>
              <w:rPr>
                <w:rFonts w:eastAsia="Times New Roman" w:asciiTheme="minorHAnsi" w:hAnsiTheme="minorHAnsi" w:cstheme="minorHAnsi"/>
                <w:b/>
                <w:bCs/>
                <w:kern w:val="2"/>
                <w:sz w:val="18"/>
                <w:szCs w:val="18"/>
                <w14:ligatures w14:val="none"/>
              </w:rPr>
            </w:pPr>
          </w:p>
          <w:p w:rsidRPr="00786851" w:rsidR="00AD0FB6" w:rsidP="007A72D4" w:rsidRDefault="00AD0FB6" w14:paraId="20ADE87A" w14:textId="77777777">
            <w:pPr>
              <w:rPr>
                <w:rFonts w:eastAsia="Times New Roman" w:asciiTheme="minorHAnsi" w:hAnsiTheme="minorHAnsi" w:cstheme="minorHAnsi"/>
                <w:b/>
                <w:bCs/>
                <w:kern w:val="2"/>
                <w:sz w:val="18"/>
                <w:szCs w:val="18"/>
                <w14:ligatures w14:val="none"/>
              </w:rPr>
            </w:pPr>
          </w:p>
          <w:p w:rsidRPr="00786851" w:rsidR="00AD0FB6" w:rsidP="007A72D4" w:rsidRDefault="00AD0FB6" w14:paraId="14D78C0D" w14:textId="77777777">
            <w:pPr>
              <w:rPr>
                <w:rFonts w:eastAsia="Times New Roman" w:asciiTheme="minorHAnsi" w:hAnsiTheme="minorHAnsi" w:cstheme="minorHAnsi"/>
                <w:b/>
                <w:bCs/>
                <w:kern w:val="2"/>
                <w:sz w:val="18"/>
                <w:szCs w:val="18"/>
                <w14:ligatures w14:val="none"/>
              </w:rPr>
            </w:pPr>
          </w:p>
          <w:p w:rsidRPr="00786851" w:rsidR="00AD0FB6" w:rsidP="007A72D4" w:rsidRDefault="00AD0FB6" w14:paraId="0D959BF3" w14:textId="77777777">
            <w:pPr>
              <w:rPr>
                <w:rFonts w:eastAsia="Times New Roman" w:asciiTheme="minorHAnsi" w:hAnsiTheme="minorHAnsi" w:cstheme="minorHAnsi"/>
                <w:b/>
                <w:bCs/>
                <w:kern w:val="2"/>
                <w:sz w:val="18"/>
                <w:szCs w:val="18"/>
                <w14:ligatures w14:val="none"/>
              </w:rPr>
            </w:pPr>
          </w:p>
          <w:p w:rsidRPr="00786851" w:rsidR="00AD0FB6" w:rsidP="007A72D4" w:rsidRDefault="00AD0FB6" w14:paraId="312174FB" w14:textId="77777777">
            <w:pPr>
              <w:rPr>
                <w:rFonts w:eastAsia="Times New Roman" w:asciiTheme="minorHAnsi" w:hAnsiTheme="minorHAnsi" w:cstheme="minorHAnsi"/>
                <w:b/>
                <w:bCs/>
                <w:kern w:val="2"/>
                <w:sz w:val="18"/>
                <w:szCs w:val="18"/>
                <w14:ligatures w14:val="none"/>
              </w:rPr>
            </w:pPr>
          </w:p>
          <w:p w:rsidRPr="00786851" w:rsidR="00AD0FB6" w:rsidP="007A72D4" w:rsidRDefault="00AD0FB6" w14:paraId="11C958A4" w14:textId="6E50E9AD">
            <w:pPr>
              <w:rPr>
                <w:rFonts w:eastAsia="Times New Roman" w:asciiTheme="minorHAnsi" w:hAnsiTheme="minorHAnsi" w:cstheme="minorHAnsi"/>
                <w:b/>
                <w:bCs/>
                <w:kern w:val="2"/>
                <w:sz w:val="18"/>
                <w:szCs w:val="18"/>
                <w14:ligatures w14:val="none"/>
              </w:rPr>
            </w:pPr>
            <w:r w:rsidRPr="00786851">
              <w:rPr>
                <w:rFonts w:eastAsia="Times New Roman" w:asciiTheme="minorHAnsi" w:hAnsiTheme="minorHAnsi" w:cstheme="minorHAnsi"/>
                <w:b/>
                <w:bCs/>
                <w:kern w:val="2"/>
                <w:sz w:val="18"/>
                <w:szCs w:val="18"/>
                <w14:ligatures w14:val="none"/>
              </w:rPr>
              <w:t xml:space="preserve">PWN, provincie Noord-Holland, OD NHN </w:t>
            </w:r>
          </w:p>
          <w:p w:rsidRPr="00786851" w:rsidR="00AD0FB6" w:rsidP="007A72D4" w:rsidRDefault="00AD0FB6" w14:paraId="43C4BE2F" w14:textId="77777777">
            <w:pPr>
              <w:rPr>
                <w:rFonts w:eastAsia="Times New Roman" w:asciiTheme="minorHAnsi" w:hAnsiTheme="minorHAnsi" w:cstheme="minorHAnsi"/>
                <w:b/>
                <w:bCs/>
                <w:kern w:val="2"/>
                <w:sz w:val="18"/>
                <w:szCs w:val="18"/>
                <w14:ligatures w14:val="none"/>
              </w:rPr>
            </w:pPr>
          </w:p>
          <w:p w:rsidRPr="00786851" w:rsidR="00AD0FB6" w:rsidP="00B0691D" w:rsidRDefault="00AD0FB6" w14:paraId="42A44BB0" w14:textId="029D088C">
            <w:pPr>
              <w:textAlignment w:val="baseline"/>
              <w:rPr>
                <w:rFonts w:eastAsia="Times New Roman"/>
                <w:sz w:val="18"/>
                <w:szCs w:val="18"/>
                <w:lang w:eastAsia="nl-NL"/>
                <w14:ligatures w14:val="none"/>
              </w:rPr>
            </w:pPr>
            <w:r w:rsidRPr="00786851">
              <w:rPr>
                <w:rFonts w:eastAsia="Times New Roman"/>
                <w:b/>
                <w:bCs/>
                <w:sz w:val="18"/>
                <w:szCs w:val="18"/>
                <w:lang w:eastAsia="nl-NL"/>
                <w14:ligatures w14:val="none"/>
              </w:rPr>
              <w:t xml:space="preserve">Ministerie IenW + EU </w:t>
            </w:r>
            <w:r w:rsidRPr="00786851">
              <w:rPr>
                <w:rFonts w:eastAsia="Times New Roman"/>
                <w:sz w:val="18"/>
                <w:szCs w:val="18"/>
                <w:lang w:eastAsia="nl-NL"/>
                <w14:ligatures w14:val="none"/>
              </w:rPr>
              <w:t>(internationale rivier-</w:t>
            </w:r>
            <w:r>
              <w:rPr>
                <w:rFonts w:eastAsia="Times New Roman"/>
                <w:sz w:val="18"/>
                <w:szCs w:val="18"/>
                <w:lang w:eastAsia="nl-NL"/>
                <w14:ligatures w14:val="none"/>
              </w:rPr>
              <w:t>commissies</w:t>
            </w:r>
            <w:r w:rsidRPr="00786851">
              <w:rPr>
                <w:rFonts w:eastAsia="Times New Roman"/>
                <w:sz w:val="18"/>
                <w:szCs w:val="18"/>
                <w:lang w:eastAsia="nl-NL"/>
                <w14:ligatures w14:val="none"/>
              </w:rPr>
              <w:t>)</w:t>
            </w:r>
          </w:p>
          <w:p w:rsidRPr="00786851" w:rsidR="00AD0FB6" w:rsidP="00B0691D" w:rsidRDefault="00AD0FB6" w14:paraId="162736C9" w14:textId="77777777">
            <w:pPr>
              <w:textAlignment w:val="baseline"/>
              <w:rPr>
                <w:rFonts w:eastAsia="Times New Roman"/>
                <w:b/>
                <w:bCs/>
                <w:sz w:val="18"/>
                <w:szCs w:val="18"/>
                <w:lang w:eastAsia="nl-NL"/>
                <w14:ligatures w14:val="none"/>
              </w:rPr>
            </w:pPr>
          </w:p>
          <w:p w:rsidRPr="00786851" w:rsidR="00AD0FB6" w:rsidP="00B0691D" w:rsidRDefault="00AD0FB6" w14:paraId="4BE12CBA" w14:textId="52A81B2C">
            <w:pPr>
              <w:textAlignment w:val="baseline"/>
              <w:rPr>
                <w:rFonts w:ascii="Times New Roman" w:hAnsi="Times New Roman" w:eastAsia="Times New Roman" w:cs="Times New Roman"/>
                <w:sz w:val="24"/>
                <w:szCs w:val="24"/>
                <w:lang w:eastAsia="nl-NL"/>
                <w14:ligatures w14:val="none"/>
              </w:rPr>
            </w:pPr>
            <w:r w:rsidRPr="00786851">
              <w:rPr>
                <w:rFonts w:eastAsia="Times New Roman"/>
                <w:b/>
                <w:bCs/>
                <w:sz w:val="18"/>
                <w:szCs w:val="18"/>
                <w:lang w:eastAsia="nl-NL"/>
                <w14:ligatures w14:val="none"/>
              </w:rPr>
              <w:t xml:space="preserve">Ministerie IenW, </w:t>
            </w:r>
            <w:r w:rsidRPr="00786851">
              <w:rPr>
                <w:rFonts w:eastAsia="Times New Roman"/>
                <w:sz w:val="18"/>
                <w:szCs w:val="18"/>
                <w:lang w:eastAsia="nl-NL"/>
                <w14:ligatures w14:val="none"/>
              </w:rPr>
              <w:t xml:space="preserve">samen met RWS, waterschappen en DW-bedrijf </w:t>
            </w:r>
          </w:p>
          <w:p w:rsidRPr="00786851" w:rsidR="00AD0FB6" w:rsidP="006A053C" w:rsidRDefault="00AD0FB6" w14:paraId="7CE65F2A" w14:textId="77777777">
            <w:pPr>
              <w:textAlignment w:val="baseline"/>
              <w:rPr>
                <w:rFonts w:eastAsia="Times New Roman" w:asciiTheme="minorHAnsi" w:hAnsiTheme="minorHAnsi" w:cstheme="minorHAnsi"/>
                <w:b/>
                <w:bCs/>
                <w:kern w:val="2"/>
                <w:sz w:val="18"/>
                <w:szCs w:val="18"/>
                <w14:ligatures w14:val="none"/>
              </w:rPr>
            </w:pPr>
          </w:p>
          <w:p w:rsidRPr="00786851" w:rsidR="00AD0FB6" w:rsidP="006A053C" w:rsidRDefault="00AD0FB6" w14:paraId="0D8998C8" w14:textId="77777777">
            <w:pPr>
              <w:textAlignment w:val="baseline"/>
              <w:rPr>
                <w:rFonts w:eastAsia="Times New Roman" w:asciiTheme="minorHAnsi" w:hAnsiTheme="minorHAnsi" w:cstheme="minorHAnsi"/>
                <w:b/>
                <w:bCs/>
                <w:kern w:val="2"/>
                <w:sz w:val="18"/>
                <w:szCs w:val="18"/>
                <w14:ligatures w14:val="none"/>
              </w:rPr>
            </w:pPr>
          </w:p>
          <w:p w:rsidRPr="00786851" w:rsidR="00AD0FB6" w:rsidP="006A053C" w:rsidRDefault="00AD0FB6" w14:paraId="4B0851EA" w14:textId="73627C83">
            <w:pPr>
              <w:textAlignment w:val="baseline"/>
              <w:rPr>
                <w:rFonts w:eastAsia="Times New Roman"/>
                <w:sz w:val="18"/>
                <w:szCs w:val="18"/>
                <w:lang w:eastAsia="nl-NL"/>
                <w14:ligatures w14:val="none"/>
              </w:rPr>
            </w:pPr>
            <w:r w:rsidRPr="00786851">
              <w:rPr>
                <w:rFonts w:eastAsia="Times New Roman"/>
                <w:b/>
                <w:bCs/>
                <w:sz w:val="18"/>
                <w:szCs w:val="18"/>
                <w:lang w:eastAsia="nl-NL"/>
                <w14:ligatures w14:val="none"/>
              </w:rPr>
              <w:t>Oppervlaktewater</w:t>
            </w:r>
            <w:r>
              <w:rPr>
                <w:rFonts w:eastAsia="Times New Roman"/>
                <w:b/>
                <w:bCs/>
                <w:sz w:val="18"/>
                <w:szCs w:val="18"/>
                <w:lang w:eastAsia="nl-NL"/>
                <w14:ligatures w14:val="none"/>
              </w:rPr>
              <w:t>-</w:t>
            </w:r>
            <w:r w:rsidRPr="00786851">
              <w:rPr>
                <w:rFonts w:eastAsia="Times New Roman"/>
                <w:b/>
                <w:bCs/>
                <w:sz w:val="18"/>
                <w:szCs w:val="18"/>
                <w:lang w:eastAsia="nl-NL"/>
                <w14:ligatures w14:val="none"/>
              </w:rPr>
              <w:t xml:space="preserve">bedrijven, </w:t>
            </w:r>
            <w:r w:rsidRPr="00786851">
              <w:rPr>
                <w:rFonts w:eastAsia="Times New Roman"/>
                <w:sz w:val="18"/>
                <w:szCs w:val="18"/>
                <w:lang w:eastAsia="nl-NL"/>
                <w14:ligatures w14:val="none"/>
              </w:rPr>
              <w:t xml:space="preserve">RWS en waterschappen </w:t>
            </w:r>
          </w:p>
          <w:p w:rsidRPr="00786851" w:rsidR="00AD0FB6" w:rsidP="006A053C" w:rsidRDefault="00AD0FB6" w14:paraId="292A91AB" w14:textId="77777777">
            <w:pPr>
              <w:textAlignment w:val="baseline"/>
              <w:rPr>
                <w:rFonts w:eastAsia="Times New Roman" w:asciiTheme="minorHAnsi" w:hAnsiTheme="minorHAnsi" w:cstheme="minorHAnsi"/>
                <w:b/>
                <w:bCs/>
                <w:kern w:val="2"/>
                <w:sz w:val="18"/>
                <w:szCs w:val="18"/>
                <w14:ligatures w14:val="none"/>
              </w:rPr>
            </w:pPr>
          </w:p>
          <w:p w:rsidRPr="00786851" w:rsidR="00AD0FB6" w:rsidP="006A053C" w:rsidRDefault="00AD0FB6" w14:paraId="45520DF1" w14:textId="77777777">
            <w:pPr>
              <w:textAlignment w:val="baseline"/>
              <w:rPr>
                <w:rFonts w:eastAsia="Times New Roman" w:asciiTheme="minorHAnsi" w:hAnsiTheme="minorHAnsi" w:cstheme="minorHAnsi"/>
                <w:b/>
                <w:bCs/>
                <w:kern w:val="2"/>
                <w:sz w:val="18"/>
                <w:szCs w:val="18"/>
                <w14:ligatures w14:val="none"/>
              </w:rPr>
            </w:pPr>
          </w:p>
          <w:p w:rsidRPr="00786851" w:rsidR="00AD0FB6" w:rsidP="006A053C" w:rsidRDefault="00AD0FB6" w14:paraId="6CC17C17" w14:textId="0661A614">
            <w:pPr>
              <w:textAlignment w:val="baseline"/>
              <w:rPr>
                <w:rFonts w:eastAsia="Times New Roman" w:asciiTheme="minorHAnsi" w:hAnsiTheme="minorHAnsi" w:cstheme="minorHAnsi"/>
                <w:b/>
                <w:bCs/>
                <w:kern w:val="2"/>
                <w:sz w:val="18"/>
                <w:szCs w:val="18"/>
                <w14:ligatures w14:val="none"/>
              </w:rPr>
            </w:pPr>
            <w:r w:rsidRPr="00786851">
              <w:rPr>
                <w:rFonts w:eastAsia="Times New Roman"/>
                <w:b/>
                <w:bCs/>
                <w:sz w:val="18"/>
                <w:szCs w:val="18"/>
                <w:lang w:eastAsia="nl-NL"/>
                <w14:ligatures w14:val="none"/>
              </w:rPr>
              <w:t>Oppervlaktewater</w:t>
            </w:r>
            <w:r>
              <w:rPr>
                <w:rFonts w:eastAsia="Times New Roman"/>
                <w:b/>
                <w:bCs/>
                <w:sz w:val="18"/>
                <w:szCs w:val="18"/>
                <w:lang w:eastAsia="nl-NL"/>
                <w14:ligatures w14:val="none"/>
              </w:rPr>
              <w:t>-</w:t>
            </w:r>
            <w:r w:rsidRPr="00786851">
              <w:rPr>
                <w:rFonts w:eastAsia="Times New Roman"/>
                <w:b/>
                <w:bCs/>
                <w:sz w:val="18"/>
                <w:szCs w:val="18"/>
                <w:lang w:eastAsia="nl-NL"/>
                <w14:ligatures w14:val="none"/>
              </w:rPr>
              <w:t>bedrijven</w:t>
            </w:r>
          </w:p>
        </w:tc>
      </w:tr>
      <w:tr w:rsidRPr="00786851" w:rsidR="00AD0FB6" w:rsidTr="00670EC6" w14:paraId="4C29197A" w14:textId="77777777">
        <w:tc>
          <w:tcPr>
            <w:tcW w:w="1134" w:type="dxa"/>
          </w:tcPr>
          <w:p w:rsidRPr="00786851" w:rsidR="00AD0FB6" w:rsidP="000A5FBD" w:rsidRDefault="00AD0FB6" w14:paraId="7A7321FD" w14:textId="7CF0A73C">
            <w:pPr>
              <w:rPr>
                <w:rFonts w:eastAsia="Times New Roman" w:asciiTheme="minorHAnsi" w:hAnsiTheme="minorHAnsi" w:cstheme="minorHAnsi"/>
                <w:kern w:val="2"/>
                <w:sz w:val="18"/>
                <w:szCs w:val="18"/>
                <w14:ligatures w14:val="none"/>
              </w:rPr>
            </w:pPr>
            <w:r w:rsidRPr="00786851">
              <w:rPr>
                <w:rFonts w:eastAsia="Times New Roman" w:asciiTheme="minorHAnsi" w:hAnsiTheme="minorHAnsi" w:cstheme="minorHAnsi"/>
                <w:kern w:val="2"/>
                <w:sz w:val="18"/>
                <w:szCs w:val="18"/>
                <w14:ligatures w14:val="none"/>
              </w:rPr>
              <w:t xml:space="preserve">Andijk </w:t>
            </w:r>
          </w:p>
        </w:tc>
        <w:tc>
          <w:tcPr>
            <w:tcW w:w="1843" w:type="dxa"/>
          </w:tcPr>
          <w:p w:rsidRPr="00786851" w:rsidR="00AD0FB6" w:rsidP="000A5FBD" w:rsidRDefault="00AD0FB6" w14:paraId="2DEBEE9B" w14:textId="2C11F5AC">
            <w:pPr>
              <w:rPr>
                <w:rFonts w:eastAsia="Times New Roman" w:asciiTheme="minorHAnsi" w:hAnsiTheme="minorHAnsi" w:cstheme="minorHAnsi"/>
                <w:kern w:val="2"/>
                <w:sz w:val="18"/>
                <w:szCs w:val="18"/>
                <w14:ligatures w14:val="none"/>
              </w:rPr>
            </w:pPr>
            <w:r w:rsidRPr="00786851">
              <w:rPr>
                <w:rFonts w:eastAsia="Times New Roman"/>
                <w:sz w:val="18"/>
                <w:szCs w:val="18"/>
                <w:lang w:eastAsia="nl-NL"/>
                <w14:ligatures w14:val="none"/>
              </w:rPr>
              <w:t>Verminderde geschiktheid huidige bronnen: afname kwaliteit bronnen vraagt extra zuivering</w:t>
            </w:r>
          </w:p>
        </w:tc>
        <w:tc>
          <w:tcPr>
            <w:tcW w:w="2976" w:type="dxa"/>
          </w:tcPr>
          <w:p w:rsidRPr="00786851" w:rsidR="00AD0FB6" w:rsidP="000A5FBD" w:rsidRDefault="00AD0FB6" w14:paraId="3EB2955D" w14:textId="4D4120BE">
            <w:pPr>
              <w:textAlignment w:val="baseline"/>
              <w:rPr>
                <w:rFonts w:eastAsia="Times New Roman"/>
                <w:sz w:val="18"/>
                <w:szCs w:val="18"/>
                <w:lang w:eastAsia="nl-NL"/>
                <w14:ligatures w14:val="none"/>
              </w:rPr>
            </w:pPr>
            <w:r w:rsidRPr="00786851">
              <w:rPr>
                <w:rFonts w:eastAsia="Times New Roman"/>
                <w:sz w:val="18"/>
                <w:szCs w:val="18"/>
                <w:lang w:eastAsia="nl-NL"/>
                <w14:ligatures w14:val="none"/>
              </w:rPr>
              <w:t>Beter beschermen bron.</w:t>
            </w:r>
            <w:r w:rsidDel="00670EC6" w:rsidR="00670EC6">
              <w:rPr>
                <w:rStyle w:val="FootnoteReference"/>
                <w:rFonts w:eastAsia="Times New Roman"/>
                <w:sz w:val="18"/>
                <w:szCs w:val="18"/>
                <w:lang w:eastAsia="nl-NL"/>
                <w14:ligatures w14:val="none"/>
              </w:rPr>
              <w:t xml:space="preserve"> </w:t>
            </w:r>
            <w:r w:rsidRPr="00786851">
              <w:rPr>
                <w:rFonts w:eastAsia="Times New Roman"/>
                <w:sz w:val="18"/>
                <w:szCs w:val="18"/>
                <w:lang w:eastAsia="nl-NL"/>
                <w14:ligatures w14:val="none"/>
              </w:rPr>
              <w:br/>
            </w:r>
          </w:p>
          <w:p w:rsidRPr="00786851" w:rsidR="00AD0FB6" w:rsidP="000A5FBD" w:rsidRDefault="00AD0FB6" w14:paraId="5C5F8EB4" w14:textId="0FC264AA">
            <w:pPr>
              <w:textAlignment w:val="baseline"/>
              <w:rPr>
                <w:rFonts w:eastAsia="Times New Roman"/>
                <w:sz w:val="18"/>
                <w:szCs w:val="18"/>
                <w:lang w:eastAsia="nl-NL"/>
                <w14:ligatures w14:val="none"/>
              </w:rPr>
            </w:pPr>
            <w:r w:rsidRPr="00786851">
              <w:rPr>
                <w:rFonts w:eastAsia="Times New Roman"/>
                <w:sz w:val="18"/>
                <w:szCs w:val="18"/>
                <w:lang w:eastAsia="nl-NL"/>
                <w14:ligatures w14:val="none"/>
              </w:rPr>
              <w:t>Extra inzet op VTH</w:t>
            </w:r>
            <w:r>
              <w:rPr>
                <w:rStyle w:val="FootnoteReference"/>
                <w:rFonts w:eastAsia="Times New Roman"/>
                <w:sz w:val="18"/>
                <w:szCs w:val="18"/>
                <w:lang w:eastAsia="nl-NL"/>
                <w14:ligatures w14:val="none"/>
              </w:rPr>
              <w:footnoteReference w:id="9"/>
            </w:r>
            <w:r w:rsidRPr="00786851">
              <w:rPr>
                <w:rFonts w:eastAsia="Times New Roman"/>
                <w:sz w:val="18"/>
                <w:szCs w:val="18"/>
                <w:lang w:eastAsia="nl-NL"/>
                <w14:ligatures w14:val="none"/>
              </w:rPr>
              <w:t xml:space="preserve"> t.b.v. actualiseren bestaande lozingsvergunningen (VTH-impuls). Dit loopt al.</w:t>
            </w:r>
          </w:p>
          <w:p w:rsidRPr="00786851" w:rsidR="00AD0FB6" w:rsidP="000A5FBD" w:rsidRDefault="00AD0FB6" w14:paraId="45CA3635" w14:textId="77777777">
            <w:pPr>
              <w:textAlignment w:val="baseline"/>
              <w:rPr>
                <w:rFonts w:eastAsia="Times New Roman"/>
                <w:sz w:val="18"/>
                <w:szCs w:val="18"/>
                <w:lang w:eastAsia="nl-NL"/>
                <w14:ligatures w14:val="none"/>
              </w:rPr>
            </w:pPr>
          </w:p>
          <w:p w:rsidRPr="00786851" w:rsidR="00AD0FB6" w:rsidP="000A5FBD" w:rsidRDefault="00AD0FB6" w14:paraId="64C4DBE8" w14:textId="77777777">
            <w:pPr>
              <w:textAlignment w:val="baseline"/>
              <w:rPr>
                <w:rFonts w:eastAsia="Times New Roman"/>
                <w:sz w:val="18"/>
                <w:szCs w:val="18"/>
                <w:lang w:eastAsia="nl-NL"/>
                <w14:ligatures w14:val="none"/>
              </w:rPr>
            </w:pPr>
          </w:p>
          <w:p w:rsidRPr="00786851" w:rsidR="00AD0FB6" w:rsidP="00A92BFF" w:rsidRDefault="00AD0FB6" w14:paraId="4F2D8859" w14:textId="5AC257B6">
            <w:pPr>
              <w:textAlignment w:val="baseline"/>
              <w:rPr>
                <w:rFonts w:eastAsia="Times New Roman"/>
                <w:sz w:val="18"/>
                <w:szCs w:val="18"/>
                <w:lang w:eastAsia="nl-NL"/>
                <w14:ligatures w14:val="none"/>
              </w:rPr>
            </w:pPr>
            <w:r w:rsidRPr="00786851">
              <w:rPr>
                <w:rFonts w:eastAsia="Times New Roman"/>
                <w:sz w:val="18"/>
                <w:szCs w:val="18"/>
                <w:lang w:eastAsia="nl-NL"/>
                <w14:ligatures w14:val="none"/>
              </w:rPr>
              <w:t>Voor de tussentijd: aanpassen inname, bekkens en zuivering. Bij PWN een klimaatbuffer voor selectieve inname, opslag en natuurlijke zuivering, en ecologie.</w:t>
            </w:r>
            <w:r w:rsidRPr="00786851">
              <w:rPr>
                <w:rFonts w:eastAsia="Times New Roman"/>
                <w:sz w:val="18"/>
                <w:szCs w:val="18"/>
                <w:lang w:eastAsia="nl-NL"/>
              </w:rPr>
              <w:t xml:space="preserve"> Maakt het mogelijk om geavanceerdere zuivering robuust toe te passen. </w:t>
            </w:r>
          </w:p>
        </w:tc>
        <w:tc>
          <w:tcPr>
            <w:tcW w:w="1276" w:type="dxa"/>
          </w:tcPr>
          <w:p w:rsidRPr="00786851" w:rsidR="00AD0FB6" w:rsidP="000A5FBD" w:rsidRDefault="00AD0FB6" w14:paraId="1FB19214" w14:textId="77777777">
            <w:pPr>
              <w:rPr>
                <w:rFonts w:eastAsia="Times New Roman" w:asciiTheme="minorHAnsi" w:hAnsiTheme="minorHAnsi" w:cstheme="minorHAnsi"/>
                <w:kern w:val="2"/>
                <w:sz w:val="18"/>
                <w:szCs w:val="18"/>
                <w14:ligatures w14:val="none"/>
              </w:rPr>
            </w:pPr>
          </w:p>
          <w:p w:rsidRPr="00786851" w:rsidR="00AD0FB6" w:rsidP="000A5FBD" w:rsidRDefault="00AD0FB6" w14:paraId="7A3DC069" w14:textId="77777777">
            <w:pPr>
              <w:rPr>
                <w:rFonts w:eastAsia="Times New Roman" w:asciiTheme="minorHAnsi" w:hAnsiTheme="minorHAnsi" w:cstheme="minorHAnsi"/>
                <w:kern w:val="2"/>
                <w:sz w:val="18"/>
                <w:szCs w:val="18"/>
                <w14:ligatures w14:val="none"/>
              </w:rPr>
            </w:pPr>
          </w:p>
          <w:p w:rsidRPr="00786851" w:rsidR="00AD0FB6" w:rsidP="000A5FBD" w:rsidRDefault="00AD0FB6" w14:paraId="2E0B705C" w14:textId="77777777">
            <w:pPr>
              <w:rPr>
                <w:rFonts w:eastAsia="Times New Roman" w:asciiTheme="minorHAnsi" w:hAnsiTheme="minorHAnsi" w:cstheme="minorHAnsi"/>
                <w:kern w:val="2"/>
                <w:sz w:val="18"/>
                <w:szCs w:val="18"/>
                <w14:ligatures w14:val="none"/>
              </w:rPr>
            </w:pPr>
          </w:p>
          <w:p w:rsidRPr="00786851" w:rsidR="00AD0FB6" w:rsidP="000A5FBD" w:rsidRDefault="00AD0FB6" w14:paraId="07E248C6" w14:textId="77777777">
            <w:pPr>
              <w:rPr>
                <w:rFonts w:eastAsia="Times New Roman" w:asciiTheme="minorHAnsi" w:hAnsiTheme="minorHAnsi" w:cstheme="minorHAnsi"/>
                <w:kern w:val="2"/>
                <w:sz w:val="18"/>
                <w:szCs w:val="18"/>
                <w14:ligatures w14:val="none"/>
              </w:rPr>
            </w:pPr>
          </w:p>
          <w:p w:rsidRPr="00786851" w:rsidR="00AD0FB6" w:rsidP="000A5FBD" w:rsidRDefault="00AD0FB6" w14:paraId="0B585BAC" w14:textId="77777777">
            <w:pPr>
              <w:rPr>
                <w:rFonts w:eastAsia="Times New Roman" w:asciiTheme="minorHAnsi" w:hAnsiTheme="minorHAnsi" w:cstheme="minorHAnsi"/>
                <w:kern w:val="2"/>
                <w:sz w:val="18"/>
                <w:szCs w:val="18"/>
                <w14:ligatures w14:val="none"/>
              </w:rPr>
            </w:pPr>
          </w:p>
          <w:p w:rsidRPr="00786851" w:rsidR="00AD0FB6" w:rsidP="000A5FBD" w:rsidRDefault="00AD0FB6" w14:paraId="0F0E951F" w14:textId="05B8F6BC">
            <w:pPr>
              <w:rPr>
                <w:rFonts w:eastAsia="Times New Roman" w:asciiTheme="minorHAnsi" w:hAnsiTheme="minorHAnsi" w:cstheme="minorHAnsi"/>
                <w:kern w:val="2"/>
                <w:sz w:val="18"/>
                <w:szCs w:val="18"/>
                <w14:ligatures w14:val="none"/>
              </w:rPr>
            </w:pPr>
            <w:r w:rsidRPr="00786851">
              <w:rPr>
                <w:rFonts w:eastAsia="Times New Roman" w:asciiTheme="minorHAnsi" w:hAnsiTheme="minorHAnsi" w:cstheme="minorHAnsi"/>
                <w:kern w:val="2"/>
                <w:sz w:val="18"/>
                <w:szCs w:val="18"/>
                <w14:ligatures w14:val="none"/>
              </w:rPr>
              <w:t>Nationaal +regionaal</w:t>
            </w:r>
          </w:p>
          <w:p w:rsidRPr="00786851" w:rsidR="00AD0FB6" w:rsidP="000A5FBD" w:rsidRDefault="00AD0FB6" w14:paraId="3D7B7AC9" w14:textId="77777777">
            <w:pPr>
              <w:rPr>
                <w:rFonts w:eastAsia="Times New Roman" w:asciiTheme="minorHAnsi" w:hAnsiTheme="minorHAnsi" w:cstheme="minorHAnsi"/>
                <w:kern w:val="2"/>
                <w:sz w:val="18"/>
                <w:szCs w:val="18"/>
                <w14:ligatures w14:val="none"/>
              </w:rPr>
            </w:pPr>
          </w:p>
          <w:p w:rsidRPr="00786851" w:rsidR="00AD0FB6" w:rsidP="000A5FBD" w:rsidRDefault="00AD0FB6" w14:paraId="6B3554B3" w14:textId="77777777">
            <w:pPr>
              <w:rPr>
                <w:rFonts w:eastAsia="Times New Roman" w:asciiTheme="minorHAnsi" w:hAnsiTheme="minorHAnsi" w:cstheme="minorHAnsi"/>
                <w:kern w:val="2"/>
                <w:sz w:val="18"/>
                <w:szCs w:val="18"/>
                <w14:ligatures w14:val="none"/>
              </w:rPr>
            </w:pPr>
          </w:p>
          <w:p w:rsidRPr="00786851" w:rsidR="00AD0FB6" w:rsidP="000A5FBD" w:rsidRDefault="00AD0FB6" w14:paraId="188BD226" w14:textId="77777777">
            <w:pPr>
              <w:rPr>
                <w:rFonts w:eastAsia="Times New Roman" w:asciiTheme="minorHAnsi" w:hAnsiTheme="minorHAnsi" w:cstheme="minorHAnsi"/>
                <w:kern w:val="2"/>
                <w:sz w:val="18"/>
                <w:szCs w:val="18"/>
                <w14:ligatures w14:val="none"/>
              </w:rPr>
            </w:pPr>
          </w:p>
          <w:p w:rsidRPr="00786851" w:rsidR="00AD0FB6" w:rsidP="000A5FBD" w:rsidRDefault="00AD0FB6" w14:paraId="730AD84E" w14:textId="77777777">
            <w:pPr>
              <w:rPr>
                <w:rFonts w:eastAsia="Times New Roman" w:asciiTheme="minorHAnsi" w:hAnsiTheme="minorHAnsi" w:cstheme="minorHAnsi"/>
                <w:kern w:val="2"/>
                <w:sz w:val="18"/>
                <w:szCs w:val="18"/>
                <w14:ligatures w14:val="none"/>
              </w:rPr>
            </w:pPr>
          </w:p>
          <w:p w:rsidRPr="00786851" w:rsidR="00AD0FB6" w:rsidP="000A5FBD" w:rsidRDefault="00AD0FB6" w14:paraId="45225785" w14:textId="0A22C5CC">
            <w:pPr>
              <w:rPr>
                <w:rFonts w:eastAsia="Times New Roman" w:asciiTheme="minorHAnsi" w:hAnsiTheme="minorHAnsi" w:cstheme="minorHAnsi"/>
                <w:kern w:val="2"/>
                <w:sz w:val="18"/>
                <w:szCs w:val="18"/>
                <w14:ligatures w14:val="none"/>
              </w:rPr>
            </w:pPr>
            <w:r w:rsidRPr="00786851">
              <w:rPr>
                <w:rFonts w:eastAsia="Times New Roman" w:asciiTheme="minorHAnsi" w:hAnsiTheme="minorHAnsi" w:cstheme="minorHAnsi"/>
                <w:kern w:val="2"/>
                <w:sz w:val="18"/>
                <w:szCs w:val="18"/>
                <w14:ligatures w14:val="none"/>
              </w:rPr>
              <w:t>Regionaal</w:t>
            </w:r>
          </w:p>
          <w:p w:rsidRPr="00786851" w:rsidR="00AD0FB6" w:rsidP="000A5FBD" w:rsidRDefault="00AD0FB6" w14:paraId="518475BD" w14:textId="77777777">
            <w:pPr>
              <w:rPr>
                <w:rFonts w:eastAsia="Times New Roman" w:asciiTheme="minorHAnsi" w:hAnsiTheme="minorHAnsi" w:cstheme="minorHAnsi"/>
                <w:kern w:val="2"/>
                <w:sz w:val="18"/>
                <w:szCs w:val="18"/>
                <w14:ligatures w14:val="none"/>
              </w:rPr>
            </w:pPr>
          </w:p>
          <w:p w:rsidRPr="00786851" w:rsidR="00AD0FB6" w:rsidP="000A5FBD" w:rsidRDefault="00AD0FB6" w14:paraId="61A5A721" w14:textId="77777777">
            <w:pPr>
              <w:rPr>
                <w:rFonts w:eastAsia="Times New Roman" w:asciiTheme="minorHAnsi" w:hAnsiTheme="minorHAnsi" w:cstheme="minorHAnsi"/>
                <w:kern w:val="2"/>
                <w:sz w:val="18"/>
                <w:szCs w:val="18"/>
                <w14:ligatures w14:val="none"/>
              </w:rPr>
            </w:pPr>
          </w:p>
          <w:p w:rsidRPr="00786851" w:rsidR="00AD0FB6" w:rsidP="000A5FBD" w:rsidRDefault="00AD0FB6" w14:paraId="2B09842B" w14:textId="77777777">
            <w:pPr>
              <w:rPr>
                <w:rFonts w:eastAsia="Times New Roman" w:asciiTheme="minorHAnsi" w:hAnsiTheme="minorHAnsi" w:cstheme="minorHAnsi"/>
                <w:kern w:val="2"/>
                <w:sz w:val="18"/>
                <w:szCs w:val="18"/>
                <w14:ligatures w14:val="none"/>
              </w:rPr>
            </w:pPr>
          </w:p>
          <w:p w:rsidRPr="00786851" w:rsidR="00AD0FB6" w:rsidP="000A5FBD" w:rsidRDefault="00AD0FB6" w14:paraId="27201DAB" w14:textId="77777777">
            <w:pPr>
              <w:rPr>
                <w:rFonts w:eastAsia="Times New Roman" w:asciiTheme="minorHAnsi" w:hAnsiTheme="minorHAnsi" w:cstheme="minorHAnsi"/>
                <w:kern w:val="2"/>
                <w:sz w:val="18"/>
                <w:szCs w:val="18"/>
                <w14:ligatures w14:val="none"/>
              </w:rPr>
            </w:pPr>
          </w:p>
          <w:p w:rsidRPr="00786851" w:rsidR="00AD0FB6" w:rsidP="000A5FBD" w:rsidRDefault="00AD0FB6" w14:paraId="20D4A895" w14:textId="067B211D">
            <w:pPr>
              <w:rPr>
                <w:rFonts w:eastAsia="Times New Roman" w:asciiTheme="minorHAnsi" w:hAnsiTheme="minorHAnsi" w:cstheme="minorHAnsi"/>
                <w:kern w:val="2"/>
                <w:sz w:val="18"/>
                <w:szCs w:val="18"/>
                <w14:ligatures w14:val="none"/>
              </w:rPr>
            </w:pPr>
          </w:p>
        </w:tc>
        <w:tc>
          <w:tcPr>
            <w:tcW w:w="2410" w:type="dxa"/>
          </w:tcPr>
          <w:p w:rsidRPr="00786851" w:rsidR="00AD0FB6" w:rsidP="000A5FBD" w:rsidRDefault="00AD0FB6" w14:paraId="52335D75" w14:textId="77777777">
            <w:pPr>
              <w:rPr>
                <w:rFonts w:eastAsia="Times New Roman" w:asciiTheme="minorHAnsi" w:hAnsiTheme="minorHAnsi" w:cstheme="minorHAnsi"/>
                <w:kern w:val="2"/>
                <w:sz w:val="18"/>
                <w:szCs w:val="18"/>
                <w14:ligatures w14:val="none"/>
              </w:rPr>
            </w:pPr>
          </w:p>
          <w:p w:rsidRPr="00786851" w:rsidR="00AD0FB6" w:rsidP="000A5FBD" w:rsidRDefault="00AD0FB6" w14:paraId="17952C9F" w14:textId="77777777">
            <w:pPr>
              <w:rPr>
                <w:rFonts w:eastAsia="Times New Roman" w:asciiTheme="minorHAnsi" w:hAnsiTheme="minorHAnsi" w:cstheme="minorHAnsi"/>
                <w:kern w:val="2"/>
                <w:sz w:val="18"/>
                <w:szCs w:val="18"/>
                <w14:ligatures w14:val="none"/>
              </w:rPr>
            </w:pPr>
          </w:p>
          <w:p w:rsidRPr="00786851" w:rsidR="00AD0FB6" w:rsidP="000A5FBD" w:rsidRDefault="00AD0FB6" w14:paraId="50DD7E71" w14:textId="77777777">
            <w:pPr>
              <w:rPr>
                <w:rFonts w:eastAsia="Times New Roman" w:asciiTheme="minorHAnsi" w:hAnsiTheme="minorHAnsi" w:cstheme="minorHAnsi"/>
                <w:kern w:val="2"/>
                <w:sz w:val="18"/>
                <w:szCs w:val="18"/>
                <w14:ligatures w14:val="none"/>
              </w:rPr>
            </w:pPr>
          </w:p>
          <w:p w:rsidRPr="00786851" w:rsidR="00AD0FB6" w:rsidP="000A5FBD" w:rsidRDefault="00AD0FB6" w14:paraId="5C48951C" w14:textId="77777777">
            <w:pPr>
              <w:rPr>
                <w:rFonts w:eastAsia="Times New Roman" w:asciiTheme="minorHAnsi" w:hAnsiTheme="minorHAnsi" w:cstheme="minorHAnsi"/>
                <w:kern w:val="2"/>
                <w:sz w:val="18"/>
                <w:szCs w:val="18"/>
                <w14:ligatures w14:val="none"/>
              </w:rPr>
            </w:pPr>
          </w:p>
          <w:p w:rsidRPr="00786851" w:rsidR="00AD0FB6" w:rsidP="000A5FBD" w:rsidRDefault="00AD0FB6" w14:paraId="33DB293F" w14:textId="77777777">
            <w:pPr>
              <w:rPr>
                <w:rFonts w:eastAsia="Times New Roman" w:asciiTheme="minorHAnsi" w:hAnsiTheme="minorHAnsi" w:cstheme="minorHAnsi"/>
                <w:kern w:val="2"/>
                <w:sz w:val="18"/>
                <w:szCs w:val="18"/>
                <w14:ligatures w14:val="none"/>
              </w:rPr>
            </w:pPr>
          </w:p>
          <w:p w:rsidRPr="00786851" w:rsidR="00AD0FB6" w:rsidP="000A5FBD" w:rsidRDefault="00AD0FB6" w14:paraId="678D27C4" w14:textId="480A9EB3">
            <w:pPr>
              <w:textAlignment w:val="baseline"/>
              <w:rPr>
                <w:rFonts w:eastAsia="Times New Roman"/>
                <w:b/>
                <w:bCs/>
                <w:sz w:val="18"/>
                <w:szCs w:val="18"/>
                <w:lang w:eastAsia="nl-NL"/>
                <w14:ligatures w14:val="none"/>
              </w:rPr>
            </w:pPr>
            <w:r w:rsidRPr="00786851">
              <w:rPr>
                <w:rFonts w:eastAsia="Times New Roman"/>
                <w:b/>
                <w:bCs/>
                <w:sz w:val="18"/>
                <w:szCs w:val="18"/>
                <w:lang w:eastAsia="nl-NL"/>
                <w14:ligatures w14:val="none"/>
              </w:rPr>
              <w:t>RWS, Noord-Hollandse gemeenten, provincie Noord-Holland via OD’en , H</w:t>
            </w:r>
            <w:r>
              <w:rPr>
                <w:rFonts w:eastAsia="Times New Roman"/>
                <w:b/>
                <w:bCs/>
                <w:sz w:val="18"/>
                <w:szCs w:val="18"/>
                <w:lang w:eastAsia="nl-NL"/>
                <w14:ligatures w14:val="none"/>
              </w:rPr>
              <w:t>HNK</w:t>
            </w:r>
          </w:p>
          <w:p w:rsidRPr="00786851" w:rsidR="00AD0FB6" w:rsidP="007B4830" w:rsidRDefault="00AD0FB6" w14:paraId="4A81A437" w14:textId="77777777">
            <w:pPr>
              <w:textAlignment w:val="baseline"/>
              <w:rPr>
                <w:rFonts w:eastAsia="Times New Roman"/>
                <w:b/>
                <w:bCs/>
                <w:sz w:val="18"/>
                <w:szCs w:val="18"/>
                <w:lang w:eastAsia="nl-NL"/>
                <w14:ligatures w14:val="none"/>
              </w:rPr>
            </w:pPr>
          </w:p>
          <w:p w:rsidR="00AD0FB6" w:rsidP="007B4830" w:rsidRDefault="00AD0FB6" w14:paraId="07741E75" w14:textId="77777777">
            <w:pPr>
              <w:textAlignment w:val="baseline"/>
              <w:rPr>
                <w:rFonts w:eastAsia="Times New Roman"/>
                <w:b/>
                <w:bCs/>
                <w:sz w:val="18"/>
                <w:szCs w:val="18"/>
                <w:lang w:eastAsia="nl-NL"/>
                <w14:ligatures w14:val="none"/>
              </w:rPr>
            </w:pPr>
          </w:p>
          <w:p w:rsidRPr="00786851" w:rsidR="00AD0FB6" w:rsidP="007B4830" w:rsidRDefault="00AD0FB6" w14:paraId="77308967" w14:textId="6B506D0B">
            <w:pPr>
              <w:textAlignment w:val="baseline"/>
              <w:rPr>
                <w:rFonts w:eastAsia="Times New Roman" w:asciiTheme="minorHAnsi" w:hAnsiTheme="minorHAnsi" w:cstheme="minorHAnsi"/>
                <w:kern w:val="2"/>
                <w:sz w:val="18"/>
                <w:szCs w:val="18"/>
                <w14:ligatures w14:val="none"/>
              </w:rPr>
            </w:pPr>
            <w:r w:rsidRPr="00786851">
              <w:rPr>
                <w:rFonts w:eastAsia="Times New Roman"/>
                <w:b/>
                <w:bCs/>
                <w:sz w:val="18"/>
                <w:szCs w:val="18"/>
                <w:lang w:eastAsia="nl-NL"/>
                <w14:ligatures w14:val="none"/>
              </w:rPr>
              <w:t>PWN,</w:t>
            </w:r>
            <w:r w:rsidRPr="00786851">
              <w:rPr>
                <w:rFonts w:eastAsia="Times New Roman"/>
                <w:b/>
                <w:sz w:val="18"/>
                <w:szCs w:val="18"/>
                <w:lang w:eastAsia="nl-NL"/>
                <w14:ligatures w14:val="none"/>
              </w:rPr>
              <w:t xml:space="preserve"> gemeente Medemblik en Enkhuizen, provincie Noord-Holland, RWS, IenW/ RVB (Rijksvastgoedbedrijf)  </w:t>
            </w:r>
          </w:p>
          <w:p w:rsidRPr="00786851" w:rsidR="00AD0FB6" w:rsidP="000A5FBD" w:rsidRDefault="00AD0FB6" w14:paraId="19542556" w14:textId="3CB1F84D">
            <w:pPr>
              <w:rPr>
                <w:rFonts w:eastAsia="Times New Roman" w:asciiTheme="minorHAnsi" w:hAnsiTheme="minorHAnsi" w:cstheme="minorHAnsi"/>
                <w:b/>
                <w:bCs/>
                <w:kern w:val="2"/>
                <w:sz w:val="18"/>
                <w:szCs w:val="18"/>
                <w14:ligatures w14:val="none"/>
              </w:rPr>
            </w:pPr>
          </w:p>
        </w:tc>
      </w:tr>
      <w:tr w:rsidRPr="00786851" w:rsidR="00AD0FB6" w:rsidTr="005B1C0E" w14:paraId="56E2DCEE" w14:textId="77777777">
        <w:tc>
          <w:tcPr>
            <w:tcW w:w="1134" w:type="dxa"/>
          </w:tcPr>
          <w:p w:rsidRPr="00786851" w:rsidR="00AD0FB6" w:rsidP="004C7715" w:rsidRDefault="00AD0FB6" w14:paraId="50039914" w14:textId="765B6D58">
            <w:pPr>
              <w:rPr>
                <w:rFonts w:eastAsia="Times New Roman" w:asciiTheme="minorHAnsi" w:hAnsiTheme="minorHAnsi" w:cstheme="minorHAnsi"/>
                <w:kern w:val="2"/>
                <w:sz w:val="18"/>
                <w:szCs w:val="18"/>
                <w14:ligatures w14:val="none"/>
              </w:rPr>
            </w:pPr>
            <w:r w:rsidRPr="00786851">
              <w:rPr>
                <w:rFonts w:eastAsia="Times New Roman" w:asciiTheme="minorHAnsi" w:hAnsiTheme="minorHAnsi" w:cstheme="minorHAnsi"/>
                <w:kern w:val="2"/>
                <w:sz w:val="18"/>
                <w:szCs w:val="18"/>
                <w14:ligatures w14:val="none"/>
              </w:rPr>
              <w:t xml:space="preserve">Bestaande inname-punten en WAAG </w:t>
            </w:r>
            <w:r w:rsidRPr="00786851">
              <w:rPr>
                <w:rFonts w:eastAsia="Times New Roman" w:asciiTheme="minorHAnsi" w:hAnsiTheme="minorHAnsi" w:cstheme="minorHAnsi"/>
                <w:kern w:val="2"/>
                <w:sz w:val="18"/>
                <w:szCs w:val="18"/>
                <w14:ligatures w14:val="none"/>
              </w:rPr>
              <w:br/>
              <w:t xml:space="preserve">(urgent nu: voor plan-uitwerking innamepun-ten nodig!) </w:t>
            </w:r>
          </w:p>
        </w:tc>
        <w:tc>
          <w:tcPr>
            <w:tcW w:w="1843" w:type="dxa"/>
          </w:tcPr>
          <w:p w:rsidRPr="00786851" w:rsidR="00AD0FB6" w:rsidP="004C7715" w:rsidRDefault="00AD0FB6" w14:paraId="35148628" w14:textId="417D7F1F">
            <w:pPr>
              <w:rPr>
                <w:rFonts w:eastAsia="Times New Roman"/>
                <w:sz w:val="18"/>
                <w:szCs w:val="18"/>
                <w:lang w:eastAsia="nl-NL"/>
                <w14:ligatures w14:val="none"/>
              </w:rPr>
            </w:pPr>
            <w:r w:rsidRPr="00786851">
              <w:rPr>
                <w:rFonts w:eastAsia="Times New Roman"/>
                <w:sz w:val="18"/>
                <w:szCs w:val="18"/>
                <w:lang w:eastAsia="nl-NL"/>
                <w14:ligatures w14:val="none"/>
              </w:rPr>
              <w:t>Zoetwaterbeschik-baarheid: robuuste innamepunten nodig voor uitbreiding en verplaatsing drinkwaterproductie </w:t>
            </w:r>
          </w:p>
        </w:tc>
        <w:tc>
          <w:tcPr>
            <w:tcW w:w="2976" w:type="dxa"/>
          </w:tcPr>
          <w:p w:rsidRPr="00786851" w:rsidR="00AD0FB6" w:rsidP="004C7715" w:rsidRDefault="00AD0FB6" w14:paraId="4D4AA5A0" w14:textId="77777777">
            <w:pPr>
              <w:textAlignment w:val="baseline"/>
              <w:rPr>
                <w:rFonts w:eastAsia="Times New Roman"/>
                <w:sz w:val="18"/>
                <w:szCs w:val="18"/>
                <w:lang w:eastAsia="nl-NL"/>
                <w14:ligatures w14:val="none"/>
              </w:rPr>
            </w:pPr>
            <w:r w:rsidRPr="00786851">
              <w:rPr>
                <w:rFonts w:eastAsia="Times New Roman"/>
                <w:sz w:val="18"/>
                <w:szCs w:val="18"/>
                <w:lang w:eastAsia="nl-NL"/>
                <w14:ligatures w14:val="none"/>
              </w:rPr>
              <w:t>Tijdig signaleren houdbaarheid huidige en verkennen nieuwe innamepunten.</w:t>
            </w:r>
          </w:p>
          <w:p w:rsidRPr="00786851" w:rsidR="00AD0FB6" w:rsidP="004C7715" w:rsidRDefault="00AD0FB6" w14:paraId="261DDA89" w14:textId="77777777">
            <w:pPr>
              <w:textAlignment w:val="baseline"/>
              <w:rPr>
                <w:rFonts w:eastAsia="Times New Roman"/>
                <w:dstrike/>
                <w:sz w:val="18"/>
                <w:szCs w:val="18"/>
                <w:lang w:eastAsia="nl-NL"/>
                <w14:ligatures w14:val="none"/>
              </w:rPr>
            </w:pPr>
          </w:p>
          <w:p w:rsidRPr="00786851" w:rsidR="00AD0FB6" w:rsidP="004C7715" w:rsidRDefault="00AD0FB6" w14:paraId="43C0CF14" w14:textId="1D684DC1">
            <w:pPr>
              <w:textAlignment w:val="baseline"/>
              <w:rPr>
                <w:rFonts w:eastAsia="Times New Roman"/>
                <w:sz w:val="18"/>
                <w:szCs w:val="18"/>
                <w:lang w:eastAsia="nl-NL"/>
                <w14:ligatures w14:val="none"/>
              </w:rPr>
            </w:pPr>
            <w:r w:rsidRPr="00786851">
              <w:rPr>
                <w:rFonts w:eastAsia="Times New Roman"/>
                <w:sz w:val="18"/>
                <w:szCs w:val="18"/>
                <w:lang w:eastAsia="nl-NL"/>
                <w14:ligatures w14:val="none"/>
              </w:rPr>
              <w:t xml:space="preserve">ASV’s voor oppervlaktewater: toekomstige robuuste inname </w:t>
            </w:r>
            <w:r>
              <w:rPr>
                <w:rFonts w:eastAsia="Times New Roman"/>
                <w:sz w:val="18"/>
                <w:szCs w:val="18"/>
                <w:lang w:eastAsia="nl-NL"/>
                <w14:ligatures w14:val="none"/>
              </w:rPr>
              <w:t xml:space="preserve">tijdig </w:t>
            </w:r>
            <w:r w:rsidRPr="00786851">
              <w:rPr>
                <w:rFonts w:eastAsia="Times New Roman"/>
                <w:sz w:val="18"/>
                <w:szCs w:val="18"/>
                <w:lang w:eastAsia="nl-NL"/>
                <w14:ligatures w14:val="none"/>
              </w:rPr>
              <w:t xml:space="preserve">zekerstellen door bescherming en maatregelen t.b.v. aanvoer en waterkwaliteit. </w:t>
            </w:r>
          </w:p>
          <w:p w:rsidRPr="00786851" w:rsidR="00AD0FB6" w:rsidP="004C7715" w:rsidRDefault="00AD0FB6" w14:paraId="4E2A23E0" w14:textId="77777777">
            <w:pPr>
              <w:textAlignment w:val="baseline"/>
              <w:rPr>
                <w:rFonts w:eastAsia="Times New Roman"/>
                <w:sz w:val="18"/>
                <w:szCs w:val="18"/>
                <w:lang w:eastAsia="nl-NL"/>
                <w14:ligatures w14:val="none"/>
              </w:rPr>
            </w:pPr>
          </w:p>
          <w:p w:rsidRPr="00786851" w:rsidR="00AD0FB6" w:rsidP="004C7715" w:rsidRDefault="00AD0FB6" w14:paraId="6F6B89F7" w14:textId="47BD4BAC">
            <w:pPr>
              <w:textAlignment w:val="baseline"/>
              <w:rPr>
                <w:rFonts w:eastAsia="Times New Roman"/>
                <w:sz w:val="18"/>
                <w:szCs w:val="18"/>
                <w:lang w:eastAsia="nl-NL"/>
                <w14:ligatures w14:val="none"/>
              </w:rPr>
            </w:pPr>
            <w:r w:rsidRPr="00786851">
              <w:rPr>
                <w:rFonts w:eastAsia="Times New Roman"/>
                <w:sz w:val="18"/>
                <w:szCs w:val="18"/>
                <w:lang w:eastAsia="nl-NL"/>
                <w14:ligatures w14:val="none"/>
              </w:rPr>
              <w:t>Huidige bronnen voldoende zoet en schoon voor eenvoudige drinkwaterproductie (KRW).</w:t>
            </w:r>
          </w:p>
        </w:tc>
        <w:tc>
          <w:tcPr>
            <w:tcW w:w="1276" w:type="dxa"/>
          </w:tcPr>
          <w:p w:rsidRPr="00786851" w:rsidR="00AD0FB6" w:rsidP="004C7715" w:rsidRDefault="00AD0FB6" w14:paraId="4804650C" w14:textId="0F432EDB">
            <w:pPr>
              <w:rPr>
                <w:rFonts w:eastAsia="Times New Roman" w:asciiTheme="minorHAnsi" w:hAnsiTheme="minorHAnsi" w:cstheme="minorHAnsi"/>
                <w:kern w:val="2"/>
                <w:sz w:val="18"/>
                <w:szCs w:val="18"/>
                <w14:ligatures w14:val="none"/>
              </w:rPr>
            </w:pPr>
            <w:r w:rsidRPr="00786851">
              <w:rPr>
                <w:rFonts w:eastAsia="Times New Roman" w:asciiTheme="minorHAnsi" w:hAnsiTheme="minorHAnsi" w:cstheme="minorHAnsi"/>
                <w:kern w:val="2"/>
                <w:sz w:val="18"/>
                <w:szCs w:val="18"/>
                <w14:ligatures w14:val="none"/>
              </w:rPr>
              <w:t>Nationaal + regionaal</w:t>
            </w:r>
          </w:p>
          <w:p w:rsidRPr="00786851" w:rsidR="00AD0FB6" w:rsidP="004C7715" w:rsidRDefault="00AD0FB6" w14:paraId="6BA557CC" w14:textId="77777777">
            <w:pPr>
              <w:rPr>
                <w:rFonts w:eastAsia="Times New Roman" w:asciiTheme="minorHAnsi" w:hAnsiTheme="minorHAnsi" w:cstheme="minorHAnsi"/>
                <w:kern w:val="2"/>
                <w:sz w:val="18"/>
                <w:szCs w:val="18"/>
                <w14:ligatures w14:val="none"/>
              </w:rPr>
            </w:pPr>
          </w:p>
          <w:p w:rsidRPr="00786851" w:rsidR="00AD0FB6" w:rsidP="004C7715" w:rsidRDefault="00AD0FB6" w14:paraId="02D2858D" w14:textId="77777777">
            <w:pPr>
              <w:rPr>
                <w:rFonts w:eastAsia="Times New Roman" w:asciiTheme="minorHAnsi" w:hAnsiTheme="minorHAnsi" w:cstheme="minorHAnsi"/>
                <w:kern w:val="2"/>
                <w:sz w:val="18"/>
                <w:szCs w:val="18"/>
                <w14:ligatures w14:val="none"/>
              </w:rPr>
            </w:pPr>
          </w:p>
          <w:p w:rsidRPr="00786851" w:rsidR="00AD0FB6" w:rsidP="004C7715" w:rsidRDefault="00AD0FB6" w14:paraId="4126102A" w14:textId="77777777">
            <w:pPr>
              <w:rPr>
                <w:rFonts w:eastAsia="Times New Roman" w:asciiTheme="minorHAnsi" w:hAnsiTheme="minorHAnsi" w:cstheme="minorHAnsi"/>
                <w:kern w:val="2"/>
                <w:sz w:val="18"/>
                <w:szCs w:val="18"/>
                <w14:ligatures w14:val="none"/>
              </w:rPr>
            </w:pPr>
            <w:r w:rsidRPr="00786851">
              <w:rPr>
                <w:rFonts w:eastAsia="Times New Roman" w:asciiTheme="minorHAnsi" w:hAnsiTheme="minorHAnsi" w:cstheme="minorHAnsi"/>
                <w:kern w:val="2"/>
                <w:sz w:val="18"/>
                <w:szCs w:val="18"/>
                <w14:ligatures w14:val="none"/>
              </w:rPr>
              <w:t>Nationaal</w:t>
            </w:r>
          </w:p>
          <w:p w:rsidRPr="00786851" w:rsidR="00AD0FB6" w:rsidP="004C7715" w:rsidRDefault="00AD0FB6" w14:paraId="6C46FA31" w14:textId="77777777">
            <w:pPr>
              <w:rPr>
                <w:rFonts w:eastAsia="Times New Roman" w:asciiTheme="minorHAnsi" w:hAnsiTheme="minorHAnsi" w:cstheme="minorHAnsi"/>
                <w:kern w:val="2"/>
                <w:sz w:val="18"/>
                <w:szCs w:val="18"/>
                <w14:ligatures w14:val="none"/>
              </w:rPr>
            </w:pPr>
          </w:p>
          <w:p w:rsidRPr="00786851" w:rsidR="00AD0FB6" w:rsidP="004C7715" w:rsidRDefault="00AD0FB6" w14:paraId="79F908F5" w14:textId="77777777">
            <w:pPr>
              <w:rPr>
                <w:rFonts w:eastAsia="Times New Roman" w:asciiTheme="minorHAnsi" w:hAnsiTheme="minorHAnsi" w:cstheme="minorHAnsi"/>
                <w:kern w:val="2"/>
                <w:sz w:val="18"/>
                <w:szCs w:val="18"/>
                <w14:ligatures w14:val="none"/>
              </w:rPr>
            </w:pPr>
          </w:p>
          <w:p w:rsidRPr="00786851" w:rsidR="00AD0FB6" w:rsidP="004C7715" w:rsidRDefault="00AD0FB6" w14:paraId="61D99337" w14:textId="77777777">
            <w:pPr>
              <w:rPr>
                <w:rFonts w:eastAsia="Times New Roman" w:asciiTheme="minorHAnsi" w:hAnsiTheme="minorHAnsi" w:cstheme="minorHAnsi"/>
                <w:kern w:val="2"/>
                <w:sz w:val="18"/>
                <w:szCs w:val="18"/>
                <w14:ligatures w14:val="none"/>
              </w:rPr>
            </w:pPr>
          </w:p>
          <w:p w:rsidRPr="00786851" w:rsidR="00AD0FB6" w:rsidP="004C7715" w:rsidRDefault="00AD0FB6" w14:paraId="72F19AB1" w14:textId="77777777">
            <w:pPr>
              <w:rPr>
                <w:rFonts w:eastAsia="Times New Roman" w:asciiTheme="minorHAnsi" w:hAnsiTheme="minorHAnsi" w:cstheme="minorHAnsi"/>
                <w:kern w:val="2"/>
                <w:sz w:val="18"/>
                <w:szCs w:val="18"/>
                <w14:ligatures w14:val="none"/>
              </w:rPr>
            </w:pPr>
          </w:p>
          <w:p w:rsidRPr="00786851" w:rsidR="00AD0FB6" w:rsidP="004C7715" w:rsidRDefault="00AD0FB6" w14:paraId="7938CD33" w14:textId="77777777">
            <w:pPr>
              <w:rPr>
                <w:rFonts w:eastAsia="Times New Roman" w:asciiTheme="minorHAnsi" w:hAnsiTheme="minorHAnsi" w:cstheme="minorHAnsi"/>
                <w:kern w:val="2"/>
                <w:sz w:val="18"/>
                <w:szCs w:val="18"/>
                <w14:ligatures w14:val="none"/>
              </w:rPr>
            </w:pPr>
          </w:p>
          <w:p w:rsidRPr="00786851" w:rsidR="00AD0FB6" w:rsidP="004C7715" w:rsidRDefault="00AD0FB6" w14:paraId="0B98B5FB" w14:textId="39C85FDA">
            <w:pPr>
              <w:rPr>
                <w:rFonts w:eastAsia="Times New Roman" w:asciiTheme="minorHAnsi" w:hAnsiTheme="minorHAnsi" w:cstheme="minorHAnsi"/>
                <w:kern w:val="2"/>
                <w:sz w:val="18"/>
                <w:szCs w:val="18"/>
                <w14:ligatures w14:val="none"/>
              </w:rPr>
            </w:pPr>
            <w:r w:rsidRPr="00786851">
              <w:rPr>
                <w:rFonts w:eastAsia="Times New Roman" w:asciiTheme="minorHAnsi" w:hAnsiTheme="minorHAnsi" w:cstheme="minorHAnsi"/>
                <w:kern w:val="2"/>
                <w:sz w:val="18"/>
                <w:szCs w:val="18"/>
                <w14:ligatures w14:val="none"/>
              </w:rPr>
              <w:t>Nationaal</w:t>
            </w:r>
          </w:p>
        </w:tc>
        <w:tc>
          <w:tcPr>
            <w:tcW w:w="2410" w:type="dxa"/>
          </w:tcPr>
          <w:p w:rsidRPr="00786851" w:rsidR="00AD0FB6" w:rsidP="004C7715" w:rsidRDefault="00AD0FB6" w14:paraId="5712093B" w14:textId="77777777">
            <w:pPr>
              <w:textAlignment w:val="baseline"/>
              <w:rPr>
                <w:rFonts w:eastAsia="Times New Roman"/>
                <w:b/>
                <w:bCs/>
                <w:sz w:val="18"/>
                <w:szCs w:val="18"/>
                <w:lang w:eastAsia="nl-NL"/>
                <w14:ligatures w14:val="none"/>
              </w:rPr>
            </w:pPr>
            <w:r w:rsidRPr="00786851">
              <w:rPr>
                <w:rFonts w:eastAsia="Times New Roman"/>
                <w:b/>
                <w:bCs/>
                <w:sz w:val="18"/>
                <w:szCs w:val="18"/>
                <w:lang w:eastAsia="nl-NL"/>
                <w14:ligatures w14:val="none"/>
              </w:rPr>
              <w:t xml:space="preserve">DW-bedrijf </w:t>
            </w:r>
            <w:r w:rsidRPr="00786851">
              <w:rPr>
                <w:rFonts w:eastAsia="Times New Roman"/>
                <w:sz w:val="18"/>
                <w:szCs w:val="18"/>
                <w:lang w:eastAsia="nl-NL"/>
                <w14:ligatures w14:val="none"/>
              </w:rPr>
              <w:t>+ RWS</w:t>
            </w:r>
          </w:p>
          <w:p w:rsidRPr="00786851" w:rsidR="00AD0FB6" w:rsidP="004C7715" w:rsidRDefault="00AD0FB6" w14:paraId="69F910DF" w14:textId="77777777">
            <w:pPr>
              <w:textAlignment w:val="baseline"/>
              <w:rPr>
                <w:rFonts w:eastAsia="Times New Roman"/>
                <w:b/>
                <w:bCs/>
                <w:sz w:val="18"/>
                <w:szCs w:val="18"/>
                <w:lang w:eastAsia="nl-NL"/>
                <w14:ligatures w14:val="none"/>
              </w:rPr>
            </w:pPr>
          </w:p>
          <w:p w:rsidRPr="00786851" w:rsidR="00AD0FB6" w:rsidP="004C7715" w:rsidRDefault="00AD0FB6" w14:paraId="13091F32" w14:textId="77777777">
            <w:pPr>
              <w:textAlignment w:val="baseline"/>
              <w:rPr>
                <w:rFonts w:eastAsia="Times New Roman"/>
                <w:b/>
                <w:bCs/>
                <w:sz w:val="18"/>
                <w:szCs w:val="18"/>
                <w:lang w:eastAsia="nl-NL"/>
                <w14:ligatures w14:val="none"/>
              </w:rPr>
            </w:pPr>
          </w:p>
          <w:p w:rsidRPr="00786851" w:rsidR="00AD0FB6" w:rsidP="004C7715" w:rsidRDefault="00AD0FB6" w14:paraId="577C9732" w14:textId="77777777">
            <w:pPr>
              <w:textAlignment w:val="baseline"/>
              <w:rPr>
                <w:rFonts w:eastAsia="Times New Roman"/>
                <w:b/>
                <w:bCs/>
                <w:sz w:val="18"/>
                <w:szCs w:val="18"/>
                <w:lang w:eastAsia="nl-NL"/>
                <w14:ligatures w14:val="none"/>
              </w:rPr>
            </w:pPr>
          </w:p>
          <w:p w:rsidRPr="00786851" w:rsidR="00AD0FB6" w:rsidP="004C7715" w:rsidRDefault="00AD0FB6" w14:paraId="5FFE6F05" w14:textId="77777777">
            <w:pPr>
              <w:textAlignment w:val="baseline"/>
              <w:rPr>
                <w:rFonts w:eastAsia="Times New Roman"/>
                <w:sz w:val="18"/>
                <w:szCs w:val="18"/>
                <w:lang w:eastAsia="nl-NL"/>
                <w14:ligatures w14:val="none"/>
              </w:rPr>
            </w:pPr>
            <w:r w:rsidRPr="00786851">
              <w:rPr>
                <w:rFonts w:eastAsia="Times New Roman"/>
                <w:b/>
                <w:bCs/>
                <w:sz w:val="18"/>
                <w:szCs w:val="18"/>
                <w:lang w:eastAsia="nl-NL"/>
                <w14:ligatures w14:val="none"/>
              </w:rPr>
              <w:t>IenW/RWS</w:t>
            </w:r>
            <w:r w:rsidRPr="00786851">
              <w:rPr>
                <w:rFonts w:eastAsia="Times New Roman"/>
                <w:sz w:val="18"/>
                <w:szCs w:val="18"/>
                <w:lang w:eastAsia="nl-NL"/>
                <w14:ligatures w14:val="none"/>
              </w:rPr>
              <w:t> </w:t>
            </w:r>
          </w:p>
          <w:p w:rsidRPr="00786851" w:rsidR="00AD0FB6" w:rsidP="004C7715" w:rsidRDefault="00AD0FB6" w14:paraId="3EF5F2F3" w14:textId="77777777">
            <w:pPr>
              <w:textAlignment w:val="baseline"/>
              <w:rPr>
                <w:rFonts w:eastAsia="Times New Roman"/>
                <w:sz w:val="18"/>
                <w:szCs w:val="18"/>
                <w:lang w:eastAsia="nl-NL"/>
                <w14:ligatures w14:val="none"/>
              </w:rPr>
            </w:pPr>
          </w:p>
          <w:p w:rsidRPr="00786851" w:rsidR="00AD0FB6" w:rsidP="004C7715" w:rsidRDefault="00AD0FB6" w14:paraId="7C762FD6" w14:textId="77777777">
            <w:pPr>
              <w:textAlignment w:val="baseline"/>
              <w:rPr>
                <w:rFonts w:eastAsia="Times New Roman"/>
                <w:b/>
                <w:bCs/>
                <w:sz w:val="18"/>
                <w:szCs w:val="18"/>
                <w:lang w:eastAsia="nl-NL"/>
                <w14:ligatures w14:val="none"/>
              </w:rPr>
            </w:pPr>
          </w:p>
          <w:p w:rsidRPr="00786851" w:rsidR="00AD0FB6" w:rsidP="004C7715" w:rsidRDefault="00AD0FB6" w14:paraId="5D162398" w14:textId="77777777">
            <w:pPr>
              <w:textAlignment w:val="baseline"/>
              <w:rPr>
                <w:rFonts w:eastAsia="Times New Roman"/>
                <w:b/>
                <w:bCs/>
                <w:sz w:val="18"/>
                <w:szCs w:val="18"/>
                <w:lang w:eastAsia="nl-NL"/>
                <w14:ligatures w14:val="none"/>
              </w:rPr>
            </w:pPr>
          </w:p>
          <w:p w:rsidRPr="00786851" w:rsidR="00AD0FB6" w:rsidP="004C7715" w:rsidRDefault="00AD0FB6" w14:paraId="35606BFD" w14:textId="77777777">
            <w:pPr>
              <w:textAlignment w:val="baseline"/>
              <w:rPr>
                <w:rFonts w:eastAsia="Times New Roman"/>
                <w:b/>
                <w:bCs/>
                <w:sz w:val="18"/>
                <w:szCs w:val="18"/>
                <w:lang w:eastAsia="nl-NL"/>
                <w14:ligatures w14:val="none"/>
              </w:rPr>
            </w:pPr>
          </w:p>
          <w:p w:rsidRPr="00786851" w:rsidR="00AD0FB6" w:rsidP="004C7715" w:rsidRDefault="00AD0FB6" w14:paraId="0E3DCB5C" w14:textId="77777777">
            <w:pPr>
              <w:textAlignment w:val="baseline"/>
              <w:rPr>
                <w:rFonts w:eastAsia="Times New Roman"/>
                <w:b/>
                <w:bCs/>
                <w:sz w:val="18"/>
                <w:szCs w:val="18"/>
                <w:lang w:eastAsia="nl-NL"/>
                <w14:ligatures w14:val="none"/>
              </w:rPr>
            </w:pPr>
          </w:p>
          <w:p w:rsidRPr="00786851" w:rsidR="00AD0FB6" w:rsidP="004C7715" w:rsidRDefault="00AD0FB6" w14:paraId="4F1BA6B8" w14:textId="77777777">
            <w:pPr>
              <w:textAlignment w:val="baseline"/>
              <w:rPr>
                <w:rFonts w:eastAsia="Times New Roman"/>
                <w:sz w:val="18"/>
                <w:szCs w:val="18"/>
                <w:lang w:eastAsia="nl-NL"/>
                <w14:ligatures w14:val="none"/>
              </w:rPr>
            </w:pPr>
            <w:r w:rsidRPr="00786851">
              <w:rPr>
                <w:rFonts w:eastAsia="Times New Roman"/>
                <w:b/>
                <w:bCs/>
                <w:sz w:val="18"/>
                <w:szCs w:val="18"/>
                <w:lang w:eastAsia="nl-NL"/>
                <w14:ligatures w14:val="none"/>
              </w:rPr>
              <w:t>IenW</w:t>
            </w:r>
          </w:p>
          <w:p w:rsidRPr="00786851" w:rsidR="00AD0FB6" w:rsidP="004C7715" w:rsidRDefault="00AD0FB6" w14:paraId="7C8A0B5D" w14:textId="77777777">
            <w:pPr>
              <w:rPr>
                <w:rFonts w:eastAsia="Times New Roman" w:asciiTheme="minorHAnsi" w:hAnsiTheme="minorHAnsi" w:cstheme="minorHAnsi"/>
                <w:b/>
                <w:bCs/>
                <w:kern w:val="2"/>
                <w:sz w:val="18"/>
                <w:szCs w:val="18"/>
                <w14:ligatures w14:val="none"/>
              </w:rPr>
            </w:pPr>
          </w:p>
        </w:tc>
      </w:tr>
      <w:tr w:rsidRPr="00786851" w:rsidR="00AD0FB6" w:rsidTr="005B1C0E" w14:paraId="261C7C78" w14:textId="77777777">
        <w:tc>
          <w:tcPr>
            <w:tcW w:w="1134" w:type="dxa"/>
          </w:tcPr>
          <w:p w:rsidRPr="00786851" w:rsidR="00AD0FB6" w:rsidP="004C7715" w:rsidRDefault="00AD0FB6" w14:paraId="5B463425" w14:textId="18207D18">
            <w:pPr>
              <w:rPr>
                <w:rFonts w:eastAsia="Times New Roman" w:asciiTheme="minorHAnsi" w:hAnsiTheme="minorHAnsi" w:cstheme="minorHAnsi"/>
                <w:kern w:val="2"/>
                <w:sz w:val="18"/>
                <w:szCs w:val="18"/>
                <w14:ligatures w14:val="none"/>
              </w:rPr>
            </w:pPr>
            <w:r w:rsidRPr="00786851">
              <w:rPr>
                <w:rFonts w:eastAsia="Times New Roman" w:asciiTheme="minorHAnsi" w:hAnsiTheme="minorHAnsi" w:cstheme="minorHAnsi"/>
                <w:kern w:val="2"/>
                <w:sz w:val="18"/>
                <w:szCs w:val="18"/>
                <w14:ligatures w14:val="none"/>
              </w:rPr>
              <w:t>Alle locaties</w:t>
            </w:r>
          </w:p>
        </w:tc>
        <w:tc>
          <w:tcPr>
            <w:tcW w:w="1843" w:type="dxa"/>
          </w:tcPr>
          <w:p w:rsidRPr="00786851" w:rsidR="00AD0FB6" w:rsidP="004C7715" w:rsidRDefault="00AD0FB6" w14:paraId="2F4B4AEE" w14:textId="5A772359">
            <w:pPr>
              <w:rPr>
                <w:rFonts w:eastAsia="Times New Roman" w:asciiTheme="minorHAnsi" w:hAnsiTheme="minorHAnsi" w:cstheme="minorHAnsi"/>
                <w:kern w:val="2"/>
                <w:sz w:val="18"/>
                <w:szCs w:val="18"/>
                <w14:ligatures w14:val="none"/>
              </w:rPr>
            </w:pPr>
            <w:r w:rsidRPr="00786851">
              <w:rPr>
                <w:rFonts w:eastAsia="Times New Roman" w:asciiTheme="minorHAnsi" w:hAnsiTheme="minorHAnsi" w:cstheme="minorHAnsi"/>
                <w:kern w:val="2"/>
                <w:sz w:val="18"/>
                <w:szCs w:val="18"/>
                <w14:ligatures w14:val="none"/>
              </w:rPr>
              <w:t>Financierbaarheid geeft u</w:t>
            </w:r>
            <w:r w:rsidRPr="00786851">
              <w:rPr>
                <w:rFonts w:eastAsia="Times New Roman"/>
                <w:sz w:val="18"/>
                <w:szCs w:val="18"/>
                <w:lang w:eastAsia="nl-NL"/>
                <w14:ligatures w14:val="none"/>
              </w:rPr>
              <w:t>itstel of afstel van noodzakelijke projecten voor uitbreiden/vergroten robuustheid</w:t>
            </w:r>
          </w:p>
        </w:tc>
        <w:tc>
          <w:tcPr>
            <w:tcW w:w="2976" w:type="dxa"/>
          </w:tcPr>
          <w:p w:rsidRPr="00786851" w:rsidR="00AD0FB6" w:rsidP="004C7715" w:rsidRDefault="00AD0FB6" w14:paraId="4E73D721" w14:textId="3F765163">
            <w:pPr>
              <w:textAlignment w:val="baseline"/>
              <w:rPr>
                <w:rFonts w:eastAsia="Times New Roman"/>
                <w:sz w:val="18"/>
                <w:szCs w:val="18"/>
                <w:lang w:eastAsia="nl-NL"/>
                <w14:ligatures w14:val="none"/>
              </w:rPr>
            </w:pPr>
            <w:r w:rsidRPr="00786851">
              <w:rPr>
                <w:rFonts w:eastAsia="Times New Roman"/>
                <w:sz w:val="18"/>
                <w:szCs w:val="18"/>
                <w:lang w:eastAsia="nl-NL"/>
                <w14:ligatures w14:val="none"/>
              </w:rPr>
              <w:t>Verhogen WACC zodat DW-bedrijven meer resultaat kunnen genereren en investeringen beter kunnen financieren.</w:t>
            </w:r>
          </w:p>
          <w:p w:rsidRPr="00786851" w:rsidR="00AD0FB6" w:rsidP="004C7715" w:rsidRDefault="00AD0FB6" w14:paraId="29F091A1" w14:textId="77777777">
            <w:pPr>
              <w:textAlignment w:val="baseline"/>
              <w:rPr>
                <w:rFonts w:eastAsia="Times New Roman"/>
                <w:sz w:val="18"/>
                <w:szCs w:val="18"/>
                <w:lang w:eastAsia="nl-NL"/>
                <w14:ligatures w14:val="none"/>
              </w:rPr>
            </w:pPr>
          </w:p>
          <w:p w:rsidRPr="00786851" w:rsidR="00AD0FB6" w:rsidP="004C7715" w:rsidRDefault="00AD0FB6" w14:paraId="76865DFB" w14:textId="31B5D687">
            <w:pPr>
              <w:textAlignment w:val="baseline"/>
              <w:rPr>
                <w:rFonts w:eastAsia="Times New Roman" w:asciiTheme="minorHAnsi" w:hAnsiTheme="minorHAnsi" w:cstheme="minorHAnsi"/>
                <w:kern w:val="2"/>
                <w:sz w:val="18"/>
                <w:szCs w:val="18"/>
                <w14:ligatures w14:val="none"/>
              </w:rPr>
            </w:pPr>
            <w:r w:rsidRPr="00786851">
              <w:rPr>
                <w:rFonts w:eastAsia="Times New Roman"/>
                <w:sz w:val="18"/>
                <w:szCs w:val="18"/>
                <w:lang w:eastAsia="nl-NL"/>
                <w14:ligatures w14:val="none"/>
              </w:rPr>
              <w:t>Verhogen tarieven (kan pas zodra er ruimte ontstaat in de WACC – die wordt nu al maximaal benut).</w:t>
            </w:r>
          </w:p>
        </w:tc>
        <w:tc>
          <w:tcPr>
            <w:tcW w:w="1276" w:type="dxa"/>
          </w:tcPr>
          <w:p w:rsidRPr="00786851" w:rsidR="00AD0FB6" w:rsidP="004C7715" w:rsidRDefault="00AD0FB6" w14:paraId="5038B669" w14:textId="77777777">
            <w:pPr>
              <w:rPr>
                <w:rFonts w:eastAsia="Times New Roman" w:asciiTheme="minorHAnsi" w:hAnsiTheme="minorHAnsi" w:cstheme="minorHAnsi"/>
                <w:kern w:val="2"/>
                <w:sz w:val="18"/>
                <w:szCs w:val="18"/>
                <w14:ligatures w14:val="none"/>
              </w:rPr>
            </w:pPr>
            <w:r w:rsidRPr="00786851">
              <w:rPr>
                <w:rFonts w:eastAsia="Times New Roman" w:asciiTheme="minorHAnsi" w:hAnsiTheme="minorHAnsi" w:cstheme="minorHAnsi"/>
                <w:kern w:val="2"/>
                <w:sz w:val="18"/>
                <w:szCs w:val="18"/>
                <w14:ligatures w14:val="none"/>
              </w:rPr>
              <w:t>Nationaal</w:t>
            </w:r>
          </w:p>
          <w:p w:rsidRPr="00786851" w:rsidR="00AD0FB6" w:rsidP="004C7715" w:rsidRDefault="00AD0FB6" w14:paraId="58B70F49" w14:textId="77777777">
            <w:pPr>
              <w:rPr>
                <w:rFonts w:eastAsia="Times New Roman" w:asciiTheme="minorHAnsi" w:hAnsiTheme="minorHAnsi" w:cstheme="minorHAnsi"/>
                <w:kern w:val="2"/>
                <w:sz w:val="18"/>
                <w:szCs w:val="18"/>
                <w14:ligatures w14:val="none"/>
              </w:rPr>
            </w:pPr>
          </w:p>
          <w:p w:rsidRPr="00786851" w:rsidR="00AD0FB6" w:rsidP="004C7715" w:rsidRDefault="00AD0FB6" w14:paraId="7AF2F3CC" w14:textId="77777777">
            <w:pPr>
              <w:rPr>
                <w:rFonts w:eastAsia="Times New Roman" w:asciiTheme="minorHAnsi" w:hAnsiTheme="minorHAnsi" w:cstheme="minorHAnsi"/>
                <w:kern w:val="2"/>
                <w:sz w:val="18"/>
                <w:szCs w:val="18"/>
                <w14:ligatures w14:val="none"/>
              </w:rPr>
            </w:pPr>
          </w:p>
          <w:p w:rsidRPr="00786851" w:rsidR="00AD0FB6" w:rsidP="004C7715" w:rsidRDefault="00AD0FB6" w14:paraId="295A184E" w14:textId="77777777">
            <w:pPr>
              <w:rPr>
                <w:rFonts w:eastAsia="Times New Roman" w:asciiTheme="minorHAnsi" w:hAnsiTheme="minorHAnsi" w:cstheme="minorHAnsi"/>
                <w:kern w:val="2"/>
                <w:sz w:val="18"/>
                <w:szCs w:val="18"/>
                <w14:ligatures w14:val="none"/>
              </w:rPr>
            </w:pPr>
          </w:p>
          <w:p w:rsidRPr="00786851" w:rsidR="00AD0FB6" w:rsidP="004C7715" w:rsidRDefault="00AD0FB6" w14:paraId="219BDEF3" w14:textId="77777777">
            <w:pPr>
              <w:rPr>
                <w:rFonts w:eastAsia="Times New Roman" w:asciiTheme="minorHAnsi" w:hAnsiTheme="minorHAnsi" w:cstheme="minorHAnsi"/>
                <w:kern w:val="2"/>
                <w:sz w:val="18"/>
                <w:szCs w:val="18"/>
                <w14:ligatures w14:val="none"/>
              </w:rPr>
            </w:pPr>
          </w:p>
          <w:p w:rsidRPr="00786851" w:rsidR="00AD0FB6" w:rsidP="004C7715" w:rsidRDefault="00AD0FB6" w14:paraId="1BD05801" w14:textId="4A48F924">
            <w:pPr>
              <w:rPr>
                <w:rFonts w:eastAsia="Times New Roman" w:asciiTheme="minorHAnsi" w:hAnsiTheme="minorHAnsi" w:cstheme="minorHAnsi"/>
                <w:kern w:val="2"/>
                <w:sz w:val="18"/>
                <w:szCs w:val="18"/>
                <w14:ligatures w14:val="none"/>
              </w:rPr>
            </w:pPr>
            <w:r w:rsidRPr="00786851">
              <w:rPr>
                <w:rFonts w:eastAsia="Times New Roman" w:asciiTheme="minorHAnsi" w:hAnsiTheme="minorHAnsi" w:cstheme="minorHAnsi"/>
                <w:kern w:val="2"/>
                <w:sz w:val="18"/>
                <w:szCs w:val="18"/>
                <w14:ligatures w14:val="none"/>
              </w:rPr>
              <w:t>Regionaal</w:t>
            </w:r>
          </w:p>
        </w:tc>
        <w:tc>
          <w:tcPr>
            <w:tcW w:w="2410" w:type="dxa"/>
          </w:tcPr>
          <w:p w:rsidRPr="00786851" w:rsidR="00AD0FB6" w:rsidP="004C7715" w:rsidRDefault="00AD0FB6" w14:paraId="492C04F9" w14:textId="1C9D4361">
            <w:pPr>
              <w:rPr>
                <w:rFonts w:eastAsia="Times New Roman" w:asciiTheme="minorHAnsi" w:hAnsiTheme="minorHAnsi" w:cstheme="minorHAnsi"/>
                <w:kern w:val="2"/>
                <w:sz w:val="18"/>
                <w:szCs w:val="18"/>
                <w14:ligatures w14:val="none"/>
              </w:rPr>
            </w:pPr>
            <w:r w:rsidRPr="00786851">
              <w:rPr>
                <w:rFonts w:eastAsia="Times New Roman" w:asciiTheme="minorHAnsi" w:hAnsiTheme="minorHAnsi" w:cstheme="minorHAnsi"/>
                <w:b/>
                <w:bCs/>
                <w:kern w:val="2"/>
                <w:sz w:val="18"/>
                <w:szCs w:val="18"/>
                <w14:ligatures w14:val="none"/>
              </w:rPr>
              <w:t>Ministerie IenW</w:t>
            </w:r>
            <w:r w:rsidRPr="00786851">
              <w:rPr>
                <w:rFonts w:eastAsia="Times New Roman" w:asciiTheme="minorHAnsi" w:hAnsiTheme="minorHAnsi" w:cstheme="minorHAnsi"/>
                <w:kern w:val="2"/>
                <w:sz w:val="18"/>
                <w:szCs w:val="18"/>
                <w14:ligatures w14:val="none"/>
              </w:rPr>
              <w:t xml:space="preserve"> -</w:t>
            </w:r>
          </w:p>
          <w:p w:rsidRPr="00786851" w:rsidR="00AD0FB6" w:rsidP="004C7715" w:rsidRDefault="00AD0FB6" w14:paraId="1B2147F4" w14:textId="279403DF">
            <w:pPr>
              <w:rPr>
                <w:rFonts w:eastAsia="Times New Roman" w:asciiTheme="minorHAnsi" w:hAnsiTheme="minorHAnsi" w:cstheme="minorHAnsi"/>
                <w:kern w:val="2"/>
                <w:sz w:val="18"/>
                <w:szCs w:val="18"/>
                <w14:ligatures w14:val="none"/>
              </w:rPr>
            </w:pPr>
            <w:r>
              <w:rPr>
                <w:rFonts w:eastAsia="Times New Roman" w:asciiTheme="minorHAnsi" w:hAnsiTheme="minorHAnsi" w:cstheme="minorHAnsi"/>
                <w:kern w:val="2"/>
                <w:sz w:val="18"/>
                <w:szCs w:val="18"/>
                <w14:ligatures w14:val="none"/>
              </w:rPr>
              <w:t>T</w:t>
            </w:r>
            <w:r w:rsidRPr="00786851">
              <w:rPr>
                <w:rFonts w:eastAsia="Times New Roman" w:asciiTheme="minorHAnsi" w:hAnsiTheme="minorHAnsi" w:cstheme="minorHAnsi"/>
                <w:kern w:val="2"/>
                <w:sz w:val="18"/>
                <w:szCs w:val="18"/>
                <w14:ligatures w14:val="none"/>
              </w:rPr>
              <w:t xml:space="preserve">raject </w:t>
            </w:r>
            <w:r>
              <w:rPr>
                <w:rFonts w:eastAsia="Times New Roman" w:asciiTheme="minorHAnsi" w:hAnsiTheme="minorHAnsi" w:cstheme="minorHAnsi"/>
                <w:kern w:val="2"/>
                <w:sz w:val="18"/>
                <w:szCs w:val="18"/>
                <w14:ligatures w14:val="none"/>
              </w:rPr>
              <w:t>loopt.</w:t>
            </w:r>
          </w:p>
          <w:p w:rsidRPr="00786851" w:rsidR="00AD0FB6" w:rsidP="004C7715" w:rsidRDefault="00AD0FB6" w14:paraId="282F8ECF" w14:textId="77777777">
            <w:pPr>
              <w:rPr>
                <w:rFonts w:eastAsia="Times New Roman" w:asciiTheme="minorHAnsi" w:hAnsiTheme="minorHAnsi" w:cstheme="minorHAnsi"/>
                <w:kern w:val="2"/>
                <w:sz w:val="18"/>
                <w:szCs w:val="18"/>
                <w14:ligatures w14:val="none"/>
              </w:rPr>
            </w:pPr>
          </w:p>
          <w:p w:rsidRPr="00786851" w:rsidR="00AD0FB6" w:rsidP="004C7715" w:rsidRDefault="00AD0FB6" w14:paraId="79E3360B" w14:textId="77777777">
            <w:pPr>
              <w:rPr>
                <w:rFonts w:eastAsia="Times New Roman" w:asciiTheme="minorHAnsi" w:hAnsiTheme="minorHAnsi" w:cstheme="minorHAnsi"/>
                <w:kern w:val="2"/>
                <w:sz w:val="18"/>
                <w:szCs w:val="18"/>
                <w14:ligatures w14:val="none"/>
              </w:rPr>
            </w:pPr>
          </w:p>
          <w:p w:rsidRPr="00786851" w:rsidR="00AD0FB6" w:rsidP="004C7715" w:rsidRDefault="00AD0FB6" w14:paraId="184C9D9C" w14:textId="77777777">
            <w:pPr>
              <w:rPr>
                <w:rFonts w:eastAsia="Times New Roman" w:asciiTheme="minorHAnsi" w:hAnsiTheme="minorHAnsi" w:cstheme="minorHAnsi"/>
                <w:kern w:val="2"/>
                <w:sz w:val="18"/>
                <w:szCs w:val="18"/>
                <w14:ligatures w14:val="none"/>
              </w:rPr>
            </w:pPr>
          </w:p>
          <w:p w:rsidRPr="00786851" w:rsidR="00AD0FB6" w:rsidP="004C7715" w:rsidRDefault="00AD0FB6" w14:paraId="22CCCE8B" w14:textId="04F29D2F">
            <w:pPr>
              <w:rPr>
                <w:rFonts w:eastAsia="Times New Roman" w:asciiTheme="minorHAnsi" w:hAnsiTheme="minorHAnsi" w:cstheme="minorHAnsi"/>
                <w:b/>
                <w:bCs/>
                <w:kern w:val="2"/>
                <w:sz w:val="18"/>
                <w:szCs w:val="18"/>
                <w14:ligatures w14:val="none"/>
              </w:rPr>
            </w:pPr>
            <w:r w:rsidRPr="00786851">
              <w:rPr>
                <w:rFonts w:eastAsia="Times New Roman" w:asciiTheme="minorHAnsi" w:hAnsiTheme="minorHAnsi" w:cstheme="minorHAnsi"/>
                <w:b/>
                <w:bCs/>
                <w:kern w:val="2"/>
                <w:sz w:val="18"/>
                <w:szCs w:val="18"/>
                <w14:ligatures w14:val="none"/>
              </w:rPr>
              <w:t>PWN en aandeelhouder</w:t>
            </w:r>
          </w:p>
        </w:tc>
      </w:tr>
      <w:tr w:rsidRPr="00786851" w:rsidR="00AD0FB6" w:rsidTr="005B1C0E" w14:paraId="6942BC5D" w14:textId="77777777">
        <w:tc>
          <w:tcPr>
            <w:tcW w:w="1134" w:type="dxa"/>
            <w:hideMark/>
          </w:tcPr>
          <w:p w:rsidRPr="00786851" w:rsidR="00AD0FB6" w:rsidRDefault="00AD0FB6" w14:paraId="0E268233" w14:textId="78D55299">
            <w:pPr>
              <w:rPr>
                <w:rFonts w:eastAsia="Times New Roman" w:asciiTheme="minorHAnsi" w:hAnsiTheme="minorHAnsi" w:cstheme="minorHAnsi"/>
                <w:sz w:val="18"/>
                <w:szCs w:val="18"/>
                <w14:ligatures w14:val="none"/>
              </w:rPr>
            </w:pPr>
            <w:r w:rsidRPr="00786851">
              <w:rPr>
                <w:rFonts w:cstheme="minorHAnsi"/>
                <w:sz w:val="18"/>
                <w:szCs w:val="18"/>
              </w:rPr>
              <w:t>Alle locaties</w:t>
            </w:r>
          </w:p>
        </w:tc>
        <w:tc>
          <w:tcPr>
            <w:tcW w:w="1843" w:type="dxa"/>
            <w:hideMark/>
          </w:tcPr>
          <w:p w:rsidRPr="00786851" w:rsidR="00AD0FB6" w:rsidRDefault="00AD0FB6" w14:paraId="765D9E5D" w14:textId="7465431F">
            <w:pPr>
              <w:rPr>
                <w:rFonts w:eastAsia="Times New Roman" w:asciiTheme="minorHAnsi" w:hAnsiTheme="minorHAnsi" w:cstheme="minorHAnsi"/>
                <w:sz w:val="18"/>
                <w:szCs w:val="18"/>
                <w14:ligatures w14:val="none"/>
              </w:rPr>
            </w:pPr>
            <w:r w:rsidRPr="00786851">
              <w:rPr>
                <w:rFonts w:cstheme="minorHAnsi"/>
                <w:sz w:val="18"/>
                <w:szCs w:val="18"/>
              </w:rPr>
              <w:t xml:space="preserve">Schaarste in ruimte </w:t>
            </w:r>
          </w:p>
        </w:tc>
        <w:tc>
          <w:tcPr>
            <w:tcW w:w="2976" w:type="dxa"/>
          </w:tcPr>
          <w:p w:rsidRPr="00786851" w:rsidR="00AD0FB6" w:rsidRDefault="00AD0FB6" w14:paraId="00914CB3" w14:textId="4B1FC350">
            <w:pPr>
              <w:textAlignment w:val="baseline"/>
              <w:rPr>
                <w:rFonts w:ascii="Calibri" w:hAnsi="Calibri" w:eastAsiaTheme="minorHAnsi" w:cstheme="minorHAnsi"/>
                <w:sz w:val="18"/>
                <w:szCs w:val="18"/>
              </w:rPr>
            </w:pPr>
            <w:r w:rsidRPr="00786851">
              <w:rPr>
                <w:rFonts w:eastAsia="Times New Roman"/>
                <w:sz w:val="18"/>
                <w:szCs w:val="18"/>
                <w:lang w:eastAsia="nl-NL"/>
                <w14:ligatures w14:val="none"/>
              </w:rPr>
              <w:t xml:space="preserve">Tijdig ruimtelijke reserveringen maken en/of update </w:t>
            </w:r>
            <w:r w:rsidRPr="00786851">
              <w:rPr>
                <w:rFonts w:cstheme="minorHAnsi"/>
                <w:sz w:val="18"/>
                <w:szCs w:val="18"/>
              </w:rPr>
              <w:t>vastgestelde ASV’s (zoals bij grondwater).</w:t>
            </w:r>
          </w:p>
          <w:p w:rsidRPr="00786851" w:rsidR="00AD0FB6" w:rsidRDefault="00AD0FB6" w14:paraId="61382CB1" w14:textId="77777777">
            <w:pPr>
              <w:textAlignment w:val="baseline"/>
              <w:rPr>
                <w:rFonts w:cstheme="minorHAnsi"/>
                <w:sz w:val="18"/>
                <w:szCs w:val="18"/>
              </w:rPr>
            </w:pPr>
          </w:p>
          <w:p w:rsidRPr="00786851" w:rsidR="00AD0FB6" w:rsidRDefault="00AD0FB6" w14:paraId="43176EF3" w14:textId="6BCCF68B">
            <w:pPr>
              <w:rPr>
                <w:rFonts w:cstheme="minorHAnsi"/>
                <w:sz w:val="18"/>
                <w:szCs w:val="18"/>
              </w:rPr>
            </w:pPr>
            <w:bookmarkStart w:name="_Hlk160205796" w:id="4"/>
            <w:r w:rsidRPr="00786851">
              <w:rPr>
                <w:rFonts w:cstheme="minorHAnsi"/>
                <w:sz w:val="18"/>
                <w:szCs w:val="18"/>
              </w:rPr>
              <w:t>Ruimte voor drinkwater</w:t>
            </w:r>
            <w:r w:rsidR="00FB6A66">
              <w:rPr>
                <w:rFonts w:cstheme="minorHAnsi"/>
                <w:sz w:val="18"/>
                <w:szCs w:val="18"/>
              </w:rPr>
              <w:t xml:space="preserve"> Nota Ruimte, Nationale Omgevingsvisie en Provinciale omgevingsvisie</w:t>
            </w:r>
            <w:r w:rsidRPr="00786851">
              <w:rPr>
                <w:rFonts w:cstheme="minorHAnsi"/>
                <w:sz w:val="18"/>
                <w:szCs w:val="18"/>
              </w:rPr>
              <w:br/>
            </w:r>
          </w:p>
          <w:p w:rsidRPr="00786851" w:rsidR="00AD0FB6" w:rsidRDefault="00AD0FB6" w14:paraId="75082DC0" w14:textId="6A84B8A3">
            <w:pPr>
              <w:rPr>
                <w:rFonts w:eastAsia="Times New Roman" w:cs="Calibri"/>
                <w:sz w:val="18"/>
                <w:szCs w:val="18"/>
                <w:lang w:eastAsia="nl-NL"/>
                <w14:ligatures w14:val="none"/>
              </w:rPr>
            </w:pPr>
            <w:r w:rsidRPr="00786851">
              <w:rPr>
                <w:rFonts w:cstheme="minorHAnsi"/>
                <w:sz w:val="18"/>
                <w:szCs w:val="18"/>
              </w:rPr>
              <w:t>Leidingtracés vastleggen en beschermen in ruimtelijke plannen om water te transporteren/distribueren</w:t>
            </w:r>
            <w:bookmarkEnd w:id="4"/>
          </w:p>
        </w:tc>
        <w:tc>
          <w:tcPr>
            <w:tcW w:w="1276" w:type="dxa"/>
          </w:tcPr>
          <w:p w:rsidRPr="00786851" w:rsidR="00AD0FB6" w:rsidRDefault="00AD0FB6" w14:paraId="55D017E8" w14:textId="77777777">
            <w:pPr>
              <w:rPr>
                <w:rFonts w:eastAsiaTheme="minorHAnsi" w:cstheme="minorHAnsi"/>
                <w:sz w:val="18"/>
                <w:szCs w:val="18"/>
              </w:rPr>
            </w:pPr>
            <w:r w:rsidRPr="00786851">
              <w:rPr>
                <w:rFonts w:cstheme="minorHAnsi"/>
                <w:sz w:val="18"/>
                <w:szCs w:val="18"/>
              </w:rPr>
              <w:t>Bovenre-gionaal</w:t>
            </w:r>
          </w:p>
          <w:p w:rsidRPr="00786851" w:rsidR="00AD0FB6" w:rsidRDefault="00AD0FB6" w14:paraId="2B32148C" w14:textId="77777777">
            <w:pPr>
              <w:rPr>
                <w:rFonts w:cstheme="minorHAnsi"/>
                <w:kern w:val="2"/>
                <w:sz w:val="18"/>
                <w:szCs w:val="18"/>
              </w:rPr>
            </w:pPr>
          </w:p>
          <w:p w:rsidRPr="00786851" w:rsidR="00AD0FB6" w:rsidRDefault="00AD0FB6" w14:paraId="3B4AFC9A" w14:textId="77777777">
            <w:pPr>
              <w:rPr>
                <w:rFonts w:cstheme="minorHAnsi"/>
                <w:kern w:val="2"/>
                <w:sz w:val="18"/>
                <w:szCs w:val="18"/>
              </w:rPr>
            </w:pPr>
          </w:p>
          <w:p w:rsidRPr="00786851" w:rsidR="00AD0FB6" w:rsidRDefault="00AD0FB6" w14:paraId="46C96D32" w14:textId="7B4A7A51">
            <w:pPr>
              <w:rPr>
                <w:rFonts w:cstheme="minorHAnsi"/>
                <w:sz w:val="18"/>
                <w:szCs w:val="18"/>
              </w:rPr>
            </w:pPr>
            <w:r w:rsidRPr="00786851">
              <w:rPr>
                <w:rFonts w:cstheme="minorHAnsi"/>
                <w:sz w:val="18"/>
                <w:szCs w:val="18"/>
              </w:rPr>
              <w:t>Nationaal + regionaal</w:t>
            </w:r>
          </w:p>
          <w:p w:rsidRPr="00786851" w:rsidR="00AD0FB6" w:rsidRDefault="00AD0FB6" w14:paraId="386EFB6B" w14:textId="77777777">
            <w:pPr>
              <w:rPr>
                <w:rFonts w:cstheme="minorHAnsi"/>
                <w:kern w:val="2"/>
                <w:sz w:val="18"/>
                <w:szCs w:val="18"/>
              </w:rPr>
            </w:pPr>
          </w:p>
          <w:p w:rsidRPr="00786851" w:rsidR="00AD0FB6" w:rsidRDefault="00AD0FB6" w14:paraId="14B01310" w14:textId="77777777">
            <w:pPr>
              <w:rPr>
                <w:rFonts w:cstheme="minorHAnsi"/>
                <w:kern w:val="2"/>
                <w:sz w:val="18"/>
                <w:szCs w:val="18"/>
              </w:rPr>
            </w:pPr>
          </w:p>
          <w:p w:rsidRPr="00786851" w:rsidR="00AD0FB6" w:rsidRDefault="00AD0FB6" w14:paraId="41D80276" w14:textId="77777777">
            <w:pPr>
              <w:rPr>
                <w:rFonts w:cstheme="minorHAnsi"/>
                <w:kern w:val="2"/>
                <w:sz w:val="18"/>
                <w:szCs w:val="18"/>
              </w:rPr>
            </w:pPr>
          </w:p>
          <w:p w:rsidRPr="00786851" w:rsidR="00AD0FB6" w:rsidRDefault="00AD0FB6" w14:paraId="16E344CF" w14:textId="77777777">
            <w:pPr>
              <w:rPr>
                <w:rFonts w:cstheme="minorHAnsi"/>
                <w:kern w:val="2"/>
                <w:sz w:val="18"/>
                <w:szCs w:val="18"/>
              </w:rPr>
            </w:pPr>
          </w:p>
          <w:p w:rsidRPr="00786851" w:rsidR="00AD0FB6" w:rsidRDefault="00AD0FB6" w14:paraId="27D367CE" w14:textId="77777777">
            <w:pPr>
              <w:rPr>
                <w:rFonts w:eastAsia="Times New Roman" w:asciiTheme="minorHAnsi" w:hAnsiTheme="minorHAnsi" w:cstheme="minorHAnsi"/>
                <w:sz w:val="18"/>
                <w:szCs w:val="18"/>
                <w14:ligatures w14:val="none"/>
              </w:rPr>
            </w:pPr>
            <w:r w:rsidRPr="00786851">
              <w:rPr>
                <w:rFonts w:cstheme="minorHAnsi"/>
                <w:sz w:val="18"/>
                <w:szCs w:val="18"/>
              </w:rPr>
              <w:t>Regionaal</w:t>
            </w:r>
          </w:p>
        </w:tc>
        <w:tc>
          <w:tcPr>
            <w:tcW w:w="2410" w:type="dxa"/>
          </w:tcPr>
          <w:p w:rsidRPr="00786851" w:rsidR="00AD0FB6" w:rsidRDefault="00AD0FB6" w14:paraId="744222EC" w14:textId="1F5BE57B">
            <w:pPr>
              <w:rPr>
                <w:rFonts w:ascii="Calibri" w:hAnsi="Calibri" w:eastAsiaTheme="minorHAnsi" w:cstheme="minorHAnsi"/>
                <w:sz w:val="18"/>
                <w:szCs w:val="18"/>
              </w:rPr>
            </w:pPr>
            <w:r w:rsidRPr="00786851">
              <w:rPr>
                <w:rFonts w:cstheme="minorHAnsi"/>
                <w:b/>
                <w:bCs/>
                <w:sz w:val="18"/>
                <w:szCs w:val="18"/>
              </w:rPr>
              <w:t xml:space="preserve">Provincie Noord-Holland, </w:t>
            </w:r>
            <w:r w:rsidRPr="00786851">
              <w:rPr>
                <w:rFonts w:cstheme="minorHAnsi"/>
                <w:sz w:val="18"/>
                <w:szCs w:val="18"/>
              </w:rPr>
              <w:t xml:space="preserve">PWN, gemeenten, </w:t>
            </w:r>
            <w:r w:rsidRPr="00786851">
              <w:rPr>
                <w:rFonts w:cstheme="minorHAnsi"/>
                <w:b/>
                <w:bCs/>
                <w:sz w:val="18"/>
                <w:szCs w:val="18"/>
              </w:rPr>
              <w:t>Rijksoverheid</w:t>
            </w:r>
            <w:r w:rsidRPr="00786851">
              <w:rPr>
                <w:rFonts w:cstheme="minorHAnsi"/>
                <w:sz w:val="18"/>
                <w:szCs w:val="18"/>
              </w:rPr>
              <w:t xml:space="preserve"> </w:t>
            </w:r>
          </w:p>
          <w:p w:rsidRPr="00786851" w:rsidR="00AD0FB6" w:rsidRDefault="00AD0FB6" w14:paraId="2842B6D1" w14:textId="77777777">
            <w:pPr>
              <w:rPr>
                <w:rFonts w:eastAsia="Times New Roman" w:asciiTheme="minorHAnsi" w:hAnsiTheme="minorHAnsi" w:cstheme="minorHAnsi"/>
                <w:b/>
                <w:bCs/>
                <w:kern w:val="2"/>
                <w:sz w:val="18"/>
                <w:szCs w:val="18"/>
                <w14:ligatures w14:val="none"/>
              </w:rPr>
            </w:pPr>
          </w:p>
          <w:p w:rsidRPr="00786851" w:rsidR="00AD0FB6" w:rsidRDefault="00AD0FB6" w14:paraId="226C25CD" w14:textId="055DD533">
            <w:pPr>
              <w:rPr>
                <w:rFonts w:eastAsia="Times New Roman" w:asciiTheme="minorHAnsi" w:hAnsiTheme="minorHAnsi" w:cstheme="minorHAnsi"/>
                <w:sz w:val="18"/>
                <w:szCs w:val="18"/>
                <w14:ligatures w14:val="none"/>
              </w:rPr>
            </w:pPr>
            <w:r w:rsidRPr="00786851">
              <w:rPr>
                <w:rFonts w:eastAsia="Times New Roman" w:asciiTheme="minorHAnsi" w:hAnsiTheme="minorHAnsi" w:cstheme="minorHAnsi"/>
                <w:b/>
                <w:bCs/>
                <w:sz w:val="18"/>
                <w:szCs w:val="18"/>
                <w14:ligatures w14:val="none"/>
              </w:rPr>
              <w:t xml:space="preserve">Ministerie IenW, </w:t>
            </w:r>
            <w:r w:rsidRPr="00786851">
              <w:rPr>
                <w:rFonts w:eastAsia="Times New Roman" w:asciiTheme="minorHAnsi" w:hAnsiTheme="minorHAnsi" w:cstheme="minorHAnsi"/>
                <w:sz w:val="18"/>
                <w:szCs w:val="18"/>
                <w14:ligatures w14:val="none"/>
              </w:rPr>
              <w:t xml:space="preserve">PWN, provincie Noord-Holland, </w:t>
            </w:r>
          </w:p>
          <w:p w:rsidRPr="00786851" w:rsidR="00AD0FB6" w:rsidRDefault="00AD0FB6" w14:paraId="29F2F3F4" w14:textId="77777777">
            <w:pPr>
              <w:rPr>
                <w:rFonts w:eastAsia="Times New Roman" w:asciiTheme="minorHAnsi" w:hAnsiTheme="minorHAnsi" w:cstheme="minorHAnsi"/>
                <w:kern w:val="2"/>
                <w:sz w:val="18"/>
                <w:szCs w:val="18"/>
                <w14:ligatures w14:val="none"/>
              </w:rPr>
            </w:pPr>
          </w:p>
          <w:p w:rsidRPr="00786851" w:rsidR="00AD0FB6" w:rsidRDefault="00AD0FB6" w14:paraId="6885A03E" w14:textId="77777777">
            <w:pPr>
              <w:rPr>
                <w:rFonts w:eastAsia="Times New Roman" w:asciiTheme="minorHAnsi" w:hAnsiTheme="minorHAnsi" w:cstheme="minorHAnsi"/>
                <w:kern w:val="2"/>
                <w:sz w:val="18"/>
                <w:szCs w:val="18"/>
                <w14:ligatures w14:val="none"/>
              </w:rPr>
            </w:pPr>
          </w:p>
          <w:p w:rsidRPr="00786851" w:rsidR="00AD0FB6" w:rsidRDefault="00AD0FB6" w14:paraId="69616B19" w14:textId="77777777">
            <w:pPr>
              <w:rPr>
                <w:rFonts w:eastAsia="Times New Roman" w:asciiTheme="minorHAnsi" w:hAnsiTheme="minorHAnsi" w:cstheme="minorHAnsi"/>
                <w:b/>
                <w:bCs/>
                <w:kern w:val="2"/>
                <w:sz w:val="18"/>
                <w:szCs w:val="18"/>
                <w14:ligatures w14:val="none"/>
              </w:rPr>
            </w:pPr>
          </w:p>
          <w:p w:rsidRPr="00786851" w:rsidR="00AD0FB6" w:rsidRDefault="00AD0FB6" w14:paraId="59569298" w14:textId="27C7A8D6">
            <w:pPr>
              <w:rPr>
                <w:rFonts w:eastAsia="Times New Roman" w:asciiTheme="minorHAnsi" w:hAnsiTheme="minorHAnsi" w:cstheme="minorHAnsi"/>
                <w:b/>
                <w:bCs/>
                <w:sz w:val="18"/>
                <w:szCs w:val="18"/>
                <w14:ligatures w14:val="none"/>
              </w:rPr>
            </w:pPr>
            <w:r w:rsidRPr="00786851">
              <w:rPr>
                <w:rFonts w:eastAsia="Times New Roman" w:asciiTheme="minorHAnsi" w:hAnsiTheme="minorHAnsi" w:cstheme="minorHAnsi"/>
                <w:b/>
                <w:bCs/>
                <w:sz w:val="18"/>
                <w:szCs w:val="18"/>
                <w14:ligatures w14:val="none"/>
              </w:rPr>
              <w:t>Provincie Noord-Holland, gemeenten</w:t>
            </w:r>
          </w:p>
        </w:tc>
      </w:tr>
      <w:tr w:rsidRPr="00786851" w:rsidR="00AD0FB6" w:rsidTr="005B1C0E" w14:paraId="3C98314C" w14:textId="77777777">
        <w:trPr>
          <w:trHeight w:val="300"/>
        </w:trPr>
        <w:tc>
          <w:tcPr>
            <w:tcW w:w="1134" w:type="dxa"/>
            <w:hideMark/>
          </w:tcPr>
          <w:p w:rsidRPr="00786851" w:rsidR="00AD0FB6" w:rsidP="1766EB8F" w:rsidRDefault="00AD0FB6" w14:paraId="07440990" w14:textId="0FAE92C4">
            <w:pPr>
              <w:rPr>
                <w:rFonts w:cstheme="minorBidi"/>
                <w:sz w:val="18"/>
                <w:szCs w:val="18"/>
              </w:rPr>
            </w:pPr>
            <w:r w:rsidRPr="00786851">
              <w:rPr>
                <w:rFonts w:cstheme="minorBidi"/>
                <w:sz w:val="18"/>
                <w:szCs w:val="18"/>
              </w:rPr>
              <w:t>WAAG, Hoorn, duin</w:t>
            </w:r>
          </w:p>
        </w:tc>
        <w:tc>
          <w:tcPr>
            <w:tcW w:w="1843" w:type="dxa"/>
            <w:hideMark/>
          </w:tcPr>
          <w:p w:rsidRPr="00786851" w:rsidR="00AD0FB6" w:rsidP="01128577" w:rsidRDefault="00CA1B63" w14:paraId="27B6F168" w14:textId="7BC8C271">
            <w:pPr>
              <w:rPr>
                <w:rFonts w:eastAsia="Times New Roman" w:asciiTheme="minorHAnsi" w:hAnsiTheme="minorHAnsi" w:cstheme="minorBidi"/>
                <w:sz w:val="18"/>
                <w:szCs w:val="18"/>
              </w:rPr>
            </w:pPr>
            <w:r>
              <w:rPr>
                <w:rFonts w:eastAsia="Times New Roman"/>
                <w:sz w:val="18"/>
                <w:szCs w:val="18"/>
                <w:lang w:eastAsia="nl-NL"/>
              </w:rPr>
              <w:t>S</w:t>
            </w:r>
            <w:r w:rsidRPr="00786851" w:rsidR="00AD0FB6">
              <w:rPr>
                <w:rFonts w:eastAsia="Times New Roman"/>
                <w:sz w:val="18"/>
                <w:szCs w:val="18"/>
                <w:lang w:eastAsia="nl-NL"/>
              </w:rPr>
              <w:t>Verminderde geschiktheid huidige bronnen: afname kwaliteit bronnen vraagt extra zuivering</w:t>
            </w:r>
          </w:p>
          <w:p w:rsidRPr="00786851" w:rsidR="00AD0FB6" w:rsidP="1766EB8F" w:rsidRDefault="00AD0FB6" w14:paraId="19ED8DF7" w14:textId="1EE75635">
            <w:pPr>
              <w:rPr>
                <w:rFonts w:cstheme="minorBidi"/>
                <w:sz w:val="18"/>
                <w:szCs w:val="18"/>
              </w:rPr>
            </w:pPr>
          </w:p>
        </w:tc>
        <w:tc>
          <w:tcPr>
            <w:tcW w:w="2976" w:type="dxa"/>
          </w:tcPr>
          <w:p w:rsidRPr="00786851" w:rsidR="00AD0FB6" w:rsidP="004E359C" w:rsidRDefault="00AD0FB6" w14:paraId="68BF49D8" w14:textId="437DA0EF">
            <w:pPr>
              <w:pStyle w:val="ListParagraph"/>
              <w:ind w:left="0"/>
              <w:rPr>
                <w:rFonts w:eastAsia="Times New Roman"/>
                <w:sz w:val="18"/>
                <w:szCs w:val="18"/>
                <w:lang w:eastAsia="nl-NL"/>
              </w:rPr>
            </w:pPr>
            <w:r w:rsidRPr="00786851">
              <w:rPr>
                <w:rFonts w:eastAsia="Times New Roman"/>
                <w:sz w:val="18"/>
                <w:szCs w:val="18"/>
                <w:lang w:eastAsia="nl-NL"/>
              </w:rPr>
              <w:t>Sturen op benutbare voorraad grondwater voor drinkwaterproductie in VKA – WAAG</w:t>
            </w:r>
          </w:p>
          <w:p w:rsidR="00AD0FB6" w:rsidP="004E359C" w:rsidRDefault="00AD0FB6" w14:paraId="42DCF729" w14:textId="77777777">
            <w:pPr>
              <w:pStyle w:val="ListParagraph"/>
              <w:ind w:left="0"/>
              <w:rPr>
                <w:rFonts w:eastAsia="Times New Roman"/>
                <w:sz w:val="18"/>
                <w:szCs w:val="18"/>
                <w:lang w:eastAsia="nl-NL"/>
              </w:rPr>
            </w:pPr>
          </w:p>
          <w:p w:rsidRPr="00786851" w:rsidR="00AD0FB6" w:rsidP="004E359C" w:rsidRDefault="00AD0FB6" w14:paraId="246B81EA" w14:textId="276AAF8A">
            <w:pPr>
              <w:pStyle w:val="ListParagraph"/>
              <w:ind w:left="0"/>
              <w:rPr>
                <w:rFonts w:eastAsia="Times New Roman"/>
                <w:sz w:val="18"/>
                <w:szCs w:val="18"/>
                <w:lang w:eastAsia="nl-NL"/>
              </w:rPr>
            </w:pPr>
            <w:r w:rsidRPr="00786851">
              <w:rPr>
                <w:rFonts w:eastAsia="Times New Roman"/>
                <w:sz w:val="18"/>
                <w:szCs w:val="18"/>
                <w:lang w:eastAsia="nl-NL"/>
              </w:rPr>
              <w:t>Ontwikkelen ASR Hoorn (drinkwateropslag ondergrond)</w:t>
            </w:r>
          </w:p>
          <w:p w:rsidR="00AD0FB6" w:rsidP="004E359C" w:rsidRDefault="00AD0FB6" w14:paraId="2B184FF0" w14:textId="77777777">
            <w:pPr>
              <w:pStyle w:val="ListParagraph"/>
              <w:ind w:left="0"/>
              <w:rPr>
                <w:rFonts w:eastAsia="Times New Roman"/>
                <w:sz w:val="18"/>
                <w:szCs w:val="18"/>
                <w:lang w:eastAsia="nl-NL"/>
              </w:rPr>
            </w:pPr>
          </w:p>
          <w:p w:rsidRPr="00786851" w:rsidR="00AD0FB6" w:rsidP="004E359C" w:rsidRDefault="00AD0FB6" w14:paraId="7C62666F" w14:textId="3202A8F3">
            <w:pPr>
              <w:pStyle w:val="ListParagraph"/>
              <w:ind w:left="0"/>
              <w:rPr>
                <w:rFonts w:eastAsia="Times New Roman"/>
                <w:sz w:val="18"/>
                <w:szCs w:val="18"/>
                <w:lang w:eastAsia="nl-NL"/>
              </w:rPr>
            </w:pPr>
            <w:r w:rsidRPr="00786851">
              <w:rPr>
                <w:rFonts w:eastAsia="Times New Roman"/>
                <w:sz w:val="18"/>
                <w:szCs w:val="18"/>
                <w:lang w:eastAsia="nl-NL"/>
              </w:rPr>
              <w:t>Verkennen vergroting benutbare voorraad (binnen)duin</w:t>
            </w:r>
          </w:p>
        </w:tc>
        <w:tc>
          <w:tcPr>
            <w:tcW w:w="1276" w:type="dxa"/>
          </w:tcPr>
          <w:p w:rsidRPr="00786851" w:rsidR="00AD0FB6" w:rsidP="1766EB8F" w:rsidRDefault="00AD0FB6" w14:paraId="5283BBF9" w14:textId="2FA3CBFA">
            <w:pPr>
              <w:rPr>
                <w:rFonts w:cstheme="minorBidi"/>
                <w:sz w:val="18"/>
                <w:szCs w:val="18"/>
              </w:rPr>
            </w:pPr>
            <w:r w:rsidRPr="00786851">
              <w:rPr>
                <w:rFonts w:cstheme="minorBidi"/>
                <w:sz w:val="18"/>
                <w:szCs w:val="18"/>
              </w:rPr>
              <w:t>Regionaal</w:t>
            </w:r>
          </w:p>
        </w:tc>
        <w:tc>
          <w:tcPr>
            <w:tcW w:w="2410" w:type="dxa"/>
          </w:tcPr>
          <w:p w:rsidRPr="00786851" w:rsidR="00AD0FB6" w:rsidP="602C96D7" w:rsidRDefault="00AD0FB6" w14:paraId="5DB1E392" w14:textId="6644ECEC">
            <w:pPr>
              <w:rPr>
                <w:rFonts w:cstheme="minorBidi"/>
                <w:sz w:val="18"/>
                <w:szCs w:val="18"/>
              </w:rPr>
            </w:pPr>
            <w:r w:rsidRPr="00786851">
              <w:rPr>
                <w:rFonts w:cstheme="minorBidi"/>
                <w:b/>
                <w:bCs/>
                <w:sz w:val="18"/>
                <w:szCs w:val="18"/>
              </w:rPr>
              <w:t xml:space="preserve">PWN, Waternet, Vitens, </w:t>
            </w:r>
            <w:r w:rsidRPr="00786851">
              <w:rPr>
                <w:rFonts w:cstheme="minorBidi"/>
                <w:sz w:val="18"/>
                <w:szCs w:val="18"/>
              </w:rPr>
              <w:t xml:space="preserve">Provincie Noord-Holland </w:t>
            </w:r>
          </w:p>
          <w:p w:rsidRPr="00786851" w:rsidR="00AD0FB6" w:rsidP="602C96D7" w:rsidRDefault="00AD0FB6" w14:paraId="38A5B1EF" w14:textId="57207B1E">
            <w:pPr>
              <w:rPr>
                <w:rFonts w:cstheme="minorBidi"/>
                <w:b/>
                <w:bCs/>
                <w:sz w:val="18"/>
                <w:szCs w:val="18"/>
              </w:rPr>
            </w:pPr>
          </w:p>
          <w:p w:rsidR="00AD0FB6" w:rsidP="3CB74F41" w:rsidRDefault="00AD0FB6" w14:paraId="74838ED9" w14:textId="77777777">
            <w:pPr>
              <w:rPr>
                <w:rFonts w:cstheme="minorBidi"/>
                <w:b/>
                <w:bCs/>
                <w:sz w:val="18"/>
                <w:szCs w:val="18"/>
              </w:rPr>
            </w:pPr>
          </w:p>
          <w:p w:rsidRPr="00786851" w:rsidR="00AD0FB6" w:rsidP="3CB74F41" w:rsidRDefault="00AD0FB6" w14:paraId="6337FCC9" w14:textId="5EBF85F9">
            <w:pPr>
              <w:rPr>
                <w:rFonts w:cstheme="minorBidi"/>
                <w:sz w:val="18"/>
                <w:szCs w:val="18"/>
              </w:rPr>
            </w:pPr>
            <w:r w:rsidRPr="00786851">
              <w:rPr>
                <w:rFonts w:cstheme="minorBidi"/>
                <w:b/>
                <w:bCs/>
                <w:sz w:val="18"/>
                <w:szCs w:val="18"/>
              </w:rPr>
              <w:t xml:space="preserve">PWN, </w:t>
            </w:r>
            <w:r w:rsidRPr="00786851">
              <w:rPr>
                <w:rFonts w:cstheme="minorBidi"/>
                <w:sz w:val="18"/>
                <w:szCs w:val="18"/>
              </w:rPr>
              <w:t>Provincie Noord-Holland</w:t>
            </w:r>
          </w:p>
          <w:p w:rsidRPr="00786851" w:rsidR="00AD0FB6" w:rsidP="3CB74F41" w:rsidRDefault="00AD0FB6" w14:paraId="694EAD9F" w14:textId="496FD501">
            <w:pPr>
              <w:rPr>
                <w:rFonts w:cstheme="minorBidi"/>
                <w:sz w:val="18"/>
                <w:szCs w:val="18"/>
              </w:rPr>
            </w:pPr>
          </w:p>
          <w:p w:rsidRPr="00786851" w:rsidR="00AD0FB6" w:rsidP="3CB74F41" w:rsidRDefault="00AD0FB6" w14:paraId="7B22C243" w14:textId="429D0AE1">
            <w:pPr>
              <w:rPr>
                <w:rFonts w:cstheme="minorBidi"/>
                <w:sz w:val="18"/>
                <w:szCs w:val="18"/>
              </w:rPr>
            </w:pPr>
            <w:r w:rsidRPr="00786851">
              <w:rPr>
                <w:rFonts w:cstheme="minorBidi"/>
                <w:b/>
                <w:bCs/>
                <w:sz w:val="18"/>
                <w:szCs w:val="18"/>
              </w:rPr>
              <w:t xml:space="preserve">PWN, </w:t>
            </w:r>
            <w:r w:rsidRPr="00786851">
              <w:rPr>
                <w:rFonts w:cstheme="minorBidi"/>
                <w:sz w:val="18"/>
                <w:szCs w:val="18"/>
              </w:rPr>
              <w:t>Provincie Noord-Holland</w:t>
            </w:r>
          </w:p>
          <w:p w:rsidRPr="00786851" w:rsidR="00AD0FB6" w:rsidP="0F14ACFB" w:rsidRDefault="00AD0FB6" w14:paraId="69107957" w14:textId="63599C76">
            <w:pPr>
              <w:rPr>
                <w:rFonts w:cstheme="minorBidi"/>
                <w:sz w:val="18"/>
                <w:szCs w:val="18"/>
              </w:rPr>
            </w:pPr>
          </w:p>
        </w:tc>
      </w:tr>
      <w:tr w:rsidRPr="00786851" w:rsidR="00AD0FB6" w:rsidTr="005B1C0E" w14:paraId="0F70ED45" w14:textId="77777777">
        <w:trPr>
          <w:trHeight w:val="300"/>
        </w:trPr>
        <w:tc>
          <w:tcPr>
            <w:tcW w:w="1134" w:type="dxa"/>
          </w:tcPr>
          <w:p w:rsidRPr="00786851" w:rsidR="00AD0FB6" w:rsidP="1766EB8F" w:rsidRDefault="00AD0FB6" w14:paraId="2A8CF6A1" w14:textId="651697D3">
            <w:pPr>
              <w:rPr>
                <w:rFonts w:cstheme="minorBidi"/>
                <w:sz w:val="18"/>
                <w:szCs w:val="18"/>
              </w:rPr>
            </w:pPr>
            <w:r>
              <w:rPr>
                <w:rFonts w:cstheme="minorBidi"/>
                <w:sz w:val="18"/>
                <w:szCs w:val="18"/>
              </w:rPr>
              <w:t>WAAG</w:t>
            </w:r>
          </w:p>
        </w:tc>
        <w:tc>
          <w:tcPr>
            <w:tcW w:w="1843" w:type="dxa"/>
          </w:tcPr>
          <w:p w:rsidRPr="00274ACE" w:rsidR="00AD0FB6" w:rsidP="00BA7E86" w:rsidRDefault="008D0E3D" w14:paraId="7CDE35DB" w14:textId="30252C4D">
            <w:pPr>
              <w:rPr>
                <w:rFonts w:eastAsia="Times New Roman"/>
                <w:sz w:val="18"/>
                <w:szCs w:val="18"/>
                <w:lang w:eastAsia="nl-NL"/>
              </w:rPr>
            </w:pPr>
            <w:r w:rsidRPr="005B1C0E">
              <w:rPr>
                <w:rFonts w:eastAsia="Times New Roman"/>
                <w:sz w:val="18"/>
                <w:szCs w:val="18"/>
                <w:lang w:eastAsia="nl-NL"/>
              </w:rPr>
              <w:t>Vinden juiste vorm procedure die voldoende participatie zekerheid biedt voor de drinkwaterbedrijven</w:t>
            </w:r>
          </w:p>
        </w:tc>
        <w:tc>
          <w:tcPr>
            <w:tcW w:w="2976" w:type="dxa"/>
          </w:tcPr>
          <w:p w:rsidR="00274ACE" w:rsidP="00274ACE" w:rsidRDefault="00274ACE" w14:paraId="06B78796" w14:textId="77777777">
            <w:pPr>
              <w:pStyle w:val="ListParagraph"/>
              <w:ind w:left="0"/>
              <w:rPr>
                <w:color w:val="FFFFFF"/>
                <w:sz w:val="18"/>
                <w:szCs w:val="18"/>
              </w:rPr>
            </w:pPr>
            <w:r w:rsidRPr="00825FFB">
              <w:rPr>
                <w:color w:val="FFFFFF"/>
                <w:sz w:val="18"/>
                <w:szCs w:val="18"/>
              </w:rPr>
              <w:t>Drinkwaterbedrijven en overheden werken mogelijke oplossingen en te volgen procedures in overleg verder uit.</w:t>
            </w:r>
          </w:p>
          <w:p w:rsidRPr="00825FFB" w:rsidR="00274ACE" w:rsidP="00274ACE" w:rsidRDefault="00274ACE" w14:paraId="33E46012" w14:textId="77777777">
            <w:pPr>
              <w:pStyle w:val="ListParagraph"/>
              <w:ind w:left="0"/>
              <w:rPr>
                <w:color w:val="FFFFFF"/>
                <w:sz w:val="18"/>
                <w:szCs w:val="18"/>
                <w:highlight w:val="yellow"/>
              </w:rPr>
            </w:pPr>
          </w:p>
          <w:p w:rsidRPr="00786851" w:rsidR="00AD0FB6" w:rsidP="0036076D" w:rsidRDefault="00AD0FB6" w14:paraId="73C51BAD" w14:textId="61E7CA0C">
            <w:pPr>
              <w:pStyle w:val="ListParagraph"/>
              <w:ind w:left="0"/>
              <w:rPr>
                <w:rFonts w:eastAsia="Times New Roman"/>
                <w:sz w:val="18"/>
                <w:szCs w:val="18"/>
                <w:lang w:eastAsia="nl-NL"/>
              </w:rPr>
            </w:pPr>
          </w:p>
        </w:tc>
        <w:tc>
          <w:tcPr>
            <w:tcW w:w="1276" w:type="dxa"/>
          </w:tcPr>
          <w:p w:rsidRPr="00786851" w:rsidR="00AD0FB6" w:rsidP="1766EB8F" w:rsidRDefault="00AD0FB6" w14:paraId="6BC3A545" w14:textId="192F7BAA">
            <w:pPr>
              <w:rPr>
                <w:rFonts w:cstheme="minorBidi"/>
                <w:sz w:val="18"/>
                <w:szCs w:val="18"/>
              </w:rPr>
            </w:pPr>
            <w:r>
              <w:rPr>
                <w:rFonts w:cstheme="minorBidi"/>
                <w:sz w:val="18"/>
                <w:szCs w:val="18"/>
              </w:rPr>
              <w:t>Bovenre-gionaal</w:t>
            </w:r>
          </w:p>
        </w:tc>
        <w:tc>
          <w:tcPr>
            <w:tcW w:w="2410" w:type="dxa"/>
          </w:tcPr>
          <w:p w:rsidRPr="00D630E2" w:rsidR="00AD0FB6" w:rsidP="602C96D7" w:rsidRDefault="00AD0FB6" w14:paraId="4BA837C9" w14:textId="3D3B5128">
            <w:pPr>
              <w:rPr>
                <w:rFonts w:cstheme="minorBidi"/>
                <w:sz w:val="18"/>
                <w:szCs w:val="18"/>
              </w:rPr>
            </w:pPr>
            <w:r>
              <w:rPr>
                <w:rFonts w:cstheme="minorBidi"/>
                <w:b/>
                <w:bCs/>
                <w:sz w:val="18"/>
                <w:szCs w:val="18"/>
              </w:rPr>
              <w:t xml:space="preserve">PWN, Waternet, Vitens, Provincie Noord-Holland, </w:t>
            </w:r>
            <w:r>
              <w:rPr>
                <w:rFonts w:cstheme="minorBidi"/>
                <w:sz w:val="18"/>
                <w:szCs w:val="18"/>
              </w:rPr>
              <w:t>provincie Flevoland, provincie Utrecht, 9 gemeenten, 3 waters</w:t>
            </w:r>
            <w:r w:rsidRPr="00B06102">
              <w:rPr>
                <w:rFonts w:cstheme="minorBidi"/>
                <w:sz w:val="18"/>
                <w:szCs w:val="18"/>
              </w:rPr>
              <w:t>chappen, RWS</w:t>
            </w:r>
            <w:r w:rsidRPr="00B06102" w:rsidR="00B06102">
              <w:rPr>
                <w:rFonts w:cstheme="minorBidi"/>
                <w:sz w:val="18"/>
                <w:szCs w:val="18"/>
              </w:rPr>
              <w:t xml:space="preserve">, </w:t>
            </w:r>
            <w:r w:rsidRPr="005B1C0E" w:rsidR="00B06102">
              <w:rPr>
                <w:rFonts w:cstheme="minorBidi"/>
                <w:sz w:val="18"/>
                <w:szCs w:val="18"/>
              </w:rPr>
              <w:t>mogelijk IenW</w:t>
            </w:r>
          </w:p>
        </w:tc>
      </w:tr>
    </w:tbl>
    <w:p w:rsidR="007A72D4" w:rsidP="007A72D4" w:rsidRDefault="007A72D4" w14:paraId="01A52709" w14:textId="77777777">
      <w:pPr>
        <w:spacing w:line="259" w:lineRule="auto"/>
        <w:rPr>
          <w:rFonts w:eastAsia="Times New Roman" w:asciiTheme="minorHAnsi" w:hAnsiTheme="minorHAnsi" w:cstheme="minorHAnsi"/>
          <w:kern w:val="2"/>
          <w:sz w:val="20"/>
          <w:szCs w:val="20"/>
          <w14:ligatures w14:val="none"/>
        </w:rPr>
      </w:pPr>
    </w:p>
    <w:p w:rsidRPr="00E46135" w:rsidR="00D254A0" w:rsidP="00332E61" w:rsidRDefault="00D254A0" w14:paraId="4E76AD9C" w14:textId="77777777">
      <w:pPr>
        <w:spacing w:line="259" w:lineRule="auto"/>
        <w:rPr>
          <w:rFonts w:asciiTheme="minorHAnsi" w:hAnsiTheme="minorHAnsi" w:cstheme="minorHAnsi"/>
          <w:b/>
          <w:bCs/>
        </w:rPr>
      </w:pPr>
      <w:r w:rsidRPr="00E46135">
        <w:rPr>
          <w:rFonts w:asciiTheme="minorHAnsi" w:hAnsiTheme="minorHAnsi" w:cstheme="minorHAnsi"/>
          <w:b/>
          <w:bCs/>
        </w:rPr>
        <w:t>Toelichting</w:t>
      </w:r>
    </w:p>
    <w:p w:rsidRPr="00E46135" w:rsidR="0007714D" w:rsidP="1F8756AC" w:rsidRDefault="0082509A" w14:paraId="1A18B283" w14:textId="063056ED">
      <w:pPr>
        <w:spacing w:line="259" w:lineRule="auto"/>
        <w:rPr>
          <w:rFonts w:asciiTheme="minorHAnsi" w:hAnsiTheme="minorHAnsi" w:cstheme="minorHAnsi"/>
          <w:lang w:eastAsia="nl-NL"/>
          <w14:ligatures w14:val="none"/>
        </w:rPr>
      </w:pPr>
      <w:r w:rsidRPr="00E46135">
        <w:rPr>
          <w:rFonts w:asciiTheme="minorHAnsi" w:hAnsiTheme="minorHAnsi" w:cstheme="minorHAnsi"/>
        </w:rPr>
        <w:t>Voor de regio Noord-Holland is de belangrijkste randvoorwaarde voor het tijdig uitvoeren van maatregelen uit tabel 3</w:t>
      </w:r>
      <w:r w:rsidR="00C127F1">
        <w:rPr>
          <w:rFonts w:asciiTheme="minorHAnsi" w:hAnsiTheme="minorHAnsi" w:cstheme="minorHAnsi"/>
        </w:rPr>
        <w:t xml:space="preserve"> het</w:t>
      </w:r>
      <w:r w:rsidRPr="00E46135">
        <w:rPr>
          <w:rFonts w:asciiTheme="minorHAnsi" w:hAnsiTheme="minorHAnsi" w:cstheme="minorHAnsi"/>
        </w:rPr>
        <w:t xml:space="preserve"> verbeteren van de financieringsruimte voor het realiseren van investeringen.</w:t>
      </w:r>
      <w:r w:rsidRPr="00E46135">
        <w:rPr>
          <w:rFonts w:eastAsia="Times New Roman" w:asciiTheme="minorHAnsi" w:hAnsiTheme="minorHAnsi" w:cstheme="minorHAnsi"/>
          <w:kern w:val="2"/>
          <w14:ligatures w14:val="none"/>
        </w:rPr>
        <w:t xml:space="preserve"> </w:t>
      </w:r>
      <w:r w:rsidRPr="00E46135">
        <w:rPr>
          <w:rFonts w:asciiTheme="minorHAnsi" w:hAnsiTheme="minorHAnsi" w:cstheme="minorHAnsi"/>
          <w:lang w:eastAsia="nl-NL"/>
          <w14:ligatures w14:val="none"/>
        </w:rPr>
        <w:t>Wat betreft</w:t>
      </w:r>
      <w:r w:rsidRPr="00E46135">
        <w:rPr>
          <w:rFonts w:asciiTheme="minorHAnsi" w:hAnsiTheme="minorHAnsi" w:cstheme="minorHAnsi"/>
        </w:rPr>
        <w:t xml:space="preserve"> financieringsruimte</w:t>
      </w:r>
      <w:r w:rsidRPr="00E46135">
        <w:rPr>
          <w:rFonts w:asciiTheme="minorHAnsi" w:hAnsiTheme="minorHAnsi" w:cstheme="minorHAnsi"/>
          <w:lang w:eastAsia="nl-NL"/>
          <w14:ligatures w14:val="none"/>
        </w:rPr>
        <w:t xml:space="preserve"> loopt PWN tegen de grenzen aan. Oorzaak is de WACC-regelgeving: regelgeving om de vermogenskosten en daarmee de winst te reguleren. Daardoor staat de </w:t>
      </w:r>
      <w:r w:rsidRPr="00E46135" w:rsidR="003562E0">
        <w:rPr>
          <w:rFonts w:asciiTheme="minorHAnsi" w:hAnsiTheme="minorHAnsi" w:cstheme="minorHAnsi"/>
          <w:lang w:eastAsia="nl-NL"/>
        </w:rPr>
        <w:t>verhouding tussen het vreemd vermogen en het totale vermogen (</w:t>
      </w:r>
      <w:r w:rsidRPr="00E46135" w:rsidR="002E5066">
        <w:rPr>
          <w:rFonts w:asciiTheme="minorHAnsi" w:hAnsiTheme="minorHAnsi" w:cstheme="minorHAnsi"/>
          <w:lang w:eastAsia="nl-NL"/>
        </w:rPr>
        <w:t>leverage</w:t>
      </w:r>
      <w:r w:rsidRPr="00E46135" w:rsidR="00730832">
        <w:rPr>
          <w:rFonts w:asciiTheme="minorHAnsi" w:hAnsiTheme="minorHAnsi" w:cstheme="minorHAnsi"/>
          <w:lang w:eastAsia="nl-NL"/>
        </w:rPr>
        <w:t xml:space="preserve"> </w:t>
      </w:r>
      <w:r w:rsidRPr="00E46135" w:rsidR="0007714D">
        <w:rPr>
          <w:rFonts w:asciiTheme="minorHAnsi" w:hAnsiTheme="minorHAnsi" w:cstheme="minorHAnsi"/>
          <w:lang w:eastAsia="nl-NL"/>
        </w:rPr>
        <w:t>ratio</w:t>
      </w:r>
      <w:r w:rsidRPr="00E46135" w:rsidR="00FC10B2">
        <w:rPr>
          <w:rFonts w:asciiTheme="minorHAnsi" w:hAnsiTheme="minorHAnsi" w:cstheme="minorHAnsi"/>
          <w:lang w:eastAsia="nl-NL"/>
        </w:rPr>
        <w:t>)</w:t>
      </w:r>
      <w:r w:rsidRPr="00E46135" w:rsidR="0007714D">
        <w:rPr>
          <w:rFonts w:asciiTheme="minorHAnsi" w:hAnsiTheme="minorHAnsi" w:cstheme="minorHAnsi"/>
          <w:lang w:eastAsia="nl-NL"/>
        </w:rPr>
        <w:t xml:space="preserve"> </w:t>
      </w:r>
      <w:r w:rsidRPr="00E46135">
        <w:rPr>
          <w:rFonts w:asciiTheme="minorHAnsi" w:hAnsiTheme="minorHAnsi" w:cstheme="minorHAnsi"/>
          <w:lang w:eastAsia="nl-NL"/>
          <w14:ligatures w14:val="none"/>
        </w:rPr>
        <w:t xml:space="preserve">van PWN onder druk en is het aantrekken van voldoende kapitaal voor investeringen </w:t>
      </w:r>
      <w:r w:rsidRPr="00E46135" w:rsidR="00E1233A">
        <w:rPr>
          <w:rFonts w:asciiTheme="minorHAnsi" w:hAnsiTheme="minorHAnsi" w:cstheme="minorHAnsi"/>
          <w:lang w:eastAsia="nl-NL"/>
        </w:rPr>
        <w:t>moeilijk</w:t>
      </w:r>
      <w:r w:rsidRPr="00E46135">
        <w:rPr>
          <w:rFonts w:asciiTheme="minorHAnsi" w:hAnsiTheme="minorHAnsi" w:cstheme="minorHAnsi"/>
          <w:lang w:eastAsia="nl-NL"/>
          <w14:ligatures w14:val="none"/>
        </w:rPr>
        <w:t xml:space="preserve">. </w:t>
      </w:r>
    </w:p>
    <w:p w:rsidRPr="00E46135" w:rsidR="00B6247C" w:rsidP="0007714D" w:rsidRDefault="0082509A" w14:paraId="62D2B4EE" w14:textId="52C28BD6">
      <w:pPr>
        <w:spacing w:line="259" w:lineRule="auto"/>
        <w:rPr>
          <w:rFonts w:eastAsia="Times New Roman" w:asciiTheme="minorHAnsi" w:hAnsiTheme="minorHAnsi" w:cstheme="minorHAnsi"/>
          <w:kern w:val="2"/>
          <w:lang w:eastAsia="nl-NL"/>
          <w14:ligatures w14:val="none"/>
        </w:rPr>
      </w:pPr>
      <w:r w:rsidRPr="00E46135">
        <w:rPr>
          <w:rFonts w:asciiTheme="minorHAnsi" w:hAnsiTheme="minorHAnsi" w:cstheme="minorHAnsi"/>
          <w:lang w:eastAsia="nl-NL"/>
          <w14:ligatures w14:val="none"/>
        </w:rPr>
        <w:br/>
      </w:r>
      <w:r w:rsidRPr="00E46135" w:rsidR="008E56B9">
        <w:rPr>
          <w:rFonts w:eastAsia="Times New Roman" w:asciiTheme="minorHAnsi" w:hAnsiTheme="minorHAnsi" w:cstheme="minorHAnsi"/>
        </w:rPr>
        <w:t>P</w:t>
      </w:r>
      <w:r w:rsidRPr="00E46135">
        <w:rPr>
          <w:rFonts w:asciiTheme="minorHAnsi" w:hAnsiTheme="minorHAnsi" w:cstheme="minorHAnsi"/>
        </w:rPr>
        <w:t>ersonele capaciteit (bij PWN, provincie Noord-Holland en adviesbureaus) en kennis en ervaring over beleid- en regelgeving zijn daarnaast randvoorwaarden.</w:t>
      </w:r>
      <w:r w:rsidRPr="00E46135" w:rsidR="0054085E">
        <w:rPr>
          <w:rFonts w:asciiTheme="minorHAnsi" w:hAnsiTheme="minorHAnsi" w:cstheme="minorHAnsi"/>
        </w:rPr>
        <w:br/>
      </w:r>
    </w:p>
    <w:p w:rsidRPr="00E46135" w:rsidR="00B6247C" w:rsidP="00332E61" w:rsidRDefault="00552F02" w14:paraId="625E7107" w14:textId="7EE2E35F">
      <w:pPr>
        <w:spacing w:line="259" w:lineRule="auto"/>
        <w:rPr>
          <w:rFonts w:eastAsia="Times New Roman" w:asciiTheme="minorHAnsi" w:hAnsiTheme="minorHAnsi" w:cstheme="minorHAnsi"/>
          <w:kern w:val="2"/>
          <w:lang w:eastAsia="nl-NL"/>
          <w14:ligatures w14:val="none"/>
        </w:rPr>
      </w:pPr>
      <w:r w:rsidRPr="00E46135">
        <w:rPr>
          <w:rFonts w:eastAsia="Times New Roman" w:asciiTheme="minorHAnsi" w:hAnsiTheme="minorHAnsi" w:cstheme="minorHAnsi"/>
          <w:kern w:val="2"/>
          <w:lang w:eastAsia="nl-NL"/>
          <w14:ligatures w14:val="none"/>
        </w:rPr>
        <w:t xml:space="preserve">Met vooruitziende blik hebben PWN, provincie Noord-Holland en </w:t>
      </w:r>
      <w:r w:rsidRPr="00E46135" w:rsidR="00223DFD">
        <w:rPr>
          <w:rFonts w:eastAsia="Times New Roman" w:asciiTheme="minorHAnsi" w:hAnsiTheme="minorHAnsi" w:cstheme="minorHAnsi"/>
          <w:kern w:val="2"/>
          <w:lang w:eastAsia="nl-NL"/>
          <w14:ligatures w14:val="none"/>
        </w:rPr>
        <w:t>Omgevingsdienst Noord-Holland Noord</w:t>
      </w:r>
      <w:r w:rsidRPr="00E46135">
        <w:rPr>
          <w:rFonts w:eastAsia="Times New Roman" w:asciiTheme="minorHAnsi" w:hAnsiTheme="minorHAnsi" w:cstheme="minorHAnsi"/>
          <w:kern w:val="2"/>
          <w:lang w:eastAsia="nl-NL"/>
          <w14:ligatures w14:val="none"/>
        </w:rPr>
        <w:t xml:space="preserve"> al een ambtelijke regietafel over het vergunningstraject voor Heemskerk georganiseerd, met bestuurlijke afstemming</w:t>
      </w:r>
      <w:r w:rsidRPr="00E46135" w:rsidR="00223DFD">
        <w:rPr>
          <w:rFonts w:eastAsia="Times New Roman" w:asciiTheme="minorHAnsi" w:hAnsiTheme="minorHAnsi" w:cstheme="minorHAnsi"/>
          <w:kern w:val="2"/>
          <w:lang w:eastAsia="nl-NL"/>
          <w14:ligatures w14:val="none"/>
        </w:rPr>
        <w:t xml:space="preserve"> (sinds april 2023) </w:t>
      </w:r>
      <w:r w:rsidRPr="00E46135">
        <w:rPr>
          <w:rFonts w:eastAsia="Times New Roman" w:asciiTheme="minorHAnsi" w:hAnsiTheme="minorHAnsi" w:cstheme="minorHAnsi"/>
          <w:kern w:val="2"/>
          <w:lang w:eastAsia="nl-NL"/>
          <w14:ligatures w14:val="none"/>
        </w:rPr>
        <w:t>. Dit werkt goed voor de partijen.</w:t>
      </w:r>
    </w:p>
    <w:p w:rsidRPr="00E46135" w:rsidR="0054085E" w:rsidP="00332E61" w:rsidRDefault="00332E61" w14:paraId="06597709" w14:textId="7327A045">
      <w:pPr>
        <w:spacing w:line="259" w:lineRule="auto"/>
        <w:rPr>
          <w:rFonts w:eastAsia="Times New Roman" w:asciiTheme="minorHAnsi" w:hAnsiTheme="minorHAnsi" w:cstheme="minorHAnsi"/>
          <w:kern w:val="2"/>
          <w:lang w:eastAsia="nl-NL"/>
          <w14:ligatures w14:val="none"/>
        </w:rPr>
      </w:pPr>
      <w:r w:rsidRPr="00E46135">
        <w:rPr>
          <w:rFonts w:eastAsia="Times New Roman" w:asciiTheme="minorHAnsi" w:hAnsiTheme="minorHAnsi" w:cstheme="minorHAnsi"/>
          <w:kern w:val="2"/>
          <w:lang w:eastAsia="nl-NL"/>
          <w14:ligatures w14:val="none"/>
        </w:rPr>
        <w:br/>
      </w:r>
      <w:r w:rsidRPr="00E46135" w:rsidR="0054085E">
        <w:rPr>
          <w:rFonts w:eastAsia="Times New Roman" w:asciiTheme="minorHAnsi" w:hAnsiTheme="minorHAnsi" w:cstheme="minorHAnsi"/>
          <w:kern w:val="2"/>
          <w:lang w:eastAsia="nl-NL"/>
          <w14:ligatures w14:val="none"/>
        </w:rPr>
        <w:t xml:space="preserve">De hoeveelheid zoetwater in Noord-Holland is beperkt. Voor de toekomst wordt daarom door PWN onderzoek gedaan naar de winning van brak </w:t>
      </w:r>
      <w:r w:rsidRPr="00E46135" w:rsidR="00ED5DB4">
        <w:rPr>
          <w:rFonts w:eastAsia="Times New Roman" w:asciiTheme="minorHAnsi" w:hAnsiTheme="minorHAnsi" w:cstheme="minorHAnsi"/>
          <w:kern w:val="2"/>
          <w:lang w:eastAsia="nl-NL"/>
          <w14:ligatures w14:val="none"/>
        </w:rPr>
        <w:t>grond</w:t>
      </w:r>
      <w:r w:rsidRPr="00E46135" w:rsidR="0054085E">
        <w:rPr>
          <w:rFonts w:eastAsia="Times New Roman" w:asciiTheme="minorHAnsi" w:hAnsiTheme="minorHAnsi" w:cstheme="minorHAnsi"/>
          <w:kern w:val="2"/>
          <w:lang w:eastAsia="nl-NL"/>
          <w14:ligatures w14:val="none"/>
        </w:rPr>
        <w:t xml:space="preserve">water, zoals in de Haarlemmermeer.  </w:t>
      </w:r>
      <w:r w:rsidR="00555724">
        <w:rPr>
          <w:rFonts w:eastAsia="Times New Roman" w:asciiTheme="minorHAnsi" w:hAnsiTheme="minorHAnsi" w:cstheme="minorHAnsi"/>
          <w:kern w:val="2"/>
          <w:lang w:eastAsia="nl-NL"/>
          <w14:ligatures w14:val="none"/>
        </w:rPr>
        <w:t xml:space="preserve">De </w:t>
      </w:r>
      <w:r w:rsidRPr="00E46135" w:rsidR="0054085E">
        <w:rPr>
          <w:rFonts w:eastAsia="Times New Roman" w:asciiTheme="minorHAnsi" w:hAnsiTheme="minorHAnsi" w:cstheme="minorHAnsi"/>
          <w:kern w:val="2"/>
          <w:lang w:eastAsia="nl-NL"/>
          <w14:ligatures w14:val="none"/>
        </w:rPr>
        <w:t xml:space="preserve">provincie Noord-Holland </w:t>
      </w:r>
      <w:r w:rsidR="00555724">
        <w:rPr>
          <w:rFonts w:eastAsia="Times New Roman" w:asciiTheme="minorHAnsi" w:hAnsiTheme="minorHAnsi" w:cstheme="minorHAnsi"/>
          <w:kern w:val="2"/>
          <w:lang w:eastAsia="nl-NL"/>
          <w14:ligatures w14:val="none"/>
        </w:rPr>
        <w:t>participeert ook financieel in onderzoeken zoals WAAG die van belang zijn voor het grondwaterbeleid van de provincie.</w:t>
      </w:r>
    </w:p>
    <w:p w:rsidRPr="00E46135" w:rsidR="00A06A72" w:rsidP="00332E61" w:rsidRDefault="00A06A72" w14:paraId="75245254" w14:textId="77777777">
      <w:pPr>
        <w:spacing w:line="259" w:lineRule="auto"/>
        <w:rPr>
          <w:rFonts w:eastAsia="Times New Roman" w:asciiTheme="minorHAnsi" w:hAnsiTheme="minorHAnsi" w:cstheme="minorHAnsi"/>
          <w:kern w:val="2"/>
          <w:lang w:eastAsia="nl-NL"/>
          <w14:ligatures w14:val="none"/>
        </w:rPr>
      </w:pPr>
    </w:p>
    <w:p w:rsidRPr="00E46135" w:rsidR="00A06A72" w:rsidP="5028B7AB" w:rsidRDefault="32839FAA" w14:paraId="37171A6F" w14:textId="2D20F6EE">
      <w:pPr>
        <w:spacing w:line="259" w:lineRule="auto"/>
        <w:rPr>
          <w:rFonts w:eastAsia="Times New Roman" w:asciiTheme="minorHAnsi" w:hAnsiTheme="minorHAnsi" w:cstheme="minorBidi"/>
          <w:kern w:val="2"/>
          <w:lang w:eastAsia="nl-NL"/>
          <w14:ligatures w14:val="none"/>
        </w:rPr>
      </w:pPr>
      <w:r w:rsidRPr="5028B7AB">
        <w:rPr>
          <w:rFonts w:eastAsia="Times New Roman" w:asciiTheme="minorHAnsi" w:hAnsiTheme="minorHAnsi" w:cstheme="minorBidi"/>
          <w:kern w:val="2"/>
          <w:lang w:eastAsia="nl-NL"/>
          <w14:ligatures w14:val="none"/>
        </w:rPr>
        <w:t xml:space="preserve">Vanwege schaarste in de ruimte </w:t>
      </w:r>
      <w:r w:rsidRPr="5028B7AB" w:rsidR="31D1CAFA">
        <w:rPr>
          <w:rFonts w:eastAsia="Times New Roman" w:asciiTheme="minorHAnsi" w:hAnsiTheme="minorHAnsi" w:cstheme="minorBidi"/>
          <w:kern w:val="2"/>
          <w:lang w:eastAsia="nl-NL"/>
          <w14:ligatures w14:val="none"/>
        </w:rPr>
        <w:t xml:space="preserve">zijn ruimtelijke reserveringen </w:t>
      </w:r>
      <w:r w:rsidRPr="5028B7AB" w:rsidR="376B0E28">
        <w:rPr>
          <w:rFonts w:eastAsia="Times New Roman" w:asciiTheme="minorHAnsi" w:hAnsiTheme="minorHAnsi" w:cstheme="minorBidi"/>
          <w:kern w:val="2"/>
          <w:lang w:eastAsia="nl-NL"/>
          <w14:ligatures w14:val="none"/>
        </w:rPr>
        <w:t>(of strategische aanwijzingen) voor drinkwatervoorzieningen tijdig nodig.</w:t>
      </w:r>
      <w:r w:rsidRPr="5028B7AB" w:rsidR="67CCD897">
        <w:rPr>
          <w:rFonts w:eastAsia="Times New Roman" w:asciiTheme="minorHAnsi" w:hAnsiTheme="minorHAnsi" w:cstheme="minorBidi"/>
          <w:kern w:val="2"/>
          <w:lang w:eastAsia="nl-NL"/>
          <w14:ligatures w14:val="none"/>
        </w:rPr>
        <w:t xml:space="preserve"> Voor het tijdig realiseren van WAAG </w:t>
      </w:r>
      <w:r w:rsidR="00670EC6">
        <w:rPr>
          <w:rFonts w:eastAsia="Times New Roman" w:asciiTheme="minorHAnsi" w:hAnsiTheme="minorHAnsi" w:cstheme="minorBidi"/>
          <w:kern w:val="2"/>
          <w:lang w:eastAsia="nl-NL"/>
          <w14:ligatures w14:val="none"/>
        </w:rPr>
        <w:t xml:space="preserve">is het nodig vergunning aan te vragen en het inname punt op te nemen in het nationaal waterprogramma (NWP). </w:t>
      </w:r>
      <w:r w:rsidRPr="5028B7AB" w:rsidR="67CCD897">
        <w:rPr>
          <w:rFonts w:eastAsia="Times New Roman" w:asciiTheme="minorHAnsi" w:hAnsiTheme="minorHAnsi" w:cstheme="minorBidi"/>
          <w:kern w:val="2"/>
          <w:lang w:eastAsia="nl-NL"/>
          <w14:ligatures w14:val="none"/>
        </w:rPr>
        <w:t xml:space="preserve">Een gebiedsdossier </w:t>
      </w:r>
      <w:r w:rsidR="00670EC6">
        <w:rPr>
          <w:rFonts w:eastAsia="Times New Roman" w:asciiTheme="minorHAnsi" w:hAnsiTheme="minorHAnsi" w:cstheme="minorBidi"/>
          <w:kern w:val="2"/>
          <w:lang w:eastAsia="nl-NL"/>
          <w14:ligatures w14:val="none"/>
        </w:rPr>
        <w:t>wordt hierna</w:t>
      </w:r>
      <w:r w:rsidRPr="5028B7AB" w:rsidR="00670EC6">
        <w:rPr>
          <w:rFonts w:eastAsia="Times New Roman" w:asciiTheme="minorHAnsi" w:hAnsiTheme="minorHAnsi" w:cstheme="minorBidi"/>
          <w:kern w:val="2"/>
          <w:lang w:eastAsia="nl-NL"/>
          <w14:ligatures w14:val="none"/>
        </w:rPr>
        <w:t xml:space="preserve"> </w:t>
      </w:r>
      <w:r w:rsidRPr="5028B7AB" w:rsidR="67CCD897">
        <w:rPr>
          <w:rFonts w:eastAsia="Times New Roman" w:asciiTheme="minorHAnsi" w:hAnsiTheme="minorHAnsi" w:cstheme="minorBidi"/>
          <w:kern w:val="2"/>
          <w:lang w:eastAsia="nl-NL"/>
          <w14:ligatures w14:val="none"/>
        </w:rPr>
        <w:t>opgesteld met een uitvoeringsprogramma voor de bescherming van</w:t>
      </w:r>
      <w:r w:rsidRPr="5028B7AB" w:rsidR="0924ADD4">
        <w:rPr>
          <w:rFonts w:eastAsia="Times New Roman" w:asciiTheme="minorHAnsi" w:hAnsiTheme="minorHAnsi" w:cstheme="minorBidi"/>
          <w:lang w:eastAsia="nl-NL"/>
        </w:rPr>
        <w:t xml:space="preserve"> de waterkwaliteit op het innamepunt</w:t>
      </w:r>
      <w:r w:rsidRPr="5028B7AB" w:rsidR="67CCD897">
        <w:rPr>
          <w:rFonts w:eastAsia="Times New Roman" w:asciiTheme="minorHAnsi" w:hAnsiTheme="minorHAnsi" w:cstheme="minorBidi"/>
          <w:kern w:val="2"/>
          <w:lang w:eastAsia="nl-NL"/>
          <w14:ligatures w14:val="none"/>
        </w:rPr>
        <w:t xml:space="preserve">. En de leidingtracés </w:t>
      </w:r>
      <w:r w:rsidRPr="5028B7AB" w:rsidR="5C453A9D">
        <w:rPr>
          <w:rFonts w:eastAsia="Times New Roman" w:asciiTheme="minorHAnsi" w:hAnsiTheme="minorHAnsi" w:cstheme="minorBidi"/>
          <w:kern w:val="2"/>
          <w:lang w:eastAsia="nl-NL"/>
          <w14:ligatures w14:val="none"/>
        </w:rPr>
        <w:t xml:space="preserve">om het water te transporteren en distribueren </w:t>
      </w:r>
      <w:r w:rsidRPr="5028B7AB" w:rsidR="67CCD897">
        <w:rPr>
          <w:rFonts w:eastAsia="Times New Roman" w:asciiTheme="minorHAnsi" w:hAnsiTheme="minorHAnsi" w:cstheme="minorBidi"/>
          <w:kern w:val="2"/>
          <w:lang w:eastAsia="nl-NL"/>
          <w14:ligatures w14:val="none"/>
        </w:rPr>
        <w:t>moeten vastgelegd worden in ruimtelijke ordeningsplannen zoals de omgevingsplannen</w:t>
      </w:r>
    </w:p>
    <w:p w:rsidRPr="00E46135" w:rsidR="00CC2319" w:rsidP="007A72D4" w:rsidRDefault="00CC2319" w14:paraId="6DE0A9CC" w14:textId="1101ABD6">
      <w:pPr>
        <w:spacing w:line="259" w:lineRule="auto"/>
        <w:rPr>
          <w:rFonts w:eastAsia="Times New Roman" w:asciiTheme="minorHAnsi" w:hAnsiTheme="minorHAnsi" w:cstheme="minorHAnsi"/>
          <w:kern w:val="2"/>
          <w14:ligatures w14:val="none"/>
        </w:rPr>
      </w:pPr>
    </w:p>
    <w:p w:rsidRPr="00E46135" w:rsidR="0010310A" w:rsidP="006F2AFA" w:rsidRDefault="0010310A" w14:paraId="1E7FF959" w14:textId="28C3DAAF">
      <w:pPr>
        <w:spacing w:before="100" w:beforeAutospacing="1" w:after="160" w:line="259" w:lineRule="auto"/>
        <w:rPr>
          <w:rFonts w:eastAsia="Times New Roman" w:asciiTheme="minorHAnsi" w:hAnsiTheme="minorHAnsi" w:cstheme="minorHAnsi"/>
          <w:kern w:val="2"/>
          <w:lang w:eastAsia="nl-NL"/>
          <w14:ligatures w14:val="none"/>
        </w:rPr>
      </w:pPr>
    </w:p>
    <w:p w:rsidRPr="00E46135" w:rsidR="00CC2319" w:rsidP="007A72D4" w:rsidRDefault="00CC2319" w14:paraId="5ED414BA" w14:textId="7865E47C">
      <w:pPr>
        <w:spacing w:line="259" w:lineRule="auto"/>
        <w:rPr>
          <w:rFonts w:eastAsia="Times New Roman" w:asciiTheme="minorHAnsi" w:hAnsiTheme="minorHAnsi" w:cstheme="minorHAnsi"/>
          <w:kern w:val="2"/>
          <w14:ligatures w14:val="none"/>
        </w:rPr>
      </w:pPr>
    </w:p>
    <w:p w:rsidRPr="00E46135" w:rsidR="00A9256C" w:rsidP="00A9256C" w:rsidRDefault="00A9256C" w14:paraId="240AC904" w14:textId="1575D556">
      <w:pPr>
        <w:rPr>
          <w:rFonts w:asciiTheme="minorHAnsi" w:hAnsiTheme="minorHAnsi" w:cstheme="minorHAnsi"/>
        </w:rPr>
      </w:pPr>
    </w:p>
    <w:p w:rsidRPr="00F80EC2" w:rsidR="001B5B91" w:rsidP="00B6397A" w:rsidRDefault="001B5B91" w14:paraId="0EEBF744" w14:textId="6DE340A7">
      <w:pPr>
        <w:rPr>
          <w:rStyle w:val="eop"/>
          <w:color w:val="000000"/>
          <w:shd w:val="clear" w:color="auto" w:fill="FFFFFF"/>
        </w:rPr>
        <w:sectPr w:rsidRPr="00F80EC2" w:rsidR="001B5B91" w:rsidSect="001B3505">
          <w:headerReference w:type="even" r:id="rId13"/>
          <w:footerReference w:type="default" r:id="rId14"/>
          <w:headerReference w:type="first" r:id="rId15"/>
          <w:pgSz w:w="11906" w:h="16838"/>
          <w:pgMar w:top="1417" w:right="1417" w:bottom="1417" w:left="1417" w:header="708" w:footer="708" w:gutter="0"/>
          <w:cols w:space="708"/>
          <w:docGrid w:linePitch="360"/>
        </w:sectPr>
      </w:pPr>
    </w:p>
    <w:p w:rsidRPr="00CC1C87" w:rsidR="006F47B2" w:rsidP="00CC1C87" w:rsidRDefault="002D2B75" w14:paraId="40E6EA9C" w14:textId="2B591E7C">
      <w:pPr>
        <w:pStyle w:val="Heading1"/>
        <w:numPr>
          <w:ilvl w:val="0"/>
          <w:numId w:val="0"/>
        </w:numPr>
        <w:rPr>
          <w:rFonts w:ascii="Verdana" w:hAnsi="Verdana" w:eastAsia="MS Mincho" w:cs="Arial"/>
          <w:bCs/>
          <w:caps w:val="0"/>
          <w:color w:val="auto"/>
          <w:kern w:val="32"/>
          <w:position w:val="12"/>
          <w:sz w:val="24"/>
          <w:szCs w:val="24"/>
          <w14:ligatures w14:val="none"/>
        </w:rPr>
      </w:pPr>
      <w:bookmarkStart w:name="_Toc126056486" w:id="5"/>
      <w:r w:rsidRPr="00D367B1">
        <w:rPr>
          <w:rFonts w:ascii="Verdana" w:hAnsi="Verdana" w:eastAsia="MS Mincho" w:cs="Arial"/>
          <w:bCs/>
          <w:color w:val="auto"/>
          <w:kern w:val="32"/>
          <w:position w:val="12"/>
          <w:sz w:val="24"/>
          <w:szCs w:val="24"/>
          <w14:ligatures w14:val="none"/>
        </w:rPr>
        <w:t>B</w:t>
      </w:r>
      <w:r w:rsidRPr="00D367B1" w:rsidR="003876C0">
        <w:rPr>
          <w:rFonts w:ascii="Verdana" w:hAnsi="Verdana" w:eastAsia="MS Mincho" w:cs="Arial"/>
          <w:bCs/>
          <w:color w:val="auto"/>
          <w:kern w:val="32"/>
          <w:position w:val="12"/>
          <w:sz w:val="24"/>
          <w:szCs w:val="24"/>
          <w14:ligatures w14:val="none"/>
        </w:rPr>
        <w:t xml:space="preserve">ron: RIVM-rapport ‘Waterbeschikbaarheid voor de bereiding van drinkwater tot 2030–knelpunten en </w:t>
      </w:r>
      <w:r w:rsidR="00D367B1">
        <w:rPr>
          <w:rFonts w:ascii="Verdana" w:hAnsi="Verdana" w:eastAsia="MS Mincho" w:cs="Arial"/>
          <w:bCs/>
          <w:color w:val="auto"/>
          <w:kern w:val="32"/>
          <w:position w:val="12"/>
          <w:sz w:val="24"/>
          <w:szCs w:val="24"/>
          <w14:ligatures w14:val="none"/>
        </w:rPr>
        <w:t>o</w:t>
      </w:r>
      <w:r w:rsidRPr="00D367B1" w:rsidR="003876C0">
        <w:rPr>
          <w:rFonts w:ascii="Verdana" w:hAnsi="Verdana" w:eastAsia="MS Mincho" w:cs="Arial"/>
          <w:bCs/>
          <w:color w:val="auto"/>
          <w:kern w:val="32"/>
          <w:position w:val="12"/>
          <w:sz w:val="24"/>
          <w:szCs w:val="24"/>
          <w14:ligatures w14:val="none"/>
        </w:rPr>
        <w:t>plossingsrichtingen</w:t>
      </w:r>
      <w:r w:rsidRPr="00D367B1" w:rsidR="003876C0">
        <w:rPr>
          <w:rFonts w:ascii="Verdana" w:hAnsi="Verdana" w:eastAsia="MS Mincho" w:cs="Arial"/>
          <w:bCs/>
          <w:kern w:val="32"/>
          <w:position w:val="12"/>
          <w:sz w:val="24"/>
          <w:szCs w:val="24"/>
          <w14:ligatures w14:val="none"/>
        </w:rPr>
        <w:br/>
      </w:r>
      <w:r w:rsidRPr="001C275D" w:rsidR="003876C0">
        <w:rPr>
          <w:rFonts w:ascii="Verdana" w:hAnsi="Verdana" w:eastAsia="MS Mincho" w:cs="Arial"/>
          <w:bCs/>
          <w:kern w:val="32"/>
          <w:position w:val="12"/>
          <w:sz w:val="22"/>
          <w:szCs w:val="22"/>
          <w14:ligatures w14:val="none"/>
        </w:rPr>
        <w:br/>
      </w:r>
      <w:bookmarkStart w:name="_Toc126056494" w:id="6"/>
      <w:bookmarkEnd w:id="5"/>
      <w:r w:rsidRPr="00B13221" w:rsidR="00B13221">
        <w:rPr>
          <w:rFonts w:ascii="Verdana" w:hAnsi="Verdana" w:eastAsia="MS Mincho" w:cs="Arial"/>
          <w:bCs/>
          <w:caps w:val="0"/>
          <w:color w:val="auto"/>
          <w:kern w:val="32"/>
          <w:position w:val="12"/>
          <w:sz w:val="24"/>
          <w:szCs w:val="24"/>
          <w14:ligatures w14:val="none"/>
        </w:rPr>
        <w:t>Bijlage 9 PWN</w:t>
      </w:r>
      <w:bookmarkEnd w:id="6"/>
    </w:p>
    <w:p w:rsidRPr="00CE6C26" w:rsidR="008E4F0C" w:rsidP="006F47B2" w:rsidRDefault="002E4BE1" w14:paraId="2CB67FAC" w14:textId="7FBB2D22">
      <w:pPr>
        <w:rPr>
          <w:rFonts w:ascii="Verdana" w:hAnsi="Verdana"/>
          <w:sz w:val="20"/>
          <w:szCs w:val="20"/>
          <w:lang w:eastAsia="nl-NL"/>
        </w:rPr>
      </w:pPr>
      <w:r w:rsidRPr="00740111">
        <w:rPr>
          <w:rFonts w:ascii="Verdana" w:hAnsi="Verdana" w:eastAsia="DengXian" w:cstheme="minorBidi"/>
          <w:kern w:val="2"/>
          <w:sz w:val="20"/>
          <w:szCs w:val="20"/>
          <w:u w:val="single"/>
        </w:rPr>
        <w:t>Aandachtspunt</w:t>
      </w:r>
      <w:r w:rsidRPr="00740111" w:rsidR="00CE6C26">
        <w:rPr>
          <w:rFonts w:ascii="Verdana" w:hAnsi="Verdana" w:eastAsia="DengXian" w:cstheme="minorBidi"/>
          <w:kern w:val="2"/>
          <w:sz w:val="20"/>
          <w:szCs w:val="20"/>
          <w:u w:val="single"/>
        </w:rPr>
        <w:t>en</w:t>
      </w:r>
      <w:r w:rsidRPr="00740111">
        <w:rPr>
          <w:rFonts w:ascii="Verdana" w:hAnsi="Verdana" w:eastAsia="DengXian" w:cstheme="minorBidi"/>
          <w:kern w:val="2"/>
          <w:sz w:val="20"/>
          <w:szCs w:val="20"/>
        </w:rPr>
        <w:t>. De getallen in deze bijlage uit het RIVM-rapport dateren uit 2020. In het regionale actieplan voor Noord-</w:t>
      </w:r>
      <w:r w:rsidRPr="00740111" w:rsidR="0063386D">
        <w:rPr>
          <w:rFonts w:ascii="Verdana" w:hAnsi="Verdana" w:eastAsia="DengXian" w:cstheme="minorBidi"/>
          <w:kern w:val="2"/>
          <w:sz w:val="20"/>
          <w:szCs w:val="20"/>
        </w:rPr>
        <w:t>Holland</w:t>
      </w:r>
      <w:r w:rsidRPr="00740111">
        <w:rPr>
          <w:rFonts w:ascii="Verdana" w:hAnsi="Verdana" w:eastAsia="DengXian" w:cstheme="minorBidi"/>
          <w:kern w:val="2"/>
          <w:sz w:val="20"/>
          <w:szCs w:val="20"/>
        </w:rPr>
        <w:t xml:space="preserve"> is waar nodig een actualisatie opgenomen. Daardoor kunnen getallen afwijken van het RIVM-rapport.</w:t>
      </w:r>
      <w:r w:rsidRPr="00740111" w:rsidR="00CE6C26">
        <w:rPr>
          <w:rFonts w:ascii="Verdana" w:hAnsi="Verdana"/>
          <w:sz w:val="20"/>
          <w:szCs w:val="20"/>
          <w:lang w:eastAsia="nl-NL"/>
        </w:rPr>
        <w:t xml:space="preserve"> </w:t>
      </w:r>
      <w:r w:rsidRPr="00740111" w:rsidR="00CC1C87">
        <w:rPr>
          <w:rFonts w:ascii="Verdana" w:hAnsi="Verdana"/>
          <w:sz w:val="20"/>
          <w:szCs w:val="20"/>
          <w:lang w:eastAsia="nl-NL"/>
        </w:rPr>
        <w:t xml:space="preserve">Daarnaast worden </w:t>
      </w:r>
      <w:r w:rsidRPr="00740111" w:rsidR="00CE6C26">
        <w:rPr>
          <w:rFonts w:ascii="Verdana" w:hAnsi="Verdana"/>
          <w:sz w:val="20"/>
          <w:szCs w:val="20"/>
          <w:lang w:eastAsia="nl-NL"/>
        </w:rPr>
        <w:t>in het kader van het leveringsplan 2024 nieuwe prognoses van de watervraag (LTP2023) en behoeftedekking opgesteld. Onderstaande getallen komen daarmee niet 1:1 overeen.</w:t>
      </w:r>
    </w:p>
    <w:p w:rsidRPr="00CC1C87" w:rsidR="006F47B2" w:rsidP="00CC1C87" w:rsidRDefault="006F47B2" w14:paraId="13EE88CC" w14:textId="77777777">
      <w:pPr>
        <w:rPr>
          <w:caps/>
        </w:rPr>
      </w:pPr>
    </w:p>
    <w:p w:rsidRPr="00B13221" w:rsidR="00B13221" w:rsidP="00B13221" w:rsidRDefault="00B13221" w14:paraId="6FDA2352" w14:textId="77777777">
      <w:pPr>
        <w:overflowPunct w:val="0"/>
        <w:autoSpaceDE w:val="0"/>
        <w:autoSpaceDN w:val="0"/>
        <w:adjustRightInd w:val="0"/>
        <w:spacing w:line="240" w:lineRule="atLeast"/>
        <w:textAlignment w:val="baseline"/>
        <w:rPr>
          <w:rFonts w:ascii="Verdana" w:hAnsi="Verdana" w:eastAsia="MS Mincho" w:cs="Times New Roman"/>
          <w:i/>
          <w:iCs/>
          <w:sz w:val="20"/>
          <w:szCs w:val="20"/>
          <w:lang w:eastAsia="nl-NL"/>
          <w14:ligatures w14:val="none"/>
        </w:rPr>
      </w:pPr>
      <w:bookmarkStart w:name="_Toc62775067" w:id="7"/>
      <w:r w:rsidRPr="00B13221">
        <w:rPr>
          <w:rFonts w:ascii="Verdana" w:hAnsi="Verdana" w:eastAsia="MS Mincho" w:cs="Times New Roman"/>
          <w:i/>
          <w:iCs/>
          <w:sz w:val="20"/>
          <w:szCs w:val="20"/>
          <w:lang w:eastAsia="nl-NL"/>
          <w14:ligatures w14:val="none"/>
        </w:rPr>
        <w:t xml:space="preserve">Huidige </w:t>
      </w:r>
      <w:bookmarkEnd w:id="7"/>
      <w:r w:rsidRPr="00B13221">
        <w:rPr>
          <w:rFonts w:ascii="Verdana" w:hAnsi="Verdana" w:eastAsia="MS Mincho" w:cs="Times New Roman"/>
          <w:i/>
          <w:iCs/>
          <w:sz w:val="20"/>
          <w:szCs w:val="20"/>
          <w:lang w:eastAsia="nl-NL"/>
          <w14:ligatures w14:val="none"/>
        </w:rPr>
        <w:t>waterbeschikbaarheid</w:t>
      </w:r>
    </w:p>
    <w:p w:rsidRPr="00B13221" w:rsidR="00B13221" w:rsidP="00B13221" w:rsidRDefault="00B13221" w14:paraId="1E89EB0A" w14:textId="77777777">
      <w:pPr>
        <w:rPr>
          <w:rFonts w:ascii="Verdana" w:hAnsi="Verdana" w:eastAsia="Calibri" w:cs="Times New Roman"/>
          <w:sz w:val="20"/>
          <w:szCs w:val="20"/>
          <w14:ligatures w14:val="none"/>
        </w:rPr>
      </w:pPr>
      <w:bookmarkStart w:name="_Hlk59024792" w:id="8"/>
      <w:r w:rsidRPr="00B13221">
        <w:rPr>
          <w:rFonts w:ascii="Verdana" w:hAnsi="Verdana" w:eastAsia="Calibri" w:cs="Times New Roman"/>
          <w:sz w:val="20"/>
          <w:szCs w:val="20"/>
          <w14:ligatures w14:val="none"/>
        </w:rPr>
        <w:t>PWN heeft vier drinkwaterproductielocaties in het voorzieningsgebied: drinkwaterproductiebedrijf (dpb) Bergen, dpb Wim Mensink (Wijk aan Zee), dpb Andijk en dpb Laarderhoogt.</w:t>
      </w:r>
    </w:p>
    <w:p w:rsidRPr="00B13221" w:rsidR="00B13221" w:rsidP="00B13221" w:rsidRDefault="00B13221" w14:paraId="2C0AA7FD" w14:textId="77777777">
      <w:pPr>
        <w:rPr>
          <w:rFonts w:ascii="Verdana" w:hAnsi="Verdana" w:eastAsia="Calibri" w:cs="Times New Roman"/>
          <w:sz w:val="20"/>
          <w:szCs w:val="20"/>
          <w14:ligatures w14:val="none"/>
        </w:rPr>
      </w:pPr>
      <w:r w:rsidRPr="00B13221">
        <w:rPr>
          <w:rFonts w:ascii="Verdana" w:hAnsi="Verdana" w:eastAsia="Calibri" w:cs="Times New Roman"/>
          <w:sz w:val="20"/>
          <w:szCs w:val="20"/>
          <w14:ligatures w14:val="none"/>
        </w:rPr>
        <w:t>Water voor Bergen en Wim Mensink wordt teruggewonnen uit de duinen na infiltratie van voorgezuiverd water uit het IJsselmeer en het Lekkanaal. Hier wordt het water na de duinpassage nagezuiverd en vervolgens wordt ‘hyperfiltraat’ bijgemengd. Het hyperfiltraat is van oorsprong voorgezuiverd oppervlaktewater dat op productielocatie Jan Lagrand (Heemskerk) verder is gezuiverd met behulp van ultrafiltratie en omgekeerde osmose.</w:t>
      </w:r>
    </w:p>
    <w:p w:rsidRPr="00B13221" w:rsidR="00B13221" w:rsidP="00B13221" w:rsidRDefault="00B13221" w14:paraId="2FDB6815" w14:textId="77777777">
      <w:pPr>
        <w:rPr>
          <w:rFonts w:ascii="Verdana" w:hAnsi="Verdana" w:eastAsia="Calibri" w:cs="Times New Roman"/>
          <w:sz w:val="20"/>
          <w:szCs w:val="20"/>
          <w14:ligatures w14:val="none"/>
        </w:rPr>
      </w:pPr>
      <w:r w:rsidRPr="00B13221">
        <w:rPr>
          <w:rFonts w:ascii="Verdana" w:hAnsi="Verdana" w:eastAsia="Calibri" w:cs="Times New Roman"/>
          <w:sz w:val="20"/>
          <w:szCs w:val="20"/>
          <w14:ligatures w14:val="none"/>
        </w:rPr>
        <w:t>Voor dpb Andijk wordt het water rechtstreeks gewonnen uit het IJsselmeer. Voor dpb Laarderhoogt wordt natuurlijk grondwater gewonnen en gemengd met ingekocht drinkwater van Waternet.</w:t>
      </w:r>
    </w:p>
    <w:p w:rsidRPr="00B13221" w:rsidR="00B13221" w:rsidP="00B13221" w:rsidRDefault="00B13221" w14:paraId="0F34B8EF" w14:textId="77777777">
      <w:pPr>
        <w:rPr>
          <w:rFonts w:ascii="Verdana" w:hAnsi="Verdana" w:eastAsia="Calibri" w:cs="Times New Roman"/>
          <w:sz w:val="20"/>
          <w:szCs w:val="20"/>
          <w14:ligatures w14:val="none"/>
        </w:rPr>
      </w:pPr>
    </w:p>
    <w:p w:rsidRPr="00B13221" w:rsidR="00B13221" w:rsidP="00B13221" w:rsidRDefault="00B13221" w14:paraId="74A7715A" w14:textId="77777777">
      <w:pPr>
        <w:overflowPunct w:val="0"/>
        <w:autoSpaceDE w:val="0"/>
        <w:autoSpaceDN w:val="0"/>
        <w:adjustRightInd w:val="0"/>
        <w:textAlignment w:val="baseline"/>
        <w:rPr>
          <w:rFonts w:ascii="Verdana" w:hAnsi="Verdana" w:eastAsia="MS Mincho"/>
          <w:color w:val="000000"/>
          <w:sz w:val="20"/>
          <w:szCs w:val="20"/>
          <w:lang w:eastAsia="nl-NL"/>
          <w14:ligatures w14:val="none"/>
        </w:rPr>
      </w:pPr>
      <w:r w:rsidRPr="00B13221">
        <w:rPr>
          <w:rFonts w:ascii="Verdana" w:hAnsi="Verdana" w:eastAsia="MS Mincho"/>
          <w:color w:val="000000"/>
          <w:sz w:val="20"/>
          <w:szCs w:val="20"/>
          <w:lang w:eastAsia="nl-NL"/>
          <w14:ligatures w14:val="none"/>
        </w:rPr>
        <w:t>Naast het productiebedrijf in Andijk is er in Andijk een voorzuivering, Waterproductiebedrijf Prinses Juliana (WPJ), die via het WRK-III systeem voorgezuiverd water uit het IJsselmeer levert voor infiltratie in het Noord-Hollands duinreservaat en voor zuivering tot hyperfiltraat (op Jan Lagrand). Het gedeelte dat voor duininfiltratie bestemd is, wordt aangevuld met water uit WRK-I/II (vanaf Waterwinstation ir. Cornelis Biemond (WCB) te Nieuwegein).</w:t>
      </w:r>
    </w:p>
    <w:p w:rsidRPr="00B13221" w:rsidR="00B13221" w:rsidP="00B13221" w:rsidRDefault="00B13221" w14:paraId="56B4834E" w14:textId="77777777">
      <w:pPr>
        <w:overflowPunct w:val="0"/>
        <w:autoSpaceDE w:val="0"/>
        <w:autoSpaceDN w:val="0"/>
        <w:adjustRightInd w:val="0"/>
        <w:textAlignment w:val="baseline"/>
        <w:rPr>
          <w:rFonts w:ascii="Verdana" w:hAnsi="Verdana" w:eastAsia="MS Mincho"/>
          <w:color w:val="000000"/>
          <w:sz w:val="20"/>
          <w:szCs w:val="20"/>
          <w:lang w:eastAsia="nl-NL"/>
          <w14:ligatures w14:val="none"/>
        </w:rPr>
      </w:pPr>
    </w:p>
    <w:bookmarkEnd w:id="8"/>
    <w:p w:rsidRPr="00B13221" w:rsidR="00B13221" w:rsidP="00B13221" w:rsidRDefault="00B13221" w14:paraId="661E19AE" w14:textId="23CF8E0B">
      <w:pPr>
        <w:rPr>
          <w:rFonts w:ascii="Verdana" w:hAnsi="Verdana" w:eastAsia="Calibri"/>
          <w:sz w:val="20"/>
          <w:szCs w:val="20"/>
          <w14:ligatures w14:val="none"/>
        </w:rPr>
      </w:pPr>
      <w:r w:rsidRPr="00B13221">
        <w:rPr>
          <w:rFonts w:ascii="Verdana" w:hAnsi="Verdana" w:eastAsia="Calibri"/>
          <w:sz w:val="20"/>
          <w:szCs w:val="20"/>
          <w14:ligatures w14:val="none"/>
        </w:rPr>
        <w:fldChar w:fldCharType="begin"/>
      </w:r>
      <w:r w:rsidRPr="00B13221">
        <w:rPr>
          <w:rFonts w:ascii="Verdana" w:hAnsi="Verdana" w:eastAsia="Calibri"/>
          <w:sz w:val="20"/>
          <w:szCs w:val="20"/>
          <w14:ligatures w14:val="none"/>
        </w:rPr>
        <w:instrText xml:space="preserve"> REF _Ref64410315 \h  \* MERGEFORMAT </w:instrText>
      </w:r>
      <w:r w:rsidRPr="00B13221">
        <w:rPr>
          <w:rFonts w:ascii="Verdana" w:hAnsi="Verdana" w:eastAsia="Calibri"/>
          <w:sz w:val="20"/>
          <w:szCs w:val="20"/>
          <w14:ligatures w14:val="none"/>
        </w:rPr>
      </w:r>
      <w:r w:rsidRPr="00B13221">
        <w:rPr>
          <w:rFonts w:ascii="Verdana" w:hAnsi="Verdana" w:eastAsia="Calibri"/>
          <w:sz w:val="20"/>
          <w:szCs w:val="20"/>
          <w14:ligatures w14:val="none"/>
        </w:rPr>
        <w:fldChar w:fldCharType="separate"/>
      </w:r>
      <w:r w:rsidRPr="00B13221" w:rsidR="009E20C3">
        <w:rPr>
          <w:rFonts w:ascii="Verdana" w:hAnsi="Verdana" w:eastAsia="Calibri" w:cs="Times New Roman"/>
          <w:sz w:val="20"/>
          <w14:ligatures w14:val="none"/>
        </w:rPr>
        <w:t xml:space="preserve">Tabel </w:t>
      </w:r>
      <w:r w:rsidRPr="009E20C3" w:rsidR="009E20C3">
        <w:rPr>
          <w:rFonts w:ascii="Verdana" w:hAnsi="Verdana" w:eastAsia="Calibri" w:cs="Times New Roman"/>
          <w:noProof/>
          <w:sz w:val="20"/>
          <w14:ligatures w14:val="none"/>
        </w:rPr>
        <w:t>1</w:t>
      </w:r>
      <w:r w:rsidRPr="00B13221">
        <w:rPr>
          <w:rFonts w:ascii="Verdana" w:hAnsi="Verdana" w:eastAsia="Calibri"/>
          <w:sz w:val="20"/>
          <w:szCs w:val="20"/>
          <w14:ligatures w14:val="none"/>
        </w:rPr>
        <w:fldChar w:fldCharType="end"/>
      </w:r>
      <w:r w:rsidRPr="00B13221">
        <w:rPr>
          <w:rFonts w:ascii="Verdana" w:hAnsi="Verdana" w:eastAsia="Calibri"/>
          <w:sz w:val="20"/>
          <w:szCs w:val="20"/>
          <w14:ligatures w14:val="none"/>
        </w:rPr>
        <w:t xml:space="preserve"> toont de jaarhoeveelheden van de wingebieden volgens de vergunning. De innamepunten van oppervlaktewater bij Andijk zijn vergund op uurbasis:</w:t>
      </w:r>
    </w:p>
    <w:p w:rsidRPr="00B13221" w:rsidR="00B13221" w:rsidP="00B13221" w:rsidRDefault="00B13221" w14:paraId="2BCC19F4" w14:textId="77777777">
      <w:pPr>
        <w:numPr>
          <w:ilvl w:val="0"/>
          <w:numId w:val="26"/>
        </w:numPr>
        <w:overflowPunct w:val="0"/>
        <w:autoSpaceDE w:val="0"/>
        <w:autoSpaceDN w:val="0"/>
        <w:adjustRightInd w:val="0"/>
        <w:spacing w:line="240" w:lineRule="atLeast"/>
        <w:textAlignment w:val="baseline"/>
        <w:rPr>
          <w:rFonts w:ascii="Verdana" w:hAnsi="Verdana" w:eastAsia="Calibri"/>
          <w:sz w:val="20"/>
          <w:szCs w:val="20"/>
          <w14:ligatures w14:val="none"/>
        </w:rPr>
      </w:pPr>
      <w:r w:rsidRPr="00B13221">
        <w:rPr>
          <w:rFonts w:ascii="Verdana" w:hAnsi="Verdana" w:eastAsia="Calibri"/>
          <w:sz w:val="20"/>
          <w:szCs w:val="20"/>
          <w14:ligatures w14:val="none"/>
        </w:rPr>
        <w:t>WPJ (onderdeel WRK) ten behoeve infiltratie in het duin en voeding voor Jan Lagrand voor productie hyperfiltraat: 14.400 m</w:t>
      </w:r>
      <w:r w:rsidRPr="00B13221">
        <w:rPr>
          <w:rFonts w:ascii="Verdana" w:hAnsi="Verdana" w:eastAsia="Calibri"/>
          <w:sz w:val="20"/>
          <w:szCs w:val="20"/>
          <w:vertAlign w:val="superscript"/>
          <w14:ligatures w14:val="none"/>
        </w:rPr>
        <w:t>3</w:t>
      </w:r>
      <w:r w:rsidRPr="00B13221">
        <w:rPr>
          <w:rFonts w:ascii="Verdana" w:hAnsi="Verdana" w:eastAsia="Calibri"/>
          <w:sz w:val="20"/>
          <w:szCs w:val="20"/>
          <w14:ligatures w14:val="none"/>
        </w:rPr>
        <w:t>/u (maximaal 126 miljoen m</w:t>
      </w:r>
      <w:r w:rsidRPr="00B13221">
        <w:rPr>
          <w:rFonts w:ascii="Verdana" w:hAnsi="Verdana" w:eastAsia="Calibri"/>
          <w:sz w:val="20"/>
          <w:szCs w:val="20"/>
          <w:vertAlign w:val="superscript"/>
          <w14:ligatures w14:val="none"/>
        </w:rPr>
        <w:t>3</w:t>
      </w:r>
      <w:r w:rsidRPr="00B13221">
        <w:rPr>
          <w:rFonts w:ascii="Verdana" w:hAnsi="Verdana" w:eastAsia="Calibri"/>
          <w:sz w:val="20"/>
          <w:szCs w:val="20"/>
          <w14:ligatures w14:val="none"/>
        </w:rPr>
        <w:t xml:space="preserve"> per jaar bij volledige benutting)</w:t>
      </w:r>
    </w:p>
    <w:p w:rsidRPr="00B13221" w:rsidR="00B13221" w:rsidP="00B13221" w:rsidRDefault="00B13221" w14:paraId="500C7524" w14:textId="77777777">
      <w:pPr>
        <w:numPr>
          <w:ilvl w:val="0"/>
          <w:numId w:val="26"/>
        </w:numPr>
        <w:overflowPunct w:val="0"/>
        <w:autoSpaceDE w:val="0"/>
        <w:autoSpaceDN w:val="0"/>
        <w:adjustRightInd w:val="0"/>
        <w:spacing w:line="240" w:lineRule="atLeast"/>
        <w:textAlignment w:val="baseline"/>
        <w:rPr>
          <w:rFonts w:ascii="Verdana" w:hAnsi="Verdana" w:eastAsia="Calibri"/>
          <w:sz w:val="20"/>
          <w:szCs w:val="20"/>
          <w14:ligatures w14:val="none"/>
        </w:rPr>
      </w:pPr>
      <w:r w:rsidRPr="00B13221">
        <w:rPr>
          <w:rFonts w:ascii="Verdana" w:hAnsi="Verdana" w:eastAsia="Calibri"/>
          <w:sz w:val="20"/>
          <w:szCs w:val="20"/>
          <w14:ligatures w14:val="none"/>
        </w:rPr>
        <w:t>dpb Andijk: 5.000 m</w:t>
      </w:r>
      <w:r w:rsidRPr="00B13221">
        <w:rPr>
          <w:rFonts w:ascii="Verdana" w:hAnsi="Verdana" w:eastAsia="Calibri"/>
          <w:sz w:val="20"/>
          <w:szCs w:val="20"/>
          <w:vertAlign w:val="superscript"/>
          <w14:ligatures w14:val="none"/>
        </w:rPr>
        <w:t>3</w:t>
      </w:r>
      <w:r w:rsidRPr="00B13221">
        <w:rPr>
          <w:rFonts w:ascii="Verdana" w:hAnsi="Verdana" w:eastAsia="Calibri"/>
          <w:sz w:val="20"/>
          <w:szCs w:val="20"/>
          <w14:ligatures w14:val="none"/>
        </w:rPr>
        <w:t>/u voor direct drinkwaterproductie in Andijk (maximaal 44 miljoen m</w:t>
      </w:r>
      <w:r w:rsidRPr="00B13221">
        <w:rPr>
          <w:rFonts w:ascii="Verdana" w:hAnsi="Verdana" w:eastAsia="Calibri"/>
          <w:sz w:val="20"/>
          <w:szCs w:val="20"/>
          <w:vertAlign w:val="superscript"/>
          <w14:ligatures w14:val="none"/>
        </w:rPr>
        <w:t>3</w:t>
      </w:r>
      <w:r w:rsidRPr="00B13221">
        <w:rPr>
          <w:rFonts w:ascii="Verdana" w:hAnsi="Verdana" w:eastAsia="Calibri"/>
          <w:sz w:val="20"/>
          <w:szCs w:val="20"/>
          <w14:ligatures w14:val="none"/>
        </w:rPr>
        <w:t>/per jaar bij volledige benutting)</w:t>
      </w:r>
    </w:p>
    <w:p w:rsidRPr="00B13221" w:rsidR="00B13221" w:rsidP="00B13221" w:rsidRDefault="00B13221" w14:paraId="08F6B535" w14:textId="77777777">
      <w:pPr>
        <w:overflowPunct w:val="0"/>
        <w:autoSpaceDE w:val="0"/>
        <w:autoSpaceDN w:val="0"/>
        <w:adjustRightInd w:val="0"/>
        <w:textAlignment w:val="baseline"/>
        <w:rPr>
          <w:rFonts w:ascii="Verdana" w:hAnsi="Verdana" w:eastAsia="MS Mincho"/>
          <w:color w:val="000000"/>
          <w:sz w:val="20"/>
          <w:szCs w:val="20"/>
          <w:lang w:eastAsia="nl-NL"/>
          <w14:ligatures w14:val="none"/>
        </w:rPr>
      </w:pPr>
    </w:p>
    <w:p w:rsidRPr="00B13221" w:rsidR="00B13221" w:rsidP="00B13221" w:rsidRDefault="00B13221" w14:paraId="7B925E89" w14:textId="0AC6F0A8">
      <w:pPr>
        <w:overflowPunct w:val="0"/>
        <w:autoSpaceDE w:val="0"/>
        <w:autoSpaceDN w:val="0"/>
        <w:adjustRightInd w:val="0"/>
        <w:spacing w:line="240" w:lineRule="atLeast"/>
        <w:textAlignment w:val="baseline"/>
        <w:rPr>
          <w:rFonts w:ascii="Verdana" w:hAnsi="Verdana" w:eastAsia="MS Mincho" w:cs="Times New Roman"/>
          <w:bCs/>
          <w:sz w:val="20"/>
          <w:szCs w:val="20"/>
          <w:lang w:eastAsia="nl-NL"/>
          <w14:ligatures w14:val="none"/>
        </w:rPr>
      </w:pPr>
      <w:bookmarkStart w:name="_Ref64410315" w:id="9"/>
      <w:r w:rsidRPr="00B13221">
        <w:rPr>
          <w:rFonts w:ascii="Verdana" w:hAnsi="Verdana" w:eastAsia="MS Mincho" w:cs="Times New Roman"/>
          <w:sz w:val="20"/>
          <w:szCs w:val="20"/>
          <w:lang w:eastAsia="nl-NL"/>
          <w14:ligatures w14:val="none"/>
        </w:rPr>
        <w:t xml:space="preserve">Tabel </w:t>
      </w:r>
      <w:r w:rsidRPr="00B13221">
        <w:rPr>
          <w:rFonts w:ascii="Verdana" w:hAnsi="Verdana" w:eastAsia="MS Mincho" w:cs="Times New Roman"/>
          <w:i/>
          <w:sz w:val="20"/>
          <w:szCs w:val="20"/>
          <w:lang w:eastAsia="nl-NL"/>
          <w14:ligatures w14:val="none"/>
        </w:rPr>
        <w:fldChar w:fldCharType="begin"/>
      </w:r>
      <w:r w:rsidRPr="00B13221">
        <w:rPr>
          <w:rFonts w:ascii="Verdana" w:hAnsi="Verdana" w:eastAsia="MS Mincho" w:cs="Times New Roman"/>
          <w:sz w:val="20"/>
          <w:szCs w:val="20"/>
          <w:lang w:eastAsia="nl-NL"/>
          <w14:ligatures w14:val="none"/>
        </w:rPr>
        <w:instrText xml:space="preserve"> SEQ Tabel \* ARABIC </w:instrText>
      </w:r>
      <w:r w:rsidRPr="00B13221">
        <w:rPr>
          <w:rFonts w:ascii="Verdana" w:hAnsi="Verdana" w:eastAsia="MS Mincho" w:cs="Times New Roman"/>
          <w:i/>
          <w:sz w:val="20"/>
          <w:szCs w:val="20"/>
          <w:lang w:eastAsia="nl-NL"/>
          <w14:ligatures w14:val="none"/>
        </w:rPr>
        <w:fldChar w:fldCharType="separate"/>
      </w:r>
      <w:r w:rsidR="009E20C3">
        <w:rPr>
          <w:rFonts w:ascii="Verdana" w:hAnsi="Verdana" w:eastAsia="MS Mincho" w:cs="Times New Roman"/>
          <w:noProof/>
          <w:sz w:val="20"/>
          <w:szCs w:val="20"/>
          <w:lang w:eastAsia="nl-NL"/>
          <w14:ligatures w14:val="none"/>
        </w:rPr>
        <w:t>1</w:t>
      </w:r>
      <w:r w:rsidRPr="00B13221">
        <w:rPr>
          <w:rFonts w:ascii="Verdana" w:hAnsi="Verdana" w:eastAsia="MS Mincho" w:cs="Times New Roman"/>
          <w:i/>
          <w:sz w:val="20"/>
          <w:szCs w:val="20"/>
          <w:lang w:eastAsia="nl-NL"/>
          <w14:ligatures w14:val="none"/>
        </w:rPr>
        <w:fldChar w:fldCharType="end"/>
      </w:r>
      <w:bookmarkEnd w:id="9"/>
      <w:r w:rsidRPr="00B13221">
        <w:rPr>
          <w:rFonts w:ascii="Verdana" w:hAnsi="Verdana" w:eastAsia="MS Mincho" w:cs="Times New Roman"/>
          <w:sz w:val="20"/>
          <w:szCs w:val="20"/>
          <w:lang w:eastAsia="nl-NL"/>
          <w14:ligatures w14:val="none"/>
        </w:rPr>
        <w:t xml:space="preserve">. </w:t>
      </w:r>
      <w:r w:rsidRPr="00B13221">
        <w:rPr>
          <w:rFonts w:ascii="Verdana" w:hAnsi="Verdana" w:eastAsia="MS Mincho"/>
          <w:sz w:val="20"/>
          <w:szCs w:val="20"/>
          <w:lang w:eastAsia="nl-NL"/>
          <w14:ligatures w14:val="none"/>
        </w:rPr>
        <w:t>Jaarvergunningen</w:t>
      </w:r>
      <w:r w:rsidRPr="00B13221">
        <w:rPr>
          <w:rFonts w:ascii="Verdana" w:hAnsi="Verdana" w:eastAsia="MS Mincho" w:cs="Times New Roman"/>
          <w:bCs/>
          <w:iCs/>
          <w:sz w:val="20"/>
          <w:szCs w:val="20"/>
          <w:lang w:eastAsia="nl-NL"/>
          <w14:ligatures w14:val="none"/>
        </w:rPr>
        <w:t xml:space="preserve"> en</w:t>
      </w:r>
      <w:r w:rsidRPr="00B13221">
        <w:rPr>
          <w:rFonts w:ascii="Verdana" w:hAnsi="Verdana" w:eastAsia="MS Mincho" w:cs="Times New Roman"/>
          <w:bCs/>
          <w:i/>
          <w:sz w:val="20"/>
          <w:szCs w:val="20"/>
          <w:lang w:eastAsia="nl-NL"/>
          <w14:ligatures w14:val="none"/>
        </w:rPr>
        <w:t xml:space="preserve"> w</w:t>
      </w:r>
      <w:r w:rsidRPr="00B13221">
        <w:rPr>
          <w:rFonts w:ascii="Verdana" w:hAnsi="Verdana" w:eastAsia="MS Mincho" w:cs="Times New Roman"/>
          <w:bCs/>
          <w:sz w:val="20"/>
          <w:szCs w:val="20"/>
          <w:lang w:eastAsia="nl-NL"/>
          <w14:ligatures w14:val="none"/>
        </w:rPr>
        <w:t>erkelijk onttrokken volumes (gemiddeld 2015 t/m 2019).</w:t>
      </w:r>
    </w:p>
    <w:tbl>
      <w:tblPr>
        <w:tblW w:w="8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539"/>
        <w:gridCol w:w="2552"/>
        <w:gridCol w:w="2409"/>
      </w:tblGrid>
      <w:tr w:rsidRPr="00B13221" w:rsidR="00B13221" w:rsidTr="00A16254" w14:paraId="7367950D" w14:textId="77777777">
        <w:trPr>
          <w:trHeight w:val="315"/>
        </w:trPr>
        <w:tc>
          <w:tcPr>
            <w:tcW w:w="3539" w:type="dxa"/>
            <w:shd w:val="clear" w:color="auto" w:fill="auto"/>
            <w:noWrap/>
            <w:vAlign w:val="center"/>
          </w:tcPr>
          <w:p w:rsidRPr="00B13221" w:rsidR="00B13221" w:rsidP="00B13221" w:rsidRDefault="00B13221" w14:paraId="39419505" w14:textId="77777777">
            <w:pPr>
              <w:rPr>
                <w:rFonts w:ascii="Verdana" w:hAnsi="Verdana" w:eastAsia="Times New Roman"/>
                <w:color w:val="000000"/>
                <w:sz w:val="20"/>
                <w:szCs w:val="20"/>
                <w:lang w:eastAsia="nl-NL"/>
                <w14:ligatures w14:val="none"/>
              </w:rPr>
            </w:pPr>
            <w:r w:rsidRPr="00B13221">
              <w:rPr>
                <w:rFonts w:ascii="Verdana" w:hAnsi="Verdana" w:eastAsia="Times New Roman"/>
                <w:color w:val="000000"/>
                <w:sz w:val="20"/>
                <w:szCs w:val="20"/>
                <w:lang w:eastAsia="nl-NL"/>
                <w14:ligatures w14:val="none"/>
              </w:rPr>
              <w:t xml:space="preserve">Wingebied </w:t>
            </w:r>
          </w:p>
        </w:tc>
        <w:tc>
          <w:tcPr>
            <w:tcW w:w="2552" w:type="dxa"/>
          </w:tcPr>
          <w:p w:rsidRPr="00B13221" w:rsidR="00B13221" w:rsidP="00B13221" w:rsidRDefault="00B13221" w14:paraId="23FEC659" w14:textId="77777777">
            <w:pPr>
              <w:jc w:val="center"/>
              <w:rPr>
                <w:rFonts w:ascii="Verdana" w:hAnsi="Verdana" w:eastAsia="Times New Roman"/>
                <w:color w:val="000000"/>
                <w:sz w:val="20"/>
                <w:szCs w:val="20"/>
                <w:lang w:eastAsia="nl-NL"/>
                <w14:ligatures w14:val="none"/>
              </w:rPr>
            </w:pPr>
            <w:r w:rsidRPr="00B13221">
              <w:rPr>
                <w:rFonts w:ascii="Verdana" w:hAnsi="Verdana" w:eastAsia="Times New Roman"/>
                <w:color w:val="000000"/>
                <w:sz w:val="20"/>
                <w:szCs w:val="20"/>
                <w:lang w:eastAsia="nl-NL"/>
                <w14:ligatures w14:val="none"/>
              </w:rPr>
              <w:t>Jaarvergunning</w:t>
            </w:r>
          </w:p>
          <w:p w:rsidRPr="00B13221" w:rsidR="00B13221" w:rsidP="00B13221" w:rsidRDefault="00B13221" w14:paraId="000BFC88" w14:textId="77777777">
            <w:pPr>
              <w:jc w:val="center"/>
              <w:rPr>
                <w:rFonts w:ascii="Verdana" w:hAnsi="Verdana" w:eastAsia="Times New Roman"/>
                <w:color w:val="000000"/>
                <w:sz w:val="20"/>
                <w:szCs w:val="20"/>
                <w:lang w:eastAsia="nl-NL"/>
                <w14:ligatures w14:val="none"/>
              </w:rPr>
            </w:pPr>
            <w:r w:rsidRPr="00B13221">
              <w:rPr>
                <w:rFonts w:ascii="Verdana" w:hAnsi="Verdana" w:eastAsia="Times New Roman"/>
                <w:color w:val="000000"/>
                <w:sz w:val="20"/>
                <w:szCs w:val="20"/>
                <w:lang w:eastAsia="nl-NL"/>
                <w14:ligatures w14:val="none"/>
              </w:rPr>
              <w:t>(miljoen m</w:t>
            </w:r>
            <w:r w:rsidRPr="00B13221">
              <w:rPr>
                <w:rFonts w:ascii="Verdana" w:hAnsi="Verdana" w:eastAsia="Times New Roman"/>
                <w:color w:val="000000"/>
                <w:sz w:val="20"/>
                <w:szCs w:val="20"/>
                <w:vertAlign w:val="superscript"/>
                <w:lang w:eastAsia="nl-NL"/>
                <w14:ligatures w14:val="none"/>
              </w:rPr>
              <w:t>3</w:t>
            </w:r>
            <w:r w:rsidRPr="00B13221">
              <w:rPr>
                <w:rFonts w:ascii="Verdana" w:hAnsi="Verdana" w:eastAsia="Times New Roman"/>
                <w:color w:val="000000"/>
                <w:sz w:val="20"/>
                <w:szCs w:val="20"/>
                <w:lang w:eastAsia="nl-NL"/>
                <w14:ligatures w14:val="none"/>
              </w:rPr>
              <w:t xml:space="preserve"> per jaar)</w:t>
            </w:r>
          </w:p>
        </w:tc>
        <w:tc>
          <w:tcPr>
            <w:tcW w:w="2409" w:type="dxa"/>
            <w:shd w:val="clear" w:color="auto" w:fill="auto"/>
            <w:noWrap/>
            <w:vAlign w:val="bottom"/>
          </w:tcPr>
          <w:p w:rsidRPr="00B13221" w:rsidR="00B13221" w:rsidP="00B13221" w:rsidRDefault="00B13221" w14:paraId="66E3A9B9" w14:textId="77777777">
            <w:pPr>
              <w:jc w:val="center"/>
              <w:rPr>
                <w:rFonts w:ascii="Verdana" w:hAnsi="Verdana" w:eastAsia="Times New Roman"/>
                <w:color w:val="000000"/>
                <w:sz w:val="20"/>
                <w:szCs w:val="20"/>
                <w:lang w:eastAsia="nl-NL"/>
                <w14:ligatures w14:val="none"/>
              </w:rPr>
            </w:pPr>
            <w:r w:rsidRPr="00B13221">
              <w:rPr>
                <w:rFonts w:ascii="Verdana" w:hAnsi="Verdana" w:eastAsia="Times New Roman"/>
                <w:color w:val="000000"/>
                <w:sz w:val="20"/>
                <w:szCs w:val="20"/>
                <w:lang w:eastAsia="nl-NL"/>
                <w14:ligatures w14:val="none"/>
              </w:rPr>
              <w:t>Onttrokken volume</w:t>
            </w:r>
          </w:p>
          <w:p w:rsidRPr="00B13221" w:rsidR="00B13221" w:rsidP="00B13221" w:rsidRDefault="00B13221" w14:paraId="46F30084" w14:textId="77777777">
            <w:pPr>
              <w:jc w:val="center"/>
              <w:rPr>
                <w:rFonts w:ascii="Verdana" w:hAnsi="Verdana" w:eastAsia="Times New Roman"/>
                <w:color w:val="000000"/>
                <w:sz w:val="20"/>
                <w:szCs w:val="20"/>
                <w:lang w:eastAsia="nl-NL"/>
                <w14:ligatures w14:val="none"/>
              </w:rPr>
            </w:pPr>
            <w:r w:rsidRPr="00B13221">
              <w:rPr>
                <w:rFonts w:ascii="Verdana" w:hAnsi="Verdana" w:eastAsia="Times New Roman"/>
                <w:color w:val="000000"/>
                <w:sz w:val="20"/>
                <w:szCs w:val="20"/>
                <w:lang w:eastAsia="nl-NL"/>
                <w14:ligatures w14:val="none"/>
              </w:rPr>
              <w:t>(miljoen m</w:t>
            </w:r>
            <w:r w:rsidRPr="00B13221">
              <w:rPr>
                <w:rFonts w:ascii="Verdana" w:hAnsi="Verdana" w:eastAsia="Times New Roman"/>
                <w:color w:val="000000"/>
                <w:sz w:val="20"/>
                <w:szCs w:val="20"/>
                <w:vertAlign w:val="superscript"/>
                <w:lang w:eastAsia="nl-NL"/>
                <w14:ligatures w14:val="none"/>
              </w:rPr>
              <w:t>3</w:t>
            </w:r>
            <w:r w:rsidRPr="00B13221">
              <w:rPr>
                <w:rFonts w:ascii="Verdana" w:hAnsi="Verdana" w:eastAsia="Times New Roman"/>
                <w:color w:val="000000"/>
                <w:sz w:val="20"/>
                <w:szCs w:val="20"/>
                <w:lang w:eastAsia="nl-NL"/>
                <w14:ligatures w14:val="none"/>
              </w:rPr>
              <w:t xml:space="preserve"> per jaar)</w:t>
            </w:r>
          </w:p>
        </w:tc>
      </w:tr>
      <w:tr w:rsidRPr="00B13221" w:rsidR="00B13221" w:rsidTr="00A16254" w14:paraId="4A190DB3" w14:textId="77777777">
        <w:trPr>
          <w:trHeight w:val="315"/>
        </w:trPr>
        <w:tc>
          <w:tcPr>
            <w:tcW w:w="3539" w:type="dxa"/>
            <w:shd w:val="clear" w:color="auto" w:fill="auto"/>
            <w:noWrap/>
            <w:vAlign w:val="center"/>
            <w:hideMark/>
          </w:tcPr>
          <w:p w:rsidRPr="00B13221" w:rsidR="00B13221" w:rsidP="00B13221" w:rsidRDefault="00B13221" w14:paraId="67CE1067" w14:textId="77777777">
            <w:pPr>
              <w:rPr>
                <w:rFonts w:ascii="Verdana" w:hAnsi="Verdana" w:eastAsia="Times New Roman"/>
                <w:bCs/>
                <w:color w:val="000000"/>
                <w:sz w:val="20"/>
                <w:szCs w:val="20"/>
                <w:lang w:eastAsia="nl-NL"/>
                <w14:ligatures w14:val="none"/>
              </w:rPr>
            </w:pPr>
            <w:r w:rsidRPr="00B13221">
              <w:rPr>
                <w:rFonts w:ascii="Verdana" w:hAnsi="Verdana" w:eastAsia="Times New Roman"/>
                <w:bCs/>
                <w:color w:val="000000"/>
                <w:sz w:val="20"/>
                <w:szCs w:val="20"/>
                <w:lang w:eastAsia="nl-NL"/>
                <w14:ligatures w14:val="none"/>
              </w:rPr>
              <w:t>Grondwater Noord-Hollands Duinreservaat</w:t>
            </w:r>
          </w:p>
        </w:tc>
        <w:tc>
          <w:tcPr>
            <w:tcW w:w="2552" w:type="dxa"/>
          </w:tcPr>
          <w:p w:rsidRPr="00B13221" w:rsidR="00B13221" w:rsidP="00B13221" w:rsidRDefault="00B13221" w14:paraId="675822D9" w14:textId="77777777">
            <w:pPr>
              <w:jc w:val="center"/>
              <w:rPr>
                <w:rFonts w:ascii="Verdana" w:hAnsi="Verdana" w:eastAsia="Times New Roman"/>
                <w:color w:val="000000"/>
                <w:sz w:val="20"/>
                <w:szCs w:val="20"/>
                <w:lang w:eastAsia="nl-NL"/>
                <w14:ligatures w14:val="none"/>
              </w:rPr>
            </w:pPr>
            <w:r w:rsidRPr="00B13221">
              <w:rPr>
                <w:rFonts w:ascii="Verdana" w:hAnsi="Verdana" w:eastAsia="Times New Roman"/>
                <w:color w:val="000000"/>
                <w:sz w:val="20"/>
                <w:szCs w:val="20"/>
                <w:lang w:eastAsia="nl-NL"/>
                <w14:ligatures w14:val="none"/>
              </w:rPr>
              <w:t>2*</w:t>
            </w:r>
          </w:p>
        </w:tc>
        <w:tc>
          <w:tcPr>
            <w:tcW w:w="2409" w:type="dxa"/>
            <w:shd w:val="clear" w:color="auto" w:fill="auto"/>
            <w:noWrap/>
            <w:hideMark/>
          </w:tcPr>
          <w:p w:rsidRPr="00B13221" w:rsidR="00B13221" w:rsidP="00B13221" w:rsidRDefault="00B13221" w14:paraId="3B3DBA18" w14:textId="77777777">
            <w:pPr>
              <w:jc w:val="center"/>
              <w:rPr>
                <w:rFonts w:ascii="Verdana" w:hAnsi="Verdana" w:eastAsia="Times New Roman"/>
                <w:color w:val="000000"/>
                <w:sz w:val="20"/>
                <w:szCs w:val="20"/>
                <w:lang w:eastAsia="nl-NL"/>
                <w14:ligatures w14:val="none"/>
              </w:rPr>
            </w:pPr>
            <w:r w:rsidRPr="00B13221">
              <w:rPr>
                <w:rFonts w:ascii="Verdana" w:hAnsi="Verdana" w:eastAsia="Times New Roman"/>
                <w:color w:val="000000"/>
                <w:sz w:val="20"/>
                <w:szCs w:val="20"/>
                <w:lang w:eastAsia="nl-NL"/>
                <w14:ligatures w14:val="none"/>
              </w:rPr>
              <w:t>1</w:t>
            </w:r>
          </w:p>
        </w:tc>
      </w:tr>
      <w:tr w:rsidRPr="00B13221" w:rsidR="00B13221" w:rsidTr="00A16254" w14:paraId="199D3377" w14:textId="77777777">
        <w:trPr>
          <w:trHeight w:val="315"/>
        </w:trPr>
        <w:tc>
          <w:tcPr>
            <w:tcW w:w="3539" w:type="dxa"/>
            <w:shd w:val="clear" w:color="auto" w:fill="auto"/>
            <w:noWrap/>
            <w:vAlign w:val="center"/>
            <w:hideMark/>
          </w:tcPr>
          <w:p w:rsidRPr="00B13221" w:rsidR="00B13221" w:rsidP="00B13221" w:rsidRDefault="00B13221" w14:paraId="3E2F63D8" w14:textId="04984D29">
            <w:pPr>
              <w:rPr>
                <w:rFonts w:ascii="Verdana" w:hAnsi="Verdana" w:eastAsia="Times New Roman"/>
                <w:color w:val="000000"/>
                <w:sz w:val="20"/>
                <w:szCs w:val="20"/>
                <w:lang w:eastAsia="nl-NL"/>
                <w14:ligatures w14:val="none"/>
              </w:rPr>
            </w:pPr>
            <w:r w:rsidRPr="00B13221">
              <w:rPr>
                <w:rFonts w:ascii="Verdana" w:hAnsi="Verdana" w:eastAsia="Times New Roman"/>
                <w:bCs/>
                <w:color w:val="000000"/>
                <w:sz w:val="20"/>
                <w:szCs w:val="20"/>
                <w:lang w:eastAsia="nl-NL"/>
                <w14:ligatures w14:val="none"/>
              </w:rPr>
              <w:t xml:space="preserve">Grondwater </w:t>
            </w:r>
            <w:r w:rsidR="004C0230">
              <w:rPr>
                <w:rFonts w:ascii="Verdana" w:hAnsi="Verdana" w:eastAsia="Times New Roman"/>
                <w:bCs/>
                <w:color w:val="000000"/>
                <w:sz w:val="20"/>
                <w:szCs w:val="20"/>
                <w:lang w:eastAsia="nl-NL"/>
                <w14:ligatures w14:val="none"/>
              </w:rPr>
              <w:t>’</w:t>
            </w:r>
            <w:r w:rsidRPr="00B13221">
              <w:rPr>
                <w:rFonts w:ascii="Verdana" w:hAnsi="Verdana" w:eastAsia="Times New Roman"/>
                <w:bCs/>
                <w:color w:val="000000"/>
                <w:sz w:val="20"/>
                <w:szCs w:val="20"/>
                <w:lang w:eastAsia="nl-NL"/>
                <w14:ligatures w14:val="none"/>
              </w:rPr>
              <w:t>t Gooi</w:t>
            </w:r>
          </w:p>
        </w:tc>
        <w:tc>
          <w:tcPr>
            <w:tcW w:w="2552" w:type="dxa"/>
          </w:tcPr>
          <w:p w:rsidRPr="00B13221" w:rsidR="00B13221" w:rsidP="00B13221" w:rsidRDefault="00B13221" w14:paraId="3B162AD0" w14:textId="77777777">
            <w:pPr>
              <w:jc w:val="center"/>
              <w:rPr>
                <w:rFonts w:ascii="Verdana" w:hAnsi="Verdana" w:eastAsia="Times New Roman" w:cs="Times New Roman"/>
                <w:sz w:val="20"/>
                <w:szCs w:val="20"/>
                <w:lang w:eastAsia="nl-NL"/>
                <w14:ligatures w14:val="none"/>
              </w:rPr>
            </w:pPr>
            <w:r w:rsidRPr="00B13221">
              <w:rPr>
                <w:rFonts w:ascii="Verdana" w:hAnsi="Verdana" w:eastAsia="Times New Roman"/>
                <w:color w:val="000000"/>
                <w:sz w:val="20"/>
                <w:szCs w:val="20"/>
                <w:lang w:eastAsia="nl-NL"/>
                <w14:ligatures w14:val="none"/>
              </w:rPr>
              <w:t>5</w:t>
            </w:r>
          </w:p>
        </w:tc>
        <w:tc>
          <w:tcPr>
            <w:tcW w:w="2409" w:type="dxa"/>
            <w:shd w:val="clear" w:color="auto" w:fill="auto"/>
            <w:noWrap/>
            <w:hideMark/>
          </w:tcPr>
          <w:p w:rsidRPr="00B13221" w:rsidR="00B13221" w:rsidP="00B13221" w:rsidRDefault="00B13221" w14:paraId="5C754321" w14:textId="77777777">
            <w:pPr>
              <w:jc w:val="center"/>
              <w:rPr>
                <w:rFonts w:ascii="Verdana" w:hAnsi="Verdana" w:eastAsia="Times New Roman" w:cs="Times New Roman"/>
                <w:sz w:val="20"/>
                <w:szCs w:val="20"/>
                <w:lang w:eastAsia="nl-NL"/>
                <w14:ligatures w14:val="none"/>
              </w:rPr>
            </w:pPr>
            <w:r w:rsidRPr="00B13221">
              <w:rPr>
                <w:rFonts w:ascii="Verdana" w:hAnsi="Verdana" w:eastAsia="Times New Roman"/>
                <w:color w:val="000000"/>
                <w:sz w:val="20"/>
                <w:szCs w:val="20"/>
                <w:lang w:eastAsia="nl-NL"/>
                <w14:ligatures w14:val="none"/>
              </w:rPr>
              <w:t>5</w:t>
            </w:r>
          </w:p>
        </w:tc>
      </w:tr>
      <w:tr w:rsidRPr="00B13221" w:rsidR="00B13221" w:rsidTr="00A16254" w14:paraId="269BCDB2" w14:textId="77777777">
        <w:trPr>
          <w:trHeight w:val="315"/>
        </w:trPr>
        <w:tc>
          <w:tcPr>
            <w:tcW w:w="3539" w:type="dxa"/>
            <w:shd w:val="clear" w:color="auto" w:fill="auto"/>
            <w:noWrap/>
            <w:vAlign w:val="center"/>
          </w:tcPr>
          <w:p w:rsidRPr="00B13221" w:rsidR="00B13221" w:rsidP="00B13221" w:rsidRDefault="00B13221" w14:paraId="3ECC13FA" w14:textId="77777777">
            <w:pPr>
              <w:rPr>
                <w:rFonts w:ascii="Verdana" w:hAnsi="Verdana" w:eastAsia="Times New Roman"/>
                <w:bCs/>
                <w:color w:val="000000"/>
                <w:sz w:val="20"/>
                <w:szCs w:val="20"/>
                <w:lang w:eastAsia="nl-NL"/>
                <w14:ligatures w14:val="none"/>
              </w:rPr>
            </w:pPr>
            <w:r w:rsidRPr="00B13221">
              <w:rPr>
                <w:rFonts w:ascii="Verdana" w:hAnsi="Verdana" w:eastAsia="Times New Roman"/>
                <w:bCs/>
                <w:color w:val="000000"/>
                <w:sz w:val="20"/>
                <w:szCs w:val="20"/>
                <w:lang w:eastAsia="nl-NL"/>
                <w14:ligatures w14:val="none"/>
              </w:rPr>
              <w:t>Andijk (directe zuivering)</w:t>
            </w:r>
          </w:p>
        </w:tc>
        <w:tc>
          <w:tcPr>
            <w:tcW w:w="2552" w:type="dxa"/>
          </w:tcPr>
          <w:p w:rsidRPr="00B13221" w:rsidR="00B13221" w:rsidP="00B13221" w:rsidRDefault="00B13221" w14:paraId="36273D0E" w14:textId="77777777">
            <w:pPr>
              <w:jc w:val="center"/>
              <w:rPr>
                <w:rFonts w:ascii="Verdana" w:hAnsi="Verdana" w:eastAsia="Times New Roman"/>
                <w:color w:val="000000"/>
                <w:sz w:val="20"/>
                <w:szCs w:val="20"/>
                <w:lang w:eastAsia="nl-NL"/>
                <w14:ligatures w14:val="none"/>
              </w:rPr>
            </w:pPr>
            <w:r w:rsidRPr="00B13221">
              <w:rPr>
                <w:rFonts w:ascii="Verdana" w:hAnsi="Verdana" w:eastAsia="Times New Roman"/>
                <w:color w:val="000000"/>
                <w:sz w:val="20"/>
                <w:szCs w:val="20"/>
                <w:lang w:eastAsia="nl-NL"/>
                <w14:ligatures w14:val="none"/>
              </w:rPr>
              <w:t>44</w:t>
            </w:r>
          </w:p>
        </w:tc>
        <w:tc>
          <w:tcPr>
            <w:tcW w:w="2409" w:type="dxa"/>
            <w:shd w:val="clear" w:color="auto" w:fill="auto"/>
            <w:noWrap/>
          </w:tcPr>
          <w:p w:rsidRPr="00B13221" w:rsidR="00B13221" w:rsidP="00B13221" w:rsidRDefault="00B13221" w14:paraId="1A5E16C2" w14:textId="77777777">
            <w:pPr>
              <w:jc w:val="center"/>
              <w:rPr>
                <w:rFonts w:ascii="Verdana" w:hAnsi="Verdana" w:eastAsia="Times New Roman"/>
                <w:color w:val="000000"/>
                <w:sz w:val="20"/>
                <w:szCs w:val="20"/>
                <w:lang w:eastAsia="nl-NL"/>
                <w14:ligatures w14:val="none"/>
              </w:rPr>
            </w:pPr>
            <w:r w:rsidRPr="00B13221">
              <w:rPr>
                <w:rFonts w:ascii="Verdana" w:hAnsi="Verdana" w:eastAsia="Times New Roman"/>
                <w:color w:val="000000"/>
                <w:sz w:val="20"/>
                <w:szCs w:val="20"/>
                <w:lang w:eastAsia="nl-NL"/>
                <w14:ligatures w14:val="none"/>
              </w:rPr>
              <w:t>20</w:t>
            </w:r>
          </w:p>
        </w:tc>
      </w:tr>
      <w:tr w:rsidRPr="00B13221" w:rsidR="00B13221" w:rsidTr="00A16254" w14:paraId="0783D2E0" w14:textId="77777777">
        <w:trPr>
          <w:trHeight w:val="315"/>
        </w:trPr>
        <w:tc>
          <w:tcPr>
            <w:tcW w:w="3539" w:type="dxa"/>
            <w:shd w:val="clear" w:color="auto" w:fill="auto"/>
            <w:noWrap/>
            <w:vAlign w:val="center"/>
          </w:tcPr>
          <w:p w:rsidRPr="00B13221" w:rsidR="00B13221" w:rsidP="00B13221" w:rsidRDefault="00B13221" w14:paraId="422EE880" w14:textId="77777777">
            <w:pPr>
              <w:rPr>
                <w:rFonts w:ascii="Verdana" w:hAnsi="Verdana" w:eastAsia="Times New Roman"/>
                <w:bCs/>
                <w:color w:val="000000"/>
                <w:sz w:val="20"/>
                <w:szCs w:val="20"/>
                <w:lang w:eastAsia="nl-NL"/>
                <w14:ligatures w14:val="none"/>
              </w:rPr>
            </w:pPr>
            <w:r w:rsidRPr="00B13221">
              <w:rPr>
                <w:rFonts w:ascii="Verdana" w:hAnsi="Verdana" w:eastAsia="Times New Roman"/>
                <w:bCs/>
                <w:color w:val="000000"/>
                <w:sz w:val="20"/>
                <w:szCs w:val="20"/>
                <w:lang w:eastAsia="nl-NL"/>
                <w14:ligatures w14:val="none"/>
              </w:rPr>
              <w:t>WPJ** t.b.v. hyperfiltraat*** en infiltratie</w:t>
            </w:r>
          </w:p>
        </w:tc>
        <w:tc>
          <w:tcPr>
            <w:tcW w:w="2552" w:type="dxa"/>
          </w:tcPr>
          <w:p w:rsidRPr="00B13221" w:rsidR="00B13221" w:rsidP="00B13221" w:rsidRDefault="00B13221" w14:paraId="1C9A513E" w14:textId="77777777">
            <w:pPr>
              <w:jc w:val="center"/>
              <w:rPr>
                <w:rFonts w:ascii="Verdana" w:hAnsi="Verdana" w:eastAsia="Times New Roman"/>
                <w:color w:val="000000"/>
                <w:sz w:val="20"/>
                <w:szCs w:val="20"/>
                <w:lang w:eastAsia="nl-NL"/>
                <w14:ligatures w14:val="none"/>
              </w:rPr>
            </w:pPr>
            <w:r w:rsidRPr="00B13221">
              <w:rPr>
                <w:rFonts w:ascii="Verdana" w:hAnsi="Verdana" w:eastAsia="Times New Roman"/>
                <w:color w:val="000000"/>
                <w:sz w:val="20"/>
                <w:szCs w:val="20"/>
                <w:lang w:eastAsia="nl-NL"/>
                <w14:ligatures w14:val="none"/>
              </w:rPr>
              <w:t>126</w:t>
            </w:r>
          </w:p>
        </w:tc>
        <w:tc>
          <w:tcPr>
            <w:tcW w:w="2409" w:type="dxa"/>
            <w:shd w:val="clear" w:color="auto" w:fill="auto"/>
            <w:noWrap/>
          </w:tcPr>
          <w:p w:rsidRPr="00B13221" w:rsidR="00B13221" w:rsidP="00B13221" w:rsidRDefault="00B13221" w14:paraId="672B69B9" w14:textId="77777777">
            <w:pPr>
              <w:jc w:val="center"/>
              <w:rPr>
                <w:rFonts w:ascii="Verdana" w:hAnsi="Verdana" w:eastAsia="Times New Roman"/>
                <w:color w:val="000000"/>
                <w:sz w:val="20"/>
                <w:szCs w:val="20"/>
                <w:lang w:eastAsia="nl-NL"/>
                <w14:ligatures w14:val="none"/>
              </w:rPr>
            </w:pPr>
            <w:r w:rsidRPr="00B13221">
              <w:rPr>
                <w:rFonts w:ascii="Verdana" w:hAnsi="Verdana" w:eastAsia="Times New Roman"/>
                <w:color w:val="000000"/>
                <w:sz w:val="20"/>
                <w:szCs w:val="20"/>
                <w:lang w:eastAsia="nl-NL"/>
                <w14:ligatures w14:val="none"/>
              </w:rPr>
              <w:t>circa 56</w:t>
            </w:r>
          </w:p>
        </w:tc>
      </w:tr>
      <w:tr w:rsidRPr="00B13221" w:rsidR="00B13221" w:rsidTr="00A16254" w14:paraId="709FB89E" w14:textId="77777777">
        <w:trPr>
          <w:trHeight w:val="315"/>
        </w:trPr>
        <w:tc>
          <w:tcPr>
            <w:tcW w:w="3539" w:type="dxa"/>
            <w:shd w:val="clear" w:color="auto" w:fill="auto"/>
            <w:noWrap/>
            <w:vAlign w:val="center"/>
          </w:tcPr>
          <w:p w:rsidRPr="00B13221" w:rsidR="00B13221" w:rsidP="00B13221" w:rsidRDefault="00B13221" w14:paraId="673D87BB" w14:textId="77777777">
            <w:pPr>
              <w:rPr>
                <w:rFonts w:ascii="Verdana" w:hAnsi="Verdana" w:eastAsia="Times New Roman"/>
                <w:bCs/>
                <w:color w:val="000000"/>
                <w:sz w:val="20"/>
                <w:szCs w:val="20"/>
                <w:lang w:eastAsia="nl-NL"/>
                <w14:ligatures w14:val="none"/>
              </w:rPr>
            </w:pPr>
            <w:r w:rsidRPr="00B13221">
              <w:rPr>
                <w:rFonts w:ascii="Verdana" w:hAnsi="Verdana" w:eastAsia="Times New Roman"/>
                <w:bCs/>
                <w:color w:val="000000"/>
                <w:sz w:val="20"/>
                <w:szCs w:val="20"/>
                <w:lang w:eastAsia="nl-NL"/>
                <w14:ligatures w14:val="none"/>
              </w:rPr>
              <w:t>WCB via WRK-I en -II</w:t>
            </w:r>
          </w:p>
          <w:p w:rsidRPr="00B13221" w:rsidR="00B13221" w:rsidP="00B13221" w:rsidRDefault="00B13221" w14:paraId="3E8CFF27" w14:textId="77777777">
            <w:pPr>
              <w:rPr>
                <w:rFonts w:ascii="Verdana" w:hAnsi="Verdana" w:eastAsia="Times New Roman"/>
                <w:bCs/>
                <w:color w:val="000000"/>
                <w:sz w:val="20"/>
                <w:szCs w:val="20"/>
                <w:lang w:eastAsia="nl-NL"/>
                <w14:ligatures w14:val="none"/>
              </w:rPr>
            </w:pPr>
            <w:r w:rsidRPr="00B13221">
              <w:rPr>
                <w:rFonts w:ascii="Verdana" w:hAnsi="Verdana" w:eastAsia="Times New Roman"/>
                <w:bCs/>
                <w:color w:val="000000"/>
                <w:sz w:val="20"/>
                <w:szCs w:val="20"/>
                <w:lang w:eastAsia="nl-NL"/>
                <w14:ligatures w14:val="none"/>
              </w:rPr>
              <w:t>(via Waternet)</w:t>
            </w:r>
          </w:p>
        </w:tc>
        <w:tc>
          <w:tcPr>
            <w:tcW w:w="2552" w:type="dxa"/>
          </w:tcPr>
          <w:p w:rsidRPr="00B13221" w:rsidR="00B13221" w:rsidP="00B13221" w:rsidRDefault="00B13221" w14:paraId="42255C6D" w14:textId="77777777">
            <w:pPr>
              <w:jc w:val="center"/>
              <w:rPr>
                <w:rFonts w:ascii="Verdana" w:hAnsi="Verdana" w:eastAsia="Times New Roman"/>
                <w:color w:val="000000"/>
                <w:sz w:val="20"/>
                <w:szCs w:val="20"/>
                <w:lang w:eastAsia="nl-NL"/>
                <w14:ligatures w14:val="none"/>
              </w:rPr>
            </w:pPr>
            <w:r w:rsidRPr="00B13221">
              <w:rPr>
                <w:rFonts w:ascii="Verdana" w:hAnsi="Verdana" w:eastAsia="Times New Roman"/>
                <w:color w:val="000000"/>
                <w:sz w:val="20"/>
                <w:szCs w:val="20"/>
                <w:lang w:eastAsia="nl-NL"/>
                <w14:ligatures w14:val="none"/>
              </w:rPr>
              <w:t>via Waternet</w:t>
            </w:r>
          </w:p>
        </w:tc>
        <w:tc>
          <w:tcPr>
            <w:tcW w:w="2409" w:type="dxa"/>
            <w:shd w:val="clear" w:color="auto" w:fill="auto"/>
            <w:noWrap/>
          </w:tcPr>
          <w:p w:rsidRPr="00B13221" w:rsidR="00B13221" w:rsidP="00B13221" w:rsidRDefault="00B13221" w14:paraId="2E579299" w14:textId="77777777">
            <w:pPr>
              <w:jc w:val="center"/>
              <w:rPr>
                <w:rFonts w:ascii="Verdana" w:hAnsi="Verdana" w:eastAsia="Times New Roman"/>
                <w:color w:val="000000"/>
                <w:sz w:val="20"/>
                <w:szCs w:val="20"/>
                <w:lang w:eastAsia="nl-NL"/>
                <w14:ligatures w14:val="none"/>
              </w:rPr>
            </w:pPr>
            <w:r w:rsidRPr="00B13221">
              <w:rPr>
                <w:rFonts w:ascii="Verdana" w:hAnsi="Verdana" w:eastAsia="Times New Roman"/>
                <w:color w:val="000000"/>
                <w:sz w:val="20"/>
                <w:szCs w:val="20"/>
                <w:lang w:eastAsia="nl-NL"/>
                <w14:ligatures w14:val="none"/>
              </w:rPr>
              <w:t xml:space="preserve">Circa 12 </w:t>
            </w:r>
          </w:p>
        </w:tc>
      </w:tr>
      <w:tr w:rsidRPr="00B13221" w:rsidR="00B13221" w:rsidTr="00A16254" w14:paraId="2997F429" w14:textId="77777777">
        <w:trPr>
          <w:trHeight w:val="315"/>
        </w:trPr>
        <w:tc>
          <w:tcPr>
            <w:tcW w:w="3539" w:type="dxa"/>
            <w:shd w:val="clear" w:color="auto" w:fill="auto"/>
            <w:noWrap/>
            <w:vAlign w:val="center"/>
          </w:tcPr>
          <w:p w:rsidRPr="00B13221" w:rsidR="00B13221" w:rsidP="00B13221" w:rsidRDefault="00B13221" w14:paraId="3A7A78B7" w14:textId="77777777">
            <w:pPr>
              <w:rPr>
                <w:rFonts w:ascii="Verdana" w:hAnsi="Verdana" w:eastAsia="Times New Roman"/>
                <w:bCs/>
                <w:color w:val="000000"/>
                <w:sz w:val="20"/>
                <w:szCs w:val="20"/>
                <w:lang w:eastAsia="nl-NL"/>
                <w14:ligatures w14:val="none"/>
              </w:rPr>
            </w:pPr>
            <w:r w:rsidRPr="00B13221">
              <w:rPr>
                <w:rFonts w:ascii="Verdana" w:hAnsi="Verdana" w:eastAsia="Times New Roman"/>
                <w:bCs/>
                <w:color w:val="000000"/>
                <w:sz w:val="20"/>
                <w:szCs w:val="20"/>
                <w:lang w:eastAsia="nl-NL"/>
                <w14:ligatures w14:val="none"/>
              </w:rPr>
              <w:t>Totaal (maximale, continue benutting)</w:t>
            </w:r>
          </w:p>
        </w:tc>
        <w:tc>
          <w:tcPr>
            <w:tcW w:w="2552" w:type="dxa"/>
          </w:tcPr>
          <w:p w:rsidRPr="00B13221" w:rsidR="00B13221" w:rsidP="00B13221" w:rsidRDefault="00B13221" w14:paraId="0775CCF1" w14:textId="77777777">
            <w:pPr>
              <w:jc w:val="center"/>
              <w:rPr>
                <w:rFonts w:ascii="Verdana" w:hAnsi="Verdana" w:eastAsia="Times New Roman"/>
                <w:color w:val="000000"/>
                <w:sz w:val="20"/>
                <w:szCs w:val="20"/>
                <w:lang w:eastAsia="nl-NL"/>
                <w14:ligatures w14:val="none"/>
              </w:rPr>
            </w:pPr>
            <w:r w:rsidRPr="00B13221">
              <w:rPr>
                <w:rFonts w:ascii="Verdana" w:hAnsi="Verdana" w:eastAsia="Times New Roman"/>
                <w:color w:val="000000"/>
                <w:sz w:val="20"/>
                <w:szCs w:val="20"/>
                <w:lang w:eastAsia="nl-NL"/>
                <w14:ligatures w14:val="none"/>
              </w:rPr>
              <w:t>Oppervlaktewater: 170</w:t>
            </w:r>
          </w:p>
          <w:p w:rsidRPr="00B13221" w:rsidR="00B13221" w:rsidP="00B13221" w:rsidRDefault="00B13221" w14:paraId="4D43DF77" w14:textId="77777777">
            <w:pPr>
              <w:overflowPunct w:val="0"/>
              <w:autoSpaceDE w:val="0"/>
              <w:autoSpaceDN w:val="0"/>
              <w:adjustRightInd w:val="0"/>
              <w:spacing w:line="240" w:lineRule="atLeast"/>
              <w:jc w:val="center"/>
              <w:textAlignment w:val="baseline"/>
              <w:rPr>
                <w:rFonts w:ascii="Verdana" w:hAnsi="Verdana" w:eastAsia="MS Mincho" w:cs="Times New Roman"/>
                <w:i/>
                <w:iCs/>
                <w:sz w:val="20"/>
                <w:szCs w:val="20"/>
                <w:lang w:eastAsia="nl-NL"/>
                <w14:ligatures w14:val="none"/>
              </w:rPr>
            </w:pPr>
            <w:r w:rsidRPr="00B13221">
              <w:rPr>
                <w:rFonts w:ascii="Verdana" w:hAnsi="Verdana" w:eastAsia="MS Mincho" w:cs="Times New Roman"/>
                <w:sz w:val="20"/>
                <w:szCs w:val="20"/>
                <w:lang w:eastAsia="nl-NL"/>
                <w14:ligatures w14:val="none"/>
              </w:rPr>
              <w:t>Grondwater: 7</w:t>
            </w:r>
          </w:p>
        </w:tc>
        <w:tc>
          <w:tcPr>
            <w:tcW w:w="2409" w:type="dxa"/>
            <w:shd w:val="clear" w:color="auto" w:fill="auto"/>
            <w:noWrap/>
          </w:tcPr>
          <w:p w:rsidRPr="00B13221" w:rsidR="00B13221" w:rsidP="00B13221" w:rsidRDefault="00B13221" w14:paraId="3FE0AEA0" w14:textId="77777777">
            <w:pPr>
              <w:jc w:val="center"/>
              <w:rPr>
                <w:rFonts w:ascii="Verdana" w:hAnsi="Verdana" w:eastAsia="Times New Roman"/>
                <w:color w:val="000000"/>
                <w:sz w:val="20"/>
                <w:szCs w:val="20"/>
                <w:lang w:eastAsia="nl-NL"/>
                <w14:ligatures w14:val="none"/>
              </w:rPr>
            </w:pPr>
            <w:r w:rsidRPr="00B13221">
              <w:rPr>
                <w:rFonts w:ascii="Verdana" w:hAnsi="Verdana" w:eastAsia="Times New Roman"/>
                <w:color w:val="000000"/>
                <w:sz w:val="20"/>
                <w:szCs w:val="20"/>
                <w:lang w:eastAsia="nl-NL"/>
                <w14:ligatures w14:val="none"/>
              </w:rPr>
              <w:t>94</w:t>
            </w:r>
          </w:p>
        </w:tc>
      </w:tr>
    </w:tbl>
    <w:p w:rsidRPr="00B13221" w:rsidR="00B13221" w:rsidP="00B13221" w:rsidRDefault="00B13221" w14:paraId="457EA009" w14:textId="77777777">
      <w:pPr>
        <w:rPr>
          <w:rFonts w:ascii="Verdana" w:hAnsi="Verdana" w:eastAsia="Calibri" w:cs="Times New Roman"/>
          <w:sz w:val="20"/>
          <w:szCs w:val="20"/>
          <w14:ligatures w14:val="none"/>
        </w:rPr>
      </w:pPr>
      <w:r w:rsidRPr="00B13221">
        <w:rPr>
          <w:rFonts w:ascii="Verdana" w:hAnsi="Verdana" w:eastAsia="Calibri" w:cs="Times New Roman"/>
          <w:sz w:val="20"/>
          <w:szCs w:val="20"/>
          <w14:ligatures w14:val="none"/>
        </w:rPr>
        <w:t>* Vergund is circa 1 miljoen m</w:t>
      </w:r>
      <w:r w:rsidRPr="00B13221">
        <w:rPr>
          <w:rFonts w:ascii="Verdana" w:hAnsi="Verdana" w:eastAsia="Calibri" w:cs="Times New Roman"/>
          <w:sz w:val="20"/>
          <w:szCs w:val="20"/>
          <w:vertAlign w:val="superscript"/>
          <w14:ligatures w14:val="none"/>
        </w:rPr>
        <w:t>3</w:t>
      </w:r>
      <w:r w:rsidRPr="00B13221">
        <w:rPr>
          <w:rFonts w:ascii="Verdana" w:hAnsi="Verdana" w:eastAsia="Calibri" w:cs="Times New Roman"/>
          <w:sz w:val="20"/>
          <w:szCs w:val="20"/>
          <w14:ligatures w14:val="none"/>
        </w:rPr>
        <w:t xml:space="preserve"> per jaar en bij uitzondering maximaal 2 miljoen m</w:t>
      </w:r>
      <w:r w:rsidRPr="00B13221">
        <w:rPr>
          <w:rFonts w:ascii="Verdana" w:hAnsi="Verdana" w:eastAsia="Calibri" w:cs="Times New Roman"/>
          <w:sz w:val="20"/>
          <w:szCs w:val="20"/>
          <w:vertAlign w:val="superscript"/>
          <w14:ligatures w14:val="none"/>
        </w:rPr>
        <w:t>3</w:t>
      </w:r>
      <w:r w:rsidRPr="00B13221">
        <w:rPr>
          <w:rFonts w:ascii="Verdana" w:hAnsi="Verdana" w:eastAsia="Calibri" w:cs="Times New Roman"/>
          <w:sz w:val="20"/>
          <w:szCs w:val="20"/>
          <w14:ligatures w14:val="none"/>
        </w:rPr>
        <w:t xml:space="preserve"> per jaar grondwater.</w:t>
      </w:r>
    </w:p>
    <w:p w:rsidRPr="00B13221" w:rsidR="00B13221" w:rsidP="00B13221" w:rsidRDefault="00B13221" w14:paraId="25CE5CA0" w14:textId="77777777">
      <w:pPr>
        <w:rPr>
          <w:rFonts w:ascii="Verdana" w:hAnsi="Verdana" w:eastAsia="Calibri" w:cs="Times New Roman"/>
          <w:sz w:val="20"/>
          <w:szCs w:val="20"/>
          <w14:ligatures w14:val="none"/>
        </w:rPr>
      </w:pPr>
      <w:r w:rsidRPr="00B13221">
        <w:rPr>
          <w:rFonts w:ascii="Verdana" w:hAnsi="Verdana" w:eastAsia="Calibri" w:cs="Times New Roman"/>
          <w:sz w:val="20"/>
          <w:szCs w:val="20"/>
          <w14:ligatures w14:val="none"/>
        </w:rPr>
        <w:t xml:space="preserve">** WPJ is onderdeel van de WRK. De getoonde jaarvergunning is ten dienste van de WRK. PWN is contractant van de WRK en beheert WPJ. De innamevergunning is ten dienste van alle contractanten en is niet per se geheel beschikbaar voor PWN. </w:t>
      </w:r>
    </w:p>
    <w:p w:rsidRPr="00B13221" w:rsidR="00B13221" w:rsidP="00B13221" w:rsidRDefault="00B13221" w14:paraId="78C43A6B" w14:textId="77777777">
      <w:pPr>
        <w:rPr>
          <w:rFonts w:ascii="Verdana" w:hAnsi="Verdana" w:eastAsia="Calibri" w:cs="Times New Roman"/>
          <w:sz w:val="20"/>
          <w:szCs w:val="20"/>
          <w14:ligatures w14:val="none"/>
        </w:rPr>
      </w:pPr>
      <w:r w:rsidRPr="00B13221">
        <w:rPr>
          <w:rFonts w:ascii="Verdana" w:hAnsi="Verdana" w:eastAsia="Calibri" w:cs="Times New Roman"/>
          <w:sz w:val="20"/>
          <w:szCs w:val="20"/>
          <w14:ligatures w14:val="none"/>
        </w:rPr>
        <w:t>*** Circa 20% verlies bij zuivering met RO. Nettoproductie ten behoeve van drinkwater is 16,0 miljoen m</w:t>
      </w:r>
      <w:r w:rsidRPr="00B13221">
        <w:rPr>
          <w:rFonts w:ascii="Verdana" w:hAnsi="Verdana" w:eastAsia="Calibri" w:cs="Times New Roman"/>
          <w:sz w:val="20"/>
          <w:szCs w:val="20"/>
          <w:vertAlign w:val="superscript"/>
          <w14:ligatures w14:val="none"/>
        </w:rPr>
        <w:t>3</w:t>
      </w:r>
      <w:r w:rsidRPr="00B13221">
        <w:rPr>
          <w:rFonts w:ascii="Verdana" w:hAnsi="Verdana" w:eastAsia="Calibri" w:cs="Times New Roman"/>
          <w:sz w:val="20"/>
          <w:szCs w:val="20"/>
          <w14:ligatures w14:val="none"/>
        </w:rPr>
        <w:t xml:space="preserve"> per jaar. Hiervoor is circa 20 miljoen m</w:t>
      </w:r>
      <w:r w:rsidRPr="00B13221">
        <w:rPr>
          <w:rFonts w:eastAsia="Times New Roman"/>
          <w:color w:val="000000"/>
          <w:sz w:val="20"/>
          <w:vertAlign w:val="superscript"/>
          <w14:ligatures w14:val="none"/>
        </w:rPr>
        <w:t>3</w:t>
      </w:r>
      <w:r w:rsidRPr="00B13221">
        <w:rPr>
          <w:rFonts w:ascii="Verdana" w:hAnsi="Verdana" w:eastAsia="Calibri" w:cs="Times New Roman"/>
          <w:sz w:val="20"/>
          <w:szCs w:val="20"/>
          <w14:ligatures w14:val="none"/>
        </w:rPr>
        <w:t xml:space="preserve"> water per jaar uit WPJ noodzakelijk.</w:t>
      </w:r>
    </w:p>
    <w:p w:rsidRPr="00B13221" w:rsidR="00B13221" w:rsidP="00B13221" w:rsidRDefault="00B13221" w14:paraId="1B0201FA" w14:textId="77777777">
      <w:pPr>
        <w:rPr>
          <w:rFonts w:ascii="Verdana" w:hAnsi="Verdana" w:eastAsia="Calibri" w:cs="Times New Roman"/>
          <w:sz w:val="20"/>
          <w:szCs w:val="20"/>
          <w14:ligatures w14:val="none"/>
        </w:rPr>
      </w:pPr>
    </w:p>
    <w:p w:rsidRPr="00B13221" w:rsidR="00B13221" w:rsidP="00B13221" w:rsidRDefault="00B13221" w14:paraId="371284E6" w14:textId="166FF456">
      <w:pPr>
        <w:rPr>
          <w:rFonts w:ascii="Verdana" w:hAnsi="Verdana" w:eastAsia="Calibri" w:cs="Times New Roman"/>
          <w:sz w:val="20"/>
          <w:szCs w:val="20"/>
          <w14:ligatures w14:val="none"/>
        </w:rPr>
      </w:pPr>
      <w:r w:rsidRPr="00B13221">
        <w:rPr>
          <w:rFonts w:ascii="Verdana" w:hAnsi="Verdana" w:eastAsia="Calibri" w:cs="Times New Roman"/>
          <w:sz w:val="20"/>
          <w:szCs w:val="20"/>
          <w14:ligatures w14:val="none"/>
        </w:rPr>
        <w:fldChar w:fldCharType="begin"/>
      </w:r>
      <w:r w:rsidRPr="00B13221">
        <w:rPr>
          <w:rFonts w:ascii="Verdana" w:hAnsi="Verdana" w:eastAsia="Calibri" w:cs="Times New Roman"/>
          <w:sz w:val="20"/>
          <w:szCs w:val="20"/>
          <w14:ligatures w14:val="none"/>
        </w:rPr>
        <w:instrText xml:space="preserve"> REF _Ref112770778 \h  \* MERGEFORMAT </w:instrText>
      </w:r>
      <w:r w:rsidRPr="00B13221">
        <w:rPr>
          <w:rFonts w:ascii="Verdana" w:hAnsi="Verdana" w:eastAsia="Calibri" w:cs="Times New Roman"/>
          <w:sz w:val="20"/>
          <w:szCs w:val="20"/>
          <w14:ligatures w14:val="none"/>
        </w:rPr>
      </w:r>
      <w:r w:rsidRPr="00B13221">
        <w:rPr>
          <w:rFonts w:ascii="Verdana" w:hAnsi="Verdana" w:eastAsia="Calibri" w:cs="Times New Roman"/>
          <w:sz w:val="20"/>
          <w:szCs w:val="20"/>
          <w14:ligatures w14:val="none"/>
        </w:rPr>
        <w:fldChar w:fldCharType="separate"/>
      </w:r>
      <w:r w:rsidRPr="00B13221" w:rsidR="009E20C3">
        <w:rPr>
          <w:rFonts w:ascii="Verdana" w:hAnsi="Verdana" w:eastAsia="Calibri" w:cs="Times New Roman"/>
          <w:sz w:val="20"/>
          <w:szCs w:val="20"/>
          <w14:ligatures w14:val="none"/>
        </w:rPr>
        <w:t xml:space="preserve">Tabel </w:t>
      </w:r>
      <w:r w:rsidRPr="009E20C3" w:rsidR="009E20C3">
        <w:rPr>
          <w:rFonts w:ascii="Verdana" w:hAnsi="Verdana" w:eastAsia="Calibri" w:cs="Times New Roman"/>
          <w:noProof/>
          <w:sz w:val="20"/>
          <w14:ligatures w14:val="none"/>
        </w:rPr>
        <w:t>2</w:t>
      </w:r>
      <w:r w:rsidRPr="00B13221">
        <w:rPr>
          <w:rFonts w:ascii="Verdana" w:hAnsi="Verdana" w:eastAsia="Calibri" w:cs="Times New Roman"/>
          <w:sz w:val="20"/>
          <w:szCs w:val="20"/>
          <w14:ligatures w14:val="none"/>
        </w:rPr>
        <w:fldChar w:fldCharType="end"/>
      </w:r>
      <w:r w:rsidRPr="00B13221">
        <w:rPr>
          <w:rFonts w:ascii="Verdana" w:hAnsi="Verdana" w:eastAsia="Calibri" w:cs="Times New Roman"/>
          <w:sz w:val="20"/>
          <w:szCs w:val="20"/>
          <w14:ligatures w14:val="none"/>
        </w:rPr>
        <w:t xml:space="preserve"> toont de winningscapaciteiten en de maatgevende productiecapaciteit van PWN per winning.</w:t>
      </w:r>
    </w:p>
    <w:p w:rsidRPr="00B13221" w:rsidR="00B13221" w:rsidP="00B13221" w:rsidRDefault="00B13221" w14:paraId="5C81446B" w14:textId="77777777">
      <w:pPr>
        <w:rPr>
          <w:rFonts w:ascii="Verdana" w:hAnsi="Verdana" w:eastAsia="Calibri" w:cs="Times New Roman"/>
          <w:sz w:val="20"/>
          <w:szCs w:val="20"/>
          <w14:ligatures w14:val="none"/>
        </w:rPr>
      </w:pPr>
    </w:p>
    <w:p w:rsidRPr="00B13221" w:rsidR="00B13221" w:rsidP="00B13221" w:rsidRDefault="00B13221" w14:paraId="662AA70B" w14:textId="712A8F5D">
      <w:pPr>
        <w:overflowPunct w:val="0"/>
        <w:autoSpaceDE w:val="0"/>
        <w:autoSpaceDN w:val="0"/>
        <w:adjustRightInd w:val="0"/>
        <w:spacing w:line="240" w:lineRule="atLeast"/>
        <w:textAlignment w:val="baseline"/>
        <w:rPr>
          <w:rFonts w:ascii="Verdana" w:hAnsi="Verdana" w:eastAsia="MS Mincho" w:cs="Times New Roman"/>
          <w:iCs/>
          <w:sz w:val="20"/>
          <w:szCs w:val="20"/>
          <w:lang w:eastAsia="nl-NL"/>
          <w14:ligatures w14:val="none"/>
        </w:rPr>
      </w:pPr>
      <w:bookmarkStart w:name="_Ref112770778" w:id="10"/>
      <w:r w:rsidRPr="00B13221">
        <w:rPr>
          <w:rFonts w:ascii="Verdana" w:hAnsi="Verdana" w:eastAsia="MS Mincho" w:cs="Times New Roman"/>
          <w:iCs/>
          <w:sz w:val="20"/>
          <w:szCs w:val="20"/>
          <w:lang w:eastAsia="nl-NL"/>
          <w14:ligatures w14:val="none"/>
        </w:rPr>
        <w:t xml:space="preserve">Tabel </w:t>
      </w:r>
      <w:r w:rsidRPr="00B13221">
        <w:rPr>
          <w:rFonts w:ascii="Verdana" w:hAnsi="Verdana" w:eastAsia="MS Mincho" w:cs="Times New Roman"/>
          <w:iCs/>
          <w:sz w:val="20"/>
          <w:szCs w:val="20"/>
          <w:lang w:eastAsia="nl-NL"/>
          <w14:ligatures w14:val="none"/>
        </w:rPr>
        <w:fldChar w:fldCharType="begin"/>
      </w:r>
      <w:r w:rsidRPr="00B13221">
        <w:rPr>
          <w:rFonts w:ascii="Verdana" w:hAnsi="Verdana" w:eastAsia="MS Mincho" w:cs="Times New Roman"/>
          <w:iCs/>
          <w:sz w:val="20"/>
          <w:szCs w:val="20"/>
          <w:lang w:eastAsia="nl-NL"/>
          <w14:ligatures w14:val="none"/>
        </w:rPr>
        <w:instrText xml:space="preserve"> SEQ Tabel \* ARABIC </w:instrText>
      </w:r>
      <w:r w:rsidRPr="00B13221">
        <w:rPr>
          <w:rFonts w:ascii="Verdana" w:hAnsi="Verdana" w:eastAsia="MS Mincho" w:cs="Times New Roman"/>
          <w:iCs/>
          <w:sz w:val="20"/>
          <w:szCs w:val="20"/>
          <w:lang w:eastAsia="nl-NL"/>
          <w14:ligatures w14:val="none"/>
        </w:rPr>
        <w:fldChar w:fldCharType="separate"/>
      </w:r>
      <w:r w:rsidR="009E20C3">
        <w:rPr>
          <w:rFonts w:ascii="Verdana" w:hAnsi="Verdana" w:eastAsia="MS Mincho" w:cs="Times New Roman"/>
          <w:iCs/>
          <w:noProof/>
          <w:sz w:val="20"/>
          <w:szCs w:val="20"/>
          <w:lang w:eastAsia="nl-NL"/>
          <w14:ligatures w14:val="none"/>
        </w:rPr>
        <w:t>2</w:t>
      </w:r>
      <w:r w:rsidRPr="00B13221">
        <w:rPr>
          <w:rFonts w:ascii="Verdana" w:hAnsi="Verdana" w:eastAsia="MS Mincho" w:cs="Times New Roman"/>
          <w:iCs/>
          <w:sz w:val="20"/>
          <w:szCs w:val="20"/>
          <w:lang w:eastAsia="nl-NL"/>
          <w14:ligatures w14:val="none"/>
        </w:rPr>
        <w:fldChar w:fldCharType="end"/>
      </w:r>
      <w:bookmarkEnd w:id="10"/>
      <w:r w:rsidRPr="00B13221">
        <w:rPr>
          <w:rFonts w:ascii="Verdana" w:hAnsi="Verdana" w:eastAsia="MS Mincho" w:cs="Times New Roman"/>
          <w:iCs/>
          <w:sz w:val="20"/>
          <w:szCs w:val="20"/>
          <w:lang w:eastAsia="nl-NL"/>
          <w14:ligatures w14:val="none"/>
        </w:rPr>
        <w:t>. Winningscapaciteiten en maatgevende productiecapaciteit van PWN.</w:t>
      </w:r>
    </w:p>
    <w:tbl>
      <w:tblPr>
        <w:tblW w:w="7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830"/>
        <w:gridCol w:w="2410"/>
        <w:gridCol w:w="2552"/>
      </w:tblGrid>
      <w:tr w:rsidRPr="00B13221" w:rsidR="00B13221" w:rsidTr="00A16254" w14:paraId="64A941B0" w14:textId="77777777">
        <w:trPr>
          <w:trHeight w:val="255"/>
        </w:trPr>
        <w:tc>
          <w:tcPr>
            <w:tcW w:w="2830" w:type="dxa"/>
            <w:shd w:val="clear" w:color="auto" w:fill="auto"/>
            <w:noWrap/>
          </w:tcPr>
          <w:p w:rsidRPr="00B13221" w:rsidR="00B13221" w:rsidP="00B13221" w:rsidRDefault="00B13221" w14:paraId="0D573999" w14:textId="77777777">
            <w:pPr>
              <w:rPr>
                <w:rFonts w:ascii="Verdana" w:hAnsi="Verdana" w:eastAsia="Times New Roman" w:cs="Arial"/>
                <w:b/>
                <w:bCs/>
                <w:color w:val="000000"/>
                <w:sz w:val="20"/>
                <w:szCs w:val="20"/>
                <w:lang w:eastAsia="nl-NL"/>
                <w14:ligatures w14:val="none"/>
              </w:rPr>
            </w:pPr>
            <w:r w:rsidRPr="00B13221">
              <w:rPr>
                <w:rFonts w:ascii="Verdana" w:hAnsi="Verdana" w:eastAsia="Times New Roman" w:cs="Arial"/>
                <w:b/>
                <w:bCs/>
                <w:color w:val="000000"/>
                <w:sz w:val="20"/>
                <w:szCs w:val="20"/>
                <w:lang w:eastAsia="nl-NL"/>
                <w14:ligatures w14:val="none"/>
              </w:rPr>
              <w:t>Winning</w:t>
            </w:r>
          </w:p>
        </w:tc>
        <w:tc>
          <w:tcPr>
            <w:tcW w:w="2410" w:type="dxa"/>
            <w:shd w:val="clear" w:color="auto" w:fill="auto"/>
            <w:noWrap/>
          </w:tcPr>
          <w:p w:rsidRPr="00B13221" w:rsidR="00B13221" w:rsidP="00B13221" w:rsidRDefault="00B13221" w14:paraId="66496BEF" w14:textId="77777777">
            <w:pPr>
              <w:rPr>
                <w:rFonts w:ascii="Verdana" w:hAnsi="Verdana" w:eastAsia="Times New Roman" w:cs="Arial"/>
                <w:b/>
                <w:bCs/>
                <w:color w:val="000000"/>
                <w:sz w:val="20"/>
                <w:szCs w:val="20"/>
                <w:lang w:eastAsia="nl-NL"/>
                <w14:ligatures w14:val="none"/>
              </w:rPr>
            </w:pPr>
            <w:r w:rsidRPr="00B13221">
              <w:rPr>
                <w:rFonts w:ascii="Verdana" w:hAnsi="Verdana" w:eastAsia="Times New Roman" w:cs="Arial"/>
                <w:b/>
                <w:bCs/>
                <w:color w:val="000000"/>
                <w:sz w:val="20"/>
                <w:szCs w:val="20"/>
                <w:lang w:eastAsia="nl-NL"/>
                <w14:ligatures w14:val="none"/>
              </w:rPr>
              <w:t>Winningscapaciteit</w:t>
            </w:r>
          </w:p>
          <w:p w:rsidRPr="00B13221" w:rsidR="00B13221" w:rsidP="00B13221" w:rsidRDefault="00B13221" w14:paraId="29BEA95C" w14:textId="77777777">
            <w:pPr>
              <w:overflowPunct w:val="0"/>
              <w:autoSpaceDE w:val="0"/>
              <w:autoSpaceDN w:val="0"/>
              <w:adjustRightInd w:val="0"/>
              <w:spacing w:line="240" w:lineRule="atLeast"/>
              <w:textAlignment w:val="baseline"/>
              <w:rPr>
                <w:rFonts w:ascii="Verdana" w:hAnsi="Verdana" w:eastAsia="MS Mincho" w:cs="Times New Roman"/>
                <w:sz w:val="20"/>
                <w:szCs w:val="20"/>
                <w:lang w:eastAsia="nl-NL"/>
                <w14:ligatures w14:val="none"/>
              </w:rPr>
            </w:pPr>
            <w:r w:rsidRPr="00B13221">
              <w:rPr>
                <w:rFonts w:ascii="Verdana" w:hAnsi="Verdana" w:eastAsia="Times New Roman"/>
                <w:color w:val="000000"/>
                <w:sz w:val="20"/>
                <w:szCs w:val="20"/>
                <w:lang w:eastAsia="nl-NL"/>
                <w14:ligatures w14:val="none"/>
              </w:rPr>
              <w:t>(miljoen m</w:t>
            </w:r>
            <w:r w:rsidRPr="00B13221">
              <w:rPr>
                <w:rFonts w:ascii="Verdana" w:hAnsi="Verdana" w:eastAsia="Times New Roman"/>
                <w:color w:val="000000"/>
                <w:sz w:val="20"/>
                <w:szCs w:val="20"/>
                <w:vertAlign w:val="superscript"/>
                <w:lang w:eastAsia="nl-NL"/>
                <w14:ligatures w14:val="none"/>
              </w:rPr>
              <w:t>3</w:t>
            </w:r>
            <w:r w:rsidRPr="00B13221">
              <w:rPr>
                <w:rFonts w:ascii="Verdana" w:hAnsi="Verdana" w:eastAsia="Times New Roman"/>
                <w:color w:val="000000"/>
                <w:sz w:val="20"/>
                <w:szCs w:val="20"/>
                <w:lang w:eastAsia="nl-NL"/>
                <w14:ligatures w14:val="none"/>
              </w:rPr>
              <w:t xml:space="preserve"> per jaar)</w:t>
            </w:r>
          </w:p>
        </w:tc>
        <w:tc>
          <w:tcPr>
            <w:tcW w:w="2552" w:type="dxa"/>
            <w:shd w:val="clear" w:color="auto" w:fill="auto"/>
            <w:noWrap/>
          </w:tcPr>
          <w:p w:rsidRPr="00B13221" w:rsidR="00B13221" w:rsidP="00B13221" w:rsidRDefault="00B13221" w14:paraId="1273F9BA" w14:textId="77777777">
            <w:pPr>
              <w:rPr>
                <w:rFonts w:ascii="Verdana" w:hAnsi="Verdana" w:eastAsia="Times New Roman" w:cs="Arial"/>
                <w:b/>
                <w:bCs/>
                <w:color w:val="000000"/>
                <w:sz w:val="20"/>
                <w:szCs w:val="20"/>
                <w:lang w:eastAsia="nl-NL"/>
                <w14:ligatures w14:val="none"/>
              </w:rPr>
            </w:pPr>
            <w:r w:rsidRPr="00B13221">
              <w:rPr>
                <w:rFonts w:ascii="Verdana" w:hAnsi="Verdana" w:eastAsia="Times New Roman" w:cs="Arial"/>
                <w:b/>
                <w:bCs/>
                <w:color w:val="000000"/>
                <w:sz w:val="20"/>
                <w:szCs w:val="20"/>
                <w:lang w:eastAsia="nl-NL"/>
                <w14:ligatures w14:val="none"/>
              </w:rPr>
              <w:t>Maatgevende productiecapaciteit</w:t>
            </w:r>
          </w:p>
          <w:p w:rsidRPr="00B13221" w:rsidR="00B13221" w:rsidP="00B13221" w:rsidRDefault="00B13221" w14:paraId="06401D1B" w14:textId="77777777">
            <w:pPr>
              <w:overflowPunct w:val="0"/>
              <w:autoSpaceDE w:val="0"/>
              <w:autoSpaceDN w:val="0"/>
              <w:adjustRightInd w:val="0"/>
              <w:spacing w:line="240" w:lineRule="atLeast"/>
              <w:textAlignment w:val="baseline"/>
              <w:rPr>
                <w:rFonts w:ascii="Verdana" w:hAnsi="Verdana" w:eastAsia="MS Mincho" w:cs="Times New Roman"/>
                <w:sz w:val="20"/>
                <w:szCs w:val="20"/>
                <w:lang w:eastAsia="nl-NL"/>
                <w14:ligatures w14:val="none"/>
              </w:rPr>
            </w:pPr>
            <w:r w:rsidRPr="00B13221">
              <w:rPr>
                <w:rFonts w:ascii="Verdana" w:hAnsi="Verdana" w:eastAsia="Times New Roman"/>
                <w:color w:val="000000"/>
                <w:sz w:val="20"/>
                <w:szCs w:val="20"/>
                <w:lang w:eastAsia="nl-NL"/>
                <w14:ligatures w14:val="none"/>
              </w:rPr>
              <w:t>(miljoen m</w:t>
            </w:r>
            <w:r w:rsidRPr="00B13221">
              <w:rPr>
                <w:rFonts w:ascii="Verdana" w:hAnsi="Verdana" w:eastAsia="Times New Roman"/>
                <w:color w:val="000000"/>
                <w:sz w:val="20"/>
                <w:szCs w:val="20"/>
                <w:vertAlign w:val="superscript"/>
                <w:lang w:eastAsia="nl-NL"/>
                <w14:ligatures w14:val="none"/>
              </w:rPr>
              <w:t>3</w:t>
            </w:r>
            <w:r w:rsidRPr="00B13221">
              <w:rPr>
                <w:rFonts w:ascii="Verdana" w:hAnsi="Verdana" w:eastAsia="Times New Roman"/>
                <w:color w:val="000000"/>
                <w:sz w:val="20"/>
                <w:szCs w:val="20"/>
                <w:lang w:eastAsia="nl-NL"/>
                <w14:ligatures w14:val="none"/>
              </w:rPr>
              <w:t xml:space="preserve"> per jaar)</w:t>
            </w:r>
          </w:p>
        </w:tc>
      </w:tr>
      <w:tr w:rsidRPr="00B13221" w:rsidR="00B13221" w:rsidTr="00A16254" w14:paraId="28F3A8D3" w14:textId="77777777">
        <w:trPr>
          <w:trHeight w:val="255"/>
        </w:trPr>
        <w:tc>
          <w:tcPr>
            <w:tcW w:w="2830" w:type="dxa"/>
            <w:shd w:val="clear" w:color="auto" w:fill="auto"/>
            <w:noWrap/>
            <w:vAlign w:val="bottom"/>
            <w:hideMark/>
          </w:tcPr>
          <w:p w:rsidRPr="00B13221" w:rsidR="00B13221" w:rsidP="00B13221" w:rsidRDefault="00B13221" w14:paraId="4C49F592" w14:textId="77777777">
            <w:pPr>
              <w:rPr>
                <w:rFonts w:ascii="Verdana" w:hAnsi="Verdana" w:eastAsia="Times New Roman" w:cs="Arial"/>
                <w:color w:val="000000"/>
                <w:sz w:val="20"/>
                <w:szCs w:val="20"/>
                <w:lang w:eastAsia="nl-NL"/>
                <w14:ligatures w14:val="none"/>
              </w:rPr>
            </w:pPr>
            <w:r w:rsidRPr="00B13221">
              <w:rPr>
                <w:rFonts w:ascii="Verdana" w:hAnsi="Verdana" w:eastAsia="Times New Roman" w:cs="Arial"/>
                <w:color w:val="000000"/>
                <w:sz w:val="20"/>
                <w:szCs w:val="20"/>
                <w:lang w:eastAsia="nl-NL"/>
                <w14:ligatures w14:val="none"/>
              </w:rPr>
              <w:t>NHD (duin)</w:t>
            </w:r>
          </w:p>
        </w:tc>
        <w:tc>
          <w:tcPr>
            <w:tcW w:w="2410" w:type="dxa"/>
            <w:shd w:val="clear" w:color="auto" w:fill="auto"/>
            <w:noWrap/>
            <w:vAlign w:val="bottom"/>
            <w:hideMark/>
          </w:tcPr>
          <w:p w:rsidRPr="00B13221" w:rsidR="00B13221" w:rsidP="00B13221" w:rsidRDefault="00B13221" w14:paraId="4C5ECCD0" w14:textId="77777777">
            <w:pPr>
              <w:jc w:val="center"/>
              <w:rPr>
                <w:rFonts w:ascii="Verdana" w:hAnsi="Verdana" w:eastAsia="Times New Roman" w:cs="Arial"/>
                <w:color w:val="000000"/>
                <w:sz w:val="20"/>
                <w:szCs w:val="20"/>
                <w:lang w:eastAsia="nl-NL"/>
                <w14:ligatures w14:val="none"/>
              </w:rPr>
            </w:pPr>
            <w:r w:rsidRPr="00B13221">
              <w:rPr>
                <w:rFonts w:ascii="Verdana" w:hAnsi="Verdana" w:eastAsia="Times New Roman" w:cs="Arial"/>
                <w:color w:val="000000"/>
                <w:sz w:val="20"/>
                <w:szCs w:val="20"/>
                <w:lang w:eastAsia="nl-NL"/>
                <w14:ligatures w14:val="none"/>
              </w:rPr>
              <w:t>51,5*</w:t>
            </w:r>
          </w:p>
        </w:tc>
        <w:tc>
          <w:tcPr>
            <w:tcW w:w="2552" w:type="dxa"/>
            <w:shd w:val="clear" w:color="auto" w:fill="auto"/>
            <w:noWrap/>
          </w:tcPr>
          <w:p w:rsidRPr="00B13221" w:rsidR="00B13221" w:rsidP="00B13221" w:rsidRDefault="00B13221" w14:paraId="6BE41B2E" w14:textId="77777777">
            <w:pPr>
              <w:jc w:val="center"/>
              <w:rPr>
                <w:rFonts w:ascii="Verdana" w:hAnsi="Verdana" w:eastAsia="Times New Roman" w:cs="Arial"/>
                <w:color w:val="000000"/>
                <w:sz w:val="20"/>
                <w:szCs w:val="20"/>
                <w:lang w:eastAsia="nl-NL"/>
                <w14:ligatures w14:val="none"/>
              </w:rPr>
            </w:pPr>
            <w:r w:rsidRPr="00B13221">
              <w:rPr>
                <w:rFonts w:ascii="Verdana" w:hAnsi="Verdana" w:eastAsia="Times New Roman" w:cs="Arial"/>
                <w:color w:val="000000"/>
                <w:sz w:val="20"/>
                <w:szCs w:val="20"/>
                <w:lang w:eastAsia="nl-NL"/>
                <w14:ligatures w14:val="none"/>
              </w:rPr>
              <w:t>51,5</w:t>
            </w:r>
          </w:p>
        </w:tc>
      </w:tr>
      <w:tr w:rsidRPr="00B13221" w:rsidR="00B13221" w:rsidTr="00A16254" w14:paraId="2D3D2468" w14:textId="77777777">
        <w:trPr>
          <w:trHeight w:val="255"/>
        </w:trPr>
        <w:tc>
          <w:tcPr>
            <w:tcW w:w="2830" w:type="dxa"/>
            <w:shd w:val="clear" w:color="auto" w:fill="auto"/>
            <w:noWrap/>
            <w:vAlign w:val="bottom"/>
            <w:hideMark/>
          </w:tcPr>
          <w:p w:rsidRPr="00B13221" w:rsidR="00B13221" w:rsidP="00B13221" w:rsidRDefault="00B13221" w14:paraId="26A07CE6" w14:textId="77777777">
            <w:pPr>
              <w:rPr>
                <w:rFonts w:ascii="Verdana" w:hAnsi="Verdana" w:eastAsia="Times New Roman" w:cs="Arial"/>
                <w:color w:val="000000"/>
                <w:sz w:val="20"/>
                <w:szCs w:val="20"/>
                <w:lang w:eastAsia="nl-NL"/>
                <w14:ligatures w14:val="none"/>
              </w:rPr>
            </w:pPr>
            <w:r w:rsidRPr="00B13221">
              <w:rPr>
                <w:rFonts w:ascii="Verdana" w:hAnsi="Verdana" w:eastAsia="Times New Roman" w:cs="Arial"/>
                <w:color w:val="000000"/>
                <w:sz w:val="20"/>
                <w:szCs w:val="20"/>
                <w:lang w:eastAsia="nl-NL"/>
                <w14:ligatures w14:val="none"/>
              </w:rPr>
              <w:t>PS Andijk</w:t>
            </w:r>
          </w:p>
        </w:tc>
        <w:tc>
          <w:tcPr>
            <w:tcW w:w="2410" w:type="dxa"/>
            <w:shd w:val="clear" w:color="auto" w:fill="auto"/>
            <w:noWrap/>
            <w:vAlign w:val="bottom"/>
            <w:hideMark/>
          </w:tcPr>
          <w:p w:rsidRPr="00B13221" w:rsidR="00B13221" w:rsidP="00B13221" w:rsidRDefault="00B13221" w14:paraId="75E439A6" w14:textId="77777777">
            <w:pPr>
              <w:jc w:val="center"/>
              <w:rPr>
                <w:rFonts w:ascii="Verdana" w:hAnsi="Verdana" w:eastAsia="Times New Roman" w:cs="Arial"/>
                <w:color w:val="000000"/>
                <w:sz w:val="20"/>
                <w:szCs w:val="20"/>
                <w:lang w:eastAsia="nl-NL"/>
                <w14:ligatures w14:val="none"/>
              </w:rPr>
            </w:pPr>
            <w:r w:rsidRPr="00B13221">
              <w:rPr>
                <w:rFonts w:ascii="Verdana" w:hAnsi="Verdana" w:eastAsia="Times New Roman" w:cs="Arial"/>
                <w:color w:val="000000"/>
                <w:sz w:val="20"/>
                <w:szCs w:val="20"/>
                <w:lang w:eastAsia="nl-NL"/>
                <w14:ligatures w14:val="none"/>
              </w:rPr>
              <w:t>35**</w:t>
            </w:r>
          </w:p>
        </w:tc>
        <w:tc>
          <w:tcPr>
            <w:tcW w:w="2552" w:type="dxa"/>
            <w:shd w:val="clear" w:color="auto" w:fill="auto"/>
            <w:noWrap/>
          </w:tcPr>
          <w:p w:rsidRPr="00B13221" w:rsidR="00B13221" w:rsidP="00B13221" w:rsidRDefault="00B13221" w14:paraId="4F849B0D" w14:textId="77777777">
            <w:pPr>
              <w:jc w:val="center"/>
              <w:rPr>
                <w:rFonts w:ascii="Verdana" w:hAnsi="Verdana" w:eastAsia="Times New Roman" w:cs="Arial"/>
                <w:color w:val="000000"/>
                <w:sz w:val="20"/>
                <w:szCs w:val="20"/>
                <w:lang w:eastAsia="nl-NL"/>
                <w14:ligatures w14:val="none"/>
              </w:rPr>
            </w:pPr>
            <w:r w:rsidRPr="00B13221">
              <w:rPr>
                <w:rFonts w:ascii="Verdana" w:hAnsi="Verdana" w:eastAsia="Times New Roman" w:cs="Arial"/>
                <w:color w:val="000000"/>
                <w:sz w:val="20"/>
                <w:szCs w:val="20"/>
                <w:lang w:eastAsia="nl-NL"/>
                <w14:ligatures w14:val="none"/>
              </w:rPr>
              <w:t>30,4</w:t>
            </w:r>
          </w:p>
        </w:tc>
      </w:tr>
      <w:tr w:rsidRPr="00B13221" w:rsidR="00B13221" w:rsidTr="00A16254" w14:paraId="6D7204CD" w14:textId="77777777">
        <w:trPr>
          <w:trHeight w:val="255"/>
        </w:trPr>
        <w:tc>
          <w:tcPr>
            <w:tcW w:w="2830" w:type="dxa"/>
            <w:shd w:val="clear" w:color="auto" w:fill="auto"/>
            <w:noWrap/>
            <w:vAlign w:val="bottom"/>
            <w:hideMark/>
          </w:tcPr>
          <w:p w:rsidRPr="00B13221" w:rsidR="00B13221" w:rsidP="00B13221" w:rsidRDefault="00B13221" w14:paraId="1DAA65BA" w14:textId="77777777">
            <w:pPr>
              <w:rPr>
                <w:rFonts w:ascii="Verdana" w:hAnsi="Verdana" w:eastAsia="Times New Roman" w:cs="Arial"/>
                <w:color w:val="000000"/>
                <w:sz w:val="20"/>
                <w:szCs w:val="20"/>
                <w:lang w:eastAsia="nl-NL"/>
                <w14:ligatures w14:val="none"/>
              </w:rPr>
            </w:pPr>
            <w:r w:rsidRPr="00B13221">
              <w:rPr>
                <w:rFonts w:ascii="Verdana" w:hAnsi="Verdana" w:eastAsia="Times New Roman" w:cs="Arial"/>
                <w:color w:val="000000"/>
                <w:sz w:val="20"/>
                <w:szCs w:val="20"/>
                <w:lang w:eastAsia="nl-NL"/>
                <w14:ligatures w14:val="none"/>
              </w:rPr>
              <w:t>t Gooi (grondwater)</w:t>
            </w:r>
          </w:p>
        </w:tc>
        <w:tc>
          <w:tcPr>
            <w:tcW w:w="2410" w:type="dxa"/>
            <w:shd w:val="clear" w:color="auto" w:fill="auto"/>
            <w:noWrap/>
            <w:vAlign w:val="bottom"/>
            <w:hideMark/>
          </w:tcPr>
          <w:p w:rsidRPr="00B13221" w:rsidR="00B13221" w:rsidP="00B13221" w:rsidRDefault="00B13221" w14:paraId="2D0D5009" w14:textId="77777777">
            <w:pPr>
              <w:jc w:val="center"/>
              <w:rPr>
                <w:rFonts w:ascii="Verdana" w:hAnsi="Verdana" w:eastAsia="Times New Roman" w:cs="Arial"/>
                <w:color w:val="000000"/>
                <w:sz w:val="20"/>
                <w:szCs w:val="20"/>
                <w:lang w:eastAsia="nl-NL"/>
                <w14:ligatures w14:val="none"/>
              </w:rPr>
            </w:pPr>
            <w:r w:rsidRPr="00B13221">
              <w:rPr>
                <w:rFonts w:ascii="Verdana" w:hAnsi="Verdana" w:eastAsia="Times New Roman" w:cs="Arial"/>
                <w:color w:val="000000"/>
                <w:sz w:val="20"/>
                <w:szCs w:val="20"/>
                <w:lang w:eastAsia="nl-NL"/>
                <w14:ligatures w14:val="none"/>
              </w:rPr>
              <w:t>10***</w:t>
            </w:r>
          </w:p>
        </w:tc>
        <w:tc>
          <w:tcPr>
            <w:tcW w:w="2552" w:type="dxa"/>
            <w:shd w:val="clear" w:color="auto" w:fill="auto"/>
            <w:noWrap/>
          </w:tcPr>
          <w:p w:rsidRPr="00B13221" w:rsidR="00B13221" w:rsidP="00B13221" w:rsidRDefault="00B13221" w14:paraId="72C43D56" w14:textId="77777777">
            <w:pPr>
              <w:jc w:val="center"/>
              <w:rPr>
                <w:rFonts w:ascii="Verdana" w:hAnsi="Verdana" w:eastAsia="Times New Roman" w:cs="Arial"/>
                <w:color w:val="000000"/>
                <w:sz w:val="20"/>
                <w:szCs w:val="20"/>
                <w:lang w:eastAsia="nl-NL"/>
                <w14:ligatures w14:val="none"/>
              </w:rPr>
            </w:pPr>
            <w:r w:rsidRPr="00B13221">
              <w:rPr>
                <w:rFonts w:ascii="Verdana" w:hAnsi="Verdana" w:eastAsia="Times New Roman" w:cs="Arial"/>
                <w:color w:val="000000"/>
                <w:sz w:val="20"/>
                <w:szCs w:val="20"/>
                <w:lang w:eastAsia="nl-NL"/>
                <w14:ligatures w14:val="none"/>
              </w:rPr>
              <w:t>5</w:t>
            </w:r>
          </w:p>
        </w:tc>
      </w:tr>
      <w:tr w:rsidRPr="00B13221" w:rsidR="00B13221" w:rsidTr="00A16254" w14:paraId="222F403A" w14:textId="77777777">
        <w:trPr>
          <w:trHeight w:val="255"/>
        </w:trPr>
        <w:tc>
          <w:tcPr>
            <w:tcW w:w="2830" w:type="dxa"/>
            <w:shd w:val="clear" w:color="auto" w:fill="auto"/>
            <w:noWrap/>
            <w:vAlign w:val="bottom"/>
            <w:hideMark/>
          </w:tcPr>
          <w:p w:rsidRPr="00B13221" w:rsidR="00B13221" w:rsidP="00B13221" w:rsidRDefault="00B13221" w14:paraId="4A2F105A" w14:textId="77777777">
            <w:pPr>
              <w:rPr>
                <w:rFonts w:ascii="Verdana" w:hAnsi="Verdana" w:eastAsia="Times New Roman" w:cs="Arial"/>
                <w:color w:val="000000"/>
                <w:sz w:val="20"/>
                <w:szCs w:val="20"/>
                <w:lang w:eastAsia="nl-NL"/>
                <w14:ligatures w14:val="none"/>
              </w:rPr>
            </w:pPr>
            <w:r w:rsidRPr="00B13221">
              <w:rPr>
                <w:rFonts w:ascii="Verdana" w:hAnsi="Verdana" w:eastAsia="Times New Roman" w:cs="Arial"/>
                <w:color w:val="000000"/>
                <w:sz w:val="20"/>
                <w:szCs w:val="20"/>
                <w:lang w:eastAsia="nl-NL"/>
                <w14:ligatures w14:val="none"/>
              </w:rPr>
              <w:t>PS Heemskerk (t.b.v. productie hyperfiltraat)</w:t>
            </w:r>
          </w:p>
        </w:tc>
        <w:tc>
          <w:tcPr>
            <w:tcW w:w="2410" w:type="dxa"/>
            <w:shd w:val="clear" w:color="auto" w:fill="auto"/>
            <w:noWrap/>
            <w:vAlign w:val="bottom"/>
            <w:hideMark/>
          </w:tcPr>
          <w:p w:rsidRPr="00B13221" w:rsidR="00B13221" w:rsidP="00B13221" w:rsidRDefault="00B13221" w14:paraId="0A932B7C" w14:textId="77777777">
            <w:pPr>
              <w:jc w:val="center"/>
              <w:rPr>
                <w:rFonts w:ascii="Verdana" w:hAnsi="Verdana" w:eastAsia="Times New Roman" w:cs="Arial"/>
                <w:color w:val="000000"/>
                <w:sz w:val="20"/>
                <w:szCs w:val="20"/>
                <w:lang w:eastAsia="nl-NL"/>
                <w14:ligatures w14:val="none"/>
              </w:rPr>
            </w:pPr>
            <w:r w:rsidRPr="00B13221">
              <w:rPr>
                <w:rFonts w:ascii="Verdana" w:hAnsi="Verdana" w:eastAsia="Times New Roman" w:cs="Arial"/>
                <w:color w:val="000000"/>
                <w:sz w:val="20"/>
                <w:szCs w:val="20"/>
                <w:lang w:eastAsia="nl-NL"/>
                <w14:ligatures w14:val="none"/>
              </w:rPr>
              <w:t>20*</w:t>
            </w:r>
          </w:p>
        </w:tc>
        <w:tc>
          <w:tcPr>
            <w:tcW w:w="2552" w:type="dxa"/>
            <w:shd w:val="clear" w:color="auto" w:fill="auto"/>
            <w:noWrap/>
          </w:tcPr>
          <w:p w:rsidRPr="00B13221" w:rsidR="00B13221" w:rsidP="00B13221" w:rsidRDefault="00B13221" w14:paraId="4AF7DEE8" w14:textId="77777777">
            <w:pPr>
              <w:jc w:val="center"/>
              <w:rPr>
                <w:rFonts w:ascii="Verdana" w:hAnsi="Verdana" w:eastAsia="Times New Roman" w:cs="Arial"/>
                <w:color w:val="000000"/>
                <w:sz w:val="20"/>
                <w:szCs w:val="20"/>
                <w:lang w:eastAsia="nl-NL"/>
                <w14:ligatures w14:val="none"/>
              </w:rPr>
            </w:pPr>
            <w:r w:rsidRPr="00B13221">
              <w:rPr>
                <w:rFonts w:ascii="Verdana" w:hAnsi="Verdana" w:eastAsia="Times New Roman" w:cs="Arial"/>
                <w:color w:val="000000"/>
                <w:sz w:val="20"/>
                <w:szCs w:val="20"/>
                <w:lang w:eastAsia="nl-NL"/>
                <w14:ligatures w14:val="none"/>
              </w:rPr>
              <w:t>16</w:t>
            </w:r>
          </w:p>
        </w:tc>
      </w:tr>
      <w:tr w:rsidRPr="00B13221" w:rsidR="00B13221" w:rsidTr="00A16254" w14:paraId="3007A5D2" w14:textId="77777777">
        <w:trPr>
          <w:trHeight w:val="255"/>
        </w:trPr>
        <w:tc>
          <w:tcPr>
            <w:tcW w:w="2830" w:type="dxa"/>
            <w:shd w:val="clear" w:color="auto" w:fill="auto"/>
            <w:noWrap/>
            <w:vAlign w:val="bottom"/>
            <w:hideMark/>
          </w:tcPr>
          <w:p w:rsidRPr="00B13221" w:rsidR="00B13221" w:rsidP="00B13221" w:rsidRDefault="00B13221" w14:paraId="09BFB1AA" w14:textId="77777777">
            <w:pPr>
              <w:rPr>
                <w:rFonts w:ascii="Verdana" w:hAnsi="Verdana" w:eastAsia="Times New Roman" w:cs="Arial"/>
                <w:color w:val="000000"/>
                <w:sz w:val="20"/>
                <w:szCs w:val="20"/>
                <w:lang w:eastAsia="nl-NL"/>
                <w14:ligatures w14:val="none"/>
              </w:rPr>
            </w:pPr>
          </w:p>
        </w:tc>
        <w:tc>
          <w:tcPr>
            <w:tcW w:w="2410" w:type="dxa"/>
            <w:shd w:val="clear" w:color="auto" w:fill="auto"/>
            <w:noWrap/>
            <w:vAlign w:val="bottom"/>
            <w:hideMark/>
          </w:tcPr>
          <w:p w:rsidRPr="00B13221" w:rsidR="00B13221" w:rsidP="00B13221" w:rsidRDefault="00B13221" w14:paraId="1A0F69E7" w14:textId="77777777">
            <w:pPr>
              <w:jc w:val="center"/>
              <w:rPr>
                <w:rFonts w:ascii="Verdana" w:hAnsi="Verdana" w:eastAsia="Times New Roman" w:cs="Times New Roman"/>
                <w:sz w:val="20"/>
                <w:szCs w:val="20"/>
                <w:lang w:eastAsia="nl-NL"/>
                <w14:ligatures w14:val="none"/>
              </w:rPr>
            </w:pPr>
          </w:p>
        </w:tc>
        <w:tc>
          <w:tcPr>
            <w:tcW w:w="2552" w:type="dxa"/>
            <w:shd w:val="clear" w:color="auto" w:fill="auto"/>
            <w:noWrap/>
          </w:tcPr>
          <w:p w:rsidRPr="00B13221" w:rsidR="00B13221" w:rsidP="00B13221" w:rsidRDefault="00B13221" w14:paraId="5C5E7DA9" w14:textId="77777777">
            <w:pPr>
              <w:jc w:val="center"/>
              <w:rPr>
                <w:rFonts w:ascii="Verdana" w:hAnsi="Verdana" w:eastAsia="Times New Roman" w:cs="Times New Roman"/>
                <w:sz w:val="20"/>
                <w:szCs w:val="20"/>
                <w:lang w:eastAsia="nl-NL"/>
                <w14:ligatures w14:val="none"/>
              </w:rPr>
            </w:pPr>
          </w:p>
        </w:tc>
      </w:tr>
      <w:tr w:rsidRPr="00B13221" w:rsidR="00B13221" w:rsidTr="00A16254" w14:paraId="4C27166F" w14:textId="77777777">
        <w:trPr>
          <w:trHeight w:val="255"/>
        </w:trPr>
        <w:tc>
          <w:tcPr>
            <w:tcW w:w="2830" w:type="dxa"/>
            <w:shd w:val="clear" w:color="auto" w:fill="auto"/>
            <w:noWrap/>
            <w:vAlign w:val="bottom"/>
            <w:hideMark/>
          </w:tcPr>
          <w:p w:rsidRPr="00B13221" w:rsidR="00B13221" w:rsidP="00B13221" w:rsidRDefault="00B13221" w14:paraId="30713292" w14:textId="77777777">
            <w:pPr>
              <w:rPr>
                <w:rFonts w:ascii="Verdana" w:hAnsi="Verdana" w:eastAsia="Times New Roman" w:cs="Arial"/>
                <w:color w:val="000000"/>
                <w:sz w:val="20"/>
                <w:szCs w:val="20"/>
                <w:lang w:eastAsia="nl-NL"/>
                <w14:ligatures w14:val="none"/>
              </w:rPr>
            </w:pPr>
            <w:r w:rsidRPr="00B13221">
              <w:rPr>
                <w:rFonts w:ascii="Verdana" w:hAnsi="Verdana" w:eastAsia="Times New Roman" w:cs="Arial"/>
                <w:color w:val="000000"/>
                <w:sz w:val="20"/>
                <w:szCs w:val="20"/>
                <w:lang w:eastAsia="nl-NL"/>
                <w14:ligatures w14:val="none"/>
              </w:rPr>
              <w:t>Winningscapaciteit</w:t>
            </w:r>
          </w:p>
        </w:tc>
        <w:tc>
          <w:tcPr>
            <w:tcW w:w="2410" w:type="dxa"/>
            <w:shd w:val="clear" w:color="auto" w:fill="auto"/>
            <w:noWrap/>
            <w:vAlign w:val="bottom"/>
            <w:hideMark/>
          </w:tcPr>
          <w:p w:rsidRPr="00B13221" w:rsidR="00B13221" w:rsidP="00B13221" w:rsidRDefault="00B13221" w14:paraId="01ADD73F" w14:textId="77777777">
            <w:pPr>
              <w:jc w:val="center"/>
              <w:rPr>
                <w:rFonts w:ascii="Verdana" w:hAnsi="Verdana" w:eastAsia="Times New Roman" w:cs="Arial"/>
                <w:color w:val="000000"/>
                <w:sz w:val="20"/>
                <w:szCs w:val="20"/>
                <w:lang w:eastAsia="nl-NL"/>
                <w14:ligatures w14:val="none"/>
              </w:rPr>
            </w:pPr>
            <w:r w:rsidRPr="00B13221">
              <w:rPr>
                <w:rFonts w:ascii="Verdana" w:hAnsi="Verdana" w:eastAsia="Times New Roman" w:cs="Arial"/>
                <w:color w:val="000000"/>
                <w:sz w:val="20"/>
                <w:szCs w:val="20"/>
                <w:lang w:eastAsia="nl-NL"/>
                <w14:ligatures w14:val="none"/>
              </w:rPr>
              <w:t>116,5</w:t>
            </w:r>
          </w:p>
        </w:tc>
        <w:tc>
          <w:tcPr>
            <w:tcW w:w="2552" w:type="dxa"/>
            <w:shd w:val="clear" w:color="auto" w:fill="auto"/>
            <w:noWrap/>
          </w:tcPr>
          <w:p w:rsidRPr="00B13221" w:rsidR="00B13221" w:rsidP="00B13221" w:rsidRDefault="00B13221" w14:paraId="052734F4" w14:textId="77777777">
            <w:pPr>
              <w:jc w:val="center"/>
              <w:rPr>
                <w:rFonts w:ascii="Verdana" w:hAnsi="Verdana" w:eastAsia="Times New Roman" w:cs="Arial"/>
                <w:color w:val="000000"/>
                <w:sz w:val="20"/>
                <w:szCs w:val="20"/>
                <w:lang w:eastAsia="nl-NL"/>
                <w14:ligatures w14:val="none"/>
              </w:rPr>
            </w:pPr>
            <w:r w:rsidRPr="00B13221">
              <w:rPr>
                <w:rFonts w:ascii="Verdana" w:hAnsi="Verdana" w:eastAsia="Times New Roman" w:cs="Arial"/>
                <w:color w:val="000000"/>
                <w:sz w:val="20"/>
                <w:szCs w:val="20"/>
                <w:lang w:eastAsia="nl-NL"/>
                <w14:ligatures w14:val="none"/>
              </w:rPr>
              <w:t>102,9</w:t>
            </w:r>
          </w:p>
        </w:tc>
      </w:tr>
    </w:tbl>
    <w:p w:rsidRPr="00B13221" w:rsidR="00B13221" w:rsidP="00B13221" w:rsidRDefault="00B13221" w14:paraId="12948E17" w14:textId="77777777">
      <w:pPr>
        <w:rPr>
          <w:rFonts w:ascii="Verdana" w:hAnsi="Verdana" w:eastAsia="Calibri" w:cs="Times New Roman"/>
          <w:sz w:val="20"/>
          <w:szCs w:val="20"/>
          <w14:ligatures w14:val="none"/>
        </w:rPr>
      </w:pPr>
      <w:r w:rsidRPr="00B13221">
        <w:rPr>
          <w:rFonts w:ascii="Verdana" w:hAnsi="Verdana" w:eastAsia="Calibri" w:cs="Times New Roman"/>
          <w:sz w:val="20"/>
          <w:szCs w:val="20"/>
          <w14:ligatures w14:val="none"/>
        </w:rPr>
        <w:t>* Ingenomen en voorgezuiverd middels WRK (t.b.v. WPJ en WCB)</w:t>
      </w:r>
    </w:p>
    <w:p w:rsidRPr="00B13221" w:rsidR="00B13221" w:rsidP="00B13221" w:rsidRDefault="00B13221" w14:paraId="681BB084" w14:textId="77777777">
      <w:pPr>
        <w:rPr>
          <w:rFonts w:ascii="Verdana" w:hAnsi="Verdana" w:eastAsia="Calibri" w:cs="Times New Roman"/>
          <w:sz w:val="20"/>
          <w:szCs w:val="20"/>
          <w14:ligatures w14:val="none"/>
        </w:rPr>
      </w:pPr>
      <w:r w:rsidRPr="00B13221">
        <w:rPr>
          <w:rFonts w:ascii="Verdana" w:hAnsi="Verdana" w:eastAsia="Calibri" w:cs="Times New Roman"/>
          <w:sz w:val="20"/>
          <w:szCs w:val="20"/>
          <w14:ligatures w14:val="none"/>
        </w:rPr>
        <w:t>** op basis voorzuivering direct na inname te PSA</w:t>
      </w:r>
    </w:p>
    <w:p w:rsidRPr="00B13221" w:rsidR="00B13221" w:rsidP="00B13221" w:rsidRDefault="00B13221" w14:paraId="094F9F95" w14:textId="77777777">
      <w:pPr>
        <w:rPr>
          <w:rFonts w:ascii="Verdana" w:hAnsi="Verdana" w:eastAsia="Calibri" w:cs="Times New Roman"/>
          <w:sz w:val="20"/>
          <w:szCs w:val="20"/>
          <w14:ligatures w14:val="none"/>
        </w:rPr>
      </w:pPr>
      <w:r w:rsidRPr="00B13221">
        <w:rPr>
          <w:rFonts w:ascii="Verdana" w:hAnsi="Verdana" w:eastAsia="Calibri" w:cs="Times New Roman"/>
          <w:sz w:val="20"/>
          <w:szCs w:val="20"/>
          <w14:ligatures w14:val="none"/>
        </w:rPr>
        <w:t>*** NB: vergunning beperkt deze winning tot 5 miljoen m</w:t>
      </w:r>
      <w:r w:rsidRPr="00B13221">
        <w:rPr>
          <w:rFonts w:ascii="Verdana" w:hAnsi="Verdana" w:eastAsia="Calibri" w:cs="Times New Roman"/>
          <w:sz w:val="20"/>
          <w:szCs w:val="20"/>
          <w:vertAlign w:val="superscript"/>
          <w14:ligatures w14:val="none"/>
        </w:rPr>
        <w:t>3</w:t>
      </w:r>
      <w:r w:rsidRPr="00B13221">
        <w:rPr>
          <w:rFonts w:ascii="Verdana" w:hAnsi="Verdana" w:eastAsia="Calibri" w:cs="Times New Roman"/>
          <w:sz w:val="20"/>
          <w:szCs w:val="20"/>
          <w14:ligatures w14:val="none"/>
        </w:rPr>
        <w:t>/jaar</w:t>
      </w:r>
    </w:p>
    <w:p w:rsidRPr="00B13221" w:rsidR="00B13221" w:rsidP="00B13221" w:rsidRDefault="00B13221" w14:paraId="4EA9D29F" w14:textId="77777777">
      <w:pPr>
        <w:rPr>
          <w:rFonts w:ascii="Verdana" w:hAnsi="Verdana" w:eastAsia="Calibri"/>
          <w:sz w:val="20"/>
          <w:szCs w:val="20"/>
          <w14:ligatures w14:val="none"/>
        </w:rPr>
      </w:pPr>
    </w:p>
    <w:p w:rsidRPr="00B13221" w:rsidR="00B13221" w:rsidP="00B13221" w:rsidRDefault="00B13221" w14:paraId="64020024" w14:textId="77777777">
      <w:pPr>
        <w:overflowPunct w:val="0"/>
        <w:autoSpaceDE w:val="0"/>
        <w:autoSpaceDN w:val="0"/>
        <w:adjustRightInd w:val="0"/>
        <w:textAlignment w:val="baseline"/>
        <w:rPr>
          <w:rFonts w:ascii="Verdana" w:hAnsi="Verdana" w:eastAsia="MS Mincho"/>
          <w:i/>
          <w:color w:val="000000"/>
          <w:sz w:val="20"/>
          <w:szCs w:val="20"/>
          <w:lang w:eastAsia="nl-NL"/>
          <w14:ligatures w14:val="none"/>
        </w:rPr>
      </w:pPr>
      <w:r w:rsidRPr="00B13221">
        <w:rPr>
          <w:rFonts w:ascii="Verdana" w:hAnsi="Verdana" w:eastAsia="MS Mincho"/>
          <w:i/>
          <w:color w:val="000000"/>
          <w:sz w:val="20"/>
          <w:szCs w:val="20"/>
          <w:lang w:eastAsia="nl-NL"/>
          <w14:ligatures w14:val="none"/>
        </w:rPr>
        <w:t>Behoeftedekking PWN op basis productiecapaciteit</w:t>
      </w:r>
    </w:p>
    <w:p w:rsidRPr="00B13221" w:rsidR="00B13221" w:rsidP="00B13221" w:rsidRDefault="00B13221" w14:paraId="286DCE53" w14:textId="0261E770">
      <w:pPr>
        <w:rPr>
          <w:rFonts w:ascii="Verdana" w:hAnsi="Verdana" w:eastAsia="Calibri"/>
          <w:sz w:val="20"/>
          <w:szCs w:val="20"/>
          <w14:ligatures w14:val="none"/>
        </w:rPr>
      </w:pPr>
      <w:r w:rsidRPr="00B13221">
        <w:rPr>
          <w:rFonts w:ascii="Verdana" w:hAnsi="Verdana" w:eastAsia="MS Mincho"/>
          <w:sz w:val="20"/>
          <w:szCs w:val="20"/>
          <w:lang w:eastAsia="nl-NL"/>
          <w14:ligatures w14:val="none"/>
        </w:rPr>
        <w:t>Door de noodzakelijke productiecapaciteit (inclusief 5% marge) in mindering te brengen op de maatgevende productiecapaciteit wordt de operationele reserve zichtbaar. Deze bedroeg in 2020 door renovaties -1,8 miljoen m³ (er was dat jaar geringe marge door grootschalige renovaties), maar zou zonder die renovaties uitkomen op +3,7 miljoen m</w:t>
      </w:r>
      <w:r w:rsidRPr="00B13221">
        <w:rPr>
          <w:rFonts w:ascii="Verdana" w:hAnsi="Verdana" w:eastAsia="MS Mincho"/>
          <w:sz w:val="20"/>
          <w:szCs w:val="20"/>
          <w:vertAlign w:val="superscript"/>
          <w:lang w:eastAsia="nl-NL"/>
          <w14:ligatures w14:val="none"/>
        </w:rPr>
        <w:t>3</w:t>
      </w:r>
      <w:r w:rsidRPr="00B13221">
        <w:rPr>
          <w:rFonts w:ascii="Verdana" w:hAnsi="Verdana" w:eastAsia="MS Mincho"/>
          <w:sz w:val="20"/>
          <w:szCs w:val="20"/>
          <w:lang w:eastAsia="nl-NL"/>
          <w14:ligatures w14:val="none"/>
        </w:rPr>
        <w:t xml:space="preserve">, zoals vermeld in </w:t>
      </w:r>
      <w:r w:rsidR="00AC3D8E">
        <w:rPr>
          <w:rFonts w:ascii="Verdana" w:hAnsi="Verdana" w:eastAsia="MS Mincho"/>
          <w:sz w:val="20"/>
          <w:szCs w:val="20"/>
          <w:lang w:eastAsia="nl-NL"/>
          <w14:ligatures w14:val="none"/>
        </w:rPr>
        <w:t>het RIVM rapport</w:t>
      </w:r>
      <w:r w:rsidRPr="00B13221">
        <w:rPr>
          <w:rFonts w:ascii="Verdana" w:hAnsi="Verdana" w:eastAsia="Calibri"/>
          <w:sz w:val="20"/>
          <w:szCs w:val="20"/>
          <w14:ligatures w14:val="none"/>
        </w:rPr>
        <w:t>. Na 2020 daalt volgens de meest recente inzichten de operationele reserve fors, tot -10 miljoen m</w:t>
      </w:r>
      <w:r w:rsidRPr="00B13221">
        <w:rPr>
          <w:rFonts w:ascii="Verdana" w:hAnsi="Verdana" w:eastAsia="Calibri"/>
          <w:sz w:val="20"/>
          <w:szCs w:val="20"/>
          <w:vertAlign w:val="superscript"/>
          <w14:ligatures w14:val="none"/>
        </w:rPr>
        <w:t>3</w:t>
      </w:r>
      <w:r w:rsidRPr="00B13221">
        <w:rPr>
          <w:rFonts w:ascii="Verdana" w:hAnsi="Verdana" w:eastAsia="Calibri"/>
          <w:sz w:val="20"/>
          <w:szCs w:val="20"/>
          <w14:ligatures w14:val="none"/>
        </w:rPr>
        <w:t xml:space="preserve"> per jaar in 2030 en -18,5 miljoen m</w:t>
      </w:r>
      <w:r w:rsidRPr="00B13221">
        <w:rPr>
          <w:rFonts w:ascii="Verdana" w:hAnsi="Verdana" w:eastAsia="Calibri"/>
          <w:sz w:val="20"/>
          <w:szCs w:val="20"/>
          <w:vertAlign w:val="superscript"/>
          <w14:ligatures w14:val="none"/>
        </w:rPr>
        <w:t>3</w:t>
      </w:r>
      <w:r w:rsidRPr="00B13221">
        <w:rPr>
          <w:rFonts w:ascii="Verdana" w:hAnsi="Verdana" w:eastAsia="Calibri"/>
          <w:sz w:val="20"/>
          <w:szCs w:val="20"/>
          <w14:ligatures w14:val="none"/>
        </w:rPr>
        <w:t xml:space="preserve"> per jaar in 2050. Oorzaken zijn de snelle groei in de drinkwatervraag, het besluit om 10% marge te hanteren en verschuivingen binnen het </w:t>
      </w:r>
      <w:r w:rsidRPr="00B13221">
        <w:rPr>
          <w:rFonts w:ascii="Verdana" w:hAnsi="Verdana" w:eastAsia="Calibri"/>
          <w:i/>
          <w:iCs/>
          <w:sz w:val="20"/>
          <w:szCs w:val="20"/>
          <w14:ligatures w14:val="none"/>
        </w:rPr>
        <w:t>en gros</w:t>
      </w:r>
      <w:r w:rsidRPr="00B13221">
        <w:rPr>
          <w:rFonts w:ascii="Verdana" w:hAnsi="Verdana" w:eastAsia="Calibri"/>
          <w:sz w:val="20"/>
          <w:szCs w:val="20"/>
          <w14:ligatures w14:val="none"/>
        </w:rPr>
        <w:t xml:space="preserve"> contract met Waternet. </w:t>
      </w:r>
      <w:r w:rsidRPr="00B13221">
        <w:rPr>
          <w:rFonts w:ascii="Verdana" w:hAnsi="Verdana" w:eastAsia="Calibri"/>
          <w:sz w:val="20"/>
          <w:szCs w:val="20"/>
          <w14:ligatures w14:val="none"/>
        </w:rPr>
        <w:fldChar w:fldCharType="begin"/>
      </w:r>
      <w:r w:rsidRPr="00B13221">
        <w:rPr>
          <w:rFonts w:ascii="Verdana" w:hAnsi="Verdana" w:eastAsia="Calibri"/>
          <w:sz w:val="20"/>
          <w:szCs w:val="20"/>
          <w14:ligatures w14:val="none"/>
        </w:rPr>
        <w:instrText xml:space="preserve"> REF _Ref64410444 \h  \* MERGEFORMAT </w:instrText>
      </w:r>
      <w:r w:rsidRPr="00B13221">
        <w:rPr>
          <w:rFonts w:ascii="Verdana" w:hAnsi="Verdana" w:eastAsia="Calibri"/>
          <w:sz w:val="20"/>
          <w:szCs w:val="20"/>
          <w14:ligatures w14:val="none"/>
        </w:rPr>
      </w:r>
      <w:r w:rsidRPr="00B13221">
        <w:rPr>
          <w:rFonts w:ascii="Verdana" w:hAnsi="Verdana" w:eastAsia="Calibri"/>
          <w:sz w:val="20"/>
          <w:szCs w:val="20"/>
          <w14:ligatures w14:val="none"/>
        </w:rPr>
        <w:fldChar w:fldCharType="separate"/>
      </w:r>
      <w:r w:rsidRPr="00B13221" w:rsidR="009E20C3">
        <w:rPr>
          <w:rFonts w:ascii="Verdana" w:hAnsi="Verdana" w:eastAsia="Calibri"/>
          <w:sz w:val="20"/>
          <w:szCs w:val="20"/>
          <w14:ligatures w14:val="none"/>
        </w:rPr>
        <w:t xml:space="preserve">Tabel </w:t>
      </w:r>
      <w:r w:rsidR="009E20C3">
        <w:rPr>
          <w:rFonts w:ascii="Verdana" w:hAnsi="Verdana" w:eastAsia="Calibri"/>
          <w:noProof/>
          <w:sz w:val="20"/>
          <w:szCs w:val="20"/>
          <w14:ligatures w14:val="none"/>
        </w:rPr>
        <w:t>3</w:t>
      </w:r>
      <w:r w:rsidRPr="00B13221">
        <w:rPr>
          <w:rFonts w:ascii="Verdana" w:hAnsi="Verdana" w:eastAsia="Calibri"/>
          <w:sz w:val="20"/>
          <w:szCs w:val="20"/>
          <w14:ligatures w14:val="none"/>
        </w:rPr>
        <w:fldChar w:fldCharType="end"/>
      </w:r>
      <w:r w:rsidRPr="00B13221">
        <w:rPr>
          <w:rFonts w:ascii="Verdana" w:hAnsi="Verdana" w:eastAsia="Calibri"/>
          <w:sz w:val="20"/>
          <w:szCs w:val="20"/>
          <w14:ligatures w14:val="none"/>
        </w:rPr>
        <w:t xml:space="preserve"> toont deze operationele reserves, waarbij rekening is gehouden met een contractuele ruimte (inkoop) van 1 miljoen m</w:t>
      </w:r>
      <w:r w:rsidRPr="00B13221">
        <w:rPr>
          <w:rFonts w:ascii="Verdana" w:hAnsi="Verdana" w:eastAsia="Calibri"/>
          <w:sz w:val="20"/>
          <w:szCs w:val="20"/>
          <w:vertAlign w:val="superscript"/>
          <w14:ligatures w14:val="none"/>
        </w:rPr>
        <w:t>3</w:t>
      </w:r>
      <w:r w:rsidRPr="00B13221">
        <w:rPr>
          <w:rFonts w:ascii="Verdana" w:hAnsi="Verdana" w:eastAsia="Calibri"/>
          <w:sz w:val="20"/>
          <w:szCs w:val="20"/>
          <w14:ligatures w14:val="none"/>
        </w:rPr>
        <w:t xml:space="preserve"> per jaar.</w:t>
      </w:r>
    </w:p>
    <w:p w:rsidRPr="00B13221" w:rsidR="00B13221" w:rsidP="00B13221" w:rsidRDefault="00B13221" w14:paraId="179118BA" w14:textId="77777777">
      <w:pPr>
        <w:rPr>
          <w:rFonts w:ascii="Verdana" w:hAnsi="Verdana" w:eastAsia="Calibri"/>
          <w:sz w:val="20"/>
          <w:szCs w:val="20"/>
          <w14:ligatures w14:val="none"/>
        </w:rPr>
      </w:pPr>
    </w:p>
    <w:p w:rsidRPr="00B13221" w:rsidR="00B13221" w:rsidP="00B13221" w:rsidRDefault="00B13221" w14:paraId="346E517E" w14:textId="4451CEA3">
      <w:pPr>
        <w:rPr>
          <w:rFonts w:ascii="Verdana" w:hAnsi="Verdana" w:eastAsia="Calibri"/>
          <w:sz w:val="20"/>
          <w:szCs w:val="20"/>
          <w14:ligatures w14:val="none"/>
        </w:rPr>
      </w:pPr>
      <w:bookmarkStart w:name="_Ref64410444" w:id="11"/>
      <w:r w:rsidRPr="00B13221">
        <w:rPr>
          <w:rFonts w:ascii="Verdana" w:hAnsi="Verdana" w:eastAsia="Calibri"/>
          <w:sz w:val="20"/>
          <w:szCs w:val="20"/>
          <w14:ligatures w14:val="none"/>
        </w:rPr>
        <w:t xml:space="preserve">Tabel </w:t>
      </w:r>
      <w:r w:rsidRPr="00B13221">
        <w:rPr>
          <w:rFonts w:ascii="Verdana" w:hAnsi="Verdana" w:eastAsia="Calibri"/>
          <w:sz w:val="20"/>
          <w:szCs w:val="20"/>
          <w14:ligatures w14:val="none"/>
        </w:rPr>
        <w:fldChar w:fldCharType="begin"/>
      </w:r>
      <w:r w:rsidRPr="00B13221">
        <w:rPr>
          <w:rFonts w:ascii="Verdana" w:hAnsi="Verdana" w:eastAsia="Calibri"/>
          <w:sz w:val="20"/>
          <w:szCs w:val="20"/>
          <w14:ligatures w14:val="none"/>
        </w:rPr>
        <w:instrText xml:space="preserve"> SEQ Tabel \* ARABIC </w:instrText>
      </w:r>
      <w:r w:rsidRPr="00B13221">
        <w:rPr>
          <w:rFonts w:ascii="Verdana" w:hAnsi="Verdana" w:eastAsia="Calibri"/>
          <w:sz w:val="20"/>
          <w:szCs w:val="20"/>
          <w14:ligatures w14:val="none"/>
        </w:rPr>
        <w:fldChar w:fldCharType="separate"/>
      </w:r>
      <w:r w:rsidR="009E20C3">
        <w:rPr>
          <w:rFonts w:ascii="Verdana" w:hAnsi="Verdana" w:eastAsia="Calibri"/>
          <w:noProof/>
          <w:sz w:val="20"/>
          <w:szCs w:val="20"/>
          <w14:ligatures w14:val="none"/>
        </w:rPr>
        <w:t>3</w:t>
      </w:r>
      <w:r w:rsidRPr="00B13221">
        <w:rPr>
          <w:rFonts w:ascii="Verdana" w:hAnsi="Verdana" w:eastAsia="Calibri"/>
          <w:noProof/>
          <w:sz w:val="20"/>
          <w:szCs w:val="20"/>
          <w14:ligatures w14:val="none"/>
        </w:rPr>
        <w:fldChar w:fldCharType="end"/>
      </w:r>
      <w:bookmarkEnd w:id="11"/>
      <w:r w:rsidRPr="00B13221">
        <w:rPr>
          <w:rFonts w:ascii="Verdana" w:hAnsi="Verdana" w:eastAsia="Calibri"/>
          <w:sz w:val="20"/>
          <w:szCs w:val="20"/>
          <w14:ligatures w14:val="none"/>
        </w:rPr>
        <w:t>. Berekening van de operationele reserve 2020-2050 (miljoen m³ per jaar) inclusief contractuele ruimte- (</w:t>
      </w:r>
      <w:r w:rsidRPr="00B13221">
        <w:rPr>
          <w:rFonts w:ascii="Verdana" w:hAnsi="Verdana" w:eastAsia="Calibri"/>
          <w:i/>
          <w:iCs/>
          <w:sz w:val="20"/>
          <w:szCs w:val="20"/>
          <w14:ligatures w14:val="none"/>
        </w:rPr>
        <w:t>en gros</w:t>
      </w:r>
      <w:r w:rsidRPr="00B13221">
        <w:rPr>
          <w:rFonts w:ascii="Verdana" w:hAnsi="Verdana" w:eastAsia="Calibri"/>
          <w:sz w:val="20"/>
          <w:szCs w:val="20"/>
          <w14:ligatures w14:val="none"/>
        </w:rPr>
        <w:t xml:space="preserve"> leveringen Waternet zoals vastgelegd t/m 2035). Zonder uitbreidingen. Op basis van maatgevende capaciteit (Lange termijn planning (LTP) 2020).</w:t>
      </w:r>
    </w:p>
    <w:tbl>
      <w:tblPr>
        <w:tblStyle w:val="Tabelraster2"/>
        <w:tblW w:w="0" w:type="auto"/>
        <w:tblLook w:val="04A0" w:firstRow="1" w:lastRow="0" w:firstColumn="1" w:lastColumn="0" w:noHBand="0" w:noVBand="1"/>
      </w:tblPr>
      <w:tblGrid>
        <w:gridCol w:w="3141"/>
        <w:gridCol w:w="978"/>
        <w:gridCol w:w="1157"/>
        <w:gridCol w:w="1111"/>
        <w:gridCol w:w="974"/>
      </w:tblGrid>
      <w:tr w:rsidRPr="00B13221" w:rsidR="00B13221" w:rsidTr="00A16254" w14:paraId="4DC6A9B3" w14:textId="77777777">
        <w:tc>
          <w:tcPr>
            <w:tcW w:w="3141" w:type="dxa"/>
          </w:tcPr>
          <w:p w:rsidRPr="00B13221" w:rsidR="00B13221" w:rsidP="00B13221" w:rsidRDefault="00B13221" w14:paraId="073911EA" w14:textId="77777777">
            <w:pPr>
              <w:spacing w:line="260" w:lineRule="atLeast"/>
              <w:rPr>
                <w:rFonts w:ascii="Verdana" w:hAnsi="Verdana" w:eastAsia="Calibri"/>
                <w:b/>
                <w:bCs/>
              </w:rPr>
            </w:pPr>
          </w:p>
        </w:tc>
        <w:tc>
          <w:tcPr>
            <w:tcW w:w="978" w:type="dxa"/>
          </w:tcPr>
          <w:p w:rsidRPr="00B13221" w:rsidR="00B13221" w:rsidP="00B13221" w:rsidRDefault="00B13221" w14:paraId="3370E7E5" w14:textId="77777777">
            <w:pPr>
              <w:spacing w:line="260" w:lineRule="atLeast"/>
              <w:rPr>
                <w:rFonts w:ascii="Verdana" w:hAnsi="Verdana" w:eastAsia="Calibri"/>
                <w:b/>
                <w:bCs/>
              </w:rPr>
            </w:pPr>
            <w:r w:rsidRPr="00B13221">
              <w:rPr>
                <w:rFonts w:ascii="Verdana" w:hAnsi="Verdana" w:eastAsia="Calibri"/>
                <w:b/>
                <w:bCs/>
              </w:rPr>
              <w:t>2020</w:t>
            </w:r>
          </w:p>
        </w:tc>
        <w:tc>
          <w:tcPr>
            <w:tcW w:w="1157" w:type="dxa"/>
          </w:tcPr>
          <w:p w:rsidRPr="00B13221" w:rsidR="00B13221" w:rsidP="00B13221" w:rsidRDefault="00B13221" w14:paraId="0D7D0447" w14:textId="77777777">
            <w:pPr>
              <w:spacing w:line="260" w:lineRule="atLeast"/>
              <w:rPr>
                <w:rFonts w:ascii="Verdana" w:hAnsi="Verdana" w:eastAsia="Calibri"/>
                <w:b/>
                <w:bCs/>
              </w:rPr>
            </w:pPr>
            <w:r w:rsidRPr="00B13221">
              <w:rPr>
                <w:rFonts w:ascii="Verdana" w:hAnsi="Verdana" w:eastAsia="Calibri"/>
                <w:b/>
                <w:bCs/>
              </w:rPr>
              <w:t>2030</w:t>
            </w:r>
          </w:p>
        </w:tc>
        <w:tc>
          <w:tcPr>
            <w:tcW w:w="1111" w:type="dxa"/>
          </w:tcPr>
          <w:p w:rsidRPr="00B13221" w:rsidR="00B13221" w:rsidP="00B13221" w:rsidRDefault="00B13221" w14:paraId="1019C13B" w14:textId="77777777">
            <w:pPr>
              <w:spacing w:line="260" w:lineRule="atLeast"/>
              <w:rPr>
                <w:rFonts w:ascii="Verdana" w:hAnsi="Verdana" w:eastAsia="Calibri"/>
                <w:b/>
                <w:bCs/>
              </w:rPr>
            </w:pPr>
            <w:r w:rsidRPr="00B13221">
              <w:rPr>
                <w:rFonts w:ascii="Verdana" w:hAnsi="Verdana" w:eastAsia="Calibri"/>
                <w:b/>
                <w:bCs/>
              </w:rPr>
              <w:t>2040</w:t>
            </w:r>
          </w:p>
        </w:tc>
        <w:tc>
          <w:tcPr>
            <w:tcW w:w="974" w:type="dxa"/>
          </w:tcPr>
          <w:p w:rsidRPr="00B13221" w:rsidR="00B13221" w:rsidP="00B13221" w:rsidRDefault="00B13221" w14:paraId="4716B911" w14:textId="77777777">
            <w:pPr>
              <w:spacing w:line="260" w:lineRule="atLeast"/>
              <w:rPr>
                <w:rFonts w:ascii="Verdana" w:hAnsi="Verdana" w:eastAsia="Calibri"/>
                <w:b/>
                <w:bCs/>
              </w:rPr>
            </w:pPr>
            <w:r w:rsidRPr="00B13221">
              <w:rPr>
                <w:rFonts w:ascii="Verdana" w:hAnsi="Verdana" w:eastAsia="Calibri"/>
                <w:b/>
                <w:bCs/>
              </w:rPr>
              <w:t>2050</w:t>
            </w:r>
          </w:p>
        </w:tc>
      </w:tr>
      <w:tr w:rsidRPr="00B13221" w:rsidR="00B13221" w:rsidTr="00A16254" w14:paraId="172569C9" w14:textId="77777777">
        <w:tc>
          <w:tcPr>
            <w:tcW w:w="3141" w:type="dxa"/>
          </w:tcPr>
          <w:p w:rsidRPr="00B13221" w:rsidR="00B13221" w:rsidP="00B13221" w:rsidRDefault="00B13221" w14:paraId="596920C7" w14:textId="77777777">
            <w:pPr>
              <w:spacing w:line="260" w:lineRule="atLeast"/>
              <w:rPr>
                <w:rFonts w:ascii="Verdana" w:hAnsi="Verdana" w:eastAsia="Calibri"/>
              </w:rPr>
            </w:pPr>
            <w:r w:rsidRPr="00B13221">
              <w:rPr>
                <w:rFonts w:ascii="Verdana" w:hAnsi="Verdana" w:eastAsia="Calibri"/>
              </w:rPr>
              <w:t>Operationele reserve Noord Midden Zuid (NMZ) met 10% marge per 2030</w:t>
            </w:r>
          </w:p>
        </w:tc>
        <w:tc>
          <w:tcPr>
            <w:tcW w:w="978" w:type="dxa"/>
          </w:tcPr>
          <w:p w:rsidRPr="00B13221" w:rsidR="00B13221" w:rsidP="00B13221" w:rsidRDefault="00B13221" w14:paraId="311B4996" w14:textId="77777777">
            <w:pPr>
              <w:spacing w:line="260" w:lineRule="atLeast"/>
              <w:rPr>
                <w:rFonts w:ascii="Verdana" w:hAnsi="Verdana" w:eastAsia="Calibri"/>
              </w:rPr>
            </w:pPr>
            <w:r w:rsidRPr="00B13221">
              <w:rPr>
                <w:rFonts w:ascii="Verdana" w:hAnsi="Verdana" w:eastAsia="Calibri"/>
              </w:rPr>
              <w:t>-1,8</w:t>
            </w:r>
          </w:p>
        </w:tc>
        <w:tc>
          <w:tcPr>
            <w:tcW w:w="1157" w:type="dxa"/>
          </w:tcPr>
          <w:p w:rsidRPr="00B13221" w:rsidR="00B13221" w:rsidP="00B13221" w:rsidRDefault="00B13221" w14:paraId="7EE2CA6B" w14:textId="77777777">
            <w:pPr>
              <w:spacing w:line="260" w:lineRule="atLeast"/>
              <w:rPr>
                <w:rFonts w:ascii="Verdana" w:hAnsi="Verdana" w:eastAsia="Calibri"/>
              </w:rPr>
            </w:pPr>
            <w:r w:rsidRPr="00B13221">
              <w:rPr>
                <w:rFonts w:ascii="Verdana" w:hAnsi="Verdana" w:eastAsia="Calibri"/>
              </w:rPr>
              <w:t>-10,0</w:t>
            </w:r>
          </w:p>
        </w:tc>
        <w:tc>
          <w:tcPr>
            <w:tcW w:w="1111" w:type="dxa"/>
          </w:tcPr>
          <w:p w:rsidRPr="00B13221" w:rsidR="00B13221" w:rsidP="00B13221" w:rsidRDefault="00B13221" w14:paraId="5D7C5D49" w14:textId="77777777">
            <w:pPr>
              <w:spacing w:line="260" w:lineRule="atLeast"/>
              <w:rPr>
                <w:rFonts w:ascii="Verdana" w:hAnsi="Verdana" w:eastAsia="Calibri"/>
              </w:rPr>
            </w:pPr>
            <w:r w:rsidRPr="00B13221">
              <w:rPr>
                <w:rFonts w:ascii="Verdana" w:hAnsi="Verdana" w:eastAsia="Calibri"/>
              </w:rPr>
              <w:t>-15,7</w:t>
            </w:r>
          </w:p>
        </w:tc>
        <w:tc>
          <w:tcPr>
            <w:tcW w:w="974" w:type="dxa"/>
          </w:tcPr>
          <w:p w:rsidRPr="00B13221" w:rsidR="00B13221" w:rsidP="00B13221" w:rsidRDefault="00B13221" w14:paraId="0713A173" w14:textId="77777777">
            <w:pPr>
              <w:spacing w:line="260" w:lineRule="atLeast"/>
              <w:rPr>
                <w:rFonts w:ascii="Verdana" w:hAnsi="Verdana" w:eastAsia="Calibri"/>
              </w:rPr>
            </w:pPr>
            <w:r w:rsidRPr="00B13221">
              <w:rPr>
                <w:rFonts w:ascii="Verdana" w:hAnsi="Verdana" w:eastAsia="Calibri"/>
              </w:rPr>
              <w:t>-18,5</w:t>
            </w:r>
          </w:p>
        </w:tc>
      </w:tr>
      <w:tr w:rsidRPr="00B13221" w:rsidR="00B13221" w:rsidTr="00A16254" w14:paraId="70CE0F89" w14:textId="77777777">
        <w:tc>
          <w:tcPr>
            <w:tcW w:w="3141" w:type="dxa"/>
          </w:tcPr>
          <w:p w:rsidRPr="00B13221" w:rsidR="00B13221" w:rsidP="00B13221" w:rsidRDefault="00B13221" w14:paraId="1157EF8E" w14:textId="77777777">
            <w:pPr>
              <w:spacing w:line="260" w:lineRule="atLeast"/>
              <w:rPr>
                <w:rFonts w:ascii="Verdana" w:hAnsi="Verdana" w:eastAsia="Calibri"/>
              </w:rPr>
            </w:pPr>
            <w:r w:rsidRPr="00B13221">
              <w:rPr>
                <w:rFonts w:ascii="Verdana" w:hAnsi="Verdana" w:eastAsia="Calibri"/>
              </w:rPr>
              <w:t>Operationele reserve ’t Gooi (blijft 5% marge)</w:t>
            </w:r>
          </w:p>
        </w:tc>
        <w:tc>
          <w:tcPr>
            <w:tcW w:w="978" w:type="dxa"/>
          </w:tcPr>
          <w:p w:rsidRPr="00B13221" w:rsidR="00B13221" w:rsidP="00B13221" w:rsidRDefault="00B13221" w14:paraId="758DE284" w14:textId="77777777">
            <w:pPr>
              <w:spacing w:line="260" w:lineRule="atLeast"/>
              <w:rPr>
                <w:rFonts w:ascii="Verdana" w:hAnsi="Verdana" w:eastAsia="Calibri"/>
              </w:rPr>
            </w:pPr>
            <w:r w:rsidRPr="00B13221">
              <w:rPr>
                <w:rFonts w:ascii="Verdana" w:hAnsi="Verdana" w:eastAsia="Calibri"/>
              </w:rPr>
              <w:t>0,4</w:t>
            </w:r>
          </w:p>
        </w:tc>
        <w:tc>
          <w:tcPr>
            <w:tcW w:w="1157" w:type="dxa"/>
          </w:tcPr>
          <w:p w:rsidRPr="00B13221" w:rsidR="00B13221" w:rsidP="00B13221" w:rsidRDefault="00B13221" w14:paraId="5F37CA2D" w14:textId="77777777">
            <w:pPr>
              <w:spacing w:line="260" w:lineRule="atLeast"/>
              <w:rPr>
                <w:rFonts w:ascii="Verdana" w:hAnsi="Verdana" w:eastAsia="Calibri"/>
              </w:rPr>
            </w:pPr>
            <w:r w:rsidRPr="00B13221">
              <w:rPr>
                <w:rFonts w:ascii="Verdana" w:hAnsi="Verdana" w:eastAsia="Calibri"/>
              </w:rPr>
              <w:t>0,0*</w:t>
            </w:r>
          </w:p>
        </w:tc>
        <w:tc>
          <w:tcPr>
            <w:tcW w:w="1111" w:type="dxa"/>
          </w:tcPr>
          <w:p w:rsidRPr="00B13221" w:rsidR="00B13221" w:rsidP="00B13221" w:rsidRDefault="00B13221" w14:paraId="7A5413A9" w14:textId="77777777">
            <w:pPr>
              <w:spacing w:line="260" w:lineRule="atLeast"/>
              <w:rPr>
                <w:rFonts w:ascii="Verdana" w:hAnsi="Verdana" w:eastAsia="Calibri"/>
              </w:rPr>
            </w:pPr>
            <w:r w:rsidRPr="00B13221">
              <w:rPr>
                <w:rFonts w:ascii="Verdana" w:hAnsi="Verdana" w:eastAsia="Calibri"/>
              </w:rPr>
              <w:t>0,0*</w:t>
            </w:r>
          </w:p>
        </w:tc>
        <w:tc>
          <w:tcPr>
            <w:tcW w:w="974" w:type="dxa"/>
          </w:tcPr>
          <w:p w:rsidRPr="00B13221" w:rsidR="00B13221" w:rsidP="00B13221" w:rsidRDefault="00B13221" w14:paraId="06832924" w14:textId="77777777">
            <w:pPr>
              <w:spacing w:line="260" w:lineRule="atLeast"/>
              <w:rPr>
                <w:rFonts w:ascii="Verdana" w:hAnsi="Verdana" w:eastAsia="Calibri"/>
              </w:rPr>
            </w:pPr>
            <w:r w:rsidRPr="00B13221">
              <w:rPr>
                <w:rFonts w:ascii="Verdana" w:hAnsi="Verdana" w:eastAsia="Calibri"/>
              </w:rPr>
              <w:t>0,0*</w:t>
            </w:r>
          </w:p>
        </w:tc>
      </w:tr>
    </w:tbl>
    <w:p w:rsidRPr="00B13221" w:rsidR="00B13221" w:rsidP="00B13221" w:rsidRDefault="00B13221" w14:paraId="2C36E339" w14:textId="77777777">
      <w:pPr>
        <w:overflowPunct w:val="0"/>
        <w:autoSpaceDE w:val="0"/>
        <w:autoSpaceDN w:val="0"/>
        <w:adjustRightInd w:val="0"/>
        <w:spacing w:line="240" w:lineRule="atLeast"/>
        <w:textAlignment w:val="baseline"/>
        <w:rPr>
          <w:rFonts w:ascii="Verdana" w:hAnsi="Verdana" w:eastAsia="MS Mincho" w:cs="Times New Roman"/>
          <w:sz w:val="20"/>
          <w:szCs w:val="20"/>
          <w:lang w:eastAsia="nl-NL"/>
          <w14:ligatures w14:val="none"/>
        </w:rPr>
      </w:pPr>
      <w:bookmarkStart w:name="_Toc62775068" w:id="12"/>
      <w:r w:rsidRPr="00B13221">
        <w:rPr>
          <w:rFonts w:ascii="Verdana" w:hAnsi="Verdana" w:eastAsia="MS Mincho" w:cs="Times New Roman"/>
          <w:sz w:val="20"/>
          <w:szCs w:val="20"/>
          <w:lang w:eastAsia="nl-NL"/>
          <w14:ligatures w14:val="none"/>
        </w:rPr>
        <w:t xml:space="preserve">*: in ’t Gooi blijft de operationele reserve &gt; 0 door extra levering aan PS Laarderhoogt binnen </w:t>
      </w:r>
      <w:r w:rsidRPr="00B13221">
        <w:rPr>
          <w:rFonts w:ascii="Verdana" w:hAnsi="Verdana" w:eastAsia="MS Mincho" w:cs="Times New Roman"/>
          <w:i/>
          <w:iCs/>
          <w:sz w:val="20"/>
          <w:szCs w:val="20"/>
          <w:lang w:eastAsia="nl-NL"/>
          <w14:ligatures w14:val="none"/>
        </w:rPr>
        <w:t>en gros</w:t>
      </w:r>
      <w:r w:rsidRPr="00B13221">
        <w:rPr>
          <w:rFonts w:ascii="Verdana" w:hAnsi="Verdana" w:eastAsia="MS Mincho" w:cs="Times New Roman"/>
          <w:sz w:val="20"/>
          <w:szCs w:val="20"/>
          <w:lang w:eastAsia="nl-NL"/>
          <w14:ligatures w14:val="none"/>
        </w:rPr>
        <w:t xml:space="preserve"> door Waternet. </w:t>
      </w:r>
    </w:p>
    <w:p w:rsidRPr="00B13221" w:rsidR="00B13221" w:rsidP="00B13221" w:rsidRDefault="00B13221" w14:paraId="50B7BD46" w14:textId="77777777">
      <w:pPr>
        <w:overflowPunct w:val="0"/>
        <w:autoSpaceDE w:val="0"/>
        <w:autoSpaceDN w:val="0"/>
        <w:adjustRightInd w:val="0"/>
        <w:spacing w:line="240" w:lineRule="atLeast"/>
        <w:textAlignment w:val="baseline"/>
        <w:rPr>
          <w:rFonts w:ascii="Verdana" w:hAnsi="Verdana" w:eastAsia="MS Mincho" w:cs="Times New Roman"/>
          <w:sz w:val="20"/>
          <w:szCs w:val="20"/>
          <w:lang w:eastAsia="nl-NL"/>
          <w14:ligatures w14:val="none"/>
        </w:rPr>
      </w:pPr>
    </w:p>
    <w:p w:rsidRPr="00B13221" w:rsidR="00B13221" w:rsidP="00B13221" w:rsidRDefault="00B13221" w14:paraId="33E50FC8" w14:textId="77777777">
      <w:pPr>
        <w:overflowPunct w:val="0"/>
        <w:autoSpaceDE w:val="0"/>
        <w:autoSpaceDN w:val="0"/>
        <w:adjustRightInd w:val="0"/>
        <w:spacing w:line="240" w:lineRule="atLeast"/>
        <w:textAlignment w:val="baseline"/>
        <w:rPr>
          <w:rFonts w:ascii="Verdana" w:hAnsi="Verdana" w:eastAsia="MS Mincho" w:cs="Times New Roman"/>
          <w:i/>
          <w:iCs/>
          <w:sz w:val="20"/>
          <w:szCs w:val="20"/>
          <w:lang w:eastAsia="nl-NL"/>
          <w14:ligatures w14:val="none"/>
        </w:rPr>
      </w:pPr>
      <w:r w:rsidRPr="00B13221">
        <w:rPr>
          <w:rFonts w:ascii="Verdana" w:hAnsi="Verdana" w:eastAsia="MS Mincho" w:cs="Times New Roman"/>
          <w:i/>
          <w:iCs/>
          <w:sz w:val="20"/>
          <w:szCs w:val="20"/>
          <w:lang w:eastAsia="nl-NL"/>
          <w14:ligatures w14:val="none"/>
        </w:rPr>
        <w:t>Knelpunten</w:t>
      </w:r>
      <w:bookmarkEnd w:id="12"/>
    </w:p>
    <w:p w:rsidRPr="00B13221" w:rsidR="00B13221" w:rsidP="00B13221" w:rsidRDefault="00B13221" w14:paraId="759B2DF7" w14:textId="77777777">
      <w:pPr>
        <w:rPr>
          <w:rFonts w:ascii="Verdana" w:hAnsi="Verdana" w:eastAsia="Calibri"/>
          <w:color w:val="000000"/>
          <w:sz w:val="20"/>
          <w:szCs w:val="20"/>
          <w14:ligatures w14:val="none"/>
        </w:rPr>
      </w:pPr>
      <w:bookmarkStart w:name="_Hlk59025751" w:id="13"/>
      <w:r w:rsidRPr="00B13221">
        <w:rPr>
          <w:rFonts w:ascii="Verdana" w:hAnsi="Verdana" w:eastAsia="Calibri"/>
          <w:color w:val="000000"/>
          <w:sz w:val="20"/>
          <w:szCs w:val="20"/>
          <w14:ligatures w14:val="none"/>
        </w:rPr>
        <w:t xml:space="preserve">PWN ziet noodzaak om tijdig handelingsperspectieven uit te werken om verbeteringen door te voeren. Dit is met name vanwege: </w:t>
      </w:r>
    </w:p>
    <w:p w:rsidRPr="00B13221" w:rsidR="00B13221" w:rsidP="00B13221" w:rsidRDefault="00B13221" w14:paraId="5D3F536A" w14:textId="77777777">
      <w:pPr>
        <w:numPr>
          <w:ilvl w:val="0"/>
          <w:numId w:val="25"/>
        </w:numPr>
        <w:overflowPunct w:val="0"/>
        <w:autoSpaceDE w:val="0"/>
        <w:autoSpaceDN w:val="0"/>
        <w:adjustRightInd w:val="0"/>
        <w:spacing w:line="240" w:lineRule="atLeast"/>
        <w:textAlignment w:val="baseline"/>
        <w:rPr>
          <w:rFonts w:ascii="Verdana" w:hAnsi="Verdana" w:eastAsia="Calibri"/>
          <w:color w:val="000000"/>
          <w:sz w:val="20"/>
          <w:szCs w:val="20"/>
          <w14:ligatures w14:val="none"/>
        </w:rPr>
      </w:pPr>
      <w:r w:rsidRPr="00B13221">
        <w:rPr>
          <w:rFonts w:ascii="Verdana" w:hAnsi="Verdana" w:eastAsia="Calibri"/>
          <w:color w:val="000000"/>
          <w:sz w:val="20"/>
          <w:szCs w:val="20"/>
          <w14:ligatures w14:val="none"/>
        </w:rPr>
        <w:t>de steeds sneller groeiende watervraag in Noord-Holland, prognoses op basis van het CBS in 2020 laten een sterkere groei zien dat de prognoses ten tijdens van opstellen leveringsplan in 2020;</w:t>
      </w:r>
    </w:p>
    <w:p w:rsidRPr="00B13221" w:rsidR="00B13221" w:rsidP="00B13221" w:rsidRDefault="00B13221" w14:paraId="616FFEEB" w14:textId="77777777">
      <w:pPr>
        <w:numPr>
          <w:ilvl w:val="0"/>
          <w:numId w:val="25"/>
        </w:numPr>
        <w:overflowPunct w:val="0"/>
        <w:autoSpaceDE w:val="0"/>
        <w:autoSpaceDN w:val="0"/>
        <w:adjustRightInd w:val="0"/>
        <w:spacing w:line="240" w:lineRule="atLeast"/>
        <w:textAlignment w:val="baseline"/>
        <w:rPr>
          <w:rFonts w:ascii="Verdana" w:hAnsi="Verdana" w:eastAsia="Calibri"/>
          <w:color w:val="000000"/>
          <w:sz w:val="20"/>
          <w:szCs w:val="20"/>
          <w14:ligatures w14:val="none"/>
        </w:rPr>
      </w:pPr>
      <w:r w:rsidRPr="00B13221">
        <w:rPr>
          <w:rFonts w:ascii="Verdana" w:hAnsi="Verdana" w:eastAsia="Calibri"/>
          <w:color w:val="000000"/>
          <w:sz w:val="20"/>
          <w:szCs w:val="20"/>
          <w14:ligatures w14:val="none"/>
        </w:rPr>
        <w:t xml:space="preserve">de wens om de operationele reserve te vergroten. Gestreefd wordt naar een marge van 10% bovenop de geprognotiseerde vraag vanaf 2030, zodat er ruimte voor noodzakelijk onderhoud blijft. </w:t>
      </w:r>
    </w:p>
    <w:p w:rsidRPr="00B13221" w:rsidR="00B13221" w:rsidP="00B13221" w:rsidRDefault="00B13221" w14:paraId="20936F6A" w14:textId="77777777">
      <w:pPr>
        <w:numPr>
          <w:ilvl w:val="0"/>
          <w:numId w:val="25"/>
        </w:numPr>
        <w:overflowPunct w:val="0"/>
        <w:autoSpaceDE w:val="0"/>
        <w:autoSpaceDN w:val="0"/>
        <w:adjustRightInd w:val="0"/>
        <w:spacing w:line="240" w:lineRule="atLeast"/>
        <w:textAlignment w:val="baseline"/>
        <w:rPr>
          <w:rFonts w:ascii="Verdana" w:hAnsi="Verdana" w:eastAsia="Calibri"/>
          <w:color w:val="000000"/>
          <w:sz w:val="20"/>
          <w:szCs w:val="20"/>
          <w14:ligatures w14:val="none"/>
        </w:rPr>
      </w:pPr>
      <w:r w:rsidRPr="00B13221">
        <w:rPr>
          <w:rFonts w:ascii="Verdana" w:hAnsi="Verdana" w:eastAsia="Calibri"/>
          <w:color w:val="000000"/>
          <w:sz w:val="20"/>
          <w:szCs w:val="20"/>
          <w14:ligatures w14:val="none"/>
        </w:rPr>
        <w:t xml:space="preserve">de sterke afhankelijkheid van het IJsselmeer (innamepunt Andijk) en de Rijn (innamepunt Lekkanaal); </w:t>
      </w:r>
    </w:p>
    <w:p w:rsidRPr="00B13221" w:rsidR="00B13221" w:rsidP="00B13221" w:rsidRDefault="00B13221" w14:paraId="5325FA84" w14:textId="77777777">
      <w:pPr>
        <w:numPr>
          <w:ilvl w:val="0"/>
          <w:numId w:val="25"/>
        </w:numPr>
        <w:overflowPunct w:val="0"/>
        <w:autoSpaceDE w:val="0"/>
        <w:autoSpaceDN w:val="0"/>
        <w:adjustRightInd w:val="0"/>
        <w:spacing w:line="240" w:lineRule="atLeast"/>
        <w:textAlignment w:val="baseline"/>
        <w:rPr>
          <w:rFonts w:ascii="Verdana" w:hAnsi="Verdana" w:eastAsia="Calibri"/>
          <w:color w:val="000000"/>
          <w:sz w:val="20"/>
          <w:szCs w:val="20"/>
          <w14:ligatures w14:val="none"/>
        </w:rPr>
      </w:pPr>
      <w:r w:rsidRPr="00B13221">
        <w:rPr>
          <w:rFonts w:ascii="Verdana" w:hAnsi="Verdana" w:eastAsia="Calibri"/>
          <w:color w:val="000000"/>
          <w:sz w:val="20"/>
          <w:szCs w:val="20"/>
          <w14:ligatures w14:val="none"/>
        </w:rPr>
        <w:t>de onzekere effecten van klimaatverandering op watervraag en -aanbod.</w:t>
      </w:r>
    </w:p>
    <w:bookmarkEnd w:id="13"/>
    <w:p w:rsidRPr="00B13221" w:rsidR="00B13221" w:rsidP="00B13221" w:rsidRDefault="00B13221" w14:paraId="73087EF4" w14:textId="77777777">
      <w:pPr>
        <w:rPr>
          <w:rFonts w:ascii="Verdana" w:hAnsi="Verdana" w:eastAsia="Calibri" w:cs="Times New Roman"/>
          <w:sz w:val="20"/>
          <w:szCs w:val="20"/>
          <w14:ligatures w14:val="none"/>
        </w:rPr>
      </w:pPr>
    </w:p>
    <w:p w:rsidRPr="00B13221" w:rsidR="00B13221" w:rsidP="00B13221" w:rsidRDefault="00B13221" w14:paraId="27FB5126" w14:textId="77777777">
      <w:pPr>
        <w:overflowPunct w:val="0"/>
        <w:autoSpaceDE w:val="0"/>
        <w:autoSpaceDN w:val="0"/>
        <w:adjustRightInd w:val="0"/>
        <w:spacing w:line="240" w:lineRule="atLeast"/>
        <w:textAlignment w:val="baseline"/>
        <w:rPr>
          <w:rFonts w:ascii="Verdana" w:hAnsi="Verdana" w:eastAsia="MS Mincho" w:cs="Times New Roman"/>
          <w:i/>
          <w:iCs/>
          <w:sz w:val="20"/>
          <w:szCs w:val="20"/>
          <w:lang w:eastAsia="nl-NL"/>
          <w14:ligatures w14:val="none"/>
        </w:rPr>
      </w:pPr>
      <w:bookmarkStart w:name="_Toc62775069" w:id="14"/>
      <w:r w:rsidRPr="00B13221">
        <w:rPr>
          <w:rFonts w:ascii="Verdana" w:hAnsi="Verdana" w:eastAsia="MS Mincho" w:cs="Times New Roman"/>
          <w:i/>
          <w:iCs/>
          <w:sz w:val="20"/>
          <w:szCs w:val="20"/>
          <w:lang w:eastAsia="nl-NL"/>
          <w14:ligatures w14:val="none"/>
        </w:rPr>
        <w:t>Planning winningscapaciteit en oplossingsrichtingen</w:t>
      </w:r>
      <w:bookmarkEnd w:id="14"/>
    </w:p>
    <w:p w:rsidRPr="00B13221" w:rsidR="00B13221" w:rsidP="00B13221" w:rsidRDefault="00B13221" w14:paraId="6F64F80B" w14:textId="77777777">
      <w:pPr>
        <w:overflowPunct w:val="0"/>
        <w:autoSpaceDE w:val="0"/>
        <w:autoSpaceDN w:val="0"/>
        <w:adjustRightInd w:val="0"/>
        <w:textAlignment w:val="baseline"/>
        <w:rPr>
          <w:rFonts w:ascii="Verdana" w:hAnsi="Verdana" w:eastAsia="MS Mincho"/>
          <w:color w:val="000000"/>
          <w:sz w:val="20"/>
          <w:szCs w:val="20"/>
          <w:lang w:eastAsia="nl-NL"/>
          <w14:ligatures w14:val="none"/>
        </w:rPr>
      </w:pPr>
      <w:r w:rsidRPr="00B13221">
        <w:rPr>
          <w:rFonts w:ascii="Verdana" w:hAnsi="Verdana" w:eastAsia="MS Mincho"/>
          <w:color w:val="000000"/>
          <w:sz w:val="20"/>
          <w:szCs w:val="20"/>
          <w:lang w:eastAsia="nl-NL"/>
          <w14:ligatures w14:val="none"/>
        </w:rPr>
        <w:t>PWN verkent verschillende handelingsperspectieven voor de middellange termijn en de lange termijn om te komen tot uitbreiding van de win- en zuiveringscapaciteit.</w:t>
      </w:r>
    </w:p>
    <w:p w:rsidRPr="00B13221" w:rsidR="00B13221" w:rsidP="00B13221" w:rsidRDefault="00B13221" w14:paraId="0F8CA4A7" w14:textId="77777777">
      <w:pPr>
        <w:overflowPunct w:val="0"/>
        <w:autoSpaceDE w:val="0"/>
        <w:autoSpaceDN w:val="0"/>
        <w:adjustRightInd w:val="0"/>
        <w:spacing w:after="35"/>
        <w:textAlignment w:val="baseline"/>
        <w:rPr>
          <w:rFonts w:ascii="Verdana" w:hAnsi="Verdana" w:eastAsia="MS Mincho"/>
          <w:color w:val="000000"/>
          <w:sz w:val="20"/>
          <w:szCs w:val="20"/>
          <w:lang w:eastAsia="nl-NL"/>
          <w14:ligatures w14:val="none"/>
        </w:rPr>
      </w:pPr>
    </w:p>
    <w:p w:rsidRPr="00B13221" w:rsidR="00B13221" w:rsidP="00B13221" w:rsidRDefault="00B13221" w14:paraId="21954874" w14:textId="77777777">
      <w:pPr>
        <w:overflowPunct w:val="0"/>
        <w:autoSpaceDE w:val="0"/>
        <w:autoSpaceDN w:val="0"/>
        <w:adjustRightInd w:val="0"/>
        <w:textAlignment w:val="baseline"/>
        <w:rPr>
          <w:rFonts w:ascii="Verdana" w:hAnsi="Verdana" w:eastAsia="MS Mincho"/>
          <w:color w:val="000000"/>
          <w:sz w:val="20"/>
          <w:szCs w:val="20"/>
          <w:lang w:eastAsia="nl-NL"/>
          <w14:ligatures w14:val="none"/>
        </w:rPr>
      </w:pPr>
      <w:bookmarkStart w:name="_Hlk59025787" w:id="15"/>
      <w:r w:rsidRPr="00B13221">
        <w:rPr>
          <w:rFonts w:ascii="Verdana" w:hAnsi="Verdana" w:eastAsia="MS Mincho"/>
          <w:bCs/>
          <w:i/>
          <w:iCs/>
          <w:color w:val="000000"/>
          <w:sz w:val="20"/>
          <w:szCs w:val="20"/>
          <w:lang w:eastAsia="nl-NL"/>
          <w14:ligatures w14:val="none"/>
        </w:rPr>
        <w:t>Handelingsperspectieven middellange termijn (van 2021 tot 2035)</w:t>
      </w:r>
    </w:p>
    <w:p w:rsidRPr="00B13221" w:rsidR="00B13221" w:rsidP="00B13221" w:rsidRDefault="00B13221" w14:paraId="77093CF0" w14:textId="77777777">
      <w:pPr>
        <w:rPr>
          <w:rFonts w:ascii="Verdana" w:hAnsi="Verdana" w:eastAsia="Calibri"/>
          <w:sz w:val="20"/>
          <w:szCs w:val="20"/>
          <w14:ligatures w14:val="none"/>
        </w:rPr>
      </w:pPr>
      <w:r w:rsidRPr="00B13221">
        <w:rPr>
          <w:rFonts w:ascii="Verdana" w:hAnsi="Verdana" w:eastAsia="Calibri"/>
          <w:sz w:val="20"/>
          <w:szCs w:val="20"/>
          <w14:ligatures w14:val="none"/>
        </w:rPr>
        <w:t xml:space="preserve">PWN (Noord-Holland) vergroot de operationele reserve rond 2027. </w:t>
      </w:r>
    </w:p>
    <w:p w:rsidRPr="00B13221" w:rsidR="00B13221" w:rsidP="00B13221" w:rsidRDefault="00B13221" w14:paraId="3873C93C" w14:textId="77777777">
      <w:pPr>
        <w:overflowPunct w:val="0"/>
        <w:autoSpaceDE w:val="0"/>
        <w:autoSpaceDN w:val="0"/>
        <w:adjustRightInd w:val="0"/>
        <w:textAlignment w:val="baseline"/>
        <w:rPr>
          <w:rFonts w:ascii="Verdana" w:hAnsi="Verdana" w:eastAsia="MS Mincho"/>
          <w:color w:val="000000"/>
          <w:sz w:val="20"/>
          <w:szCs w:val="20"/>
          <w:lang w:eastAsia="nl-NL"/>
          <w14:ligatures w14:val="none"/>
        </w:rPr>
      </w:pPr>
      <w:r w:rsidRPr="00B13221">
        <w:rPr>
          <w:rFonts w:ascii="Verdana" w:hAnsi="Verdana" w:eastAsia="MS Mincho"/>
          <w:color w:val="000000"/>
          <w:sz w:val="20"/>
          <w:szCs w:val="20"/>
          <w:lang w:eastAsia="nl-NL"/>
          <w14:ligatures w14:val="none"/>
        </w:rPr>
        <w:t>Hierbij wordt allereerst de inname en de voorzuivering op Waterproductiebedrijf prinses Juliana (WPJ te Andijk) vergroot met 4400 m3/uur zodat het WRK-III systeem (vanaf voorzuivering WPJ) een grotere capaciteit krijgt. Vervolgens kan ‘stroomafwaarts’ op verschillende productielocaties (respectievelijk Andijk, Bergen, Wim Mensink en Jan Lagrand) een vergroting van de leveringscapaciteit gerealiseerd worden. Beoogd wordt om in 2030 een marge van 10% te hebben ten opzichte van de drinkwatervraag.</w:t>
      </w:r>
    </w:p>
    <w:p w:rsidRPr="00B13221" w:rsidR="00B13221" w:rsidP="00B13221" w:rsidRDefault="00B13221" w14:paraId="4CFBDAFD" w14:textId="77777777">
      <w:pPr>
        <w:overflowPunct w:val="0"/>
        <w:autoSpaceDE w:val="0"/>
        <w:autoSpaceDN w:val="0"/>
        <w:adjustRightInd w:val="0"/>
        <w:spacing w:line="240" w:lineRule="atLeast"/>
        <w:textAlignment w:val="baseline"/>
        <w:rPr>
          <w:rFonts w:ascii="Verdana" w:hAnsi="Verdana" w:eastAsia="MS Mincho" w:cs="Times New Roman"/>
          <w:sz w:val="20"/>
          <w:szCs w:val="20"/>
          <w:lang w:eastAsia="nl-NL"/>
          <w14:ligatures w14:val="none"/>
        </w:rPr>
      </w:pPr>
    </w:p>
    <w:bookmarkEnd w:id="15"/>
    <w:p w:rsidRPr="00B13221" w:rsidR="00B13221" w:rsidP="00B13221" w:rsidRDefault="00B13221" w14:paraId="750CEDBB" w14:textId="77777777">
      <w:pPr>
        <w:overflowPunct w:val="0"/>
        <w:autoSpaceDE w:val="0"/>
        <w:autoSpaceDN w:val="0"/>
        <w:adjustRightInd w:val="0"/>
        <w:textAlignment w:val="baseline"/>
        <w:rPr>
          <w:rFonts w:ascii="Verdana" w:hAnsi="Verdana" w:eastAsia="MS Mincho"/>
          <w:color w:val="000000"/>
          <w:sz w:val="20"/>
          <w:szCs w:val="20"/>
          <w:lang w:eastAsia="nl-NL"/>
          <w14:ligatures w14:val="none"/>
        </w:rPr>
      </w:pPr>
      <w:r w:rsidRPr="00B13221">
        <w:rPr>
          <w:rFonts w:ascii="Verdana" w:hAnsi="Verdana" w:eastAsia="MS Mincho"/>
          <w:bCs/>
          <w:i/>
          <w:iCs/>
          <w:color w:val="000000"/>
          <w:sz w:val="20"/>
          <w:szCs w:val="20"/>
          <w:lang w:eastAsia="nl-NL"/>
          <w14:ligatures w14:val="none"/>
        </w:rPr>
        <w:t>Handelingsperspectieven lange termijn (na 2035)</w:t>
      </w:r>
    </w:p>
    <w:p w:rsidRPr="00B13221" w:rsidR="00B13221" w:rsidP="00B13221" w:rsidRDefault="00B13221" w14:paraId="0C090643" w14:textId="77777777">
      <w:pPr>
        <w:rPr>
          <w:rFonts w:ascii="Verdana" w:hAnsi="Verdana" w:eastAsia="Calibri" w:cs="Times New Roman"/>
          <w:sz w:val="20"/>
          <w:szCs w:val="20"/>
          <w14:ligatures w14:val="none"/>
        </w:rPr>
      </w:pPr>
      <w:r w:rsidRPr="00B13221">
        <w:rPr>
          <w:rFonts w:ascii="Verdana" w:hAnsi="Verdana" w:eastAsia="Calibri" w:cs="Times New Roman"/>
          <w:sz w:val="20"/>
          <w:szCs w:val="20"/>
          <w14:ligatures w14:val="none"/>
        </w:rPr>
        <w:t>Voor de lange termijn worden nieuwe productielocaties en nieuwe bronnen onderzocht. Ook wordt verkend of op het IJsselmeer een voorgeschakeld spaarbekken (“Klimaatbuffer IJsselmeer”) kan worden gerealiseerd om verzilting tegen te gaan en de waterkwaliteit te verbeteren.</w:t>
      </w:r>
    </w:p>
    <w:p w:rsidRPr="00B13221" w:rsidR="00B13221" w:rsidP="00B13221" w:rsidRDefault="00B13221" w14:paraId="5141FE66" w14:textId="77777777">
      <w:pPr>
        <w:rPr>
          <w:rFonts w:ascii="Verdana" w:hAnsi="Verdana" w:eastAsia="Calibri"/>
          <w:sz w:val="20"/>
          <w:szCs w:val="20"/>
          <w14:ligatures w14:val="none"/>
        </w:rPr>
      </w:pPr>
    </w:p>
    <w:p w:rsidRPr="00B13221" w:rsidR="00B13221" w:rsidP="00B13221" w:rsidRDefault="00B13221" w14:paraId="6BC96286" w14:textId="77777777">
      <w:pPr>
        <w:overflowPunct w:val="0"/>
        <w:autoSpaceDE w:val="0"/>
        <w:autoSpaceDN w:val="0"/>
        <w:adjustRightInd w:val="0"/>
        <w:spacing w:line="240" w:lineRule="atLeast"/>
        <w:textAlignment w:val="baseline"/>
        <w:rPr>
          <w:rFonts w:ascii="Verdana" w:hAnsi="Verdana" w:eastAsia="MS Mincho" w:cs="Times New Roman"/>
          <w:i/>
          <w:iCs/>
          <w:sz w:val="20"/>
          <w:szCs w:val="20"/>
          <w:lang w:eastAsia="nl-NL"/>
          <w14:ligatures w14:val="none"/>
        </w:rPr>
      </w:pPr>
      <w:r w:rsidRPr="00B13221">
        <w:rPr>
          <w:rFonts w:ascii="Verdana" w:hAnsi="Verdana" w:eastAsia="MS Mincho" w:cs="Times New Roman"/>
          <w:i/>
          <w:iCs/>
          <w:sz w:val="20"/>
          <w:szCs w:val="20"/>
          <w:lang w:eastAsia="nl-NL"/>
          <w14:ligatures w14:val="none"/>
        </w:rPr>
        <w:t>Resumé</w:t>
      </w:r>
    </w:p>
    <w:p w:rsidRPr="00B13221" w:rsidR="00B13221" w:rsidP="00B13221" w:rsidRDefault="00B13221" w14:paraId="27D595DC" w14:textId="77777777">
      <w:pPr>
        <w:rPr>
          <w:rFonts w:ascii="Verdana" w:hAnsi="Verdana" w:eastAsia="Calibri" w:cs="Times New Roman"/>
          <w:sz w:val="20"/>
          <w:szCs w:val="20"/>
          <w14:ligatures w14:val="none"/>
        </w:rPr>
      </w:pPr>
      <w:r w:rsidRPr="00B13221">
        <w:rPr>
          <w:rFonts w:ascii="Verdana" w:hAnsi="Verdana" w:eastAsia="Calibri" w:cs="Times New Roman"/>
          <w:sz w:val="20"/>
          <w:szCs w:val="20"/>
          <w14:ligatures w14:val="none"/>
        </w:rPr>
        <w:t>De bronnen voor de bereiding van drinkwater zijn voor PWN IJsselmeerwater (directe zuivering), in de duinen geïnfiltreerd en voorgezuiverd oppervlaktewater (IJsselmeer, Lekkanaal), inclusief een klein deel natuurlijk duinwater, en een kleine volume grondwater (’t Gooi). PWN heeft vier drinkwaterproductielocaties in zijn voorzieningsgebied. Ook heeft PWN één locatie voor de productie van hyperfiltraat. Deze levert aan twee van de vier drinkwaterproductielocaties.</w:t>
      </w:r>
    </w:p>
    <w:p w:rsidRPr="00B13221" w:rsidR="00B13221" w:rsidP="00B13221" w:rsidRDefault="00B13221" w14:paraId="47E2D10B" w14:textId="77777777">
      <w:pPr>
        <w:rPr>
          <w:rFonts w:ascii="Verdana" w:hAnsi="Verdana" w:eastAsia="Calibri" w:cs="Times New Roman"/>
          <w:sz w:val="20"/>
          <w:szCs w:val="20"/>
          <w14:ligatures w14:val="none"/>
        </w:rPr>
      </w:pPr>
    </w:p>
    <w:p w:rsidRPr="00B13221" w:rsidR="00B13221" w:rsidP="00B13221" w:rsidRDefault="00B13221" w14:paraId="637A6EB5" w14:textId="77777777">
      <w:pPr>
        <w:rPr>
          <w:rFonts w:ascii="Verdana" w:hAnsi="Verdana" w:eastAsia="Calibri" w:cs="Times New Roman"/>
          <w:sz w:val="20"/>
          <w:szCs w:val="20"/>
          <w14:ligatures w14:val="none"/>
        </w:rPr>
      </w:pPr>
      <w:r w:rsidRPr="00B13221">
        <w:rPr>
          <w:rFonts w:ascii="Verdana" w:hAnsi="Verdana" w:eastAsia="Calibri" w:cs="Times New Roman"/>
          <w:sz w:val="20"/>
          <w:szCs w:val="20"/>
          <w14:ligatures w14:val="none"/>
        </w:rPr>
        <w:t>Er kan volgens vergunning in totaal maximaal 7 miljoen m</w:t>
      </w:r>
      <w:r w:rsidRPr="00B13221">
        <w:rPr>
          <w:rFonts w:ascii="Verdana" w:hAnsi="Verdana" w:eastAsia="Calibri" w:cs="Times New Roman"/>
          <w:sz w:val="20"/>
          <w:szCs w:val="20"/>
          <w:vertAlign w:val="superscript"/>
          <w14:ligatures w14:val="none"/>
        </w:rPr>
        <w:t>3</w:t>
      </w:r>
      <w:r w:rsidRPr="00B13221">
        <w:rPr>
          <w:rFonts w:ascii="Verdana" w:hAnsi="Verdana" w:eastAsia="Calibri" w:cs="Times New Roman"/>
          <w:sz w:val="20"/>
          <w:szCs w:val="20"/>
          <w14:ligatures w14:val="none"/>
        </w:rPr>
        <w:t xml:space="preserve"> per jaar grondwater worden gewonnen. Deze vergunde ruimte wordt geheel benut. Daarnaast kan er maximaal 124 miljoen m</w:t>
      </w:r>
      <w:r w:rsidRPr="00B13221">
        <w:rPr>
          <w:rFonts w:ascii="Verdana" w:hAnsi="Verdana" w:eastAsia="Calibri" w:cs="Times New Roman"/>
          <w:sz w:val="20"/>
          <w:szCs w:val="20"/>
          <w:vertAlign w:val="superscript"/>
          <w14:ligatures w14:val="none"/>
        </w:rPr>
        <w:t>3</w:t>
      </w:r>
      <w:r w:rsidRPr="00B13221">
        <w:rPr>
          <w:rFonts w:ascii="Verdana" w:hAnsi="Verdana" w:eastAsia="Calibri" w:cs="Times New Roman"/>
          <w:sz w:val="20"/>
          <w:szCs w:val="20"/>
          <w14:ligatures w14:val="none"/>
        </w:rPr>
        <w:t xml:space="preserve"> per jaar IJsselmeerwater worden ingenomen voor productie van hyperfiltraat en voor infiltratie in de duinen (via WRK-III leiding). Deze vergunde capaciteit is niet alleen beschikbaar voor PWN, maar ook voor andere WRK-contractanten. Voor directe productie van drinkwater uit het IJsselmeer is er een vergunning van maximaal 44 miljoen m</w:t>
      </w:r>
      <w:r w:rsidRPr="00B13221">
        <w:rPr>
          <w:rFonts w:ascii="Verdana" w:hAnsi="Verdana" w:eastAsia="Calibri" w:cs="Times New Roman"/>
          <w:sz w:val="20"/>
          <w:szCs w:val="20"/>
          <w:vertAlign w:val="superscript"/>
          <w14:ligatures w14:val="none"/>
        </w:rPr>
        <w:t>3</w:t>
      </w:r>
      <w:r w:rsidRPr="00B13221">
        <w:rPr>
          <w:rFonts w:ascii="Verdana" w:hAnsi="Verdana" w:eastAsia="Calibri" w:cs="Times New Roman"/>
          <w:sz w:val="20"/>
          <w:szCs w:val="20"/>
          <w14:ligatures w14:val="none"/>
        </w:rPr>
        <w:t xml:space="preserve"> per jaar.  Deze vergunningen zijn op uurbasis en worden nog niet geheel benut. De totale winningscapaciteit per jaar bij volledige, continue benuttig is 170 miljoen m</w:t>
      </w:r>
      <w:r w:rsidRPr="00B13221">
        <w:rPr>
          <w:rFonts w:ascii="Verdana" w:hAnsi="Verdana" w:eastAsia="Calibri" w:cs="Times New Roman"/>
          <w:sz w:val="20"/>
          <w:szCs w:val="20"/>
          <w:vertAlign w:val="superscript"/>
          <w14:ligatures w14:val="none"/>
        </w:rPr>
        <w:t>3</w:t>
      </w:r>
      <w:r w:rsidRPr="00B13221">
        <w:rPr>
          <w:rFonts w:ascii="Verdana" w:hAnsi="Verdana" w:eastAsia="Calibri" w:cs="Times New Roman"/>
          <w:sz w:val="20"/>
          <w:szCs w:val="20"/>
          <w14:ligatures w14:val="none"/>
        </w:rPr>
        <w:t xml:space="preserve"> oppervlaktewater en 7 miljoen m</w:t>
      </w:r>
      <w:r w:rsidRPr="00B13221">
        <w:rPr>
          <w:rFonts w:ascii="Verdana" w:hAnsi="Verdana" w:eastAsia="Calibri" w:cs="Times New Roman"/>
          <w:sz w:val="20"/>
          <w:szCs w:val="20"/>
          <w:vertAlign w:val="superscript"/>
          <w14:ligatures w14:val="none"/>
        </w:rPr>
        <w:t>3</w:t>
      </w:r>
      <w:r w:rsidRPr="00B13221">
        <w:rPr>
          <w:rFonts w:ascii="Verdana" w:hAnsi="Verdana" w:eastAsia="Calibri" w:cs="Times New Roman"/>
          <w:sz w:val="20"/>
          <w:szCs w:val="20"/>
          <w14:ligatures w14:val="none"/>
        </w:rPr>
        <w:t xml:space="preserve"> grondwater. Ook via WRK-I en -II wordt voorgezuiverd infiltratiewater aangevoerd vanaf winstation Cornelis Biemond, maar deze hoeveelheid is niet opgenomen omdat de vergunning op naam van Waternet is.  </w:t>
      </w:r>
    </w:p>
    <w:p w:rsidRPr="00B13221" w:rsidR="00B13221" w:rsidP="00B13221" w:rsidRDefault="00B13221" w14:paraId="6AF5FC2E" w14:textId="77777777">
      <w:pPr>
        <w:rPr>
          <w:rFonts w:ascii="Verdana" w:hAnsi="Verdana" w:eastAsia="Calibri" w:cs="Times New Roman"/>
          <w:sz w:val="20"/>
          <w:szCs w:val="20"/>
          <w14:ligatures w14:val="none"/>
        </w:rPr>
      </w:pPr>
      <w:r w:rsidRPr="00B13221">
        <w:rPr>
          <w:rFonts w:ascii="Verdana" w:hAnsi="Verdana" w:eastAsia="Calibri" w:cs="Times New Roman"/>
          <w:sz w:val="20"/>
          <w:szCs w:val="20"/>
          <w14:ligatures w14:val="none"/>
        </w:rPr>
        <w:t>De vergunningscapaciteit in het duin (combinatie infiltratiewater en grondwater) is 51,5 miljoen m</w:t>
      </w:r>
      <w:r w:rsidRPr="00B13221">
        <w:rPr>
          <w:rFonts w:ascii="Verdana" w:hAnsi="Verdana" w:eastAsia="Calibri" w:cs="Times New Roman"/>
          <w:sz w:val="20"/>
          <w:szCs w:val="20"/>
          <w:vertAlign w:val="superscript"/>
          <w14:ligatures w14:val="none"/>
        </w:rPr>
        <w:t>3</w:t>
      </w:r>
      <w:r w:rsidRPr="00B13221">
        <w:rPr>
          <w:rFonts w:ascii="Verdana" w:hAnsi="Verdana" w:eastAsia="Calibri" w:cs="Times New Roman"/>
          <w:sz w:val="20"/>
          <w:szCs w:val="20"/>
          <w14:ligatures w14:val="none"/>
        </w:rPr>
        <w:t xml:space="preserve"> per jaar (Noord-Hollands duinreservaat). Deze vergunning wordt grotendeels benut.</w:t>
      </w:r>
    </w:p>
    <w:p w:rsidRPr="00B13221" w:rsidR="00B13221" w:rsidP="00B13221" w:rsidRDefault="00B13221" w14:paraId="79D85629" w14:textId="77777777">
      <w:pPr>
        <w:rPr>
          <w:rFonts w:ascii="Verdana" w:hAnsi="Verdana" w:eastAsia="Calibri" w:cs="Times New Roman"/>
          <w:sz w:val="20"/>
          <w:szCs w:val="20"/>
          <w14:ligatures w14:val="none"/>
        </w:rPr>
      </w:pPr>
      <w:r w:rsidRPr="00B13221">
        <w:rPr>
          <w:rFonts w:ascii="Verdana" w:hAnsi="Verdana" w:eastAsia="Calibri" w:cs="Times New Roman"/>
          <w:sz w:val="20"/>
          <w:szCs w:val="20"/>
          <w14:ligatures w14:val="none"/>
        </w:rPr>
        <w:t>Op basis van bovenstaande zijn vergunningscapaciteiten momenteel geen knelpunt.</w:t>
      </w:r>
    </w:p>
    <w:p w:rsidRPr="00B13221" w:rsidR="00B13221" w:rsidP="00B13221" w:rsidRDefault="00B13221" w14:paraId="7B6E60FF" w14:textId="77777777">
      <w:pPr>
        <w:rPr>
          <w:rFonts w:ascii="Verdana" w:hAnsi="Verdana" w:eastAsia="Calibri" w:cs="Times New Roman"/>
          <w:sz w:val="20"/>
          <w:szCs w:val="20"/>
          <w14:ligatures w14:val="none"/>
        </w:rPr>
      </w:pPr>
    </w:p>
    <w:p w:rsidRPr="00B13221" w:rsidR="00B13221" w:rsidP="00B13221" w:rsidRDefault="00B13221" w14:paraId="548C0B73" w14:textId="77777777">
      <w:pPr>
        <w:rPr>
          <w:rFonts w:ascii="Verdana" w:hAnsi="Verdana" w:eastAsia="Calibri"/>
          <w:color w:val="000000"/>
          <w:sz w:val="20"/>
          <w:szCs w:val="20"/>
          <w14:ligatures w14:val="none"/>
        </w:rPr>
      </w:pPr>
      <w:r w:rsidRPr="00B13221">
        <w:rPr>
          <w:rFonts w:ascii="Verdana" w:hAnsi="Verdana" w:eastAsia="Calibri"/>
          <w:color w:val="000000"/>
          <w:sz w:val="20"/>
          <w:szCs w:val="20"/>
          <w14:ligatures w14:val="none"/>
        </w:rPr>
        <w:t xml:space="preserve">PWN ziet wel noodzaak om tijdig handelingsperspectieven uit te werken om verbeteringen door te voeren. Dit is met name vanwege: </w:t>
      </w:r>
    </w:p>
    <w:p w:rsidR="00B13221" w:rsidP="00B13221" w:rsidRDefault="00B13221" w14:paraId="1BA01B83" w14:textId="77777777">
      <w:pPr>
        <w:numPr>
          <w:ilvl w:val="0"/>
          <w:numId w:val="25"/>
        </w:numPr>
        <w:overflowPunct w:val="0"/>
        <w:autoSpaceDE w:val="0"/>
        <w:autoSpaceDN w:val="0"/>
        <w:adjustRightInd w:val="0"/>
        <w:spacing w:line="240" w:lineRule="atLeast"/>
        <w:textAlignment w:val="baseline"/>
        <w:rPr>
          <w:rFonts w:ascii="Verdana" w:hAnsi="Verdana" w:eastAsia="Calibri"/>
          <w:color w:val="000000"/>
          <w:sz w:val="20"/>
          <w:szCs w:val="20"/>
          <w14:ligatures w14:val="none"/>
        </w:rPr>
      </w:pPr>
      <w:r w:rsidRPr="00B13221">
        <w:rPr>
          <w:rFonts w:ascii="Verdana" w:hAnsi="Verdana" w:eastAsia="Calibri"/>
          <w:color w:val="000000"/>
          <w:sz w:val="20"/>
          <w:szCs w:val="20"/>
          <w14:ligatures w14:val="none"/>
        </w:rPr>
        <w:t>de steeds sneller groeiende watervraag in Noord-Holland;</w:t>
      </w:r>
    </w:p>
    <w:p w:rsidR="00E843F2" w:rsidP="00B13221" w:rsidRDefault="00E843F2" w14:paraId="5367693A" w14:textId="4C4BF3D6">
      <w:pPr>
        <w:numPr>
          <w:ilvl w:val="0"/>
          <w:numId w:val="25"/>
        </w:numPr>
        <w:overflowPunct w:val="0"/>
        <w:autoSpaceDE w:val="0"/>
        <w:autoSpaceDN w:val="0"/>
        <w:adjustRightInd w:val="0"/>
        <w:spacing w:line="240" w:lineRule="atLeast"/>
        <w:textAlignment w:val="baseline"/>
        <w:rPr>
          <w:rFonts w:ascii="Verdana" w:hAnsi="Verdana" w:eastAsia="Calibri"/>
          <w:color w:val="000000"/>
          <w:sz w:val="20"/>
          <w:szCs w:val="20"/>
          <w14:ligatures w14:val="none"/>
        </w:rPr>
      </w:pPr>
      <w:r>
        <w:rPr>
          <w:rFonts w:ascii="Verdana" w:hAnsi="Verdana" w:eastAsia="Calibri"/>
          <w:color w:val="000000"/>
          <w:sz w:val="20"/>
          <w:szCs w:val="20"/>
          <w14:ligatures w14:val="none"/>
        </w:rPr>
        <w:t>de wens om de operationele reserve te vergroten</w:t>
      </w:r>
      <w:r w:rsidR="00D10CDD">
        <w:rPr>
          <w:rFonts w:ascii="Verdana" w:hAnsi="Verdana" w:eastAsia="Calibri"/>
          <w:color w:val="000000"/>
          <w:sz w:val="20"/>
          <w:szCs w:val="20"/>
          <w14:ligatures w14:val="none"/>
        </w:rPr>
        <w:t>, zodat er ruimte voor noodzakelijk onderhoud blijft;</w:t>
      </w:r>
    </w:p>
    <w:p w:rsidR="3D8D38BC" w:rsidP="00511847" w:rsidRDefault="00D10CDD" w14:paraId="0B4217E9" w14:textId="23C1CA07">
      <w:pPr>
        <w:numPr>
          <w:ilvl w:val="0"/>
          <w:numId w:val="25"/>
        </w:numPr>
        <w:overflowPunct w:val="0"/>
        <w:autoSpaceDE w:val="0"/>
        <w:autoSpaceDN w:val="0"/>
        <w:adjustRightInd w:val="0"/>
        <w:spacing w:line="240" w:lineRule="atLeast"/>
        <w:textAlignment w:val="baseline"/>
      </w:pPr>
      <w:r w:rsidRPr="001926ED">
        <w:rPr>
          <w:rFonts w:ascii="Verdana" w:hAnsi="Verdana" w:eastAsia="Calibri"/>
          <w:color w:val="000000"/>
          <w:sz w:val="20"/>
          <w:szCs w:val="20"/>
          <w14:ligatures w14:val="none"/>
        </w:rPr>
        <w:t>de sterke afhankelijkheid van het IJsselmeer (innamepunt Andijk) en de Rijn (innamepunt Lekkanaal); de onzekere effecten van klimaatverandering op watervraag en -aanbod.</w:t>
      </w:r>
    </w:p>
    <w:sectPr w:rsidR="3D8D38BC" w:rsidSect="001B350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0FE2B" w14:textId="77777777" w:rsidR="00FE284F" w:rsidRDefault="00FE284F" w:rsidP="005A66B1">
      <w:r>
        <w:separator/>
      </w:r>
    </w:p>
  </w:endnote>
  <w:endnote w:type="continuationSeparator" w:id="0">
    <w:p w14:paraId="1298D7A2" w14:textId="77777777" w:rsidR="00FE284F" w:rsidRDefault="00FE284F" w:rsidP="005A66B1">
      <w:r>
        <w:continuationSeparator/>
      </w:r>
    </w:p>
  </w:endnote>
  <w:endnote w:type="continuationNotice" w:id="1">
    <w:p w14:paraId="4DD8EF44" w14:textId="77777777" w:rsidR="00FE284F" w:rsidRDefault="00FE28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418334"/>
      <w:docPartObj>
        <w:docPartGallery w:val="Page Numbers (Bottom of Page)"/>
        <w:docPartUnique/>
      </w:docPartObj>
    </w:sdtPr>
    <w:sdtEndPr/>
    <w:sdtContent>
      <w:p w14:paraId="1A6253CA" w14:textId="452BA1DE" w:rsidR="002255DB" w:rsidRDefault="002255DB">
        <w:pPr>
          <w:pStyle w:val="Footer"/>
          <w:jc w:val="right"/>
        </w:pPr>
        <w:r>
          <w:fldChar w:fldCharType="begin"/>
        </w:r>
        <w:r>
          <w:instrText>PAGE   \* MERGEFORMAT</w:instrText>
        </w:r>
        <w:r>
          <w:fldChar w:fldCharType="separate"/>
        </w:r>
        <w:r w:rsidR="0054354D">
          <w:rPr>
            <w:noProof/>
          </w:rPr>
          <w:t>1</w:t>
        </w:r>
        <w:r>
          <w:fldChar w:fldCharType="end"/>
        </w:r>
      </w:p>
    </w:sdtContent>
  </w:sdt>
  <w:p w14:paraId="4AFA6FF2" w14:textId="77777777" w:rsidR="002255DB" w:rsidRDefault="00225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046C6" w14:textId="77777777" w:rsidR="00FE284F" w:rsidRDefault="00FE284F" w:rsidP="005A66B1">
      <w:r>
        <w:separator/>
      </w:r>
    </w:p>
  </w:footnote>
  <w:footnote w:type="continuationSeparator" w:id="0">
    <w:p w14:paraId="194E5AC4" w14:textId="77777777" w:rsidR="00FE284F" w:rsidRDefault="00FE284F" w:rsidP="005A66B1">
      <w:r>
        <w:continuationSeparator/>
      </w:r>
    </w:p>
  </w:footnote>
  <w:footnote w:type="continuationNotice" w:id="1">
    <w:p w14:paraId="1693478E" w14:textId="77777777" w:rsidR="00FE284F" w:rsidRDefault="00FE284F"/>
  </w:footnote>
  <w:footnote w:id="2">
    <w:p w14:paraId="4AA8A7A8" w14:textId="583A9ABB" w:rsidR="004E2F9F" w:rsidRDefault="004E2F9F">
      <w:pPr>
        <w:pStyle w:val="FootnoteText"/>
      </w:pPr>
      <w:r>
        <w:rPr>
          <w:rStyle w:val="FootnoteReference"/>
        </w:rPr>
        <w:footnoteRef/>
      </w:r>
      <w:r>
        <w:t xml:space="preserve"> WAAG: WaterAanvoer en grondwaterAanvulling in ‘t Gooi</w:t>
      </w:r>
    </w:p>
  </w:footnote>
  <w:footnote w:id="3">
    <w:p w14:paraId="0B6B0A18" w14:textId="0924102D" w:rsidR="004E2F9F" w:rsidRDefault="004E2F9F">
      <w:pPr>
        <w:pStyle w:val="FootnoteText"/>
      </w:pPr>
      <w:r>
        <w:rPr>
          <w:rStyle w:val="FootnoteReference"/>
        </w:rPr>
        <w:footnoteRef/>
      </w:r>
      <w:r>
        <w:t xml:space="preserve"> WRK: Watertransportmaatschappij Rijn-Kennemerland. Hiermee wordt voorgezuiverd rivierwater richting de Noord-Hollandse duinen gebracht voor drinkwaterproductie.</w:t>
      </w:r>
    </w:p>
  </w:footnote>
  <w:footnote w:id="4">
    <w:p w14:paraId="78C6B8A7" w14:textId="1961E595" w:rsidR="005D5A44" w:rsidRDefault="005D5A44">
      <w:pPr>
        <w:pStyle w:val="FootnoteText"/>
      </w:pPr>
      <w:r>
        <w:rPr>
          <w:rStyle w:val="FootnoteReference"/>
        </w:rPr>
        <w:footnoteRef/>
      </w:r>
      <w:r>
        <w:t xml:space="preserve"> ‘en gros’-levering: het ‘in bulk’ leveren van drinkwater vanuit het ene drinkwaterbedrijf aan een ander drinkwaterbedrijf. </w:t>
      </w:r>
    </w:p>
  </w:footnote>
  <w:footnote w:id="5">
    <w:p w14:paraId="17E897E4" w14:textId="77777777" w:rsidR="008A41F8" w:rsidRPr="00A154B6" w:rsidRDefault="008A41F8" w:rsidP="008A41F8">
      <w:pPr>
        <w:pStyle w:val="FootnoteText"/>
      </w:pPr>
      <w:r w:rsidRPr="00DD43A3">
        <w:rPr>
          <w:rStyle w:val="FootnoteReference"/>
          <w:sz w:val="18"/>
          <w:szCs w:val="18"/>
        </w:rPr>
        <w:footnoteRef/>
      </w:r>
      <w:r w:rsidRPr="00DD43A3">
        <w:rPr>
          <w:sz w:val="18"/>
          <w:szCs w:val="18"/>
        </w:rPr>
        <w:t xml:space="preserve"> Handleiding chloridenormering drinkwaterbronnen (</w:t>
      </w:r>
      <w:hyperlink r:id="rId1" w:history="1">
        <w:r w:rsidRPr="00DD43A3">
          <w:rPr>
            <w:rStyle w:val="Hyperlink"/>
            <w:sz w:val="18"/>
            <w:szCs w:val="18"/>
          </w:rPr>
          <w:t>https://iplo.nl/zoeken/@214714/handleiding-chloridenormering-drinkwater-bronnen/</w:t>
        </w:r>
      </w:hyperlink>
      <w:r w:rsidRPr="00DD43A3">
        <w:rPr>
          <w:sz w:val="18"/>
          <w:szCs w:val="18"/>
        </w:rPr>
        <w:t>): jaargemiddeld 150 mg/l chloride in drinkwater én oppervlaktewater. Op dagbasis maximaal 250 mg/l in drinkwater en maximaal 200 mg/l in oppervlaktewater</w:t>
      </w:r>
    </w:p>
  </w:footnote>
  <w:footnote w:id="6">
    <w:p w14:paraId="204F042D" w14:textId="53549922" w:rsidR="002255DB" w:rsidRPr="00E87952" w:rsidRDefault="002255DB" w:rsidP="007A4CEF">
      <w:pPr>
        <w:pStyle w:val="FootnoteText"/>
      </w:pPr>
      <w:r>
        <w:rPr>
          <w:rStyle w:val="FootnoteReference"/>
        </w:rPr>
        <w:footnoteRef/>
      </w:r>
      <w:r w:rsidRPr="00E87952">
        <w:t xml:space="preserve"> RIVM-rapport</w:t>
      </w:r>
      <w:r>
        <w:t xml:space="preserve"> </w:t>
      </w:r>
      <w:r w:rsidRPr="00D57E1A">
        <w:t>Waterbeschikbaarheid voor de bereiding van drinkwater tot 2030 - knelpunten en oplossingsrichtingen, 3 april 2023</w:t>
      </w:r>
      <w:r>
        <w:t xml:space="preserve"> </w:t>
      </w:r>
      <w:r w:rsidRPr="00E87952">
        <w:t xml:space="preserve"> </w:t>
      </w:r>
    </w:p>
  </w:footnote>
  <w:footnote w:id="7">
    <w:p w14:paraId="7CE7F648" w14:textId="0ECD5FA6" w:rsidR="00156084" w:rsidRDefault="00156084">
      <w:pPr>
        <w:pStyle w:val="FootnoteText"/>
      </w:pPr>
      <w:r>
        <w:rPr>
          <w:rStyle w:val="FootnoteReference"/>
        </w:rPr>
        <w:footnoteRef/>
      </w:r>
      <w:r>
        <w:t xml:space="preserve"> PEQ = PFOA equivalenten. Een maat om mengstel van PFAS in toxiciteit uit te drukken. </w:t>
      </w:r>
    </w:p>
  </w:footnote>
  <w:footnote w:id="8">
    <w:p w14:paraId="60684E7F" w14:textId="6310F4C7" w:rsidR="002255DB" w:rsidRDefault="002255DB">
      <w:pPr>
        <w:pStyle w:val="FootnoteText"/>
      </w:pPr>
      <w:r>
        <w:rPr>
          <w:rStyle w:val="FootnoteReference"/>
        </w:rPr>
        <w:footnoteRef/>
      </w:r>
      <w:r>
        <w:t xml:space="preserve"> </w:t>
      </w:r>
      <w:r w:rsidRPr="00E30733">
        <w:rPr>
          <w:sz w:val="18"/>
          <w:szCs w:val="18"/>
        </w:rPr>
        <w:t>De nationale acties kunnen de regio faciliteren bij het kleiner maken van de regionale knelpunten. Om dit zichtbaar te maken zijn de nationale acties ook opgenomen in het regionale actieplan.</w:t>
      </w:r>
      <w:r>
        <w:t xml:space="preserve"> </w:t>
      </w:r>
    </w:p>
  </w:footnote>
  <w:footnote w:id="9">
    <w:p w14:paraId="2F9C971D" w14:textId="44E19BE8" w:rsidR="00AD0FB6" w:rsidRDefault="00AD0FB6">
      <w:pPr>
        <w:pStyle w:val="FootnoteText"/>
      </w:pPr>
      <w:r>
        <w:rPr>
          <w:rStyle w:val="FootnoteReference"/>
        </w:rPr>
        <w:footnoteRef/>
      </w:r>
      <w:r>
        <w:t xml:space="preserve"> </w:t>
      </w:r>
      <w:r>
        <w:rPr>
          <w:sz w:val="18"/>
          <w:szCs w:val="18"/>
          <w14:ligatures w14:val="none"/>
        </w:rPr>
        <w:t>VTH – Vergunningverlening, Toezicht en Handhaving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64FEA" w14:textId="20B0DDCD" w:rsidR="006A7328" w:rsidRDefault="0054354D">
    <w:pPr>
      <w:pStyle w:val="Header"/>
    </w:pPr>
    <w:r>
      <w:rPr>
        <w:noProof/>
      </w:rPr>
      <w:pict w14:anchorId="3DC3E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757172" o:spid="_x0000_s1026" type="#_x0000_t136" style="position:absolute;margin-left:0;margin-top:0;width:556.05pt;height:83.4pt;rotation:315;z-index:-251655168;mso-position-horizontal:center;mso-position-horizontal-relative:margin;mso-position-vertical:center;mso-position-vertical-relative:margin" o:allowincell="f" fillcolor="silver" stroked="f">
          <v:fill opacity=".5"/>
          <v:textpath style="font-family:&quot;Calibri&quot;;font-size:1pt" string="CONCEPT ter goedkeur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C2B91" w14:textId="72DF3D27" w:rsidR="006A7328" w:rsidRDefault="0054354D">
    <w:pPr>
      <w:pStyle w:val="Header"/>
    </w:pPr>
    <w:r>
      <w:rPr>
        <w:noProof/>
      </w:rPr>
      <w:pict w14:anchorId="5DCBE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757171" o:spid="_x0000_s1025" type="#_x0000_t136" style="position:absolute;margin-left:0;margin-top:0;width:556.05pt;height:83.4pt;rotation:315;z-index:-251657216;mso-position-horizontal:center;mso-position-horizontal-relative:margin;mso-position-vertical:center;mso-position-vertical-relative:margin" o:allowincell="f" fillcolor="silver" stroked="f">
          <v:fill opacity=".5"/>
          <v:textpath style="font-family:&quot;Calibri&quot;;font-size:1pt" string="CONCEPT ter goedkeur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E5D"/>
    <w:multiLevelType w:val="hybridMultilevel"/>
    <w:tmpl w:val="A442E200"/>
    <w:lvl w:ilvl="0" w:tplc="BCC2DB24">
      <w:numFmt w:val="bullet"/>
      <w:lvlText w:val="-"/>
      <w:lvlJc w:val="left"/>
      <w:pPr>
        <w:ind w:left="862" w:hanging="360"/>
      </w:pPr>
      <w:rPr>
        <w:rFonts w:ascii="Calibri" w:eastAsiaTheme="minorHAnsi" w:hAnsi="Calibri" w:cs="Calibri" w:hint="default"/>
      </w:rPr>
    </w:lvl>
    <w:lvl w:ilvl="1" w:tplc="04130003">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1" w15:restartNumberingAfterBreak="0">
    <w:nsid w:val="05511408"/>
    <w:multiLevelType w:val="hybridMultilevel"/>
    <w:tmpl w:val="27F66A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AF3FA4"/>
    <w:multiLevelType w:val="hybridMultilevel"/>
    <w:tmpl w:val="ED4294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7127F8"/>
    <w:multiLevelType w:val="hybridMultilevel"/>
    <w:tmpl w:val="0608E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A05984"/>
    <w:multiLevelType w:val="hybridMultilevel"/>
    <w:tmpl w:val="F06288C8"/>
    <w:lvl w:ilvl="0" w:tplc="2FB0D36E">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2F32B5"/>
    <w:multiLevelType w:val="hybridMultilevel"/>
    <w:tmpl w:val="08A4BAD6"/>
    <w:lvl w:ilvl="0" w:tplc="FFFFFFFF">
      <w:numFmt w:val="bullet"/>
      <w:lvlText w:val="-"/>
      <w:lvlJc w:val="left"/>
      <w:pPr>
        <w:ind w:left="720" w:hanging="360"/>
      </w:pPr>
      <w:rPr>
        <w:rFonts w:ascii="Calibri" w:eastAsiaTheme="minorHAnsi" w:hAnsi="Calibri" w:cs="Calibri" w:hint="default"/>
      </w:rPr>
    </w:lvl>
    <w:lvl w:ilvl="1" w:tplc="A14C6F06">
      <w:numFmt w:val="bullet"/>
      <w:lvlText w:val="-"/>
      <w:lvlJc w:val="left"/>
      <w:pPr>
        <w:ind w:left="1440" w:hanging="360"/>
      </w:pPr>
      <w:rPr>
        <w:rFonts w:ascii="Calibri" w:eastAsia="Times New Roman"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730C90"/>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154D5B27"/>
    <w:multiLevelType w:val="hybridMultilevel"/>
    <w:tmpl w:val="A04C02D8"/>
    <w:lvl w:ilvl="0" w:tplc="38707792">
      <w:start w:val="225"/>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E0123D"/>
    <w:multiLevelType w:val="hybridMultilevel"/>
    <w:tmpl w:val="165409DC"/>
    <w:lvl w:ilvl="0" w:tplc="8C64631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1F471459"/>
    <w:multiLevelType w:val="hybridMultilevel"/>
    <w:tmpl w:val="B34C217C"/>
    <w:lvl w:ilvl="0" w:tplc="36EA185A">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25E210BD"/>
    <w:multiLevelType w:val="hybridMultilevel"/>
    <w:tmpl w:val="02F02FEE"/>
    <w:lvl w:ilvl="0" w:tplc="DD9EAEE4">
      <w:start w:val="1"/>
      <w:numFmt w:val="lowerLetter"/>
      <w:lvlText w:val="%1."/>
      <w:lvlJc w:val="left"/>
      <w:pPr>
        <w:ind w:left="720" w:hanging="360"/>
      </w:pPr>
      <w:rPr>
        <w:rFonts w:hint="default"/>
        <w:i/>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8157090"/>
    <w:multiLevelType w:val="multilevel"/>
    <w:tmpl w:val="126C1AE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8EF04B6"/>
    <w:multiLevelType w:val="hybridMultilevel"/>
    <w:tmpl w:val="ED4294D2"/>
    <w:lvl w:ilvl="0" w:tplc="1260329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1FA77E7"/>
    <w:multiLevelType w:val="hybridMultilevel"/>
    <w:tmpl w:val="FFFFFFFF"/>
    <w:lvl w:ilvl="0" w:tplc="A14C6F06">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66206F9"/>
    <w:multiLevelType w:val="multilevel"/>
    <w:tmpl w:val="F306B0E6"/>
    <w:lvl w:ilvl="0">
      <w:start w:val="1"/>
      <w:numFmt w:val="decimal"/>
      <w:lvlText w:val="%1."/>
      <w:lvlJc w:val="left"/>
      <w:pPr>
        <w:ind w:left="360" w:hanging="360"/>
      </w:pPr>
      <w:rPr>
        <w:rFonts w:asciiTheme="minorHAnsi" w:eastAsiaTheme="minorHAnsi" w:hAnsiTheme="minorHAnsi" w:cstheme="minorHAnsi" w:hint="default"/>
        <w:color w:val="FFC000"/>
        <w:sz w:val="28"/>
      </w:rPr>
    </w:lvl>
    <w:lvl w:ilvl="1">
      <w:start w:val="2"/>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793545B"/>
    <w:multiLevelType w:val="hybridMultilevel"/>
    <w:tmpl w:val="C486C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EB0412"/>
    <w:multiLevelType w:val="hybridMultilevel"/>
    <w:tmpl w:val="ED4294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0C4035"/>
    <w:multiLevelType w:val="hybridMultilevel"/>
    <w:tmpl w:val="5600D8FE"/>
    <w:lvl w:ilvl="0" w:tplc="59B26F18">
      <w:start w:val="1"/>
      <w:numFmt w:val="decimal"/>
      <w:lvlText w:val="%1."/>
      <w:lvlJc w:val="left"/>
      <w:pPr>
        <w:ind w:left="720" w:hanging="360"/>
      </w:pPr>
      <w:rPr>
        <w:rFonts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AD12A65"/>
    <w:multiLevelType w:val="hybridMultilevel"/>
    <w:tmpl w:val="49ACBB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C762832"/>
    <w:multiLevelType w:val="hybridMultilevel"/>
    <w:tmpl w:val="61B850E2"/>
    <w:lvl w:ilvl="0" w:tplc="00A86BC4">
      <w:start w:val="20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DB8490B"/>
    <w:multiLevelType w:val="multilevel"/>
    <w:tmpl w:val="CA98A6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F263214"/>
    <w:multiLevelType w:val="hybridMultilevel"/>
    <w:tmpl w:val="662058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21D66F8"/>
    <w:multiLevelType w:val="hybridMultilevel"/>
    <w:tmpl w:val="70980D32"/>
    <w:lvl w:ilvl="0" w:tplc="2FB0D36E">
      <w:start w:val="1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0C1633"/>
    <w:multiLevelType w:val="hybridMultilevel"/>
    <w:tmpl w:val="07AA6FE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F1232B"/>
    <w:multiLevelType w:val="hybridMultilevel"/>
    <w:tmpl w:val="FFFFFFFF"/>
    <w:lvl w:ilvl="0" w:tplc="0413000F">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5" w15:restartNumberingAfterBreak="0">
    <w:nsid w:val="57005B43"/>
    <w:multiLevelType w:val="hybridMultilevel"/>
    <w:tmpl w:val="1E2CC814"/>
    <w:lvl w:ilvl="0" w:tplc="2DF2114E">
      <w:start w:val="1"/>
      <w:numFmt w:val="decimal"/>
      <w:lvlText w:val="%1."/>
      <w:lvlJc w:val="left"/>
      <w:pPr>
        <w:ind w:left="720" w:hanging="360"/>
      </w:pPr>
      <w:rPr>
        <w:rFonts w:ascii="Segoe UI" w:hAnsi="Segoe UI" w:cs="Segoe U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7F34792"/>
    <w:multiLevelType w:val="hybridMultilevel"/>
    <w:tmpl w:val="D68A0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BCA1201"/>
    <w:multiLevelType w:val="hybridMultilevel"/>
    <w:tmpl w:val="E17AAE7E"/>
    <w:lvl w:ilvl="0" w:tplc="9656C8A4">
      <w:start w:val="1"/>
      <w:numFmt w:val="bullet"/>
      <w:lvlText w:val="-"/>
      <w:lvlJc w:val="left"/>
      <w:pPr>
        <w:ind w:left="360" w:hanging="360"/>
      </w:pPr>
      <w:rPr>
        <w:rFonts w:ascii="Courier New" w:hAnsi="Courier New" w:hint="default"/>
      </w:rPr>
    </w:lvl>
    <w:lvl w:ilvl="1" w:tplc="04130003">
      <w:start w:val="1"/>
      <w:numFmt w:val="bullet"/>
      <w:lvlText w:val="o"/>
      <w:lvlJc w:val="left"/>
      <w:pPr>
        <w:ind w:left="142"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E80124F"/>
    <w:multiLevelType w:val="hybridMultilevel"/>
    <w:tmpl w:val="093A62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8C054C"/>
    <w:multiLevelType w:val="hybridMultilevel"/>
    <w:tmpl w:val="BFA48F70"/>
    <w:lvl w:ilvl="0" w:tplc="8826A60C">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2AB5B76"/>
    <w:multiLevelType w:val="hybridMultilevel"/>
    <w:tmpl w:val="F160B9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BE2C07"/>
    <w:multiLevelType w:val="hybridMultilevel"/>
    <w:tmpl w:val="687243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9A50799"/>
    <w:multiLevelType w:val="hybridMultilevel"/>
    <w:tmpl w:val="EE9EAFAA"/>
    <w:lvl w:ilvl="0" w:tplc="6D048BD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4"/>
  </w:num>
  <w:num w:numId="4">
    <w:abstractNumId w:val="13"/>
  </w:num>
  <w:num w:numId="5">
    <w:abstractNumId w:val="30"/>
  </w:num>
  <w:num w:numId="6">
    <w:abstractNumId w:val="3"/>
  </w:num>
  <w:num w:numId="7">
    <w:abstractNumId w:val="15"/>
  </w:num>
  <w:num w:numId="8">
    <w:abstractNumId w:val="14"/>
  </w:num>
  <w:num w:numId="9">
    <w:abstractNumId w:val="23"/>
  </w:num>
  <w:num w:numId="10">
    <w:abstractNumId w:val="20"/>
  </w:num>
  <w:num w:numId="11">
    <w:abstractNumId w:val="0"/>
  </w:num>
  <w:num w:numId="12">
    <w:abstractNumId w:val="19"/>
  </w:num>
  <w:num w:numId="13">
    <w:abstractNumId w:val="1"/>
  </w:num>
  <w:num w:numId="14">
    <w:abstractNumId w:val="22"/>
  </w:num>
  <w:num w:numId="15">
    <w:abstractNumId w:val="4"/>
  </w:num>
  <w:num w:numId="16">
    <w:abstractNumId w:val="28"/>
  </w:num>
  <w:num w:numId="17">
    <w:abstractNumId w:val="10"/>
  </w:num>
  <w:num w:numId="18">
    <w:abstractNumId w:val="5"/>
  </w:num>
  <w:num w:numId="19">
    <w:abstractNumId w:val="9"/>
  </w:num>
  <w:num w:numId="20">
    <w:abstractNumId w:val="8"/>
  </w:num>
  <w:num w:numId="21">
    <w:abstractNumId w:val="31"/>
  </w:num>
  <w:num w:numId="22">
    <w:abstractNumId w:val="32"/>
  </w:num>
  <w:num w:numId="23">
    <w:abstractNumId w:val="7"/>
  </w:num>
  <w:num w:numId="24">
    <w:abstractNumId w:val="21"/>
  </w:num>
  <w:num w:numId="25">
    <w:abstractNumId w:val="27"/>
  </w:num>
  <w:num w:numId="26">
    <w:abstractNumId w:val="18"/>
  </w:num>
  <w:num w:numId="27">
    <w:abstractNumId w:val="29"/>
  </w:num>
  <w:num w:numId="28">
    <w:abstractNumId w:val="16"/>
  </w:num>
  <w:num w:numId="29">
    <w:abstractNumId w:val="2"/>
  </w:num>
  <w:num w:numId="30">
    <w:abstractNumId w:val="12"/>
  </w:num>
  <w:num w:numId="31">
    <w:abstractNumId w:val="26"/>
  </w:num>
  <w:num w:numId="32">
    <w:abstractNumId w:val="17"/>
  </w:num>
  <w:num w:numId="33">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869"/>
    <w:rsid w:val="0000060C"/>
    <w:rsid w:val="00001210"/>
    <w:rsid w:val="00001347"/>
    <w:rsid w:val="00001EC2"/>
    <w:rsid w:val="00002AD0"/>
    <w:rsid w:val="00003823"/>
    <w:rsid w:val="00004872"/>
    <w:rsid w:val="00004E87"/>
    <w:rsid w:val="0000504F"/>
    <w:rsid w:val="00005558"/>
    <w:rsid w:val="00005657"/>
    <w:rsid w:val="00005848"/>
    <w:rsid w:val="000059DE"/>
    <w:rsid w:val="000063D5"/>
    <w:rsid w:val="00006490"/>
    <w:rsid w:val="00006820"/>
    <w:rsid w:val="000074A2"/>
    <w:rsid w:val="00007E2A"/>
    <w:rsid w:val="000101EE"/>
    <w:rsid w:val="00010F1A"/>
    <w:rsid w:val="0001111B"/>
    <w:rsid w:val="00011573"/>
    <w:rsid w:val="00011C76"/>
    <w:rsid w:val="0001262F"/>
    <w:rsid w:val="00012898"/>
    <w:rsid w:val="00012C68"/>
    <w:rsid w:val="00013044"/>
    <w:rsid w:val="000131EB"/>
    <w:rsid w:val="00013200"/>
    <w:rsid w:val="00013231"/>
    <w:rsid w:val="0001366C"/>
    <w:rsid w:val="00013C97"/>
    <w:rsid w:val="00014925"/>
    <w:rsid w:val="00015086"/>
    <w:rsid w:val="00015ABE"/>
    <w:rsid w:val="00016064"/>
    <w:rsid w:val="000161B5"/>
    <w:rsid w:val="0001694C"/>
    <w:rsid w:val="000178E3"/>
    <w:rsid w:val="00017924"/>
    <w:rsid w:val="00017BBF"/>
    <w:rsid w:val="00020BD5"/>
    <w:rsid w:val="000217EA"/>
    <w:rsid w:val="00022055"/>
    <w:rsid w:val="000225D9"/>
    <w:rsid w:val="00022998"/>
    <w:rsid w:val="00023295"/>
    <w:rsid w:val="00023DE2"/>
    <w:rsid w:val="00024310"/>
    <w:rsid w:val="00024579"/>
    <w:rsid w:val="00024DBA"/>
    <w:rsid w:val="00024E1C"/>
    <w:rsid w:val="000256F6"/>
    <w:rsid w:val="0002639D"/>
    <w:rsid w:val="00026CA7"/>
    <w:rsid w:val="00027131"/>
    <w:rsid w:val="00027BD5"/>
    <w:rsid w:val="00027E73"/>
    <w:rsid w:val="0003002F"/>
    <w:rsid w:val="0003053D"/>
    <w:rsid w:val="00030B21"/>
    <w:rsid w:val="00031ADB"/>
    <w:rsid w:val="00031DB8"/>
    <w:rsid w:val="000320A7"/>
    <w:rsid w:val="0003216E"/>
    <w:rsid w:val="000332CC"/>
    <w:rsid w:val="00033842"/>
    <w:rsid w:val="00033F44"/>
    <w:rsid w:val="00034343"/>
    <w:rsid w:val="00034EBF"/>
    <w:rsid w:val="00034FE7"/>
    <w:rsid w:val="00035214"/>
    <w:rsid w:val="000357AC"/>
    <w:rsid w:val="0003654B"/>
    <w:rsid w:val="00036BA1"/>
    <w:rsid w:val="00036C6E"/>
    <w:rsid w:val="00036F74"/>
    <w:rsid w:val="00037902"/>
    <w:rsid w:val="0004079C"/>
    <w:rsid w:val="0004084B"/>
    <w:rsid w:val="00040B09"/>
    <w:rsid w:val="00040B45"/>
    <w:rsid w:val="00040D05"/>
    <w:rsid w:val="00041110"/>
    <w:rsid w:val="0004148E"/>
    <w:rsid w:val="00041787"/>
    <w:rsid w:val="00042848"/>
    <w:rsid w:val="00042C27"/>
    <w:rsid w:val="00042C63"/>
    <w:rsid w:val="000436A4"/>
    <w:rsid w:val="00044666"/>
    <w:rsid w:val="000446CA"/>
    <w:rsid w:val="00044D1F"/>
    <w:rsid w:val="00044DF6"/>
    <w:rsid w:val="00045250"/>
    <w:rsid w:val="00045A56"/>
    <w:rsid w:val="00046381"/>
    <w:rsid w:val="000465AB"/>
    <w:rsid w:val="00046667"/>
    <w:rsid w:val="00047170"/>
    <w:rsid w:val="0004742A"/>
    <w:rsid w:val="00047ADF"/>
    <w:rsid w:val="00050C38"/>
    <w:rsid w:val="00050E80"/>
    <w:rsid w:val="00050F3E"/>
    <w:rsid w:val="0005105F"/>
    <w:rsid w:val="0005145C"/>
    <w:rsid w:val="000525A0"/>
    <w:rsid w:val="00052B98"/>
    <w:rsid w:val="00052DD4"/>
    <w:rsid w:val="000536FC"/>
    <w:rsid w:val="000537A0"/>
    <w:rsid w:val="00054604"/>
    <w:rsid w:val="00055181"/>
    <w:rsid w:val="000552E5"/>
    <w:rsid w:val="000569A2"/>
    <w:rsid w:val="000573F6"/>
    <w:rsid w:val="000575B6"/>
    <w:rsid w:val="00057C61"/>
    <w:rsid w:val="00060731"/>
    <w:rsid w:val="00061CDA"/>
    <w:rsid w:val="00061D73"/>
    <w:rsid w:val="00062079"/>
    <w:rsid w:val="0006304A"/>
    <w:rsid w:val="000637B6"/>
    <w:rsid w:val="00064126"/>
    <w:rsid w:val="00064C5E"/>
    <w:rsid w:val="00065345"/>
    <w:rsid w:val="00065797"/>
    <w:rsid w:val="00065F12"/>
    <w:rsid w:val="0006691D"/>
    <w:rsid w:val="0006777A"/>
    <w:rsid w:val="00067BC6"/>
    <w:rsid w:val="00067D16"/>
    <w:rsid w:val="00067EB7"/>
    <w:rsid w:val="00070876"/>
    <w:rsid w:val="00070C3A"/>
    <w:rsid w:val="00070EBB"/>
    <w:rsid w:val="00070EF9"/>
    <w:rsid w:val="00070F9D"/>
    <w:rsid w:val="00071520"/>
    <w:rsid w:val="0007195B"/>
    <w:rsid w:val="00071F17"/>
    <w:rsid w:val="000721B8"/>
    <w:rsid w:val="00072841"/>
    <w:rsid w:val="00072B88"/>
    <w:rsid w:val="0007313C"/>
    <w:rsid w:val="00073414"/>
    <w:rsid w:val="00073ECD"/>
    <w:rsid w:val="00074635"/>
    <w:rsid w:val="00074C6E"/>
    <w:rsid w:val="00076103"/>
    <w:rsid w:val="000762AF"/>
    <w:rsid w:val="000766BA"/>
    <w:rsid w:val="00076A41"/>
    <w:rsid w:val="00076B28"/>
    <w:rsid w:val="00076C11"/>
    <w:rsid w:val="0007714D"/>
    <w:rsid w:val="000800FE"/>
    <w:rsid w:val="00080604"/>
    <w:rsid w:val="00082AA8"/>
    <w:rsid w:val="0008373C"/>
    <w:rsid w:val="00083A67"/>
    <w:rsid w:val="00083B4D"/>
    <w:rsid w:val="00084157"/>
    <w:rsid w:val="000841C2"/>
    <w:rsid w:val="0008435E"/>
    <w:rsid w:val="00084781"/>
    <w:rsid w:val="000847BE"/>
    <w:rsid w:val="0008484E"/>
    <w:rsid w:val="0008492C"/>
    <w:rsid w:val="00085622"/>
    <w:rsid w:val="00086689"/>
    <w:rsid w:val="0008686A"/>
    <w:rsid w:val="00086F40"/>
    <w:rsid w:val="00087058"/>
    <w:rsid w:val="00087254"/>
    <w:rsid w:val="000876CA"/>
    <w:rsid w:val="000877F9"/>
    <w:rsid w:val="0008785D"/>
    <w:rsid w:val="000901D9"/>
    <w:rsid w:val="00090647"/>
    <w:rsid w:val="00090D7A"/>
    <w:rsid w:val="00091C82"/>
    <w:rsid w:val="00091E34"/>
    <w:rsid w:val="00092246"/>
    <w:rsid w:val="0009293B"/>
    <w:rsid w:val="00092A59"/>
    <w:rsid w:val="00093135"/>
    <w:rsid w:val="00093452"/>
    <w:rsid w:val="00093B58"/>
    <w:rsid w:val="00094FC3"/>
    <w:rsid w:val="00095593"/>
    <w:rsid w:val="000955CA"/>
    <w:rsid w:val="00095604"/>
    <w:rsid w:val="00096079"/>
    <w:rsid w:val="00096103"/>
    <w:rsid w:val="0009627B"/>
    <w:rsid w:val="00096406"/>
    <w:rsid w:val="000965F6"/>
    <w:rsid w:val="00096892"/>
    <w:rsid w:val="00096908"/>
    <w:rsid w:val="00096B23"/>
    <w:rsid w:val="000972C9"/>
    <w:rsid w:val="000A0059"/>
    <w:rsid w:val="000A0843"/>
    <w:rsid w:val="000A1960"/>
    <w:rsid w:val="000A271B"/>
    <w:rsid w:val="000A29B0"/>
    <w:rsid w:val="000A365C"/>
    <w:rsid w:val="000A39CD"/>
    <w:rsid w:val="000A472A"/>
    <w:rsid w:val="000A48F1"/>
    <w:rsid w:val="000A4BEF"/>
    <w:rsid w:val="000A53CE"/>
    <w:rsid w:val="000A59CC"/>
    <w:rsid w:val="000A5FBD"/>
    <w:rsid w:val="000A648D"/>
    <w:rsid w:val="000A67CC"/>
    <w:rsid w:val="000A6849"/>
    <w:rsid w:val="000A6B0D"/>
    <w:rsid w:val="000A6DCC"/>
    <w:rsid w:val="000A7D18"/>
    <w:rsid w:val="000B0E90"/>
    <w:rsid w:val="000B1504"/>
    <w:rsid w:val="000B1543"/>
    <w:rsid w:val="000B26DB"/>
    <w:rsid w:val="000B2942"/>
    <w:rsid w:val="000B2FE7"/>
    <w:rsid w:val="000B3044"/>
    <w:rsid w:val="000B34A6"/>
    <w:rsid w:val="000B356B"/>
    <w:rsid w:val="000B3A6C"/>
    <w:rsid w:val="000B3CAB"/>
    <w:rsid w:val="000B41E6"/>
    <w:rsid w:val="000B4552"/>
    <w:rsid w:val="000B45FE"/>
    <w:rsid w:val="000B46A7"/>
    <w:rsid w:val="000B4A20"/>
    <w:rsid w:val="000B4A2C"/>
    <w:rsid w:val="000B5891"/>
    <w:rsid w:val="000B5E33"/>
    <w:rsid w:val="000B635D"/>
    <w:rsid w:val="000B6400"/>
    <w:rsid w:val="000B6C10"/>
    <w:rsid w:val="000B756D"/>
    <w:rsid w:val="000B790F"/>
    <w:rsid w:val="000B7CF5"/>
    <w:rsid w:val="000C0490"/>
    <w:rsid w:val="000C07E2"/>
    <w:rsid w:val="000C19D1"/>
    <w:rsid w:val="000C1AA7"/>
    <w:rsid w:val="000C2647"/>
    <w:rsid w:val="000C2899"/>
    <w:rsid w:val="000C2FEC"/>
    <w:rsid w:val="000C346C"/>
    <w:rsid w:val="000C44BB"/>
    <w:rsid w:val="000C4A43"/>
    <w:rsid w:val="000C4CFE"/>
    <w:rsid w:val="000C54BD"/>
    <w:rsid w:val="000C55BE"/>
    <w:rsid w:val="000C663D"/>
    <w:rsid w:val="000C6A2F"/>
    <w:rsid w:val="000C6DFE"/>
    <w:rsid w:val="000C7F66"/>
    <w:rsid w:val="000D01E2"/>
    <w:rsid w:val="000D06BA"/>
    <w:rsid w:val="000D07DD"/>
    <w:rsid w:val="000D1330"/>
    <w:rsid w:val="000D2F0E"/>
    <w:rsid w:val="000D2F2E"/>
    <w:rsid w:val="000D329E"/>
    <w:rsid w:val="000D3769"/>
    <w:rsid w:val="000D3AE0"/>
    <w:rsid w:val="000D3DCB"/>
    <w:rsid w:val="000D3E7A"/>
    <w:rsid w:val="000D3EFC"/>
    <w:rsid w:val="000D41B2"/>
    <w:rsid w:val="000D42A3"/>
    <w:rsid w:val="000D4837"/>
    <w:rsid w:val="000D4A31"/>
    <w:rsid w:val="000D5FAA"/>
    <w:rsid w:val="000D60BA"/>
    <w:rsid w:val="000D66B8"/>
    <w:rsid w:val="000D678D"/>
    <w:rsid w:val="000D68B8"/>
    <w:rsid w:val="000D7277"/>
    <w:rsid w:val="000D7506"/>
    <w:rsid w:val="000E0CAF"/>
    <w:rsid w:val="000E0D1C"/>
    <w:rsid w:val="000E0FB0"/>
    <w:rsid w:val="000E12CE"/>
    <w:rsid w:val="000E13BA"/>
    <w:rsid w:val="000E13F2"/>
    <w:rsid w:val="000E1D5B"/>
    <w:rsid w:val="000E1E06"/>
    <w:rsid w:val="000E2222"/>
    <w:rsid w:val="000E28FA"/>
    <w:rsid w:val="000E3AA2"/>
    <w:rsid w:val="000E44C9"/>
    <w:rsid w:val="000E4A13"/>
    <w:rsid w:val="000E5004"/>
    <w:rsid w:val="000E5481"/>
    <w:rsid w:val="000E6094"/>
    <w:rsid w:val="000E6656"/>
    <w:rsid w:val="000E6A6D"/>
    <w:rsid w:val="000E7244"/>
    <w:rsid w:val="000E74FA"/>
    <w:rsid w:val="000E7A66"/>
    <w:rsid w:val="000E7F67"/>
    <w:rsid w:val="000F01A6"/>
    <w:rsid w:val="000F0E71"/>
    <w:rsid w:val="000F1275"/>
    <w:rsid w:val="000F1430"/>
    <w:rsid w:val="000F167B"/>
    <w:rsid w:val="000F18EB"/>
    <w:rsid w:val="000F3013"/>
    <w:rsid w:val="000F33F9"/>
    <w:rsid w:val="000F39F6"/>
    <w:rsid w:val="000F3C30"/>
    <w:rsid w:val="000F41FC"/>
    <w:rsid w:val="000F5B18"/>
    <w:rsid w:val="000F5D53"/>
    <w:rsid w:val="000F6A99"/>
    <w:rsid w:val="000F7204"/>
    <w:rsid w:val="001007DC"/>
    <w:rsid w:val="00100EAF"/>
    <w:rsid w:val="0010160E"/>
    <w:rsid w:val="00101B7B"/>
    <w:rsid w:val="00101D2D"/>
    <w:rsid w:val="00101F84"/>
    <w:rsid w:val="0010208C"/>
    <w:rsid w:val="00102813"/>
    <w:rsid w:val="00102873"/>
    <w:rsid w:val="00102AC9"/>
    <w:rsid w:val="00102E0F"/>
    <w:rsid w:val="0010310A"/>
    <w:rsid w:val="001039A0"/>
    <w:rsid w:val="00103D61"/>
    <w:rsid w:val="00103D67"/>
    <w:rsid w:val="00103E5F"/>
    <w:rsid w:val="00104B2B"/>
    <w:rsid w:val="00105BF6"/>
    <w:rsid w:val="00106D80"/>
    <w:rsid w:val="00106DD1"/>
    <w:rsid w:val="00106E9D"/>
    <w:rsid w:val="0010724E"/>
    <w:rsid w:val="00107A10"/>
    <w:rsid w:val="00107A70"/>
    <w:rsid w:val="00110057"/>
    <w:rsid w:val="00110CEA"/>
    <w:rsid w:val="001123B0"/>
    <w:rsid w:val="00112C69"/>
    <w:rsid w:val="00113042"/>
    <w:rsid w:val="00113061"/>
    <w:rsid w:val="0011345A"/>
    <w:rsid w:val="00114B2E"/>
    <w:rsid w:val="00114FFA"/>
    <w:rsid w:val="00115D67"/>
    <w:rsid w:val="00116B1C"/>
    <w:rsid w:val="00116F85"/>
    <w:rsid w:val="0011707F"/>
    <w:rsid w:val="001170D9"/>
    <w:rsid w:val="00117451"/>
    <w:rsid w:val="00117679"/>
    <w:rsid w:val="00117C10"/>
    <w:rsid w:val="001207F8"/>
    <w:rsid w:val="00120820"/>
    <w:rsid w:val="001212FE"/>
    <w:rsid w:val="00121325"/>
    <w:rsid w:val="0012213F"/>
    <w:rsid w:val="00122239"/>
    <w:rsid w:val="0012233C"/>
    <w:rsid w:val="00122CDA"/>
    <w:rsid w:val="00122FC9"/>
    <w:rsid w:val="00123352"/>
    <w:rsid w:val="001236C2"/>
    <w:rsid w:val="0012384B"/>
    <w:rsid w:val="00123A83"/>
    <w:rsid w:val="00123DDE"/>
    <w:rsid w:val="001247FB"/>
    <w:rsid w:val="001249E4"/>
    <w:rsid w:val="00124CD0"/>
    <w:rsid w:val="00124D9A"/>
    <w:rsid w:val="00124FD5"/>
    <w:rsid w:val="00125162"/>
    <w:rsid w:val="001259B7"/>
    <w:rsid w:val="00125D58"/>
    <w:rsid w:val="00126A3F"/>
    <w:rsid w:val="0012722C"/>
    <w:rsid w:val="00127624"/>
    <w:rsid w:val="00127967"/>
    <w:rsid w:val="00130226"/>
    <w:rsid w:val="001309A6"/>
    <w:rsid w:val="00130BF4"/>
    <w:rsid w:val="001310EC"/>
    <w:rsid w:val="001324CC"/>
    <w:rsid w:val="0013253F"/>
    <w:rsid w:val="00132DED"/>
    <w:rsid w:val="00133E54"/>
    <w:rsid w:val="00133F58"/>
    <w:rsid w:val="00134285"/>
    <w:rsid w:val="00136544"/>
    <w:rsid w:val="0013657B"/>
    <w:rsid w:val="00136D0F"/>
    <w:rsid w:val="00137639"/>
    <w:rsid w:val="001377EA"/>
    <w:rsid w:val="00137A4C"/>
    <w:rsid w:val="00140297"/>
    <w:rsid w:val="0014152D"/>
    <w:rsid w:val="00141907"/>
    <w:rsid w:val="00141D69"/>
    <w:rsid w:val="00141E6C"/>
    <w:rsid w:val="00141FA7"/>
    <w:rsid w:val="00142753"/>
    <w:rsid w:val="00143702"/>
    <w:rsid w:val="00144076"/>
    <w:rsid w:val="001447C5"/>
    <w:rsid w:val="00145490"/>
    <w:rsid w:val="00145806"/>
    <w:rsid w:val="00145F82"/>
    <w:rsid w:val="00147CBA"/>
    <w:rsid w:val="001509A3"/>
    <w:rsid w:val="00151639"/>
    <w:rsid w:val="00152228"/>
    <w:rsid w:val="00152364"/>
    <w:rsid w:val="001525E4"/>
    <w:rsid w:val="00152757"/>
    <w:rsid w:val="0015348A"/>
    <w:rsid w:val="0015374B"/>
    <w:rsid w:val="00154621"/>
    <w:rsid w:val="001546B1"/>
    <w:rsid w:val="00155C06"/>
    <w:rsid w:val="00155E36"/>
    <w:rsid w:val="00156084"/>
    <w:rsid w:val="001563CD"/>
    <w:rsid w:val="00156B46"/>
    <w:rsid w:val="00156D70"/>
    <w:rsid w:val="00157137"/>
    <w:rsid w:val="00161612"/>
    <w:rsid w:val="00162693"/>
    <w:rsid w:val="001626C5"/>
    <w:rsid w:val="001627E7"/>
    <w:rsid w:val="00162A5B"/>
    <w:rsid w:val="00162C22"/>
    <w:rsid w:val="001635DF"/>
    <w:rsid w:val="00163779"/>
    <w:rsid w:val="00164686"/>
    <w:rsid w:val="00164C2B"/>
    <w:rsid w:val="00165702"/>
    <w:rsid w:val="00165974"/>
    <w:rsid w:val="00165ADF"/>
    <w:rsid w:val="0016625E"/>
    <w:rsid w:val="0016637E"/>
    <w:rsid w:val="00166861"/>
    <w:rsid w:val="00166F66"/>
    <w:rsid w:val="0016749B"/>
    <w:rsid w:val="001677F1"/>
    <w:rsid w:val="00167DF7"/>
    <w:rsid w:val="00170255"/>
    <w:rsid w:val="001708D7"/>
    <w:rsid w:val="00170B3C"/>
    <w:rsid w:val="00170B4C"/>
    <w:rsid w:val="00171BB1"/>
    <w:rsid w:val="00172286"/>
    <w:rsid w:val="00172564"/>
    <w:rsid w:val="00172B44"/>
    <w:rsid w:val="001736F6"/>
    <w:rsid w:val="00175764"/>
    <w:rsid w:val="0017596D"/>
    <w:rsid w:val="00175A62"/>
    <w:rsid w:val="0017621F"/>
    <w:rsid w:val="001766C4"/>
    <w:rsid w:val="00177FDB"/>
    <w:rsid w:val="00177FEE"/>
    <w:rsid w:val="00180CCB"/>
    <w:rsid w:val="00181DA9"/>
    <w:rsid w:val="00182157"/>
    <w:rsid w:val="0018215D"/>
    <w:rsid w:val="001824B8"/>
    <w:rsid w:val="001826B9"/>
    <w:rsid w:val="0018280C"/>
    <w:rsid w:val="00182CEB"/>
    <w:rsid w:val="00182D02"/>
    <w:rsid w:val="0018337B"/>
    <w:rsid w:val="00183B28"/>
    <w:rsid w:val="00183B67"/>
    <w:rsid w:val="00183C2A"/>
    <w:rsid w:val="00184A5E"/>
    <w:rsid w:val="00184B47"/>
    <w:rsid w:val="00184CA7"/>
    <w:rsid w:val="001854AE"/>
    <w:rsid w:val="00185626"/>
    <w:rsid w:val="00185845"/>
    <w:rsid w:val="001862EF"/>
    <w:rsid w:val="00186EFC"/>
    <w:rsid w:val="001872F7"/>
    <w:rsid w:val="001876E5"/>
    <w:rsid w:val="001905DC"/>
    <w:rsid w:val="001909DF"/>
    <w:rsid w:val="00191712"/>
    <w:rsid w:val="00191867"/>
    <w:rsid w:val="00191D56"/>
    <w:rsid w:val="00191E98"/>
    <w:rsid w:val="00192199"/>
    <w:rsid w:val="00192234"/>
    <w:rsid w:val="00192383"/>
    <w:rsid w:val="001926ED"/>
    <w:rsid w:val="001927B3"/>
    <w:rsid w:val="00192EFA"/>
    <w:rsid w:val="0019347B"/>
    <w:rsid w:val="00194231"/>
    <w:rsid w:val="0019453F"/>
    <w:rsid w:val="00194705"/>
    <w:rsid w:val="00194980"/>
    <w:rsid w:val="00194A2C"/>
    <w:rsid w:val="00194D12"/>
    <w:rsid w:val="00195335"/>
    <w:rsid w:val="00195E36"/>
    <w:rsid w:val="001969E7"/>
    <w:rsid w:val="00197FAF"/>
    <w:rsid w:val="001A1F31"/>
    <w:rsid w:val="001A3223"/>
    <w:rsid w:val="001A4765"/>
    <w:rsid w:val="001A479D"/>
    <w:rsid w:val="001A510A"/>
    <w:rsid w:val="001A52A2"/>
    <w:rsid w:val="001A545D"/>
    <w:rsid w:val="001A54A2"/>
    <w:rsid w:val="001A563C"/>
    <w:rsid w:val="001A571A"/>
    <w:rsid w:val="001A57C3"/>
    <w:rsid w:val="001A5AB5"/>
    <w:rsid w:val="001A5D48"/>
    <w:rsid w:val="001A6305"/>
    <w:rsid w:val="001A67AE"/>
    <w:rsid w:val="001A67D4"/>
    <w:rsid w:val="001A7481"/>
    <w:rsid w:val="001A755B"/>
    <w:rsid w:val="001A75C5"/>
    <w:rsid w:val="001A7B85"/>
    <w:rsid w:val="001B007D"/>
    <w:rsid w:val="001B0641"/>
    <w:rsid w:val="001B0690"/>
    <w:rsid w:val="001B0715"/>
    <w:rsid w:val="001B174C"/>
    <w:rsid w:val="001B19C7"/>
    <w:rsid w:val="001B2AA3"/>
    <w:rsid w:val="001B2B70"/>
    <w:rsid w:val="001B3435"/>
    <w:rsid w:val="001B3505"/>
    <w:rsid w:val="001B3787"/>
    <w:rsid w:val="001B3B88"/>
    <w:rsid w:val="001B3BC6"/>
    <w:rsid w:val="001B3D22"/>
    <w:rsid w:val="001B3E12"/>
    <w:rsid w:val="001B40CB"/>
    <w:rsid w:val="001B43A7"/>
    <w:rsid w:val="001B44AC"/>
    <w:rsid w:val="001B4D39"/>
    <w:rsid w:val="001B4F57"/>
    <w:rsid w:val="001B5A39"/>
    <w:rsid w:val="001B5B91"/>
    <w:rsid w:val="001B6AE0"/>
    <w:rsid w:val="001B73E3"/>
    <w:rsid w:val="001B7A50"/>
    <w:rsid w:val="001B7E03"/>
    <w:rsid w:val="001C00F3"/>
    <w:rsid w:val="001C0630"/>
    <w:rsid w:val="001C1788"/>
    <w:rsid w:val="001C1A91"/>
    <w:rsid w:val="001C1B4A"/>
    <w:rsid w:val="001C1C80"/>
    <w:rsid w:val="001C21B9"/>
    <w:rsid w:val="001C275D"/>
    <w:rsid w:val="001C2D16"/>
    <w:rsid w:val="001C30F7"/>
    <w:rsid w:val="001C3208"/>
    <w:rsid w:val="001C3EF3"/>
    <w:rsid w:val="001C4209"/>
    <w:rsid w:val="001C443B"/>
    <w:rsid w:val="001C472A"/>
    <w:rsid w:val="001C4851"/>
    <w:rsid w:val="001C4E19"/>
    <w:rsid w:val="001C5127"/>
    <w:rsid w:val="001C55F4"/>
    <w:rsid w:val="001C5AD5"/>
    <w:rsid w:val="001C5AE1"/>
    <w:rsid w:val="001C5BBA"/>
    <w:rsid w:val="001C61F3"/>
    <w:rsid w:val="001C655C"/>
    <w:rsid w:val="001C65D0"/>
    <w:rsid w:val="001D0176"/>
    <w:rsid w:val="001D0201"/>
    <w:rsid w:val="001D092A"/>
    <w:rsid w:val="001D10BA"/>
    <w:rsid w:val="001D14D3"/>
    <w:rsid w:val="001D160A"/>
    <w:rsid w:val="001D255B"/>
    <w:rsid w:val="001D29D2"/>
    <w:rsid w:val="001D3CDE"/>
    <w:rsid w:val="001D4040"/>
    <w:rsid w:val="001D53C3"/>
    <w:rsid w:val="001D54C3"/>
    <w:rsid w:val="001D5FA2"/>
    <w:rsid w:val="001D6126"/>
    <w:rsid w:val="001D615B"/>
    <w:rsid w:val="001D6186"/>
    <w:rsid w:val="001D6671"/>
    <w:rsid w:val="001D7469"/>
    <w:rsid w:val="001D7481"/>
    <w:rsid w:val="001D7592"/>
    <w:rsid w:val="001D7623"/>
    <w:rsid w:val="001D76C0"/>
    <w:rsid w:val="001D7A22"/>
    <w:rsid w:val="001E07ED"/>
    <w:rsid w:val="001E0977"/>
    <w:rsid w:val="001E0B75"/>
    <w:rsid w:val="001E0E54"/>
    <w:rsid w:val="001E1DEF"/>
    <w:rsid w:val="001E35AA"/>
    <w:rsid w:val="001E3675"/>
    <w:rsid w:val="001E3EDD"/>
    <w:rsid w:val="001E4817"/>
    <w:rsid w:val="001E4F74"/>
    <w:rsid w:val="001E5250"/>
    <w:rsid w:val="001E56AF"/>
    <w:rsid w:val="001E5A76"/>
    <w:rsid w:val="001E5CCD"/>
    <w:rsid w:val="001E65BE"/>
    <w:rsid w:val="001E78BE"/>
    <w:rsid w:val="001F1B3E"/>
    <w:rsid w:val="001F1D55"/>
    <w:rsid w:val="001F2FBA"/>
    <w:rsid w:val="001F32B7"/>
    <w:rsid w:val="001F3E47"/>
    <w:rsid w:val="001F413B"/>
    <w:rsid w:val="001F4D52"/>
    <w:rsid w:val="001F519E"/>
    <w:rsid w:val="001F553E"/>
    <w:rsid w:val="001F6B36"/>
    <w:rsid w:val="001F7188"/>
    <w:rsid w:val="001F7301"/>
    <w:rsid w:val="002006B2"/>
    <w:rsid w:val="00200B69"/>
    <w:rsid w:val="00200C85"/>
    <w:rsid w:val="002012DD"/>
    <w:rsid w:val="002016CB"/>
    <w:rsid w:val="00202B4D"/>
    <w:rsid w:val="0020338A"/>
    <w:rsid w:val="00204003"/>
    <w:rsid w:val="002046ED"/>
    <w:rsid w:val="002051C5"/>
    <w:rsid w:val="00206053"/>
    <w:rsid w:val="002061A3"/>
    <w:rsid w:val="00207A07"/>
    <w:rsid w:val="002100DC"/>
    <w:rsid w:val="00210382"/>
    <w:rsid w:val="002107DC"/>
    <w:rsid w:val="00210B80"/>
    <w:rsid w:val="00210CAB"/>
    <w:rsid w:val="002112AD"/>
    <w:rsid w:val="00211843"/>
    <w:rsid w:val="00212200"/>
    <w:rsid w:val="002123C2"/>
    <w:rsid w:val="00212B03"/>
    <w:rsid w:val="00214CFE"/>
    <w:rsid w:val="00215464"/>
    <w:rsid w:val="00215659"/>
    <w:rsid w:val="00215D0B"/>
    <w:rsid w:val="00216397"/>
    <w:rsid w:val="002164E1"/>
    <w:rsid w:val="00217040"/>
    <w:rsid w:val="002176C5"/>
    <w:rsid w:val="002201B5"/>
    <w:rsid w:val="002205B6"/>
    <w:rsid w:val="00220600"/>
    <w:rsid w:val="0022142D"/>
    <w:rsid w:val="00221EB2"/>
    <w:rsid w:val="00222281"/>
    <w:rsid w:val="00222B6B"/>
    <w:rsid w:val="00223DFD"/>
    <w:rsid w:val="00224085"/>
    <w:rsid w:val="00225312"/>
    <w:rsid w:val="002255DB"/>
    <w:rsid w:val="0022562D"/>
    <w:rsid w:val="0022587D"/>
    <w:rsid w:val="00225C58"/>
    <w:rsid w:val="00225EEC"/>
    <w:rsid w:val="0022752D"/>
    <w:rsid w:val="00227E54"/>
    <w:rsid w:val="00231142"/>
    <w:rsid w:val="00231292"/>
    <w:rsid w:val="00231BFB"/>
    <w:rsid w:val="00232ACE"/>
    <w:rsid w:val="0023375D"/>
    <w:rsid w:val="00233F4C"/>
    <w:rsid w:val="002347CC"/>
    <w:rsid w:val="00234A05"/>
    <w:rsid w:val="00235279"/>
    <w:rsid w:val="00235C31"/>
    <w:rsid w:val="002374E1"/>
    <w:rsid w:val="0023778F"/>
    <w:rsid w:val="002379DC"/>
    <w:rsid w:val="00237A4F"/>
    <w:rsid w:val="002417A1"/>
    <w:rsid w:val="00241DC8"/>
    <w:rsid w:val="00241FF9"/>
    <w:rsid w:val="002428B7"/>
    <w:rsid w:val="00242BF1"/>
    <w:rsid w:val="002430FB"/>
    <w:rsid w:val="00243101"/>
    <w:rsid w:val="00243156"/>
    <w:rsid w:val="00243380"/>
    <w:rsid w:val="0024547B"/>
    <w:rsid w:val="00245ACC"/>
    <w:rsid w:val="00245CE9"/>
    <w:rsid w:val="00245EF2"/>
    <w:rsid w:val="00246132"/>
    <w:rsid w:val="002463D3"/>
    <w:rsid w:val="00246B50"/>
    <w:rsid w:val="00247DD4"/>
    <w:rsid w:val="002501A7"/>
    <w:rsid w:val="002502C1"/>
    <w:rsid w:val="00250578"/>
    <w:rsid w:val="002505F7"/>
    <w:rsid w:val="00250E95"/>
    <w:rsid w:val="00251526"/>
    <w:rsid w:val="00251A4C"/>
    <w:rsid w:val="00252BB1"/>
    <w:rsid w:val="0025313B"/>
    <w:rsid w:val="002537DF"/>
    <w:rsid w:val="00253821"/>
    <w:rsid w:val="00254F26"/>
    <w:rsid w:val="00255226"/>
    <w:rsid w:val="00255641"/>
    <w:rsid w:val="002556EE"/>
    <w:rsid w:val="00255B48"/>
    <w:rsid w:val="00256050"/>
    <w:rsid w:val="0025627D"/>
    <w:rsid w:val="00256742"/>
    <w:rsid w:val="002575D9"/>
    <w:rsid w:val="00257A67"/>
    <w:rsid w:val="00257D21"/>
    <w:rsid w:val="00260082"/>
    <w:rsid w:val="00260295"/>
    <w:rsid w:val="002611A0"/>
    <w:rsid w:val="00261218"/>
    <w:rsid w:val="00261F2F"/>
    <w:rsid w:val="002622B3"/>
    <w:rsid w:val="002631A2"/>
    <w:rsid w:val="00263431"/>
    <w:rsid w:val="002634C5"/>
    <w:rsid w:val="00263760"/>
    <w:rsid w:val="0026391D"/>
    <w:rsid w:val="00263B8E"/>
    <w:rsid w:val="002649E6"/>
    <w:rsid w:val="00264E95"/>
    <w:rsid w:val="002650A6"/>
    <w:rsid w:val="0026583B"/>
    <w:rsid w:val="00266618"/>
    <w:rsid w:val="00266677"/>
    <w:rsid w:val="00266B47"/>
    <w:rsid w:val="00266C4F"/>
    <w:rsid w:val="00266D3B"/>
    <w:rsid w:val="00266DA9"/>
    <w:rsid w:val="00267461"/>
    <w:rsid w:val="00267869"/>
    <w:rsid w:val="00267E6D"/>
    <w:rsid w:val="002700CF"/>
    <w:rsid w:val="0027055E"/>
    <w:rsid w:val="00270ABE"/>
    <w:rsid w:val="00270CCA"/>
    <w:rsid w:val="00271246"/>
    <w:rsid w:val="002715CC"/>
    <w:rsid w:val="002715D3"/>
    <w:rsid w:val="00271D8B"/>
    <w:rsid w:val="0027207E"/>
    <w:rsid w:val="0027272E"/>
    <w:rsid w:val="00272C96"/>
    <w:rsid w:val="00272E80"/>
    <w:rsid w:val="0027333F"/>
    <w:rsid w:val="00273371"/>
    <w:rsid w:val="002738A5"/>
    <w:rsid w:val="0027395B"/>
    <w:rsid w:val="0027444E"/>
    <w:rsid w:val="00274ACE"/>
    <w:rsid w:val="00275207"/>
    <w:rsid w:val="00275EB8"/>
    <w:rsid w:val="00275FB1"/>
    <w:rsid w:val="0027612F"/>
    <w:rsid w:val="00276503"/>
    <w:rsid w:val="00276B62"/>
    <w:rsid w:val="0027727E"/>
    <w:rsid w:val="002772F1"/>
    <w:rsid w:val="002774CA"/>
    <w:rsid w:val="002777DC"/>
    <w:rsid w:val="00277B62"/>
    <w:rsid w:val="00280C07"/>
    <w:rsid w:val="00280D2B"/>
    <w:rsid w:val="00280DAF"/>
    <w:rsid w:val="00280EAE"/>
    <w:rsid w:val="002812BE"/>
    <w:rsid w:val="0028170D"/>
    <w:rsid w:val="00282D0E"/>
    <w:rsid w:val="0028393D"/>
    <w:rsid w:val="002847F3"/>
    <w:rsid w:val="002851F2"/>
    <w:rsid w:val="00285660"/>
    <w:rsid w:val="00285BE2"/>
    <w:rsid w:val="002862C9"/>
    <w:rsid w:val="00286A03"/>
    <w:rsid w:val="002872A5"/>
    <w:rsid w:val="00287759"/>
    <w:rsid w:val="00287A35"/>
    <w:rsid w:val="00287AA6"/>
    <w:rsid w:val="00287F87"/>
    <w:rsid w:val="00290A36"/>
    <w:rsid w:val="00290A92"/>
    <w:rsid w:val="00290CC8"/>
    <w:rsid w:val="00290D42"/>
    <w:rsid w:val="00290E82"/>
    <w:rsid w:val="002917EB"/>
    <w:rsid w:val="0029295D"/>
    <w:rsid w:val="0029364D"/>
    <w:rsid w:val="00293797"/>
    <w:rsid w:val="00293B14"/>
    <w:rsid w:val="00293B80"/>
    <w:rsid w:val="00294907"/>
    <w:rsid w:val="00294FCF"/>
    <w:rsid w:val="00295059"/>
    <w:rsid w:val="0029590F"/>
    <w:rsid w:val="00295A64"/>
    <w:rsid w:val="00295B1D"/>
    <w:rsid w:val="00295EFF"/>
    <w:rsid w:val="00296395"/>
    <w:rsid w:val="00296704"/>
    <w:rsid w:val="00296858"/>
    <w:rsid w:val="00296994"/>
    <w:rsid w:val="00296E08"/>
    <w:rsid w:val="00296F53"/>
    <w:rsid w:val="00296FCD"/>
    <w:rsid w:val="0029719C"/>
    <w:rsid w:val="00297689"/>
    <w:rsid w:val="00297B4A"/>
    <w:rsid w:val="00297EBF"/>
    <w:rsid w:val="002A035A"/>
    <w:rsid w:val="002A04D1"/>
    <w:rsid w:val="002A0C50"/>
    <w:rsid w:val="002A20A2"/>
    <w:rsid w:val="002A26DF"/>
    <w:rsid w:val="002A2CEE"/>
    <w:rsid w:val="002A2E11"/>
    <w:rsid w:val="002A3368"/>
    <w:rsid w:val="002A4115"/>
    <w:rsid w:val="002A4F0D"/>
    <w:rsid w:val="002A6572"/>
    <w:rsid w:val="002A6656"/>
    <w:rsid w:val="002A7445"/>
    <w:rsid w:val="002A7668"/>
    <w:rsid w:val="002A7758"/>
    <w:rsid w:val="002A775C"/>
    <w:rsid w:val="002B0248"/>
    <w:rsid w:val="002B02F8"/>
    <w:rsid w:val="002B0398"/>
    <w:rsid w:val="002B07DE"/>
    <w:rsid w:val="002B093F"/>
    <w:rsid w:val="002B0C1A"/>
    <w:rsid w:val="002B1046"/>
    <w:rsid w:val="002B12BA"/>
    <w:rsid w:val="002B19B2"/>
    <w:rsid w:val="002B2CFF"/>
    <w:rsid w:val="002B3669"/>
    <w:rsid w:val="002B37D3"/>
    <w:rsid w:val="002B3BFB"/>
    <w:rsid w:val="002B3EEE"/>
    <w:rsid w:val="002B4280"/>
    <w:rsid w:val="002B5438"/>
    <w:rsid w:val="002B6D7D"/>
    <w:rsid w:val="002B764D"/>
    <w:rsid w:val="002B7ABE"/>
    <w:rsid w:val="002C0010"/>
    <w:rsid w:val="002C01EC"/>
    <w:rsid w:val="002C104F"/>
    <w:rsid w:val="002C1417"/>
    <w:rsid w:val="002C1A9B"/>
    <w:rsid w:val="002C20B8"/>
    <w:rsid w:val="002C2688"/>
    <w:rsid w:val="002C30CD"/>
    <w:rsid w:val="002C34EF"/>
    <w:rsid w:val="002C4C8A"/>
    <w:rsid w:val="002C4D68"/>
    <w:rsid w:val="002C4E2A"/>
    <w:rsid w:val="002C50E4"/>
    <w:rsid w:val="002C5870"/>
    <w:rsid w:val="002C6BBE"/>
    <w:rsid w:val="002C6DFE"/>
    <w:rsid w:val="002C72C3"/>
    <w:rsid w:val="002D0C57"/>
    <w:rsid w:val="002D1364"/>
    <w:rsid w:val="002D1465"/>
    <w:rsid w:val="002D1BDD"/>
    <w:rsid w:val="002D24C8"/>
    <w:rsid w:val="002D2B75"/>
    <w:rsid w:val="002D2DE7"/>
    <w:rsid w:val="002D2FBF"/>
    <w:rsid w:val="002D309F"/>
    <w:rsid w:val="002D3268"/>
    <w:rsid w:val="002D32A2"/>
    <w:rsid w:val="002D339E"/>
    <w:rsid w:val="002D3C99"/>
    <w:rsid w:val="002D3EEF"/>
    <w:rsid w:val="002D460B"/>
    <w:rsid w:val="002D5599"/>
    <w:rsid w:val="002D57A7"/>
    <w:rsid w:val="002D58AA"/>
    <w:rsid w:val="002D5F03"/>
    <w:rsid w:val="002D600D"/>
    <w:rsid w:val="002D66A5"/>
    <w:rsid w:val="002D6715"/>
    <w:rsid w:val="002D7551"/>
    <w:rsid w:val="002D75A8"/>
    <w:rsid w:val="002D789A"/>
    <w:rsid w:val="002D78E4"/>
    <w:rsid w:val="002E0891"/>
    <w:rsid w:val="002E21BE"/>
    <w:rsid w:val="002E22FD"/>
    <w:rsid w:val="002E344F"/>
    <w:rsid w:val="002E3D40"/>
    <w:rsid w:val="002E442B"/>
    <w:rsid w:val="002E4A98"/>
    <w:rsid w:val="002E4BE1"/>
    <w:rsid w:val="002E4C71"/>
    <w:rsid w:val="002E5066"/>
    <w:rsid w:val="002E51DA"/>
    <w:rsid w:val="002E5E20"/>
    <w:rsid w:val="002E5E21"/>
    <w:rsid w:val="002E5F83"/>
    <w:rsid w:val="002E674C"/>
    <w:rsid w:val="002E6823"/>
    <w:rsid w:val="002E6A5E"/>
    <w:rsid w:val="002E6E19"/>
    <w:rsid w:val="002E7555"/>
    <w:rsid w:val="002E76F5"/>
    <w:rsid w:val="002E7A03"/>
    <w:rsid w:val="002E7B16"/>
    <w:rsid w:val="002F0EAE"/>
    <w:rsid w:val="002F0F4A"/>
    <w:rsid w:val="002F148F"/>
    <w:rsid w:val="002F1A0B"/>
    <w:rsid w:val="002F1C16"/>
    <w:rsid w:val="002F236A"/>
    <w:rsid w:val="002F2BA9"/>
    <w:rsid w:val="002F3001"/>
    <w:rsid w:val="002F387D"/>
    <w:rsid w:val="002F3C9E"/>
    <w:rsid w:val="002F4369"/>
    <w:rsid w:val="002F6B2A"/>
    <w:rsid w:val="002F6DF7"/>
    <w:rsid w:val="002F764D"/>
    <w:rsid w:val="002F77DF"/>
    <w:rsid w:val="002F79EE"/>
    <w:rsid w:val="00300128"/>
    <w:rsid w:val="0030090B"/>
    <w:rsid w:val="00300A72"/>
    <w:rsid w:val="00300C52"/>
    <w:rsid w:val="00300DF1"/>
    <w:rsid w:val="003011B2"/>
    <w:rsid w:val="00301674"/>
    <w:rsid w:val="00301B80"/>
    <w:rsid w:val="00301E54"/>
    <w:rsid w:val="00302733"/>
    <w:rsid w:val="00302998"/>
    <w:rsid w:val="00302CCA"/>
    <w:rsid w:val="00302D1B"/>
    <w:rsid w:val="0030382B"/>
    <w:rsid w:val="00303E53"/>
    <w:rsid w:val="00304CBB"/>
    <w:rsid w:val="00304D1C"/>
    <w:rsid w:val="00304D62"/>
    <w:rsid w:val="00304E22"/>
    <w:rsid w:val="003052B4"/>
    <w:rsid w:val="00305774"/>
    <w:rsid w:val="003057FC"/>
    <w:rsid w:val="00305962"/>
    <w:rsid w:val="00306487"/>
    <w:rsid w:val="003068F0"/>
    <w:rsid w:val="0030777D"/>
    <w:rsid w:val="00307ECF"/>
    <w:rsid w:val="00310AEC"/>
    <w:rsid w:val="00310B62"/>
    <w:rsid w:val="00311D4F"/>
    <w:rsid w:val="00312451"/>
    <w:rsid w:val="00312534"/>
    <w:rsid w:val="00312881"/>
    <w:rsid w:val="003131E3"/>
    <w:rsid w:val="00313E70"/>
    <w:rsid w:val="00314B1E"/>
    <w:rsid w:val="00315088"/>
    <w:rsid w:val="003151DA"/>
    <w:rsid w:val="00315F02"/>
    <w:rsid w:val="00316B47"/>
    <w:rsid w:val="00317C21"/>
    <w:rsid w:val="0032015D"/>
    <w:rsid w:val="003203C7"/>
    <w:rsid w:val="00321269"/>
    <w:rsid w:val="00321532"/>
    <w:rsid w:val="003220B1"/>
    <w:rsid w:val="003221EE"/>
    <w:rsid w:val="00322278"/>
    <w:rsid w:val="00322BA3"/>
    <w:rsid w:val="00322E0B"/>
    <w:rsid w:val="0032372D"/>
    <w:rsid w:val="00323969"/>
    <w:rsid w:val="00323FAD"/>
    <w:rsid w:val="00325230"/>
    <w:rsid w:val="003253E0"/>
    <w:rsid w:val="003259F2"/>
    <w:rsid w:val="003264FA"/>
    <w:rsid w:val="003268B1"/>
    <w:rsid w:val="00326C27"/>
    <w:rsid w:val="00326E91"/>
    <w:rsid w:val="00326EF7"/>
    <w:rsid w:val="00327381"/>
    <w:rsid w:val="003274AE"/>
    <w:rsid w:val="0032773A"/>
    <w:rsid w:val="003309E5"/>
    <w:rsid w:val="0033141C"/>
    <w:rsid w:val="00331829"/>
    <w:rsid w:val="003321EE"/>
    <w:rsid w:val="003324BA"/>
    <w:rsid w:val="00332780"/>
    <w:rsid w:val="00332D53"/>
    <w:rsid w:val="00332E07"/>
    <w:rsid w:val="00332E61"/>
    <w:rsid w:val="003336F3"/>
    <w:rsid w:val="00333862"/>
    <w:rsid w:val="00333967"/>
    <w:rsid w:val="00334255"/>
    <w:rsid w:val="00334F9F"/>
    <w:rsid w:val="003355CA"/>
    <w:rsid w:val="00335F52"/>
    <w:rsid w:val="003360AF"/>
    <w:rsid w:val="00336625"/>
    <w:rsid w:val="00336D94"/>
    <w:rsid w:val="00336FCE"/>
    <w:rsid w:val="00337AC0"/>
    <w:rsid w:val="00337B89"/>
    <w:rsid w:val="00337F01"/>
    <w:rsid w:val="00340BCE"/>
    <w:rsid w:val="003419A0"/>
    <w:rsid w:val="003419BC"/>
    <w:rsid w:val="00341C74"/>
    <w:rsid w:val="003422F7"/>
    <w:rsid w:val="0034239D"/>
    <w:rsid w:val="00342682"/>
    <w:rsid w:val="00342B1C"/>
    <w:rsid w:val="00342DF9"/>
    <w:rsid w:val="003430DB"/>
    <w:rsid w:val="003434C1"/>
    <w:rsid w:val="00343A2B"/>
    <w:rsid w:val="00343E33"/>
    <w:rsid w:val="00343FDB"/>
    <w:rsid w:val="00344ED1"/>
    <w:rsid w:val="00345544"/>
    <w:rsid w:val="003459AC"/>
    <w:rsid w:val="00345A7B"/>
    <w:rsid w:val="00345A9A"/>
    <w:rsid w:val="00345BF1"/>
    <w:rsid w:val="003460F7"/>
    <w:rsid w:val="00346443"/>
    <w:rsid w:val="003468ED"/>
    <w:rsid w:val="00346F6B"/>
    <w:rsid w:val="0034711A"/>
    <w:rsid w:val="003479A3"/>
    <w:rsid w:val="00347BB9"/>
    <w:rsid w:val="00347D43"/>
    <w:rsid w:val="00347DAA"/>
    <w:rsid w:val="00347DF1"/>
    <w:rsid w:val="003506F9"/>
    <w:rsid w:val="00351534"/>
    <w:rsid w:val="00351639"/>
    <w:rsid w:val="003516E1"/>
    <w:rsid w:val="003519BF"/>
    <w:rsid w:val="00351A75"/>
    <w:rsid w:val="00351D06"/>
    <w:rsid w:val="00351E33"/>
    <w:rsid w:val="00353A18"/>
    <w:rsid w:val="00353DF7"/>
    <w:rsid w:val="0035462C"/>
    <w:rsid w:val="00354A38"/>
    <w:rsid w:val="00354DF9"/>
    <w:rsid w:val="00354FDB"/>
    <w:rsid w:val="00355688"/>
    <w:rsid w:val="003557BD"/>
    <w:rsid w:val="00355AC3"/>
    <w:rsid w:val="00355AFD"/>
    <w:rsid w:val="00355FDC"/>
    <w:rsid w:val="00356137"/>
    <w:rsid w:val="003562E0"/>
    <w:rsid w:val="0035657A"/>
    <w:rsid w:val="003566D9"/>
    <w:rsid w:val="003567EB"/>
    <w:rsid w:val="00356881"/>
    <w:rsid w:val="00357946"/>
    <w:rsid w:val="00357B19"/>
    <w:rsid w:val="0036002E"/>
    <w:rsid w:val="0036076D"/>
    <w:rsid w:val="003621FC"/>
    <w:rsid w:val="00362789"/>
    <w:rsid w:val="00363366"/>
    <w:rsid w:val="003635BB"/>
    <w:rsid w:val="003640B3"/>
    <w:rsid w:val="0036464A"/>
    <w:rsid w:val="00364759"/>
    <w:rsid w:val="00364D39"/>
    <w:rsid w:val="003671D7"/>
    <w:rsid w:val="00367ECC"/>
    <w:rsid w:val="003716C4"/>
    <w:rsid w:val="00371D10"/>
    <w:rsid w:val="00372525"/>
    <w:rsid w:val="00372AFF"/>
    <w:rsid w:val="0037315C"/>
    <w:rsid w:val="00373508"/>
    <w:rsid w:val="00373858"/>
    <w:rsid w:val="00373F7F"/>
    <w:rsid w:val="0037426E"/>
    <w:rsid w:val="003742AF"/>
    <w:rsid w:val="0037492E"/>
    <w:rsid w:val="00374FB9"/>
    <w:rsid w:val="0037644F"/>
    <w:rsid w:val="003773B0"/>
    <w:rsid w:val="003774F1"/>
    <w:rsid w:val="00377720"/>
    <w:rsid w:val="00377EF0"/>
    <w:rsid w:val="00380308"/>
    <w:rsid w:val="00380841"/>
    <w:rsid w:val="003811D5"/>
    <w:rsid w:val="003814B2"/>
    <w:rsid w:val="0038154A"/>
    <w:rsid w:val="00381C44"/>
    <w:rsid w:val="003823E2"/>
    <w:rsid w:val="0038265B"/>
    <w:rsid w:val="00382FD5"/>
    <w:rsid w:val="00383E38"/>
    <w:rsid w:val="00384060"/>
    <w:rsid w:val="00384133"/>
    <w:rsid w:val="003843D7"/>
    <w:rsid w:val="00384D72"/>
    <w:rsid w:val="00385360"/>
    <w:rsid w:val="00385583"/>
    <w:rsid w:val="00385DAD"/>
    <w:rsid w:val="00385F9E"/>
    <w:rsid w:val="00386BB7"/>
    <w:rsid w:val="003876C0"/>
    <w:rsid w:val="00390A93"/>
    <w:rsid w:val="00390ADE"/>
    <w:rsid w:val="003917F3"/>
    <w:rsid w:val="00391A58"/>
    <w:rsid w:val="00391DFD"/>
    <w:rsid w:val="00391F48"/>
    <w:rsid w:val="0039227A"/>
    <w:rsid w:val="003934DF"/>
    <w:rsid w:val="00393513"/>
    <w:rsid w:val="00393FC4"/>
    <w:rsid w:val="0039512A"/>
    <w:rsid w:val="003967E2"/>
    <w:rsid w:val="003972A0"/>
    <w:rsid w:val="00397537"/>
    <w:rsid w:val="003975CB"/>
    <w:rsid w:val="00397D67"/>
    <w:rsid w:val="003A00D6"/>
    <w:rsid w:val="003A04FF"/>
    <w:rsid w:val="003A0739"/>
    <w:rsid w:val="003A079B"/>
    <w:rsid w:val="003A168A"/>
    <w:rsid w:val="003A16C2"/>
    <w:rsid w:val="003A1993"/>
    <w:rsid w:val="003A1A2C"/>
    <w:rsid w:val="003A25D5"/>
    <w:rsid w:val="003A3658"/>
    <w:rsid w:val="003A4502"/>
    <w:rsid w:val="003A4ABE"/>
    <w:rsid w:val="003A565A"/>
    <w:rsid w:val="003A5F64"/>
    <w:rsid w:val="003A69CD"/>
    <w:rsid w:val="003A6E28"/>
    <w:rsid w:val="003A7053"/>
    <w:rsid w:val="003A725C"/>
    <w:rsid w:val="003A7385"/>
    <w:rsid w:val="003A7851"/>
    <w:rsid w:val="003A7898"/>
    <w:rsid w:val="003A7CCA"/>
    <w:rsid w:val="003B0049"/>
    <w:rsid w:val="003B03FD"/>
    <w:rsid w:val="003B056A"/>
    <w:rsid w:val="003B0C61"/>
    <w:rsid w:val="003B1041"/>
    <w:rsid w:val="003B1101"/>
    <w:rsid w:val="003B11ED"/>
    <w:rsid w:val="003B121B"/>
    <w:rsid w:val="003B1322"/>
    <w:rsid w:val="003B166B"/>
    <w:rsid w:val="003B1848"/>
    <w:rsid w:val="003B1960"/>
    <w:rsid w:val="003B1FBB"/>
    <w:rsid w:val="003B25CD"/>
    <w:rsid w:val="003B26AA"/>
    <w:rsid w:val="003B33EF"/>
    <w:rsid w:val="003B3653"/>
    <w:rsid w:val="003B37D5"/>
    <w:rsid w:val="003B3A61"/>
    <w:rsid w:val="003B3E3E"/>
    <w:rsid w:val="003B47E4"/>
    <w:rsid w:val="003B547B"/>
    <w:rsid w:val="003B579D"/>
    <w:rsid w:val="003B67B6"/>
    <w:rsid w:val="003B67ED"/>
    <w:rsid w:val="003B6E27"/>
    <w:rsid w:val="003B6E59"/>
    <w:rsid w:val="003B71DB"/>
    <w:rsid w:val="003B78DC"/>
    <w:rsid w:val="003C0111"/>
    <w:rsid w:val="003C0286"/>
    <w:rsid w:val="003C0AAB"/>
    <w:rsid w:val="003C0B6E"/>
    <w:rsid w:val="003C0DFA"/>
    <w:rsid w:val="003C145E"/>
    <w:rsid w:val="003C14FA"/>
    <w:rsid w:val="003C1E8D"/>
    <w:rsid w:val="003C23AE"/>
    <w:rsid w:val="003C298E"/>
    <w:rsid w:val="003C2B11"/>
    <w:rsid w:val="003C2B94"/>
    <w:rsid w:val="003C30FC"/>
    <w:rsid w:val="003C312B"/>
    <w:rsid w:val="003C33B6"/>
    <w:rsid w:val="003C33FD"/>
    <w:rsid w:val="003C3982"/>
    <w:rsid w:val="003C3C13"/>
    <w:rsid w:val="003C3CD0"/>
    <w:rsid w:val="003C40F2"/>
    <w:rsid w:val="003C4623"/>
    <w:rsid w:val="003C4854"/>
    <w:rsid w:val="003C5132"/>
    <w:rsid w:val="003C5DFF"/>
    <w:rsid w:val="003C5E69"/>
    <w:rsid w:val="003C6182"/>
    <w:rsid w:val="003C6C2C"/>
    <w:rsid w:val="003C6D32"/>
    <w:rsid w:val="003C7EB9"/>
    <w:rsid w:val="003D064F"/>
    <w:rsid w:val="003D2128"/>
    <w:rsid w:val="003D214D"/>
    <w:rsid w:val="003D2184"/>
    <w:rsid w:val="003D21AB"/>
    <w:rsid w:val="003D287C"/>
    <w:rsid w:val="003D2FA7"/>
    <w:rsid w:val="003D341A"/>
    <w:rsid w:val="003D38AC"/>
    <w:rsid w:val="003D3B52"/>
    <w:rsid w:val="003D3D7D"/>
    <w:rsid w:val="003D5228"/>
    <w:rsid w:val="003D527A"/>
    <w:rsid w:val="003D5DCF"/>
    <w:rsid w:val="003D61B5"/>
    <w:rsid w:val="003D61E9"/>
    <w:rsid w:val="003D6526"/>
    <w:rsid w:val="003D69F3"/>
    <w:rsid w:val="003D6CC5"/>
    <w:rsid w:val="003D796F"/>
    <w:rsid w:val="003E0642"/>
    <w:rsid w:val="003E0965"/>
    <w:rsid w:val="003E111F"/>
    <w:rsid w:val="003E1CDC"/>
    <w:rsid w:val="003E2435"/>
    <w:rsid w:val="003E2A6E"/>
    <w:rsid w:val="003E2FB3"/>
    <w:rsid w:val="003E3246"/>
    <w:rsid w:val="003E337C"/>
    <w:rsid w:val="003E34F2"/>
    <w:rsid w:val="003E3B39"/>
    <w:rsid w:val="003E3DAB"/>
    <w:rsid w:val="003E4339"/>
    <w:rsid w:val="003E43AB"/>
    <w:rsid w:val="003E4C4B"/>
    <w:rsid w:val="003E582D"/>
    <w:rsid w:val="003E586A"/>
    <w:rsid w:val="003E5A16"/>
    <w:rsid w:val="003E5C93"/>
    <w:rsid w:val="003E60B3"/>
    <w:rsid w:val="003E69A7"/>
    <w:rsid w:val="003E6A55"/>
    <w:rsid w:val="003E6CD1"/>
    <w:rsid w:val="003E6F4E"/>
    <w:rsid w:val="003E7249"/>
    <w:rsid w:val="003E73B6"/>
    <w:rsid w:val="003E7A03"/>
    <w:rsid w:val="003E7E34"/>
    <w:rsid w:val="003F051B"/>
    <w:rsid w:val="003F0B7A"/>
    <w:rsid w:val="003F1A4E"/>
    <w:rsid w:val="003F1AA9"/>
    <w:rsid w:val="003F2BA2"/>
    <w:rsid w:val="003F2C74"/>
    <w:rsid w:val="003F3563"/>
    <w:rsid w:val="003F3B5C"/>
    <w:rsid w:val="003F3F51"/>
    <w:rsid w:val="003F4717"/>
    <w:rsid w:val="003F51C6"/>
    <w:rsid w:val="003F546C"/>
    <w:rsid w:val="003F59C6"/>
    <w:rsid w:val="003F5F52"/>
    <w:rsid w:val="003F6A4E"/>
    <w:rsid w:val="003F6AE1"/>
    <w:rsid w:val="003F6DDE"/>
    <w:rsid w:val="004007D4"/>
    <w:rsid w:val="004008E2"/>
    <w:rsid w:val="00400B18"/>
    <w:rsid w:val="004016EB"/>
    <w:rsid w:val="00401EC8"/>
    <w:rsid w:val="004020DD"/>
    <w:rsid w:val="00402BBB"/>
    <w:rsid w:val="00404473"/>
    <w:rsid w:val="004055DB"/>
    <w:rsid w:val="004064D0"/>
    <w:rsid w:val="00407056"/>
    <w:rsid w:val="00407113"/>
    <w:rsid w:val="004076DD"/>
    <w:rsid w:val="00407FA7"/>
    <w:rsid w:val="00410513"/>
    <w:rsid w:val="00410546"/>
    <w:rsid w:val="00410CD0"/>
    <w:rsid w:val="00411050"/>
    <w:rsid w:val="004110C3"/>
    <w:rsid w:val="004117A2"/>
    <w:rsid w:val="004121AF"/>
    <w:rsid w:val="00412664"/>
    <w:rsid w:val="00412B34"/>
    <w:rsid w:val="0041329F"/>
    <w:rsid w:val="00413977"/>
    <w:rsid w:val="00413D60"/>
    <w:rsid w:val="00413FCC"/>
    <w:rsid w:val="0041405B"/>
    <w:rsid w:val="00415143"/>
    <w:rsid w:val="00415B3A"/>
    <w:rsid w:val="00416C30"/>
    <w:rsid w:val="00416D3E"/>
    <w:rsid w:val="004172C6"/>
    <w:rsid w:val="00417431"/>
    <w:rsid w:val="00417943"/>
    <w:rsid w:val="0042006E"/>
    <w:rsid w:val="004200F6"/>
    <w:rsid w:val="00420342"/>
    <w:rsid w:val="00420F89"/>
    <w:rsid w:val="00421477"/>
    <w:rsid w:val="0042190C"/>
    <w:rsid w:val="00421E11"/>
    <w:rsid w:val="00421ED5"/>
    <w:rsid w:val="00422D19"/>
    <w:rsid w:val="004232FD"/>
    <w:rsid w:val="00423FC2"/>
    <w:rsid w:val="00424B64"/>
    <w:rsid w:val="00425183"/>
    <w:rsid w:val="0042533E"/>
    <w:rsid w:val="00425D8A"/>
    <w:rsid w:val="00425F32"/>
    <w:rsid w:val="00425FD0"/>
    <w:rsid w:val="00426247"/>
    <w:rsid w:val="00426323"/>
    <w:rsid w:val="0042779E"/>
    <w:rsid w:val="00430061"/>
    <w:rsid w:val="004301D2"/>
    <w:rsid w:val="004305E5"/>
    <w:rsid w:val="00430A52"/>
    <w:rsid w:val="004318E9"/>
    <w:rsid w:val="004320BE"/>
    <w:rsid w:val="004326D8"/>
    <w:rsid w:val="0043291F"/>
    <w:rsid w:val="00432DB9"/>
    <w:rsid w:val="004332F8"/>
    <w:rsid w:val="004342FD"/>
    <w:rsid w:val="0043448B"/>
    <w:rsid w:val="00434CF2"/>
    <w:rsid w:val="00434D0C"/>
    <w:rsid w:val="0043526D"/>
    <w:rsid w:val="004355A1"/>
    <w:rsid w:val="00435D30"/>
    <w:rsid w:val="00436309"/>
    <w:rsid w:val="00436936"/>
    <w:rsid w:val="004375B5"/>
    <w:rsid w:val="0043796C"/>
    <w:rsid w:val="004379C4"/>
    <w:rsid w:val="00437A3D"/>
    <w:rsid w:val="00437E6A"/>
    <w:rsid w:val="00440675"/>
    <w:rsid w:val="00440D67"/>
    <w:rsid w:val="004410E4"/>
    <w:rsid w:val="004416D8"/>
    <w:rsid w:val="00441C07"/>
    <w:rsid w:val="00441D4B"/>
    <w:rsid w:val="00441F42"/>
    <w:rsid w:val="00442445"/>
    <w:rsid w:val="00442EB1"/>
    <w:rsid w:val="00442EEB"/>
    <w:rsid w:val="00442FE2"/>
    <w:rsid w:val="00443325"/>
    <w:rsid w:val="00443AAF"/>
    <w:rsid w:val="00443D76"/>
    <w:rsid w:val="00444565"/>
    <w:rsid w:val="0044498A"/>
    <w:rsid w:val="00444C47"/>
    <w:rsid w:val="00445122"/>
    <w:rsid w:val="00445168"/>
    <w:rsid w:val="004454D8"/>
    <w:rsid w:val="0044658E"/>
    <w:rsid w:val="0044685D"/>
    <w:rsid w:val="0044705A"/>
    <w:rsid w:val="004474CC"/>
    <w:rsid w:val="00447F5C"/>
    <w:rsid w:val="0045072C"/>
    <w:rsid w:val="00450B55"/>
    <w:rsid w:val="00450F3A"/>
    <w:rsid w:val="00451670"/>
    <w:rsid w:val="0045183A"/>
    <w:rsid w:val="00451C7D"/>
    <w:rsid w:val="004522D9"/>
    <w:rsid w:val="004524CE"/>
    <w:rsid w:val="0045334D"/>
    <w:rsid w:val="00453464"/>
    <w:rsid w:val="0045346B"/>
    <w:rsid w:val="004535B0"/>
    <w:rsid w:val="00453DCE"/>
    <w:rsid w:val="00454492"/>
    <w:rsid w:val="0045572E"/>
    <w:rsid w:val="0045589C"/>
    <w:rsid w:val="00455E52"/>
    <w:rsid w:val="0045629E"/>
    <w:rsid w:val="0045670F"/>
    <w:rsid w:val="004573DB"/>
    <w:rsid w:val="004605DD"/>
    <w:rsid w:val="004610E5"/>
    <w:rsid w:val="004616B5"/>
    <w:rsid w:val="004616C0"/>
    <w:rsid w:val="00461939"/>
    <w:rsid w:val="00461C9C"/>
    <w:rsid w:val="004621FA"/>
    <w:rsid w:val="004625E7"/>
    <w:rsid w:val="004626D1"/>
    <w:rsid w:val="00462E17"/>
    <w:rsid w:val="00462EC2"/>
    <w:rsid w:val="00463096"/>
    <w:rsid w:val="00463399"/>
    <w:rsid w:val="0046479D"/>
    <w:rsid w:val="00464825"/>
    <w:rsid w:val="00465EA7"/>
    <w:rsid w:val="004666E7"/>
    <w:rsid w:val="004667F8"/>
    <w:rsid w:val="00466B11"/>
    <w:rsid w:val="004676CD"/>
    <w:rsid w:val="0047056E"/>
    <w:rsid w:val="00470F3F"/>
    <w:rsid w:val="004719BC"/>
    <w:rsid w:val="00471BF4"/>
    <w:rsid w:val="00472004"/>
    <w:rsid w:val="004726C7"/>
    <w:rsid w:val="00473555"/>
    <w:rsid w:val="00473650"/>
    <w:rsid w:val="00473655"/>
    <w:rsid w:val="00473BCA"/>
    <w:rsid w:val="00473E60"/>
    <w:rsid w:val="00474989"/>
    <w:rsid w:val="00474A69"/>
    <w:rsid w:val="00474E9F"/>
    <w:rsid w:val="00474F7A"/>
    <w:rsid w:val="00475059"/>
    <w:rsid w:val="004752B3"/>
    <w:rsid w:val="00475B6A"/>
    <w:rsid w:val="00475BE6"/>
    <w:rsid w:val="00476AC3"/>
    <w:rsid w:val="00476DE9"/>
    <w:rsid w:val="0047733E"/>
    <w:rsid w:val="00480576"/>
    <w:rsid w:val="00481153"/>
    <w:rsid w:val="00481DEA"/>
    <w:rsid w:val="00481E37"/>
    <w:rsid w:val="004821AD"/>
    <w:rsid w:val="00482494"/>
    <w:rsid w:val="004825F8"/>
    <w:rsid w:val="00482E26"/>
    <w:rsid w:val="004832AF"/>
    <w:rsid w:val="00483300"/>
    <w:rsid w:val="00483FD7"/>
    <w:rsid w:val="004840DE"/>
    <w:rsid w:val="004846CD"/>
    <w:rsid w:val="004848E5"/>
    <w:rsid w:val="00484E71"/>
    <w:rsid w:val="004858BA"/>
    <w:rsid w:val="00485FD2"/>
    <w:rsid w:val="004865AC"/>
    <w:rsid w:val="004869A3"/>
    <w:rsid w:val="00486B43"/>
    <w:rsid w:val="00486D5D"/>
    <w:rsid w:val="0048724B"/>
    <w:rsid w:val="004873CF"/>
    <w:rsid w:val="00487552"/>
    <w:rsid w:val="00487737"/>
    <w:rsid w:val="00487A13"/>
    <w:rsid w:val="00487EDC"/>
    <w:rsid w:val="004901F4"/>
    <w:rsid w:val="004909F2"/>
    <w:rsid w:val="00490C56"/>
    <w:rsid w:val="00492869"/>
    <w:rsid w:val="00492BE2"/>
    <w:rsid w:val="00492C92"/>
    <w:rsid w:val="00492E71"/>
    <w:rsid w:val="004941AD"/>
    <w:rsid w:val="0049467F"/>
    <w:rsid w:val="00494B4A"/>
    <w:rsid w:val="00494C42"/>
    <w:rsid w:val="0049587E"/>
    <w:rsid w:val="00496475"/>
    <w:rsid w:val="004967C2"/>
    <w:rsid w:val="0049716A"/>
    <w:rsid w:val="004972F0"/>
    <w:rsid w:val="00497D83"/>
    <w:rsid w:val="004A0028"/>
    <w:rsid w:val="004A03BD"/>
    <w:rsid w:val="004A0E48"/>
    <w:rsid w:val="004A13F8"/>
    <w:rsid w:val="004A17EC"/>
    <w:rsid w:val="004A1F04"/>
    <w:rsid w:val="004A1F44"/>
    <w:rsid w:val="004A2098"/>
    <w:rsid w:val="004A3894"/>
    <w:rsid w:val="004A4159"/>
    <w:rsid w:val="004A4478"/>
    <w:rsid w:val="004A45E8"/>
    <w:rsid w:val="004A5522"/>
    <w:rsid w:val="004A55D5"/>
    <w:rsid w:val="004A5626"/>
    <w:rsid w:val="004A570A"/>
    <w:rsid w:val="004A5B1B"/>
    <w:rsid w:val="004A6018"/>
    <w:rsid w:val="004A7430"/>
    <w:rsid w:val="004A7F67"/>
    <w:rsid w:val="004B07BB"/>
    <w:rsid w:val="004B0B31"/>
    <w:rsid w:val="004B0B73"/>
    <w:rsid w:val="004B0B80"/>
    <w:rsid w:val="004B0F87"/>
    <w:rsid w:val="004B148D"/>
    <w:rsid w:val="004B1B5C"/>
    <w:rsid w:val="004B1EAD"/>
    <w:rsid w:val="004B2132"/>
    <w:rsid w:val="004B3183"/>
    <w:rsid w:val="004B31C8"/>
    <w:rsid w:val="004B343A"/>
    <w:rsid w:val="004B3724"/>
    <w:rsid w:val="004B37BE"/>
    <w:rsid w:val="004B3D7C"/>
    <w:rsid w:val="004B507F"/>
    <w:rsid w:val="004B551F"/>
    <w:rsid w:val="004B5A91"/>
    <w:rsid w:val="004B5D8C"/>
    <w:rsid w:val="004B6F8F"/>
    <w:rsid w:val="004B7060"/>
    <w:rsid w:val="004B70DA"/>
    <w:rsid w:val="004B718B"/>
    <w:rsid w:val="004B72FA"/>
    <w:rsid w:val="004B7882"/>
    <w:rsid w:val="004B7AA3"/>
    <w:rsid w:val="004B7DD6"/>
    <w:rsid w:val="004C01D7"/>
    <w:rsid w:val="004C0230"/>
    <w:rsid w:val="004C0832"/>
    <w:rsid w:val="004C1777"/>
    <w:rsid w:val="004C1948"/>
    <w:rsid w:val="004C1A03"/>
    <w:rsid w:val="004C1E88"/>
    <w:rsid w:val="004C1F2A"/>
    <w:rsid w:val="004C1FD1"/>
    <w:rsid w:val="004C28A3"/>
    <w:rsid w:val="004C2991"/>
    <w:rsid w:val="004C2E29"/>
    <w:rsid w:val="004C2E37"/>
    <w:rsid w:val="004C36C0"/>
    <w:rsid w:val="004C3B0C"/>
    <w:rsid w:val="004C3F7B"/>
    <w:rsid w:val="004C4159"/>
    <w:rsid w:val="004C437C"/>
    <w:rsid w:val="004C4775"/>
    <w:rsid w:val="004C4CBB"/>
    <w:rsid w:val="004C5D35"/>
    <w:rsid w:val="004C6603"/>
    <w:rsid w:val="004C7057"/>
    <w:rsid w:val="004C7715"/>
    <w:rsid w:val="004C79E8"/>
    <w:rsid w:val="004D01AA"/>
    <w:rsid w:val="004D023B"/>
    <w:rsid w:val="004D0C22"/>
    <w:rsid w:val="004D0D8B"/>
    <w:rsid w:val="004D1929"/>
    <w:rsid w:val="004D324A"/>
    <w:rsid w:val="004D3377"/>
    <w:rsid w:val="004D39C2"/>
    <w:rsid w:val="004D4134"/>
    <w:rsid w:val="004D46D5"/>
    <w:rsid w:val="004D4B3F"/>
    <w:rsid w:val="004D4ECA"/>
    <w:rsid w:val="004D611F"/>
    <w:rsid w:val="004D6379"/>
    <w:rsid w:val="004D70D9"/>
    <w:rsid w:val="004D77BB"/>
    <w:rsid w:val="004D78FE"/>
    <w:rsid w:val="004D7B7B"/>
    <w:rsid w:val="004E0649"/>
    <w:rsid w:val="004E1DD4"/>
    <w:rsid w:val="004E21DA"/>
    <w:rsid w:val="004E2325"/>
    <w:rsid w:val="004E262D"/>
    <w:rsid w:val="004E2B54"/>
    <w:rsid w:val="004E2F9F"/>
    <w:rsid w:val="004E3251"/>
    <w:rsid w:val="004E359C"/>
    <w:rsid w:val="004E3792"/>
    <w:rsid w:val="004E3D1B"/>
    <w:rsid w:val="004E3EAE"/>
    <w:rsid w:val="004E40D4"/>
    <w:rsid w:val="004E4A13"/>
    <w:rsid w:val="004E58C4"/>
    <w:rsid w:val="004E5AF3"/>
    <w:rsid w:val="004E5BF0"/>
    <w:rsid w:val="004E66FF"/>
    <w:rsid w:val="004E6AA8"/>
    <w:rsid w:val="004E6FC6"/>
    <w:rsid w:val="004E704C"/>
    <w:rsid w:val="004E728F"/>
    <w:rsid w:val="004E7646"/>
    <w:rsid w:val="004E76F2"/>
    <w:rsid w:val="004E79F1"/>
    <w:rsid w:val="004E7BE1"/>
    <w:rsid w:val="004F0689"/>
    <w:rsid w:val="004F082E"/>
    <w:rsid w:val="004F13F2"/>
    <w:rsid w:val="004F1564"/>
    <w:rsid w:val="004F1616"/>
    <w:rsid w:val="004F16F5"/>
    <w:rsid w:val="004F18AA"/>
    <w:rsid w:val="004F19CF"/>
    <w:rsid w:val="004F1B42"/>
    <w:rsid w:val="004F1C2F"/>
    <w:rsid w:val="004F1D24"/>
    <w:rsid w:val="004F1D2D"/>
    <w:rsid w:val="004F27E6"/>
    <w:rsid w:val="004F32CF"/>
    <w:rsid w:val="004F34F6"/>
    <w:rsid w:val="004F3B73"/>
    <w:rsid w:val="004F3FD3"/>
    <w:rsid w:val="004F42F1"/>
    <w:rsid w:val="004F498D"/>
    <w:rsid w:val="004F4AA0"/>
    <w:rsid w:val="004F5E1C"/>
    <w:rsid w:val="004F6459"/>
    <w:rsid w:val="004F68B1"/>
    <w:rsid w:val="004F6997"/>
    <w:rsid w:val="004F7667"/>
    <w:rsid w:val="004F7EF4"/>
    <w:rsid w:val="00500002"/>
    <w:rsid w:val="00500102"/>
    <w:rsid w:val="00500291"/>
    <w:rsid w:val="00500B70"/>
    <w:rsid w:val="0050166E"/>
    <w:rsid w:val="00501C6A"/>
    <w:rsid w:val="00501D42"/>
    <w:rsid w:val="005021EC"/>
    <w:rsid w:val="00502BDC"/>
    <w:rsid w:val="00502E82"/>
    <w:rsid w:val="00503639"/>
    <w:rsid w:val="00503826"/>
    <w:rsid w:val="00503856"/>
    <w:rsid w:val="00503922"/>
    <w:rsid w:val="00503CE2"/>
    <w:rsid w:val="00503EE8"/>
    <w:rsid w:val="00504037"/>
    <w:rsid w:val="00504D2E"/>
    <w:rsid w:val="00505FE9"/>
    <w:rsid w:val="0050620C"/>
    <w:rsid w:val="00506213"/>
    <w:rsid w:val="00506FEE"/>
    <w:rsid w:val="00510229"/>
    <w:rsid w:val="00510636"/>
    <w:rsid w:val="00510BF8"/>
    <w:rsid w:val="00511752"/>
    <w:rsid w:val="00511AE6"/>
    <w:rsid w:val="00511D6E"/>
    <w:rsid w:val="005125E4"/>
    <w:rsid w:val="00513747"/>
    <w:rsid w:val="00513F74"/>
    <w:rsid w:val="005140FF"/>
    <w:rsid w:val="005144D7"/>
    <w:rsid w:val="005148C2"/>
    <w:rsid w:val="00514F2D"/>
    <w:rsid w:val="0051511B"/>
    <w:rsid w:val="005152ED"/>
    <w:rsid w:val="00515BC9"/>
    <w:rsid w:val="00515E93"/>
    <w:rsid w:val="0051660F"/>
    <w:rsid w:val="00516748"/>
    <w:rsid w:val="00516E05"/>
    <w:rsid w:val="00517F02"/>
    <w:rsid w:val="005200D0"/>
    <w:rsid w:val="0052053B"/>
    <w:rsid w:val="00520595"/>
    <w:rsid w:val="0052064A"/>
    <w:rsid w:val="00520C09"/>
    <w:rsid w:val="00520C33"/>
    <w:rsid w:val="00520D39"/>
    <w:rsid w:val="0052123E"/>
    <w:rsid w:val="00521515"/>
    <w:rsid w:val="00521656"/>
    <w:rsid w:val="00521881"/>
    <w:rsid w:val="00522105"/>
    <w:rsid w:val="0052216E"/>
    <w:rsid w:val="0052220A"/>
    <w:rsid w:val="00522859"/>
    <w:rsid w:val="00522948"/>
    <w:rsid w:val="0052294A"/>
    <w:rsid w:val="00523727"/>
    <w:rsid w:val="00523ECE"/>
    <w:rsid w:val="00523F8E"/>
    <w:rsid w:val="00524880"/>
    <w:rsid w:val="00524DF2"/>
    <w:rsid w:val="00524E79"/>
    <w:rsid w:val="00525A76"/>
    <w:rsid w:val="00526A39"/>
    <w:rsid w:val="00530B0F"/>
    <w:rsid w:val="00530BBF"/>
    <w:rsid w:val="00530D9E"/>
    <w:rsid w:val="005312A9"/>
    <w:rsid w:val="00531670"/>
    <w:rsid w:val="00532D45"/>
    <w:rsid w:val="005335AA"/>
    <w:rsid w:val="005336A2"/>
    <w:rsid w:val="0053409B"/>
    <w:rsid w:val="00534560"/>
    <w:rsid w:val="005347DB"/>
    <w:rsid w:val="00534AD7"/>
    <w:rsid w:val="0053626D"/>
    <w:rsid w:val="00536DFF"/>
    <w:rsid w:val="00537159"/>
    <w:rsid w:val="005371CF"/>
    <w:rsid w:val="0053762C"/>
    <w:rsid w:val="005376B9"/>
    <w:rsid w:val="00537883"/>
    <w:rsid w:val="00537AEF"/>
    <w:rsid w:val="00537C13"/>
    <w:rsid w:val="0054085E"/>
    <w:rsid w:val="00540C6E"/>
    <w:rsid w:val="00540C76"/>
    <w:rsid w:val="00541054"/>
    <w:rsid w:val="00541FE2"/>
    <w:rsid w:val="00541FE6"/>
    <w:rsid w:val="0054232C"/>
    <w:rsid w:val="0054232F"/>
    <w:rsid w:val="00542811"/>
    <w:rsid w:val="00542F36"/>
    <w:rsid w:val="00543084"/>
    <w:rsid w:val="00543271"/>
    <w:rsid w:val="0054354D"/>
    <w:rsid w:val="00543EBF"/>
    <w:rsid w:val="00544D06"/>
    <w:rsid w:val="0054645B"/>
    <w:rsid w:val="0054678A"/>
    <w:rsid w:val="005470AB"/>
    <w:rsid w:val="005473C5"/>
    <w:rsid w:val="0054774D"/>
    <w:rsid w:val="00550CF7"/>
    <w:rsid w:val="00551F1F"/>
    <w:rsid w:val="005520B9"/>
    <w:rsid w:val="00552F02"/>
    <w:rsid w:val="00553C55"/>
    <w:rsid w:val="00553D3A"/>
    <w:rsid w:val="00554143"/>
    <w:rsid w:val="005544AF"/>
    <w:rsid w:val="00554F1E"/>
    <w:rsid w:val="0055513D"/>
    <w:rsid w:val="00555724"/>
    <w:rsid w:val="0055616F"/>
    <w:rsid w:val="005566CE"/>
    <w:rsid w:val="00556C26"/>
    <w:rsid w:val="0055746C"/>
    <w:rsid w:val="00560D27"/>
    <w:rsid w:val="00561028"/>
    <w:rsid w:val="00561DBD"/>
    <w:rsid w:val="0056221C"/>
    <w:rsid w:val="005625D7"/>
    <w:rsid w:val="005627E6"/>
    <w:rsid w:val="00562F12"/>
    <w:rsid w:val="00563386"/>
    <w:rsid w:val="005638DF"/>
    <w:rsid w:val="00563AC7"/>
    <w:rsid w:val="005648CC"/>
    <w:rsid w:val="0056503B"/>
    <w:rsid w:val="00565535"/>
    <w:rsid w:val="00566040"/>
    <w:rsid w:val="00566462"/>
    <w:rsid w:val="00566ADF"/>
    <w:rsid w:val="00566CB8"/>
    <w:rsid w:val="00566F60"/>
    <w:rsid w:val="0056780A"/>
    <w:rsid w:val="00570B6F"/>
    <w:rsid w:val="0057181D"/>
    <w:rsid w:val="00572E77"/>
    <w:rsid w:val="005731FF"/>
    <w:rsid w:val="00573470"/>
    <w:rsid w:val="00573758"/>
    <w:rsid w:val="00575524"/>
    <w:rsid w:val="00575B31"/>
    <w:rsid w:val="00575D9E"/>
    <w:rsid w:val="005763DE"/>
    <w:rsid w:val="005767C1"/>
    <w:rsid w:val="00577066"/>
    <w:rsid w:val="00577975"/>
    <w:rsid w:val="00577B3B"/>
    <w:rsid w:val="00577B6B"/>
    <w:rsid w:val="00577E59"/>
    <w:rsid w:val="00580055"/>
    <w:rsid w:val="005801A9"/>
    <w:rsid w:val="005805DC"/>
    <w:rsid w:val="0058090B"/>
    <w:rsid w:val="00580A4F"/>
    <w:rsid w:val="00581953"/>
    <w:rsid w:val="00581CC0"/>
    <w:rsid w:val="00582563"/>
    <w:rsid w:val="005829C6"/>
    <w:rsid w:val="005835BB"/>
    <w:rsid w:val="005837E7"/>
    <w:rsid w:val="00583DC4"/>
    <w:rsid w:val="00584CBE"/>
    <w:rsid w:val="0058502B"/>
    <w:rsid w:val="00585170"/>
    <w:rsid w:val="005854F4"/>
    <w:rsid w:val="00585D5B"/>
    <w:rsid w:val="00585FF5"/>
    <w:rsid w:val="00586501"/>
    <w:rsid w:val="00586654"/>
    <w:rsid w:val="00586B0F"/>
    <w:rsid w:val="00586BEA"/>
    <w:rsid w:val="00586D27"/>
    <w:rsid w:val="00587C32"/>
    <w:rsid w:val="00590291"/>
    <w:rsid w:val="00590A85"/>
    <w:rsid w:val="0059121A"/>
    <w:rsid w:val="005920F0"/>
    <w:rsid w:val="00592385"/>
    <w:rsid w:val="005923F5"/>
    <w:rsid w:val="00592413"/>
    <w:rsid w:val="005924B4"/>
    <w:rsid w:val="0059253F"/>
    <w:rsid w:val="00592A2B"/>
    <w:rsid w:val="00592E1F"/>
    <w:rsid w:val="005932FF"/>
    <w:rsid w:val="00593959"/>
    <w:rsid w:val="00593CC8"/>
    <w:rsid w:val="005940FA"/>
    <w:rsid w:val="00594568"/>
    <w:rsid w:val="0059525C"/>
    <w:rsid w:val="0059531B"/>
    <w:rsid w:val="005956F6"/>
    <w:rsid w:val="00595920"/>
    <w:rsid w:val="00595B83"/>
    <w:rsid w:val="005964D3"/>
    <w:rsid w:val="00597B73"/>
    <w:rsid w:val="00597D23"/>
    <w:rsid w:val="005A0383"/>
    <w:rsid w:val="005A04C3"/>
    <w:rsid w:val="005A0DDC"/>
    <w:rsid w:val="005A1BEE"/>
    <w:rsid w:val="005A25DE"/>
    <w:rsid w:val="005A34B7"/>
    <w:rsid w:val="005A3871"/>
    <w:rsid w:val="005A3D42"/>
    <w:rsid w:val="005A3E21"/>
    <w:rsid w:val="005A563A"/>
    <w:rsid w:val="005A66B1"/>
    <w:rsid w:val="005A6897"/>
    <w:rsid w:val="005A79C1"/>
    <w:rsid w:val="005A7D74"/>
    <w:rsid w:val="005A7EBA"/>
    <w:rsid w:val="005A7EE1"/>
    <w:rsid w:val="005B0093"/>
    <w:rsid w:val="005B0367"/>
    <w:rsid w:val="005B0370"/>
    <w:rsid w:val="005B044B"/>
    <w:rsid w:val="005B1C0E"/>
    <w:rsid w:val="005B1F0A"/>
    <w:rsid w:val="005B252F"/>
    <w:rsid w:val="005B2C90"/>
    <w:rsid w:val="005B3AEF"/>
    <w:rsid w:val="005B3E4A"/>
    <w:rsid w:val="005B4FD6"/>
    <w:rsid w:val="005B56BF"/>
    <w:rsid w:val="005B5B16"/>
    <w:rsid w:val="005B6EF3"/>
    <w:rsid w:val="005B70E6"/>
    <w:rsid w:val="005C084F"/>
    <w:rsid w:val="005C0B59"/>
    <w:rsid w:val="005C12A8"/>
    <w:rsid w:val="005C16D4"/>
    <w:rsid w:val="005C183E"/>
    <w:rsid w:val="005C22F7"/>
    <w:rsid w:val="005C350F"/>
    <w:rsid w:val="005C39C0"/>
    <w:rsid w:val="005C3D3F"/>
    <w:rsid w:val="005C4035"/>
    <w:rsid w:val="005C41E8"/>
    <w:rsid w:val="005C472C"/>
    <w:rsid w:val="005C4BAB"/>
    <w:rsid w:val="005C4D7F"/>
    <w:rsid w:val="005C4ED8"/>
    <w:rsid w:val="005C4F20"/>
    <w:rsid w:val="005C528C"/>
    <w:rsid w:val="005C5421"/>
    <w:rsid w:val="005C570C"/>
    <w:rsid w:val="005C6BE9"/>
    <w:rsid w:val="005C751B"/>
    <w:rsid w:val="005C7A83"/>
    <w:rsid w:val="005C7C12"/>
    <w:rsid w:val="005D020B"/>
    <w:rsid w:val="005D04EB"/>
    <w:rsid w:val="005D06D0"/>
    <w:rsid w:val="005D09F3"/>
    <w:rsid w:val="005D0B08"/>
    <w:rsid w:val="005D127E"/>
    <w:rsid w:val="005D13A7"/>
    <w:rsid w:val="005D183D"/>
    <w:rsid w:val="005D1F93"/>
    <w:rsid w:val="005D222C"/>
    <w:rsid w:val="005D2273"/>
    <w:rsid w:val="005D2AB1"/>
    <w:rsid w:val="005D391C"/>
    <w:rsid w:val="005D3971"/>
    <w:rsid w:val="005D3C9A"/>
    <w:rsid w:val="005D3F7A"/>
    <w:rsid w:val="005D408F"/>
    <w:rsid w:val="005D4299"/>
    <w:rsid w:val="005D4528"/>
    <w:rsid w:val="005D4E23"/>
    <w:rsid w:val="005D543C"/>
    <w:rsid w:val="005D5501"/>
    <w:rsid w:val="005D562A"/>
    <w:rsid w:val="005D570E"/>
    <w:rsid w:val="005D5A44"/>
    <w:rsid w:val="005D5C5C"/>
    <w:rsid w:val="005D5CA4"/>
    <w:rsid w:val="005D6042"/>
    <w:rsid w:val="005D65BA"/>
    <w:rsid w:val="005D6A29"/>
    <w:rsid w:val="005D6CB6"/>
    <w:rsid w:val="005D6CF6"/>
    <w:rsid w:val="005D6EEA"/>
    <w:rsid w:val="005D756A"/>
    <w:rsid w:val="005E0035"/>
    <w:rsid w:val="005E14F8"/>
    <w:rsid w:val="005E1CBD"/>
    <w:rsid w:val="005E1D8D"/>
    <w:rsid w:val="005E26DC"/>
    <w:rsid w:val="005E2A24"/>
    <w:rsid w:val="005E2D83"/>
    <w:rsid w:val="005E3438"/>
    <w:rsid w:val="005E428B"/>
    <w:rsid w:val="005E5721"/>
    <w:rsid w:val="005E5CF1"/>
    <w:rsid w:val="005E5DE6"/>
    <w:rsid w:val="005E62FC"/>
    <w:rsid w:val="005E6355"/>
    <w:rsid w:val="005E64D7"/>
    <w:rsid w:val="005E6B2C"/>
    <w:rsid w:val="005E72E2"/>
    <w:rsid w:val="005E75B7"/>
    <w:rsid w:val="005E7E2E"/>
    <w:rsid w:val="005F0364"/>
    <w:rsid w:val="005F0684"/>
    <w:rsid w:val="005F0758"/>
    <w:rsid w:val="005F0D99"/>
    <w:rsid w:val="005F1695"/>
    <w:rsid w:val="005F19EE"/>
    <w:rsid w:val="005F1E54"/>
    <w:rsid w:val="005F22DF"/>
    <w:rsid w:val="005F2C56"/>
    <w:rsid w:val="005F2CA8"/>
    <w:rsid w:val="005F2E88"/>
    <w:rsid w:val="005F331F"/>
    <w:rsid w:val="005F35AE"/>
    <w:rsid w:val="005F3DCB"/>
    <w:rsid w:val="005F45C4"/>
    <w:rsid w:val="005F4645"/>
    <w:rsid w:val="005F4647"/>
    <w:rsid w:val="005F4F86"/>
    <w:rsid w:val="005F5058"/>
    <w:rsid w:val="005F5094"/>
    <w:rsid w:val="005F56C0"/>
    <w:rsid w:val="005F5A8E"/>
    <w:rsid w:val="005F6188"/>
    <w:rsid w:val="005F6323"/>
    <w:rsid w:val="005F6499"/>
    <w:rsid w:val="005F6AC8"/>
    <w:rsid w:val="005F71CF"/>
    <w:rsid w:val="005F7385"/>
    <w:rsid w:val="00600E7F"/>
    <w:rsid w:val="00600E9D"/>
    <w:rsid w:val="006014F3"/>
    <w:rsid w:val="00601B6C"/>
    <w:rsid w:val="006023FD"/>
    <w:rsid w:val="00602783"/>
    <w:rsid w:val="00603000"/>
    <w:rsid w:val="0060504D"/>
    <w:rsid w:val="00605C08"/>
    <w:rsid w:val="00605DF6"/>
    <w:rsid w:val="00606DCF"/>
    <w:rsid w:val="00607465"/>
    <w:rsid w:val="00607C55"/>
    <w:rsid w:val="006106B3"/>
    <w:rsid w:val="00610721"/>
    <w:rsid w:val="00610BDE"/>
    <w:rsid w:val="00611157"/>
    <w:rsid w:val="00611BF1"/>
    <w:rsid w:val="00611D05"/>
    <w:rsid w:val="006139D3"/>
    <w:rsid w:val="00614ADE"/>
    <w:rsid w:val="00614C91"/>
    <w:rsid w:val="006153EC"/>
    <w:rsid w:val="00615BD9"/>
    <w:rsid w:val="00616AC3"/>
    <w:rsid w:val="00616AD6"/>
    <w:rsid w:val="00617496"/>
    <w:rsid w:val="00617912"/>
    <w:rsid w:val="00620371"/>
    <w:rsid w:val="0062049B"/>
    <w:rsid w:val="00620D43"/>
    <w:rsid w:val="0062127C"/>
    <w:rsid w:val="006215AC"/>
    <w:rsid w:val="006215C9"/>
    <w:rsid w:val="006217BC"/>
    <w:rsid w:val="00622706"/>
    <w:rsid w:val="00622963"/>
    <w:rsid w:val="00622B2B"/>
    <w:rsid w:val="00622C57"/>
    <w:rsid w:val="00622EC0"/>
    <w:rsid w:val="0062364D"/>
    <w:rsid w:val="00624897"/>
    <w:rsid w:val="006249A2"/>
    <w:rsid w:val="00624A4D"/>
    <w:rsid w:val="00624A57"/>
    <w:rsid w:val="00624EA0"/>
    <w:rsid w:val="006250BB"/>
    <w:rsid w:val="00625331"/>
    <w:rsid w:val="006256BB"/>
    <w:rsid w:val="00626508"/>
    <w:rsid w:val="00626F31"/>
    <w:rsid w:val="0062747B"/>
    <w:rsid w:val="0062791B"/>
    <w:rsid w:val="00630EC7"/>
    <w:rsid w:val="00631459"/>
    <w:rsid w:val="00631B32"/>
    <w:rsid w:val="00632188"/>
    <w:rsid w:val="006333FB"/>
    <w:rsid w:val="006336C6"/>
    <w:rsid w:val="0063386D"/>
    <w:rsid w:val="00633A7A"/>
    <w:rsid w:val="00633B74"/>
    <w:rsid w:val="00634208"/>
    <w:rsid w:val="0063440A"/>
    <w:rsid w:val="0063445B"/>
    <w:rsid w:val="006347CA"/>
    <w:rsid w:val="006359D0"/>
    <w:rsid w:val="006366B9"/>
    <w:rsid w:val="00636B55"/>
    <w:rsid w:val="00636BB9"/>
    <w:rsid w:val="00636C1C"/>
    <w:rsid w:val="00637AD6"/>
    <w:rsid w:val="00637B65"/>
    <w:rsid w:val="00637E69"/>
    <w:rsid w:val="00640540"/>
    <w:rsid w:val="00640FC7"/>
    <w:rsid w:val="00641613"/>
    <w:rsid w:val="00641ACE"/>
    <w:rsid w:val="00642027"/>
    <w:rsid w:val="006423BB"/>
    <w:rsid w:val="00642BBD"/>
    <w:rsid w:val="0064600E"/>
    <w:rsid w:val="00646B9D"/>
    <w:rsid w:val="00646DC1"/>
    <w:rsid w:val="00646EB9"/>
    <w:rsid w:val="00646FDC"/>
    <w:rsid w:val="00647078"/>
    <w:rsid w:val="006472AC"/>
    <w:rsid w:val="006476CC"/>
    <w:rsid w:val="00647776"/>
    <w:rsid w:val="00647B1F"/>
    <w:rsid w:val="00650818"/>
    <w:rsid w:val="006510BB"/>
    <w:rsid w:val="00651F6E"/>
    <w:rsid w:val="006520F6"/>
    <w:rsid w:val="00652148"/>
    <w:rsid w:val="00652249"/>
    <w:rsid w:val="0065229F"/>
    <w:rsid w:val="0065258B"/>
    <w:rsid w:val="00652827"/>
    <w:rsid w:val="00652B1F"/>
    <w:rsid w:val="00652C63"/>
    <w:rsid w:val="00653262"/>
    <w:rsid w:val="0065384F"/>
    <w:rsid w:val="006540FD"/>
    <w:rsid w:val="0065450F"/>
    <w:rsid w:val="006547A2"/>
    <w:rsid w:val="00654C16"/>
    <w:rsid w:val="00655922"/>
    <w:rsid w:val="006566DA"/>
    <w:rsid w:val="006568F0"/>
    <w:rsid w:val="00657406"/>
    <w:rsid w:val="00657598"/>
    <w:rsid w:val="00657FB1"/>
    <w:rsid w:val="00661EFE"/>
    <w:rsid w:val="006621C8"/>
    <w:rsid w:val="0066226E"/>
    <w:rsid w:val="006623BA"/>
    <w:rsid w:val="00662749"/>
    <w:rsid w:val="006627C2"/>
    <w:rsid w:val="00663474"/>
    <w:rsid w:val="00663B40"/>
    <w:rsid w:val="00663D3D"/>
    <w:rsid w:val="0066414A"/>
    <w:rsid w:val="0066461E"/>
    <w:rsid w:val="00664BB3"/>
    <w:rsid w:val="00665CDC"/>
    <w:rsid w:val="006660F7"/>
    <w:rsid w:val="0066630C"/>
    <w:rsid w:val="00666870"/>
    <w:rsid w:val="00666D0F"/>
    <w:rsid w:val="00666EE7"/>
    <w:rsid w:val="00667854"/>
    <w:rsid w:val="00667D67"/>
    <w:rsid w:val="00667E66"/>
    <w:rsid w:val="006704D2"/>
    <w:rsid w:val="00670EC6"/>
    <w:rsid w:val="00671015"/>
    <w:rsid w:val="00671941"/>
    <w:rsid w:val="00672236"/>
    <w:rsid w:val="00673162"/>
    <w:rsid w:val="00673771"/>
    <w:rsid w:val="00673855"/>
    <w:rsid w:val="00673FA7"/>
    <w:rsid w:val="006741E0"/>
    <w:rsid w:val="00674DAA"/>
    <w:rsid w:val="00674DC8"/>
    <w:rsid w:val="00675774"/>
    <w:rsid w:val="006759CC"/>
    <w:rsid w:val="006766B4"/>
    <w:rsid w:val="00676EE7"/>
    <w:rsid w:val="006774B0"/>
    <w:rsid w:val="00680149"/>
    <w:rsid w:val="0068036B"/>
    <w:rsid w:val="00680BF3"/>
    <w:rsid w:val="00680CA1"/>
    <w:rsid w:val="00680D05"/>
    <w:rsid w:val="006813E5"/>
    <w:rsid w:val="00681AEF"/>
    <w:rsid w:val="00681B77"/>
    <w:rsid w:val="00681DE7"/>
    <w:rsid w:val="00682DB8"/>
    <w:rsid w:val="00682E8F"/>
    <w:rsid w:val="00682FEE"/>
    <w:rsid w:val="00683292"/>
    <w:rsid w:val="006833F6"/>
    <w:rsid w:val="00684050"/>
    <w:rsid w:val="006842AF"/>
    <w:rsid w:val="0068586F"/>
    <w:rsid w:val="00685E29"/>
    <w:rsid w:val="0068695C"/>
    <w:rsid w:val="00687318"/>
    <w:rsid w:val="0068766E"/>
    <w:rsid w:val="00687F9B"/>
    <w:rsid w:val="006908AF"/>
    <w:rsid w:val="00690C6D"/>
    <w:rsid w:val="00691422"/>
    <w:rsid w:val="00691C6B"/>
    <w:rsid w:val="00691F7A"/>
    <w:rsid w:val="00692401"/>
    <w:rsid w:val="00692EAA"/>
    <w:rsid w:val="0069413F"/>
    <w:rsid w:val="006948B9"/>
    <w:rsid w:val="00694AB7"/>
    <w:rsid w:val="006954BA"/>
    <w:rsid w:val="00695C61"/>
    <w:rsid w:val="00697CE5"/>
    <w:rsid w:val="006A053C"/>
    <w:rsid w:val="006A05CD"/>
    <w:rsid w:val="006A124C"/>
    <w:rsid w:val="006A1BDE"/>
    <w:rsid w:val="006A1CE0"/>
    <w:rsid w:val="006A2F55"/>
    <w:rsid w:val="006A3203"/>
    <w:rsid w:val="006A32CA"/>
    <w:rsid w:val="006A384A"/>
    <w:rsid w:val="006A3AC9"/>
    <w:rsid w:val="006A3BF6"/>
    <w:rsid w:val="006A3CC9"/>
    <w:rsid w:val="006A4175"/>
    <w:rsid w:val="006A429D"/>
    <w:rsid w:val="006A443C"/>
    <w:rsid w:val="006A4667"/>
    <w:rsid w:val="006A470A"/>
    <w:rsid w:val="006A47D8"/>
    <w:rsid w:val="006A4B72"/>
    <w:rsid w:val="006A7328"/>
    <w:rsid w:val="006A7EC2"/>
    <w:rsid w:val="006A7EC7"/>
    <w:rsid w:val="006B097D"/>
    <w:rsid w:val="006B0C7E"/>
    <w:rsid w:val="006B1C2E"/>
    <w:rsid w:val="006B1E2E"/>
    <w:rsid w:val="006B1F54"/>
    <w:rsid w:val="006B21B1"/>
    <w:rsid w:val="006B2EA4"/>
    <w:rsid w:val="006B303E"/>
    <w:rsid w:val="006B332C"/>
    <w:rsid w:val="006B334E"/>
    <w:rsid w:val="006B3AA7"/>
    <w:rsid w:val="006B41E9"/>
    <w:rsid w:val="006B4218"/>
    <w:rsid w:val="006B448B"/>
    <w:rsid w:val="006B4A58"/>
    <w:rsid w:val="006B4B99"/>
    <w:rsid w:val="006B4BBD"/>
    <w:rsid w:val="006B5158"/>
    <w:rsid w:val="006B5859"/>
    <w:rsid w:val="006B6020"/>
    <w:rsid w:val="006B78D9"/>
    <w:rsid w:val="006C1447"/>
    <w:rsid w:val="006C16CD"/>
    <w:rsid w:val="006C2806"/>
    <w:rsid w:val="006C292D"/>
    <w:rsid w:val="006C2F58"/>
    <w:rsid w:val="006C40E4"/>
    <w:rsid w:val="006C4132"/>
    <w:rsid w:val="006C45AB"/>
    <w:rsid w:val="006C47EB"/>
    <w:rsid w:val="006C4863"/>
    <w:rsid w:val="006C49B5"/>
    <w:rsid w:val="006C49C4"/>
    <w:rsid w:val="006C4E0A"/>
    <w:rsid w:val="006C55B4"/>
    <w:rsid w:val="006C5DDA"/>
    <w:rsid w:val="006C5E52"/>
    <w:rsid w:val="006C6674"/>
    <w:rsid w:val="006C6F58"/>
    <w:rsid w:val="006C716A"/>
    <w:rsid w:val="006C72F8"/>
    <w:rsid w:val="006C73DE"/>
    <w:rsid w:val="006D0116"/>
    <w:rsid w:val="006D097B"/>
    <w:rsid w:val="006D1604"/>
    <w:rsid w:val="006D1711"/>
    <w:rsid w:val="006D2926"/>
    <w:rsid w:val="006D2F1F"/>
    <w:rsid w:val="006D32A1"/>
    <w:rsid w:val="006D3A67"/>
    <w:rsid w:val="006D3C67"/>
    <w:rsid w:val="006D451E"/>
    <w:rsid w:val="006D47DB"/>
    <w:rsid w:val="006D513B"/>
    <w:rsid w:val="006D5888"/>
    <w:rsid w:val="006D5CFC"/>
    <w:rsid w:val="006D5EF9"/>
    <w:rsid w:val="006D63A3"/>
    <w:rsid w:val="006D6507"/>
    <w:rsid w:val="006D662B"/>
    <w:rsid w:val="006D7063"/>
    <w:rsid w:val="006D70D9"/>
    <w:rsid w:val="006E05E5"/>
    <w:rsid w:val="006E0D1E"/>
    <w:rsid w:val="006E149D"/>
    <w:rsid w:val="006E1861"/>
    <w:rsid w:val="006E201F"/>
    <w:rsid w:val="006E2450"/>
    <w:rsid w:val="006E2D9E"/>
    <w:rsid w:val="006E42FD"/>
    <w:rsid w:val="006E508A"/>
    <w:rsid w:val="006E521D"/>
    <w:rsid w:val="006E5334"/>
    <w:rsid w:val="006E5A03"/>
    <w:rsid w:val="006E604F"/>
    <w:rsid w:val="006E656E"/>
    <w:rsid w:val="006E68AA"/>
    <w:rsid w:val="006E7166"/>
    <w:rsid w:val="006E79AD"/>
    <w:rsid w:val="006E7A6B"/>
    <w:rsid w:val="006E7CCA"/>
    <w:rsid w:val="006F127D"/>
    <w:rsid w:val="006F159C"/>
    <w:rsid w:val="006F15B3"/>
    <w:rsid w:val="006F163B"/>
    <w:rsid w:val="006F16AC"/>
    <w:rsid w:val="006F24CE"/>
    <w:rsid w:val="006F2AFA"/>
    <w:rsid w:val="006F2D57"/>
    <w:rsid w:val="006F33AD"/>
    <w:rsid w:val="006F384E"/>
    <w:rsid w:val="006F458F"/>
    <w:rsid w:val="006F476B"/>
    <w:rsid w:val="006F47B2"/>
    <w:rsid w:val="006F486F"/>
    <w:rsid w:val="006F54DB"/>
    <w:rsid w:val="006F56D8"/>
    <w:rsid w:val="006F6243"/>
    <w:rsid w:val="006F668D"/>
    <w:rsid w:val="006F66D1"/>
    <w:rsid w:val="006F6B8E"/>
    <w:rsid w:val="006F6BE6"/>
    <w:rsid w:val="006F6FA5"/>
    <w:rsid w:val="006F7025"/>
    <w:rsid w:val="006F7067"/>
    <w:rsid w:val="007000A6"/>
    <w:rsid w:val="007002E7"/>
    <w:rsid w:val="00701430"/>
    <w:rsid w:val="007017BB"/>
    <w:rsid w:val="00701FF6"/>
    <w:rsid w:val="007022C0"/>
    <w:rsid w:val="00702443"/>
    <w:rsid w:val="0070254A"/>
    <w:rsid w:val="00702558"/>
    <w:rsid w:val="0070263F"/>
    <w:rsid w:val="00702E52"/>
    <w:rsid w:val="007036E5"/>
    <w:rsid w:val="00703C2A"/>
    <w:rsid w:val="00705082"/>
    <w:rsid w:val="007050CD"/>
    <w:rsid w:val="00705433"/>
    <w:rsid w:val="0070551C"/>
    <w:rsid w:val="007058B6"/>
    <w:rsid w:val="00705C76"/>
    <w:rsid w:val="00705ECA"/>
    <w:rsid w:val="007073DE"/>
    <w:rsid w:val="00707B9C"/>
    <w:rsid w:val="00710193"/>
    <w:rsid w:val="0071095E"/>
    <w:rsid w:val="00710B65"/>
    <w:rsid w:val="00710F4D"/>
    <w:rsid w:val="0071196A"/>
    <w:rsid w:val="0071258B"/>
    <w:rsid w:val="007128DF"/>
    <w:rsid w:val="007129F4"/>
    <w:rsid w:val="0071381A"/>
    <w:rsid w:val="00714091"/>
    <w:rsid w:val="0071552B"/>
    <w:rsid w:val="0071577A"/>
    <w:rsid w:val="00715F09"/>
    <w:rsid w:val="00716539"/>
    <w:rsid w:val="0071659F"/>
    <w:rsid w:val="007166D4"/>
    <w:rsid w:val="00716A3E"/>
    <w:rsid w:val="00716DB0"/>
    <w:rsid w:val="007171E7"/>
    <w:rsid w:val="0071732B"/>
    <w:rsid w:val="007175A1"/>
    <w:rsid w:val="0072011F"/>
    <w:rsid w:val="0072015B"/>
    <w:rsid w:val="00720371"/>
    <w:rsid w:val="00721AEA"/>
    <w:rsid w:val="00721DC3"/>
    <w:rsid w:val="00721E89"/>
    <w:rsid w:val="00722BD6"/>
    <w:rsid w:val="00723974"/>
    <w:rsid w:val="00723A75"/>
    <w:rsid w:val="00723B19"/>
    <w:rsid w:val="00724106"/>
    <w:rsid w:val="0072449D"/>
    <w:rsid w:val="00724F7C"/>
    <w:rsid w:val="007255F6"/>
    <w:rsid w:val="00725ABC"/>
    <w:rsid w:val="00725FC0"/>
    <w:rsid w:val="007267A8"/>
    <w:rsid w:val="00727774"/>
    <w:rsid w:val="0073020C"/>
    <w:rsid w:val="007304AE"/>
    <w:rsid w:val="007306D8"/>
    <w:rsid w:val="0073082E"/>
    <w:rsid w:val="00730832"/>
    <w:rsid w:val="00731E83"/>
    <w:rsid w:val="0073223B"/>
    <w:rsid w:val="0073228C"/>
    <w:rsid w:val="00733350"/>
    <w:rsid w:val="00733C08"/>
    <w:rsid w:val="00733E18"/>
    <w:rsid w:val="00734F35"/>
    <w:rsid w:val="007350C0"/>
    <w:rsid w:val="007354E3"/>
    <w:rsid w:val="00735800"/>
    <w:rsid w:val="00736367"/>
    <w:rsid w:val="00740111"/>
    <w:rsid w:val="00740E09"/>
    <w:rsid w:val="00740E42"/>
    <w:rsid w:val="0074175E"/>
    <w:rsid w:val="00741DAE"/>
    <w:rsid w:val="00742C91"/>
    <w:rsid w:val="00743343"/>
    <w:rsid w:val="0074387D"/>
    <w:rsid w:val="00743A0C"/>
    <w:rsid w:val="00743B3D"/>
    <w:rsid w:val="00743E7C"/>
    <w:rsid w:val="007442BC"/>
    <w:rsid w:val="007442C6"/>
    <w:rsid w:val="0074493E"/>
    <w:rsid w:val="00745C6E"/>
    <w:rsid w:val="00745FE4"/>
    <w:rsid w:val="007461CD"/>
    <w:rsid w:val="0074652B"/>
    <w:rsid w:val="007466D9"/>
    <w:rsid w:val="00746A28"/>
    <w:rsid w:val="00746A4B"/>
    <w:rsid w:val="0074705B"/>
    <w:rsid w:val="00747BBA"/>
    <w:rsid w:val="00750837"/>
    <w:rsid w:val="007515FF"/>
    <w:rsid w:val="007516E5"/>
    <w:rsid w:val="00752BB2"/>
    <w:rsid w:val="00752FF8"/>
    <w:rsid w:val="0075496C"/>
    <w:rsid w:val="00754F0B"/>
    <w:rsid w:val="00756196"/>
    <w:rsid w:val="00756481"/>
    <w:rsid w:val="00756BC2"/>
    <w:rsid w:val="00756D13"/>
    <w:rsid w:val="00756EF9"/>
    <w:rsid w:val="007575F3"/>
    <w:rsid w:val="00757755"/>
    <w:rsid w:val="007600E9"/>
    <w:rsid w:val="0076018D"/>
    <w:rsid w:val="0076021A"/>
    <w:rsid w:val="00760449"/>
    <w:rsid w:val="0076055A"/>
    <w:rsid w:val="00760A74"/>
    <w:rsid w:val="00760F53"/>
    <w:rsid w:val="007619C5"/>
    <w:rsid w:val="00761D4E"/>
    <w:rsid w:val="00762813"/>
    <w:rsid w:val="00762921"/>
    <w:rsid w:val="00762C39"/>
    <w:rsid w:val="007630C1"/>
    <w:rsid w:val="00763941"/>
    <w:rsid w:val="00763F4C"/>
    <w:rsid w:val="007640D6"/>
    <w:rsid w:val="0076543F"/>
    <w:rsid w:val="007658C1"/>
    <w:rsid w:val="00766EDC"/>
    <w:rsid w:val="007671CD"/>
    <w:rsid w:val="00767483"/>
    <w:rsid w:val="00767A86"/>
    <w:rsid w:val="00767BEF"/>
    <w:rsid w:val="00767CB2"/>
    <w:rsid w:val="00770049"/>
    <w:rsid w:val="007708C8"/>
    <w:rsid w:val="00771234"/>
    <w:rsid w:val="0077142F"/>
    <w:rsid w:val="0077171C"/>
    <w:rsid w:val="007719A6"/>
    <w:rsid w:val="00772A54"/>
    <w:rsid w:val="00772C50"/>
    <w:rsid w:val="00772F07"/>
    <w:rsid w:val="00773147"/>
    <w:rsid w:val="007737B3"/>
    <w:rsid w:val="00773E82"/>
    <w:rsid w:val="00774210"/>
    <w:rsid w:val="00774F5C"/>
    <w:rsid w:val="00774FCF"/>
    <w:rsid w:val="00774FE2"/>
    <w:rsid w:val="0077511F"/>
    <w:rsid w:val="0077530C"/>
    <w:rsid w:val="00775556"/>
    <w:rsid w:val="007761A5"/>
    <w:rsid w:val="007761E7"/>
    <w:rsid w:val="00776282"/>
    <w:rsid w:val="007765AF"/>
    <w:rsid w:val="00776979"/>
    <w:rsid w:val="0077719E"/>
    <w:rsid w:val="0077761C"/>
    <w:rsid w:val="007808E6"/>
    <w:rsid w:val="00781B62"/>
    <w:rsid w:val="0078285E"/>
    <w:rsid w:val="00782AFC"/>
    <w:rsid w:val="00782C10"/>
    <w:rsid w:val="00782F9D"/>
    <w:rsid w:val="00783015"/>
    <w:rsid w:val="007839B3"/>
    <w:rsid w:val="00783C16"/>
    <w:rsid w:val="00783E91"/>
    <w:rsid w:val="00784DA1"/>
    <w:rsid w:val="00785991"/>
    <w:rsid w:val="00785C5F"/>
    <w:rsid w:val="00785FE5"/>
    <w:rsid w:val="0078621F"/>
    <w:rsid w:val="00786255"/>
    <w:rsid w:val="00786481"/>
    <w:rsid w:val="00786851"/>
    <w:rsid w:val="0078700C"/>
    <w:rsid w:val="0078703D"/>
    <w:rsid w:val="0078756C"/>
    <w:rsid w:val="00787986"/>
    <w:rsid w:val="007879C6"/>
    <w:rsid w:val="007912E7"/>
    <w:rsid w:val="00792376"/>
    <w:rsid w:val="00792C31"/>
    <w:rsid w:val="0079300A"/>
    <w:rsid w:val="00793219"/>
    <w:rsid w:val="00793E43"/>
    <w:rsid w:val="00794A64"/>
    <w:rsid w:val="00794D89"/>
    <w:rsid w:val="00794E54"/>
    <w:rsid w:val="007954B1"/>
    <w:rsid w:val="00795E62"/>
    <w:rsid w:val="00795ED3"/>
    <w:rsid w:val="00796F3B"/>
    <w:rsid w:val="00797082"/>
    <w:rsid w:val="00797DBB"/>
    <w:rsid w:val="007A09EB"/>
    <w:rsid w:val="007A0C1D"/>
    <w:rsid w:val="007A0E8E"/>
    <w:rsid w:val="007A188A"/>
    <w:rsid w:val="007A1A40"/>
    <w:rsid w:val="007A1CE0"/>
    <w:rsid w:val="007A3243"/>
    <w:rsid w:val="007A39BF"/>
    <w:rsid w:val="007A40DF"/>
    <w:rsid w:val="007A4237"/>
    <w:rsid w:val="007A4293"/>
    <w:rsid w:val="007A46B5"/>
    <w:rsid w:val="007A4CEF"/>
    <w:rsid w:val="007A5379"/>
    <w:rsid w:val="007A588F"/>
    <w:rsid w:val="007A5E31"/>
    <w:rsid w:val="007A60AC"/>
    <w:rsid w:val="007A702E"/>
    <w:rsid w:val="007A7270"/>
    <w:rsid w:val="007A72D4"/>
    <w:rsid w:val="007A7C4C"/>
    <w:rsid w:val="007A7C90"/>
    <w:rsid w:val="007A7C91"/>
    <w:rsid w:val="007A7D0C"/>
    <w:rsid w:val="007B137A"/>
    <w:rsid w:val="007B2474"/>
    <w:rsid w:val="007B3441"/>
    <w:rsid w:val="007B3489"/>
    <w:rsid w:val="007B47FC"/>
    <w:rsid w:val="007B4830"/>
    <w:rsid w:val="007B572B"/>
    <w:rsid w:val="007B586C"/>
    <w:rsid w:val="007B5D71"/>
    <w:rsid w:val="007B7EFC"/>
    <w:rsid w:val="007C0022"/>
    <w:rsid w:val="007C0E40"/>
    <w:rsid w:val="007C1712"/>
    <w:rsid w:val="007C199C"/>
    <w:rsid w:val="007C1A32"/>
    <w:rsid w:val="007C25BB"/>
    <w:rsid w:val="007C3090"/>
    <w:rsid w:val="007C34E8"/>
    <w:rsid w:val="007C3541"/>
    <w:rsid w:val="007C3650"/>
    <w:rsid w:val="007C3AA3"/>
    <w:rsid w:val="007C3DF6"/>
    <w:rsid w:val="007C4410"/>
    <w:rsid w:val="007C450B"/>
    <w:rsid w:val="007C47F6"/>
    <w:rsid w:val="007C5048"/>
    <w:rsid w:val="007C52B3"/>
    <w:rsid w:val="007C56C1"/>
    <w:rsid w:val="007C584E"/>
    <w:rsid w:val="007C5C62"/>
    <w:rsid w:val="007C6639"/>
    <w:rsid w:val="007C6F5D"/>
    <w:rsid w:val="007C71CC"/>
    <w:rsid w:val="007C71EE"/>
    <w:rsid w:val="007C7407"/>
    <w:rsid w:val="007C7B5C"/>
    <w:rsid w:val="007C7BB2"/>
    <w:rsid w:val="007C7DCE"/>
    <w:rsid w:val="007C7E2E"/>
    <w:rsid w:val="007D1068"/>
    <w:rsid w:val="007D1B28"/>
    <w:rsid w:val="007D34CD"/>
    <w:rsid w:val="007D3530"/>
    <w:rsid w:val="007D388B"/>
    <w:rsid w:val="007D3C47"/>
    <w:rsid w:val="007D3D81"/>
    <w:rsid w:val="007D44A8"/>
    <w:rsid w:val="007D4D46"/>
    <w:rsid w:val="007D50A1"/>
    <w:rsid w:val="007D51B7"/>
    <w:rsid w:val="007D5816"/>
    <w:rsid w:val="007D6191"/>
    <w:rsid w:val="007D628A"/>
    <w:rsid w:val="007D63EF"/>
    <w:rsid w:val="007D6A50"/>
    <w:rsid w:val="007D6BAC"/>
    <w:rsid w:val="007D7273"/>
    <w:rsid w:val="007D7446"/>
    <w:rsid w:val="007D7B35"/>
    <w:rsid w:val="007D7FC2"/>
    <w:rsid w:val="007E0E28"/>
    <w:rsid w:val="007E108B"/>
    <w:rsid w:val="007E11FF"/>
    <w:rsid w:val="007E1702"/>
    <w:rsid w:val="007E174B"/>
    <w:rsid w:val="007E1810"/>
    <w:rsid w:val="007E1E6C"/>
    <w:rsid w:val="007E2053"/>
    <w:rsid w:val="007E2399"/>
    <w:rsid w:val="007E2543"/>
    <w:rsid w:val="007E2CC0"/>
    <w:rsid w:val="007E3A83"/>
    <w:rsid w:val="007E3C91"/>
    <w:rsid w:val="007E3DBF"/>
    <w:rsid w:val="007E4279"/>
    <w:rsid w:val="007E4948"/>
    <w:rsid w:val="007E4B45"/>
    <w:rsid w:val="007E4BC4"/>
    <w:rsid w:val="007E4CC0"/>
    <w:rsid w:val="007E5991"/>
    <w:rsid w:val="007E6070"/>
    <w:rsid w:val="007E6954"/>
    <w:rsid w:val="007E6A2D"/>
    <w:rsid w:val="007E74BB"/>
    <w:rsid w:val="007E7B79"/>
    <w:rsid w:val="007F032E"/>
    <w:rsid w:val="007F0ED5"/>
    <w:rsid w:val="007F17BD"/>
    <w:rsid w:val="007F189D"/>
    <w:rsid w:val="007F1B4D"/>
    <w:rsid w:val="007F1E28"/>
    <w:rsid w:val="007F2025"/>
    <w:rsid w:val="007F232A"/>
    <w:rsid w:val="007F3324"/>
    <w:rsid w:val="007F3575"/>
    <w:rsid w:val="007F3C21"/>
    <w:rsid w:val="007F3D6C"/>
    <w:rsid w:val="007F3DDC"/>
    <w:rsid w:val="007F44DB"/>
    <w:rsid w:val="007F4879"/>
    <w:rsid w:val="007F4B79"/>
    <w:rsid w:val="007F6757"/>
    <w:rsid w:val="007F6D9F"/>
    <w:rsid w:val="00800269"/>
    <w:rsid w:val="00800611"/>
    <w:rsid w:val="0080076D"/>
    <w:rsid w:val="00800F02"/>
    <w:rsid w:val="008024D0"/>
    <w:rsid w:val="008025E5"/>
    <w:rsid w:val="00802A2E"/>
    <w:rsid w:val="008033C3"/>
    <w:rsid w:val="0080395B"/>
    <w:rsid w:val="008041A4"/>
    <w:rsid w:val="0080426C"/>
    <w:rsid w:val="00804607"/>
    <w:rsid w:val="00805246"/>
    <w:rsid w:val="0080541B"/>
    <w:rsid w:val="008056A0"/>
    <w:rsid w:val="008057F3"/>
    <w:rsid w:val="00805D2D"/>
    <w:rsid w:val="0080624C"/>
    <w:rsid w:val="008067C3"/>
    <w:rsid w:val="00806B96"/>
    <w:rsid w:val="00806BE8"/>
    <w:rsid w:val="00806D11"/>
    <w:rsid w:val="00806DF9"/>
    <w:rsid w:val="00807406"/>
    <w:rsid w:val="00807E2F"/>
    <w:rsid w:val="008100AA"/>
    <w:rsid w:val="008108C6"/>
    <w:rsid w:val="00810BDB"/>
    <w:rsid w:val="00810CD4"/>
    <w:rsid w:val="0081124E"/>
    <w:rsid w:val="00811F66"/>
    <w:rsid w:val="00812282"/>
    <w:rsid w:val="00812DA4"/>
    <w:rsid w:val="0081343E"/>
    <w:rsid w:val="00813830"/>
    <w:rsid w:val="00813C43"/>
    <w:rsid w:val="00813CB4"/>
    <w:rsid w:val="00814228"/>
    <w:rsid w:val="00814513"/>
    <w:rsid w:val="00814987"/>
    <w:rsid w:val="00815259"/>
    <w:rsid w:val="00815336"/>
    <w:rsid w:val="00815486"/>
    <w:rsid w:val="00816018"/>
    <w:rsid w:val="00816AA5"/>
    <w:rsid w:val="00816CE4"/>
    <w:rsid w:val="008176DA"/>
    <w:rsid w:val="00817C18"/>
    <w:rsid w:val="00817FA2"/>
    <w:rsid w:val="00821344"/>
    <w:rsid w:val="00821366"/>
    <w:rsid w:val="008213DE"/>
    <w:rsid w:val="00821E88"/>
    <w:rsid w:val="0082382F"/>
    <w:rsid w:val="0082402B"/>
    <w:rsid w:val="0082416E"/>
    <w:rsid w:val="0082509A"/>
    <w:rsid w:val="00825CD5"/>
    <w:rsid w:val="00826120"/>
    <w:rsid w:val="008263D1"/>
    <w:rsid w:val="008264E1"/>
    <w:rsid w:val="0082686C"/>
    <w:rsid w:val="00826A35"/>
    <w:rsid w:val="00827321"/>
    <w:rsid w:val="00827FE6"/>
    <w:rsid w:val="00830D1D"/>
    <w:rsid w:val="00830D9E"/>
    <w:rsid w:val="00830F4F"/>
    <w:rsid w:val="008310E4"/>
    <w:rsid w:val="00831A2F"/>
    <w:rsid w:val="00832012"/>
    <w:rsid w:val="0083208B"/>
    <w:rsid w:val="0083220B"/>
    <w:rsid w:val="00832C39"/>
    <w:rsid w:val="00832EFE"/>
    <w:rsid w:val="008330B2"/>
    <w:rsid w:val="00833A35"/>
    <w:rsid w:val="00833E38"/>
    <w:rsid w:val="00833E8D"/>
    <w:rsid w:val="00834399"/>
    <w:rsid w:val="0083467F"/>
    <w:rsid w:val="00836C55"/>
    <w:rsid w:val="00836E55"/>
    <w:rsid w:val="00836EF7"/>
    <w:rsid w:val="00836F52"/>
    <w:rsid w:val="008371F6"/>
    <w:rsid w:val="00837429"/>
    <w:rsid w:val="008376A6"/>
    <w:rsid w:val="00837924"/>
    <w:rsid w:val="0083793C"/>
    <w:rsid w:val="00837A08"/>
    <w:rsid w:val="00837A6A"/>
    <w:rsid w:val="00837DD8"/>
    <w:rsid w:val="00837FB8"/>
    <w:rsid w:val="008401A2"/>
    <w:rsid w:val="008402CD"/>
    <w:rsid w:val="00840D51"/>
    <w:rsid w:val="00841180"/>
    <w:rsid w:val="00841AE5"/>
    <w:rsid w:val="00842A50"/>
    <w:rsid w:val="00842A9F"/>
    <w:rsid w:val="00842AB7"/>
    <w:rsid w:val="00842C37"/>
    <w:rsid w:val="00842CC5"/>
    <w:rsid w:val="0084352F"/>
    <w:rsid w:val="008438B7"/>
    <w:rsid w:val="00844409"/>
    <w:rsid w:val="00845793"/>
    <w:rsid w:val="0084611D"/>
    <w:rsid w:val="00846149"/>
    <w:rsid w:val="0084650A"/>
    <w:rsid w:val="00846643"/>
    <w:rsid w:val="008466DC"/>
    <w:rsid w:val="00846C84"/>
    <w:rsid w:val="00846FCF"/>
    <w:rsid w:val="00847A90"/>
    <w:rsid w:val="00847A9E"/>
    <w:rsid w:val="00847E6C"/>
    <w:rsid w:val="00850EC5"/>
    <w:rsid w:val="0085101D"/>
    <w:rsid w:val="00851499"/>
    <w:rsid w:val="00851669"/>
    <w:rsid w:val="00851BA7"/>
    <w:rsid w:val="008520D8"/>
    <w:rsid w:val="008523E6"/>
    <w:rsid w:val="00852799"/>
    <w:rsid w:val="00852E7D"/>
    <w:rsid w:val="00852EBA"/>
    <w:rsid w:val="00853CC2"/>
    <w:rsid w:val="0085548A"/>
    <w:rsid w:val="008554A8"/>
    <w:rsid w:val="008560AE"/>
    <w:rsid w:val="00857485"/>
    <w:rsid w:val="00857986"/>
    <w:rsid w:val="00860C81"/>
    <w:rsid w:val="008610D9"/>
    <w:rsid w:val="0086110E"/>
    <w:rsid w:val="00861858"/>
    <w:rsid w:val="008618EC"/>
    <w:rsid w:val="00862196"/>
    <w:rsid w:val="00862855"/>
    <w:rsid w:val="00863205"/>
    <w:rsid w:val="00863904"/>
    <w:rsid w:val="00863CFB"/>
    <w:rsid w:val="00864469"/>
    <w:rsid w:val="0086588A"/>
    <w:rsid w:val="00865F23"/>
    <w:rsid w:val="0086627C"/>
    <w:rsid w:val="0086654A"/>
    <w:rsid w:val="008666A0"/>
    <w:rsid w:val="008667F7"/>
    <w:rsid w:val="00866B22"/>
    <w:rsid w:val="00866FD0"/>
    <w:rsid w:val="00867D16"/>
    <w:rsid w:val="00867F5D"/>
    <w:rsid w:val="0087119D"/>
    <w:rsid w:val="008714D0"/>
    <w:rsid w:val="00871B5B"/>
    <w:rsid w:val="00871D03"/>
    <w:rsid w:val="00871F57"/>
    <w:rsid w:val="008722E6"/>
    <w:rsid w:val="00872482"/>
    <w:rsid w:val="0087261D"/>
    <w:rsid w:val="00872C41"/>
    <w:rsid w:val="00873787"/>
    <w:rsid w:val="0087553A"/>
    <w:rsid w:val="00875D02"/>
    <w:rsid w:val="0087686F"/>
    <w:rsid w:val="00876DF0"/>
    <w:rsid w:val="00876E6B"/>
    <w:rsid w:val="0087796A"/>
    <w:rsid w:val="00877B72"/>
    <w:rsid w:val="00877E66"/>
    <w:rsid w:val="00880E50"/>
    <w:rsid w:val="0088107C"/>
    <w:rsid w:val="00881A6A"/>
    <w:rsid w:val="00881B68"/>
    <w:rsid w:val="00881E2A"/>
    <w:rsid w:val="00883216"/>
    <w:rsid w:val="00883284"/>
    <w:rsid w:val="00883E99"/>
    <w:rsid w:val="00883EDC"/>
    <w:rsid w:val="008842C0"/>
    <w:rsid w:val="00884A92"/>
    <w:rsid w:val="00885267"/>
    <w:rsid w:val="00886ACD"/>
    <w:rsid w:val="00886C60"/>
    <w:rsid w:val="00887795"/>
    <w:rsid w:val="0088787A"/>
    <w:rsid w:val="00887F06"/>
    <w:rsid w:val="008900E5"/>
    <w:rsid w:val="00890846"/>
    <w:rsid w:val="008917C3"/>
    <w:rsid w:val="0089184A"/>
    <w:rsid w:val="00891CE3"/>
    <w:rsid w:val="008920A0"/>
    <w:rsid w:val="008921A1"/>
    <w:rsid w:val="008925ED"/>
    <w:rsid w:val="00892695"/>
    <w:rsid w:val="008926BE"/>
    <w:rsid w:val="00892CD7"/>
    <w:rsid w:val="0089307E"/>
    <w:rsid w:val="00893421"/>
    <w:rsid w:val="00893B27"/>
    <w:rsid w:val="00894109"/>
    <w:rsid w:val="008943C7"/>
    <w:rsid w:val="0089450C"/>
    <w:rsid w:val="00894703"/>
    <w:rsid w:val="00894B62"/>
    <w:rsid w:val="00894E79"/>
    <w:rsid w:val="008953BD"/>
    <w:rsid w:val="00895FC2"/>
    <w:rsid w:val="00895FF3"/>
    <w:rsid w:val="00896099"/>
    <w:rsid w:val="008962A3"/>
    <w:rsid w:val="00896A84"/>
    <w:rsid w:val="00896D68"/>
    <w:rsid w:val="00897189"/>
    <w:rsid w:val="008974B0"/>
    <w:rsid w:val="008979DC"/>
    <w:rsid w:val="00897F6D"/>
    <w:rsid w:val="008A0201"/>
    <w:rsid w:val="008A0B7E"/>
    <w:rsid w:val="008A1142"/>
    <w:rsid w:val="008A1558"/>
    <w:rsid w:val="008A16A4"/>
    <w:rsid w:val="008A16FA"/>
    <w:rsid w:val="008A1A56"/>
    <w:rsid w:val="008A1AA6"/>
    <w:rsid w:val="008A3125"/>
    <w:rsid w:val="008A3412"/>
    <w:rsid w:val="008A41F8"/>
    <w:rsid w:val="008A4B58"/>
    <w:rsid w:val="008A4E21"/>
    <w:rsid w:val="008A4F38"/>
    <w:rsid w:val="008A5238"/>
    <w:rsid w:val="008A5AA8"/>
    <w:rsid w:val="008A5C8B"/>
    <w:rsid w:val="008A5F07"/>
    <w:rsid w:val="008A604C"/>
    <w:rsid w:val="008A6680"/>
    <w:rsid w:val="008A75E2"/>
    <w:rsid w:val="008A7602"/>
    <w:rsid w:val="008A7C6B"/>
    <w:rsid w:val="008B08EE"/>
    <w:rsid w:val="008B14EB"/>
    <w:rsid w:val="008B1F77"/>
    <w:rsid w:val="008B22AE"/>
    <w:rsid w:val="008B281F"/>
    <w:rsid w:val="008B31C3"/>
    <w:rsid w:val="008B3380"/>
    <w:rsid w:val="008B3CC0"/>
    <w:rsid w:val="008B3DF1"/>
    <w:rsid w:val="008B3E7F"/>
    <w:rsid w:val="008B4002"/>
    <w:rsid w:val="008B44E9"/>
    <w:rsid w:val="008B4612"/>
    <w:rsid w:val="008B4614"/>
    <w:rsid w:val="008B461B"/>
    <w:rsid w:val="008B4B67"/>
    <w:rsid w:val="008B4FA0"/>
    <w:rsid w:val="008B70F1"/>
    <w:rsid w:val="008B739C"/>
    <w:rsid w:val="008B77DB"/>
    <w:rsid w:val="008B79C4"/>
    <w:rsid w:val="008C0525"/>
    <w:rsid w:val="008C0E80"/>
    <w:rsid w:val="008C1440"/>
    <w:rsid w:val="008C1927"/>
    <w:rsid w:val="008C1955"/>
    <w:rsid w:val="008C234D"/>
    <w:rsid w:val="008C2771"/>
    <w:rsid w:val="008C27FA"/>
    <w:rsid w:val="008C2B37"/>
    <w:rsid w:val="008C2E04"/>
    <w:rsid w:val="008C3660"/>
    <w:rsid w:val="008C36B6"/>
    <w:rsid w:val="008C3750"/>
    <w:rsid w:val="008C38CF"/>
    <w:rsid w:val="008C3ADD"/>
    <w:rsid w:val="008C3E93"/>
    <w:rsid w:val="008C408D"/>
    <w:rsid w:val="008C4D5C"/>
    <w:rsid w:val="008C5226"/>
    <w:rsid w:val="008C5511"/>
    <w:rsid w:val="008C5617"/>
    <w:rsid w:val="008C576A"/>
    <w:rsid w:val="008C5817"/>
    <w:rsid w:val="008C5AE5"/>
    <w:rsid w:val="008C5B35"/>
    <w:rsid w:val="008C5B87"/>
    <w:rsid w:val="008C68FF"/>
    <w:rsid w:val="008C6A82"/>
    <w:rsid w:val="008C7B87"/>
    <w:rsid w:val="008C7DE3"/>
    <w:rsid w:val="008D0E3D"/>
    <w:rsid w:val="008D0E81"/>
    <w:rsid w:val="008D0EA7"/>
    <w:rsid w:val="008D10B4"/>
    <w:rsid w:val="008D1431"/>
    <w:rsid w:val="008D1510"/>
    <w:rsid w:val="008D1744"/>
    <w:rsid w:val="008D18EE"/>
    <w:rsid w:val="008D2362"/>
    <w:rsid w:val="008D26CD"/>
    <w:rsid w:val="008D2B21"/>
    <w:rsid w:val="008D344E"/>
    <w:rsid w:val="008D3978"/>
    <w:rsid w:val="008D3EA5"/>
    <w:rsid w:val="008D4523"/>
    <w:rsid w:val="008D484F"/>
    <w:rsid w:val="008D4A6C"/>
    <w:rsid w:val="008D4D98"/>
    <w:rsid w:val="008D4FE5"/>
    <w:rsid w:val="008D5105"/>
    <w:rsid w:val="008D5866"/>
    <w:rsid w:val="008D5B0A"/>
    <w:rsid w:val="008D5CDE"/>
    <w:rsid w:val="008D5D6E"/>
    <w:rsid w:val="008D6497"/>
    <w:rsid w:val="008D7973"/>
    <w:rsid w:val="008D79E2"/>
    <w:rsid w:val="008D7CDB"/>
    <w:rsid w:val="008E05E8"/>
    <w:rsid w:val="008E0C70"/>
    <w:rsid w:val="008E266B"/>
    <w:rsid w:val="008E2902"/>
    <w:rsid w:val="008E2981"/>
    <w:rsid w:val="008E2AA0"/>
    <w:rsid w:val="008E365C"/>
    <w:rsid w:val="008E3726"/>
    <w:rsid w:val="008E3F5A"/>
    <w:rsid w:val="008E4010"/>
    <w:rsid w:val="008E4437"/>
    <w:rsid w:val="008E48BF"/>
    <w:rsid w:val="008E4CBC"/>
    <w:rsid w:val="008E4EAA"/>
    <w:rsid w:val="008E4F0C"/>
    <w:rsid w:val="008E524E"/>
    <w:rsid w:val="008E56B9"/>
    <w:rsid w:val="008E5E29"/>
    <w:rsid w:val="008E6392"/>
    <w:rsid w:val="008E640D"/>
    <w:rsid w:val="008E644A"/>
    <w:rsid w:val="008E6642"/>
    <w:rsid w:val="008E6BC2"/>
    <w:rsid w:val="008E7122"/>
    <w:rsid w:val="008E7D33"/>
    <w:rsid w:val="008E7F24"/>
    <w:rsid w:val="008F02DE"/>
    <w:rsid w:val="008F02F3"/>
    <w:rsid w:val="008F0960"/>
    <w:rsid w:val="008F1357"/>
    <w:rsid w:val="008F146A"/>
    <w:rsid w:val="008F185A"/>
    <w:rsid w:val="008F1D2A"/>
    <w:rsid w:val="008F1DBD"/>
    <w:rsid w:val="008F1EDF"/>
    <w:rsid w:val="008F226D"/>
    <w:rsid w:val="008F294D"/>
    <w:rsid w:val="008F2A82"/>
    <w:rsid w:val="008F2B2E"/>
    <w:rsid w:val="008F330E"/>
    <w:rsid w:val="008F3DA0"/>
    <w:rsid w:val="008F3DCC"/>
    <w:rsid w:val="008F4669"/>
    <w:rsid w:val="008F4F0B"/>
    <w:rsid w:val="008F5D4C"/>
    <w:rsid w:val="008F7057"/>
    <w:rsid w:val="008F7245"/>
    <w:rsid w:val="008F7272"/>
    <w:rsid w:val="008F76EB"/>
    <w:rsid w:val="008F78B9"/>
    <w:rsid w:val="00900C57"/>
    <w:rsid w:val="0090179E"/>
    <w:rsid w:val="00902A1A"/>
    <w:rsid w:val="00902E15"/>
    <w:rsid w:val="00903B70"/>
    <w:rsid w:val="0090476E"/>
    <w:rsid w:val="00904D1E"/>
    <w:rsid w:val="009053EC"/>
    <w:rsid w:val="00905530"/>
    <w:rsid w:val="00905FEB"/>
    <w:rsid w:val="0090617B"/>
    <w:rsid w:val="009067DE"/>
    <w:rsid w:val="009071CF"/>
    <w:rsid w:val="009074BA"/>
    <w:rsid w:val="00907CA0"/>
    <w:rsid w:val="00907D56"/>
    <w:rsid w:val="009100B9"/>
    <w:rsid w:val="0091055B"/>
    <w:rsid w:val="009106FA"/>
    <w:rsid w:val="009107AB"/>
    <w:rsid w:val="00910E0F"/>
    <w:rsid w:val="00912E75"/>
    <w:rsid w:val="0091361A"/>
    <w:rsid w:val="00913690"/>
    <w:rsid w:val="00913750"/>
    <w:rsid w:val="00913B31"/>
    <w:rsid w:val="00913C7B"/>
    <w:rsid w:val="00914898"/>
    <w:rsid w:val="00915519"/>
    <w:rsid w:val="009159B3"/>
    <w:rsid w:val="00915B5E"/>
    <w:rsid w:val="00916001"/>
    <w:rsid w:val="0091602D"/>
    <w:rsid w:val="00916744"/>
    <w:rsid w:val="0091699C"/>
    <w:rsid w:val="00916BC3"/>
    <w:rsid w:val="00916EB8"/>
    <w:rsid w:val="00916FEE"/>
    <w:rsid w:val="009172DF"/>
    <w:rsid w:val="0091751D"/>
    <w:rsid w:val="00917BCF"/>
    <w:rsid w:val="009202FE"/>
    <w:rsid w:val="00920327"/>
    <w:rsid w:val="00920933"/>
    <w:rsid w:val="00920BC8"/>
    <w:rsid w:val="00920DEF"/>
    <w:rsid w:val="00920F3B"/>
    <w:rsid w:val="0092132E"/>
    <w:rsid w:val="0092173F"/>
    <w:rsid w:val="00922360"/>
    <w:rsid w:val="00922BC3"/>
    <w:rsid w:val="0092313A"/>
    <w:rsid w:val="00923651"/>
    <w:rsid w:val="009243B1"/>
    <w:rsid w:val="0092481C"/>
    <w:rsid w:val="00924DFD"/>
    <w:rsid w:val="009251D5"/>
    <w:rsid w:val="00925D3A"/>
    <w:rsid w:val="0092634A"/>
    <w:rsid w:val="009272AC"/>
    <w:rsid w:val="009272D4"/>
    <w:rsid w:val="00927420"/>
    <w:rsid w:val="00927B4C"/>
    <w:rsid w:val="00927B9A"/>
    <w:rsid w:val="009300EB"/>
    <w:rsid w:val="0093045A"/>
    <w:rsid w:val="009307F5"/>
    <w:rsid w:val="00930CA3"/>
    <w:rsid w:val="00930EB8"/>
    <w:rsid w:val="00931343"/>
    <w:rsid w:val="00931BD6"/>
    <w:rsid w:val="00931D4C"/>
    <w:rsid w:val="00931FCF"/>
    <w:rsid w:val="0093221A"/>
    <w:rsid w:val="0093292A"/>
    <w:rsid w:val="00932A2F"/>
    <w:rsid w:val="00933C3C"/>
    <w:rsid w:val="00933C70"/>
    <w:rsid w:val="00933F3F"/>
    <w:rsid w:val="009347E1"/>
    <w:rsid w:val="00934B45"/>
    <w:rsid w:val="00934C46"/>
    <w:rsid w:val="00934C56"/>
    <w:rsid w:val="009357CA"/>
    <w:rsid w:val="00935830"/>
    <w:rsid w:val="0093591E"/>
    <w:rsid w:val="00936144"/>
    <w:rsid w:val="009379AF"/>
    <w:rsid w:val="00937A0E"/>
    <w:rsid w:val="00940AEB"/>
    <w:rsid w:val="00941A3C"/>
    <w:rsid w:val="00941E41"/>
    <w:rsid w:val="00941F69"/>
    <w:rsid w:val="0094264F"/>
    <w:rsid w:val="009434C1"/>
    <w:rsid w:val="0094372D"/>
    <w:rsid w:val="00943FC0"/>
    <w:rsid w:val="00944221"/>
    <w:rsid w:val="00944986"/>
    <w:rsid w:val="00944AE8"/>
    <w:rsid w:val="00944B14"/>
    <w:rsid w:val="00944FBD"/>
    <w:rsid w:val="00945061"/>
    <w:rsid w:val="009452FF"/>
    <w:rsid w:val="009456D1"/>
    <w:rsid w:val="0094621D"/>
    <w:rsid w:val="00946399"/>
    <w:rsid w:val="009469BB"/>
    <w:rsid w:val="009470F4"/>
    <w:rsid w:val="0094746E"/>
    <w:rsid w:val="00947CA6"/>
    <w:rsid w:val="00950025"/>
    <w:rsid w:val="00951A49"/>
    <w:rsid w:val="00951D5B"/>
    <w:rsid w:val="0095204C"/>
    <w:rsid w:val="009521FD"/>
    <w:rsid w:val="009524DD"/>
    <w:rsid w:val="00952BFB"/>
    <w:rsid w:val="009534D2"/>
    <w:rsid w:val="00954A9B"/>
    <w:rsid w:val="009550B2"/>
    <w:rsid w:val="00955C84"/>
    <w:rsid w:val="009561C3"/>
    <w:rsid w:val="009562E6"/>
    <w:rsid w:val="009566DC"/>
    <w:rsid w:val="00956712"/>
    <w:rsid w:val="00956F0F"/>
    <w:rsid w:val="009572AE"/>
    <w:rsid w:val="0095745B"/>
    <w:rsid w:val="00957755"/>
    <w:rsid w:val="00957E8B"/>
    <w:rsid w:val="00957EF2"/>
    <w:rsid w:val="00960EAA"/>
    <w:rsid w:val="00961068"/>
    <w:rsid w:val="00961236"/>
    <w:rsid w:val="00961A0A"/>
    <w:rsid w:val="009620DB"/>
    <w:rsid w:val="00962210"/>
    <w:rsid w:val="00962307"/>
    <w:rsid w:val="00962448"/>
    <w:rsid w:val="0096276D"/>
    <w:rsid w:val="00962B2C"/>
    <w:rsid w:val="009635BA"/>
    <w:rsid w:val="009637DD"/>
    <w:rsid w:val="009640D9"/>
    <w:rsid w:val="00965FED"/>
    <w:rsid w:val="00966040"/>
    <w:rsid w:val="009663AD"/>
    <w:rsid w:val="00967556"/>
    <w:rsid w:val="00967B7B"/>
    <w:rsid w:val="0097000B"/>
    <w:rsid w:val="009700F1"/>
    <w:rsid w:val="00970578"/>
    <w:rsid w:val="0097065C"/>
    <w:rsid w:val="00970B91"/>
    <w:rsid w:val="00970FA1"/>
    <w:rsid w:val="00971C60"/>
    <w:rsid w:val="00972013"/>
    <w:rsid w:val="009722E4"/>
    <w:rsid w:val="0097268D"/>
    <w:rsid w:val="00975036"/>
    <w:rsid w:val="009758D8"/>
    <w:rsid w:val="00975984"/>
    <w:rsid w:val="009761E0"/>
    <w:rsid w:val="00976D7F"/>
    <w:rsid w:val="0097751B"/>
    <w:rsid w:val="009775DF"/>
    <w:rsid w:val="0097765C"/>
    <w:rsid w:val="00977AFA"/>
    <w:rsid w:val="00977FF6"/>
    <w:rsid w:val="0098270C"/>
    <w:rsid w:val="00982A6F"/>
    <w:rsid w:val="00982E9C"/>
    <w:rsid w:val="0098419C"/>
    <w:rsid w:val="00984A1F"/>
    <w:rsid w:val="00984A78"/>
    <w:rsid w:val="00984DD1"/>
    <w:rsid w:val="00985459"/>
    <w:rsid w:val="009854E9"/>
    <w:rsid w:val="00985616"/>
    <w:rsid w:val="00985ED2"/>
    <w:rsid w:val="009860EA"/>
    <w:rsid w:val="0098625D"/>
    <w:rsid w:val="009867AB"/>
    <w:rsid w:val="00986CF6"/>
    <w:rsid w:val="009872C2"/>
    <w:rsid w:val="009904E7"/>
    <w:rsid w:val="00990602"/>
    <w:rsid w:val="00990C80"/>
    <w:rsid w:val="00992106"/>
    <w:rsid w:val="009940C3"/>
    <w:rsid w:val="009955A9"/>
    <w:rsid w:val="00995683"/>
    <w:rsid w:val="00995EC6"/>
    <w:rsid w:val="00996415"/>
    <w:rsid w:val="00996D11"/>
    <w:rsid w:val="00996D69"/>
    <w:rsid w:val="00996EF5"/>
    <w:rsid w:val="00997DBF"/>
    <w:rsid w:val="009A0E8D"/>
    <w:rsid w:val="009A119F"/>
    <w:rsid w:val="009A1491"/>
    <w:rsid w:val="009A15DF"/>
    <w:rsid w:val="009A194D"/>
    <w:rsid w:val="009A1BF9"/>
    <w:rsid w:val="009A2024"/>
    <w:rsid w:val="009A2EB7"/>
    <w:rsid w:val="009A3E9C"/>
    <w:rsid w:val="009A3FB1"/>
    <w:rsid w:val="009A4A4A"/>
    <w:rsid w:val="009A554D"/>
    <w:rsid w:val="009A5600"/>
    <w:rsid w:val="009A57C0"/>
    <w:rsid w:val="009A5CD6"/>
    <w:rsid w:val="009A5EE1"/>
    <w:rsid w:val="009A5F51"/>
    <w:rsid w:val="009A7C1C"/>
    <w:rsid w:val="009B031A"/>
    <w:rsid w:val="009B093D"/>
    <w:rsid w:val="009B1097"/>
    <w:rsid w:val="009B2AD8"/>
    <w:rsid w:val="009B2CD1"/>
    <w:rsid w:val="009B3D9A"/>
    <w:rsid w:val="009B443F"/>
    <w:rsid w:val="009B46A3"/>
    <w:rsid w:val="009B4A40"/>
    <w:rsid w:val="009B51CF"/>
    <w:rsid w:val="009B51D5"/>
    <w:rsid w:val="009B5377"/>
    <w:rsid w:val="009B5D41"/>
    <w:rsid w:val="009B5E71"/>
    <w:rsid w:val="009B6024"/>
    <w:rsid w:val="009B6993"/>
    <w:rsid w:val="009B6DC5"/>
    <w:rsid w:val="009B6EA8"/>
    <w:rsid w:val="009B6F54"/>
    <w:rsid w:val="009B75EA"/>
    <w:rsid w:val="009C0044"/>
    <w:rsid w:val="009C03EE"/>
    <w:rsid w:val="009C0878"/>
    <w:rsid w:val="009C0BCC"/>
    <w:rsid w:val="009C105E"/>
    <w:rsid w:val="009C178B"/>
    <w:rsid w:val="009C1DED"/>
    <w:rsid w:val="009C293D"/>
    <w:rsid w:val="009C2DA0"/>
    <w:rsid w:val="009C2FC0"/>
    <w:rsid w:val="009C3D4D"/>
    <w:rsid w:val="009C51C3"/>
    <w:rsid w:val="009C53F5"/>
    <w:rsid w:val="009C5528"/>
    <w:rsid w:val="009C5A87"/>
    <w:rsid w:val="009C5B7A"/>
    <w:rsid w:val="009C5C32"/>
    <w:rsid w:val="009C5C44"/>
    <w:rsid w:val="009C6739"/>
    <w:rsid w:val="009C7093"/>
    <w:rsid w:val="009C7F44"/>
    <w:rsid w:val="009D027F"/>
    <w:rsid w:val="009D03B5"/>
    <w:rsid w:val="009D0410"/>
    <w:rsid w:val="009D138C"/>
    <w:rsid w:val="009D154E"/>
    <w:rsid w:val="009D17C8"/>
    <w:rsid w:val="009D1D28"/>
    <w:rsid w:val="009D1D32"/>
    <w:rsid w:val="009D25C5"/>
    <w:rsid w:val="009D2613"/>
    <w:rsid w:val="009D335A"/>
    <w:rsid w:val="009D3AAC"/>
    <w:rsid w:val="009D41BA"/>
    <w:rsid w:val="009D47FE"/>
    <w:rsid w:val="009D4FE2"/>
    <w:rsid w:val="009D5EF8"/>
    <w:rsid w:val="009D62B5"/>
    <w:rsid w:val="009D6640"/>
    <w:rsid w:val="009D6917"/>
    <w:rsid w:val="009D6BC6"/>
    <w:rsid w:val="009D6CED"/>
    <w:rsid w:val="009D6FA7"/>
    <w:rsid w:val="009E018E"/>
    <w:rsid w:val="009E0285"/>
    <w:rsid w:val="009E0385"/>
    <w:rsid w:val="009E10BA"/>
    <w:rsid w:val="009E20C3"/>
    <w:rsid w:val="009E20CD"/>
    <w:rsid w:val="009E2B3A"/>
    <w:rsid w:val="009E3192"/>
    <w:rsid w:val="009E3240"/>
    <w:rsid w:val="009E33DA"/>
    <w:rsid w:val="009E367F"/>
    <w:rsid w:val="009E37DC"/>
    <w:rsid w:val="009E4ACF"/>
    <w:rsid w:val="009E5660"/>
    <w:rsid w:val="009E57F6"/>
    <w:rsid w:val="009E6013"/>
    <w:rsid w:val="009E60C9"/>
    <w:rsid w:val="009E60EB"/>
    <w:rsid w:val="009E6881"/>
    <w:rsid w:val="009E71AF"/>
    <w:rsid w:val="009E733F"/>
    <w:rsid w:val="009E75D1"/>
    <w:rsid w:val="009E7E4C"/>
    <w:rsid w:val="009F0456"/>
    <w:rsid w:val="009F09BE"/>
    <w:rsid w:val="009F19F0"/>
    <w:rsid w:val="009F1BC4"/>
    <w:rsid w:val="009F1DE4"/>
    <w:rsid w:val="009F26A8"/>
    <w:rsid w:val="009F2812"/>
    <w:rsid w:val="009F375A"/>
    <w:rsid w:val="009F403A"/>
    <w:rsid w:val="009F4097"/>
    <w:rsid w:val="009F57EC"/>
    <w:rsid w:val="009F59B4"/>
    <w:rsid w:val="009F6986"/>
    <w:rsid w:val="009F6C0C"/>
    <w:rsid w:val="009F6E64"/>
    <w:rsid w:val="009F7356"/>
    <w:rsid w:val="009F73CA"/>
    <w:rsid w:val="00A0038D"/>
    <w:rsid w:val="00A0090C"/>
    <w:rsid w:val="00A01C86"/>
    <w:rsid w:val="00A020A7"/>
    <w:rsid w:val="00A03C13"/>
    <w:rsid w:val="00A03CBE"/>
    <w:rsid w:val="00A0495D"/>
    <w:rsid w:val="00A04BD1"/>
    <w:rsid w:val="00A04E75"/>
    <w:rsid w:val="00A05211"/>
    <w:rsid w:val="00A06104"/>
    <w:rsid w:val="00A065D4"/>
    <w:rsid w:val="00A0677D"/>
    <w:rsid w:val="00A06950"/>
    <w:rsid w:val="00A06A72"/>
    <w:rsid w:val="00A07193"/>
    <w:rsid w:val="00A0779B"/>
    <w:rsid w:val="00A07DA8"/>
    <w:rsid w:val="00A102E9"/>
    <w:rsid w:val="00A10B4D"/>
    <w:rsid w:val="00A10C8D"/>
    <w:rsid w:val="00A1161A"/>
    <w:rsid w:val="00A1179B"/>
    <w:rsid w:val="00A12004"/>
    <w:rsid w:val="00A1245A"/>
    <w:rsid w:val="00A126B5"/>
    <w:rsid w:val="00A12972"/>
    <w:rsid w:val="00A12C78"/>
    <w:rsid w:val="00A1332D"/>
    <w:rsid w:val="00A1343F"/>
    <w:rsid w:val="00A13870"/>
    <w:rsid w:val="00A13A37"/>
    <w:rsid w:val="00A1463D"/>
    <w:rsid w:val="00A154EB"/>
    <w:rsid w:val="00A16254"/>
    <w:rsid w:val="00A1676F"/>
    <w:rsid w:val="00A17B34"/>
    <w:rsid w:val="00A17DE5"/>
    <w:rsid w:val="00A207D5"/>
    <w:rsid w:val="00A20988"/>
    <w:rsid w:val="00A20C60"/>
    <w:rsid w:val="00A2100F"/>
    <w:rsid w:val="00A21D51"/>
    <w:rsid w:val="00A21DBD"/>
    <w:rsid w:val="00A24920"/>
    <w:rsid w:val="00A24963"/>
    <w:rsid w:val="00A24A19"/>
    <w:rsid w:val="00A24CF4"/>
    <w:rsid w:val="00A24E8F"/>
    <w:rsid w:val="00A250D2"/>
    <w:rsid w:val="00A25129"/>
    <w:rsid w:val="00A25EF3"/>
    <w:rsid w:val="00A26542"/>
    <w:rsid w:val="00A26600"/>
    <w:rsid w:val="00A271FA"/>
    <w:rsid w:val="00A272FB"/>
    <w:rsid w:val="00A277A3"/>
    <w:rsid w:val="00A27AB4"/>
    <w:rsid w:val="00A27B15"/>
    <w:rsid w:val="00A27E79"/>
    <w:rsid w:val="00A30799"/>
    <w:rsid w:val="00A30826"/>
    <w:rsid w:val="00A308C7"/>
    <w:rsid w:val="00A30E56"/>
    <w:rsid w:val="00A30EFE"/>
    <w:rsid w:val="00A3122A"/>
    <w:rsid w:val="00A31945"/>
    <w:rsid w:val="00A31EAC"/>
    <w:rsid w:val="00A321FF"/>
    <w:rsid w:val="00A3246D"/>
    <w:rsid w:val="00A32550"/>
    <w:rsid w:val="00A3269F"/>
    <w:rsid w:val="00A33115"/>
    <w:rsid w:val="00A350C1"/>
    <w:rsid w:val="00A35AFF"/>
    <w:rsid w:val="00A360B8"/>
    <w:rsid w:val="00A36233"/>
    <w:rsid w:val="00A36585"/>
    <w:rsid w:val="00A365F5"/>
    <w:rsid w:val="00A36780"/>
    <w:rsid w:val="00A367CA"/>
    <w:rsid w:val="00A36A87"/>
    <w:rsid w:val="00A36CC0"/>
    <w:rsid w:val="00A370CF"/>
    <w:rsid w:val="00A37290"/>
    <w:rsid w:val="00A40115"/>
    <w:rsid w:val="00A40149"/>
    <w:rsid w:val="00A405F0"/>
    <w:rsid w:val="00A40FB9"/>
    <w:rsid w:val="00A41F69"/>
    <w:rsid w:val="00A42285"/>
    <w:rsid w:val="00A425D3"/>
    <w:rsid w:val="00A427AB"/>
    <w:rsid w:val="00A43C43"/>
    <w:rsid w:val="00A44323"/>
    <w:rsid w:val="00A44418"/>
    <w:rsid w:val="00A44835"/>
    <w:rsid w:val="00A449C7"/>
    <w:rsid w:val="00A45978"/>
    <w:rsid w:val="00A45DC5"/>
    <w:rsid w:val="00A46560"/>
    <w:rsid w:val="00A46E19"/>
    <w:rsid w:val="00A46E7B"/>
    <w:rsid w:val="00A46EFD"/>
    <w:rsid w:val="00A4744B"/>
    <w:rsid w:val="00A5037A"/>
    <w:rsid w:val="00A506BE"/>
    <w:rsid w:val="00A50801"/>
    <w:rsid w:val="00A50944"/>
    <w:rsid w:val="00A50BF6"/>
    <w:rsid w:val="00A517B2"/>
    <w:rsid w:val="00A51B88"/>
    <w:rsid w:val="00A51DBB"/>
    <w:rsid w:val="00A51F23"/>
    <w:rsid w:val="00A52862"/>
    <w:rsid w:val="00A531DA"/>
    <w:rsid w:val="00A5345C"/>
    <w:rsid w:val="00A556CF"/>
    <w:rsid w:val="00A56027"/>
    <w:rsid w:val="00A5609B"/>
    <w:rsid w:val="00A5651B"/>
    <w:rsid w:val="00A56834"/>
    <w:rsid w:val="00A578ED"/>
    <w:rsid w:val="00A57950"/>
    <w:rsid w:val="00A60210"/>
    <w:rsid w:val="00A6047B"/>
    <w:rsid w:val="00A606BA"/>
    <w:rsid w:val="00A606DC"/>
    <w:rsid w:val="00A6078D"/>
    <w:rsid w:val="00A6095E"/>
    <w:rsid w:val="00A60CCA"/>
    <w:rsid w:val="00A61C22"/>
    <w:rsid w:val="00A61D22"/>
    <w:rsid w:val="00A61EF0"/>
    <w:rsid w:val="00A620E3"/>
    <w:rsid w:val="00A621FC"/>
    <w:rsid w:val="00A625CF"/>
    <w:rsid w:val="00A630A6"/>
    <w:rsid w:val="00A637F2"/>
    <w:rsid w:val="00A63959"/>
    <w:rsid w:val="00A63F39"/>
    <w:rsid w:val="00A65281"/>
    <w:rsid w:val="00A65600"/>
    <w:rsid w:val="00A6594B"/>
    <w:rsid w:val="00A65DD8"/>
    <w:rsid w:val="00A6607C"/>
    <w:rsid w:val="00A66117"/>
    <w:rsid w:val="00A66C7F"/>
    <w:rsid w:val="00A679D6"/>
    <w:rsid w:val="00A67A10"/>
    <w:rsid w:val="00A67AD6"/>
    <w:rsid w:val="00A67F23"/>
    <w:rsid w:val="00A7028F"/>
    <w:rsid w:val="00A70D6C"/>
    <w:rsid w:val="00A7102A"/>
    <w:rsid w:val="00A710E9"/>
    <w:rsid w:val="00A71651"/>
    <w:rsid w:val="00A71BF7"/>
    <w:rsid w:val="00A71ED1"/>
    <w:rsid w:val="00A722DC"/>
    <w:rsid w:val="00A72836"/>
    <w:rsid w:val="00A728F3"/>
    <w:rsid w:val="00A728FC"/>
    <w:rsid w:val="00A73153"/>
    <w:rsid w:val="00A7393A"/>
    <w:rsid w:val="00A73F9B"/>
    <w:rsid w:val="00A743C1"/>
    <w:rsid w:val="00A7440D"/>
    <w:rsid w:val="00A74703"/>
    <w:rsid w:val="00A74A76"/>
    <w:rsid w:val="00A74D7C"/>
    <w:rsid w:val="00A7557D"/>
    <w:rsid w:val="00A75A06"/>
    <w:rsid w:val="00A75DCF"/>
    <w:rsid w:val="00A75EBB"/>
    <w:rsid w:val="00A761AC"/>
    <w:rsid w:val="00A763E8"/>
    <w:rsid w:val="00A76DEE"/>
    <w:rsid w:val="00A775EB"/>
    <w:rsid w:val="00A77BF6"/>
    <w:rsid w:val="00A77E34"/>
    <w:rsid w:val="00A80C47"/>
    <w:rsid w:val="00A80D8C"/>
    <w:rsid w:val="00A811F8"/>
    <w:rsid w:val="00A820D0"/>
    <w:rsid w:val="00A82A26"/>
    <w:rsid w:val="00A82CB1"/>
    <w:rsid w:val="00A82F2F"/>
    <w:rsid w:val="00A83B28"/>
    <w:rsid w:val="00A841FC"/>
    <w:rsid w:val="00A852DF"/>
    <w:rsid w:val="00A857F3"/>
    <w:rsid w:val="00A85AF5"/>
    <w:rsid w:val="00A861C7"/>
    <w:rsid w:val="00A8653C"/>
    <w:rsid w:val="00A86B78"/>
    <w:rsid w:val="00A86D84"/>
    <w:rsid w:val="00A86FD7"/>
    <w:rsid w:val="00A87AC8"/>
    <w:rsid w:val="00A90396"/>
    <w:rsid w:val="00A90ABE"/>
    <w:rsid w:val="00A90D92"/>
    <w:rsid w:val="00A91B65"/>
    <w:rsid w:val="00A9256C"/>
    <w:rsid w:val="00A928E7"/>
    <w:rsid w:val="00A92BFF"/>
    <w:rsid w:val="00A9438C"/>
    <w:rsid w:val="00A94B08"/>
    <w:rsid w:val="00A94B5D"/>
    <w:rsid w:val="00A9547E"/>
    <w:rsid w:val="00A95AAF"/>
    <w:rsid w:val="00A96C70"/>
    <w:rsid w:val="00A97554"/>
    <w:rsid w:val="00A97681"/>
    <w:rsid w:val="00A977D1"/>
    <w:rsid w:val="00A97E28"/>
    <w:rsid w:val="00AA03C6"/>
    <w:rsid w:val="00AA0BDC"/>
    <w:rsid w:val="00AA0F82"/>
    <w:rsid w:val="00AA0FD0"/>
    <w:rsid w:val="00AA1566"/>
    <w:rsid w:val="00AA1634"/>
    <w:rsid w:val="00AA2057"/>
    <w:rsid w:val="00AA20E8"/>
    <w:rsid w:val="00AA2C57"/>
    <w:rsid w:val="00AA34E7"/>
    <w:rsid w:val="00AA37F0"/>
    <w:rsid w:val="00AA477B"/>
    <w:rsid w:val="00AA4D90"/>
    <w:rsid w:val="00AA6F81"/>
    <w:rsid w:val="00AA74A2"/>
    <w:rsid w:val="00AA76B3"/>
    <w:rsid w:val="00AA79B5"/>
    <w:rsid w:val="00AA7ECC"/>
    <w:rsid w:val="00AA7EE8"/>
    <w:rsid w:val="00AB012D"/>
    <w:rsid w:val="00AB07C7"/>
    <w:rsid w:val="00AB088C"/>
    <w:rsid w:val="00AB0FCA"/>
    <w:rsid w:val="00AB111C"/>
    <w:rsid w:val="00AB1FAA"/>
    <w:rsid w:val="00AB2970"/>
    <w:rsid w:val="00AB2C15"/>
    <w:rsid w:val="00AB30C7"/>
    <w:rsid w:val="00AB30CF"/>
    <w:rsid w:val="00AB3399"/>
    <w:rsid w:val="00AB3897"/>
    <w:rsid w:val="00AB42B7"/>
    <w:rsid w:val="00AB4918"/>
    <w:rsid w:val="00AB592D"/>
    <w:rsid w:val="00AB59CA"/>
    <w:rsid w:val="00AB706C"/>
    <w:rsid w:val="00AB743E"/>
    <w:rsid w:val="00AB74A5"/>
    <w:rsid w:val="00AB7588"/>
    <w:rsid w:val="00AB7652"/>
    <w:rsid w:val="00AB7B22"/>
    <w:rsid w:val="00AB7C7F"/>
    <w:rsid w:val="00AB7E4A"/>
    <w:rsid w:val="00AC093F"/>
    <w:rsid w:val="00AC0AC3"/>
    <w:rsid w:val="00AC0F26"/>
    <w:rsid w:val="00AC0F7B"/>
    <w:rsid w:val="00AC12DE"/>
    <w:rsid w:val="00AC1596"/>
    <w:rsid w:val="00AC1819"/>
    <w:rsid w:val="00AC1E41"/>
    <w:rsid w:val="00AC2182"/>
    <w:rsid w:val="00AC28DD"/>
    <w:rsid w:val="00AC2D7E"/>
    <w:rsid w:val="00AC3223"/>
    <w:rsid w:val="00AC3261"/>
    <w:rsid w:val="00AC36F2"/>
    <w:rsid w:val="00AC3987"/>
    <w:rsid w:val="00AC3CD2"/>
    <w:rsid w:val="00AC3D8E"/>
    <w:rsid w:val="00AC466A"/>
    <w:rsid w:val="00AC500C"/>
    <w:rsid w:val="00AC5A04"/>
    <w:rsid w:val="00AC5AB2"/>
    <w:rsid w:val="00AC5BFB"/>
    <w:rsid w:val="00AC5D87"/>
    <w:rsid w:val="00AC6489"/>
    <w:rsid w:val="00AC6C09"/>
    <w:rsid w:val="00AC6CBA"/>
    <w:rsid w:val="00AC6E94"/>
    <w:rsid w:val="00AC705C"/>
    <w:rsid w:val="00AC7806"/>
    <w:rsid w:val="00AC7B7F"/>
    <w:rsid w:val="00AD0600"/>
    <w:rsid w:val="00AD0FB6"/>
    <w:rsid w:val="00AD102C"/>
    <w:rsid w:val="00AD152B"/>
    <w:rsid w:val="00AD16D6"/>
    <w:rsid w:val="00AD1A49"/>
    <w:rsid w:val="00AD2D71"/>
    <w:rsid w:val="00AD2EEC"/>
    <w:rsid w:val="00AD32A1"/>
    <w:rsid w:val="00AD3F20"/>
    <w:rsid w:val="00AD47E5"/>
    <w:rsid w:val="00AD4A00"/>
    <w:rsid w:val="00AD4B6F"/>
    <w:rsid w:val="00AD60FB"/>
    <w:rsid w:val="00AD61C3"/>
    <w:rsid w:val="00AD6882"/>
    <w:rsid w:val="00AD6C1C"/>
    <w:rsid w:val="00AD6FCF"/>
    <w:rsid w:val="00AE0429"/>
    <w:rsid w:val="00AE08C6"/>
    <w:rsid w:val="00AE0906"/>
    <w:rsid w:val="00AE0AFC"/>
    <w:rsid w:val="00AE0CC1"/>
    <w:rsid w:val="00AE1DBB"/>
    <w:rsid w:val="00AE1E88"/>
    <w:rsid w:val="00AE2383"/>
    <w:rsid w:val="00AE23D9"/>
    <w:rsid w:val="00AE2759"/>
    <w:rsid w:val="00AE2995"/>
    <w:rsid w:val="00AE30E3"/>
    <w:rsid w:val="00AE37C6"/>
    <w:rsid w:val="00AE3D23"/>
    <w:rsid w:val="00AE3D54"/>
    <w:rsid w:val="00AE5098"/>
    <w:rsid w:val="00AE544F"/>
    <w:rsid w:val="00AE57BE"/>
    <w:rsid w:val="00AE58C2"/>
    <w:rsid w:val="00AF0125"/>
    <w:rsid w:val="00AF1462"/>
    <w:rsid w:val="00AF1A81"/>
    <w:rsid w:val="00AF1E2C"/>
    <w:rsid w:val="00AF3007"/>
    <w:rsid w:val="00AF33B5"/>
    <w:rsid w:val="00AF34DD"/>
    <w:rsid w:val="00AF3897"/>
    <w:rsid w:val="00AF4524"/>
    <w:rsid w:val="00AF46C6"/>
    <w:rsid w:val="00AF533D"/>
    <w:rsid w:val="00AF6457"/>
    <w:rsid w:val="00AF718F"/>
    <w:rsid w:val="00AF77A2"/>
    <w:rsid w:val="00AF7980"/>
    <w:rsid w:val="00AF7B6C"/>
    <w:rsid w:val="00B00831"/>
    <w:rsid w:val="00B0103A"/>
    <w:rsid w:val="00B01110"/>
    <w:rsid w:val="00B01D0B"/>
    <w:rsid w:val="00B0226C"/>
    <w:rsid w:val="00B022FE"/>
    <w:rsid w:val="00B028C8"/>
    <w:rsid w:val="00B03276"/>
    <w:rsid w:val="00B03A77"/>
    <w:rsid w:val="00B03E67"/>
    <w:rsid w:val="00B04158"/>
    <w:rsid w:val="00B04905"/>
    <w:rsid w:val="00B05F7E"/>
    <w:rsid w:val="00B06102"/>
    <w:rsid w:val="00B06912"/>
    <w:rsid w:val="00B0691D"/>
    <w:rsid w:val="00B06C2A"/>
    <w:rsid w:val="00B06E94"/>
    <w:rsid w:val="00B075B9"/>
    <w:rsid w:val="00B0789D"/>
    <w:rsid w:val="00B07A9B"/>
    <w:rsid w:val="00B111A9"/>
    <w:rsid w:val="00B117F2"/>
    <w:rsid w:val="00B126CE"/>
    <w:rsid w:val="00B12BEC"/>
    <w:rsid w:val="00B13171"/>
    <w:rsid w:val="00B13221"/>
    <w:rsid w:val="00B143CF"/>
    <w:rsid w:val="00B14974"/>
    <w:rsid w:val="00B15744"/>
    <w:rsid w:val="00B1588F"/>
    <w:rsid w:val="00B15D72"/>
    <w:rsid w:val="00B16290"/>
    <w:rsid w:val="00B16F27"/>
    <w:rsid w:val="00B17800"/>
    <w:rsid w:val="00B178C7"/>
    <w:rsid w:val="00B2084A"/>
    <w:rsid w:val="00B2178E"/>
    <w:rsid w:val="00B22032"/>
    <w:rsid w:val="00B222A7"/>
    <w:rsid w:val="00B231C2"/>
    <w:rsid w:val="00B23206"/>
    <w:rsid w:val="00B233D1"/>
    <w:rsid w:val="00B237A2"/>
    <w:rsid w:val="00B237CE"/>
    <w:rsid w:val="00B23DCE"/>
    <w:rsid w:val="00B242AB"/>
    <w:rsid w:val="00B242BE"/>
    <w:rsid w:val="00B246A5"/>
    <w:rsid w:val="00B2488C"/>
    <w:rsid w:val="00B2511D"/>
    <w:rsid w:val="00B25937"/>
    <w:rsid w:val="00B25BC5"/>
    <w:rsid w:val="00B25F52"/>
    <w:rsid w:val="00B26777"/>
    <w:rsid w:val="00B26AB9"/>
    <w:rsid w:val="00B26ABD"/>
    <w:rsid w:val="00B2766D"/>
    <w:rsid w:val="00B27D05"/>
    <w:rsid w:val="00B305C7"/>
    <w:rsid w:val="00B30A0B"/>
    <w:rsid w:val="00B30C24"/>
    <w:rsid w:val="00B30D95"/>
    <w:rsid w:val="00B30E42"/>
    <w:rsid w:val="00B30E7F"/>
    <w:rsid w:val="00B31750"/>
    <w:rsid w:val="00B31F97"/>
    <w:rsid w:val="00B32398"/>
    <w:rsid w:val="00B323AC"/>
    <w:rsid w:val="00B3243F"/>
    <w:rsid w:val="00B32F80"/>
    <w:rsid w:val="00B3469B"/>
    <w:rsid w:val="00B3480F"/>
    <w:rsid w:val="00B34EE0"/>
    <w:rsid w:val="00B35380"/>
    <w:rsid w:val="00B35AA8"/>
    <w:rsid w:val="00B35C0A"/>
    <w:rsid w:val="00B35D87"/>
    <w:rsid w:val="00B35E51"/>
    <w:rsid w:val="00B36195"/>
    <w:rsid w:val="00B361FC"/>
    <w:rsid w:val="00B36390"/>
    <w:rsid w:val="00B371C8"/>
    <w:rsid w:val="00B37920"/>
    <w:rsid w:val="00B37969"/>
    <w:rsid w:val="00B37A09"/>
    <w:rsid w:val="00B37A10"/>
    <w:rsid w:val="00B37E81"/>
    <w:rsid w:val="00B40425"/>
    <w:rsid w:val="00B415BB"/>
    <w:rsid w:val="00B41A58"/>
    <w:rsid w:val="00B41D92"/>
    <w:rsid w:val="00B41F36"/>
    <w:rsid w:val="00B421E8"/>
    <w:rsid w:val="00B42340"/>
    <w:rsid w:val="00B42E18"/>
    <w:rsid w:val="00B438D6"/>
    <w:rsid w:val="00B43B58"/>
    <w:rsid w:val="00B43DF4"/>
    <w:rsid w:val="00B4412D"/>
    <w:rsid w:val="00B44276"/>
    <w:rsid w:val="00B44647"/>
    <w:rsid w:val="00B44756"/>
    <w:rsid w:val="00B44F06"/>
    <w:rsid w:val="00B451DB"/>
    <w:rsid w:val="00B4553B"/>
    <w:rsid w:val="00B45797"/>
    <w:rsid w:val="00B45D69"/>
    <w:rsid w:val="00B463F1"/>
    <w:rsid w:val="00B466E1"/>
    <w:rsid w:val="00B47039"/>
    <w:rsid w:val="00B478DA"/>
    <w:rsid w:val="00B47E35"/>
    <w:rsid w:val="00B47EEF"/>
    <w:rsid w:val="00B50F9F"/>
    <w:rsid w:val="00B510A3"/>
    <w:rsid w:val="00B5151A"/>
    <w:rsid w:val="00B5183B"/>
    <w:rsid w:val="00B520D5"/>
    <w:rsid w:val="00B52D19"/>
    <w:rsid w:val="00B52DB1"/>
    <w:rsid w:val="00B5328E"/>
    <w:rsid w:val="00B53D28"/>
    <w:rsid w:val="00B53E08"/>
    <w:rsid w:val="00B53E3B"/>
    <w:rsid w:val="00B53F84"/>
    <w:rsid w:val="00B551CC"/>
    <w:rsid w:val="00B55542"/>
    <w:rsid w:val="00B55572"/>
    <w:rsid w:val="00B5590C"/>
    <w:rsid w:val="00B55BCE"/>
    <w:rsid w:val="00B5655A"/>
    <w:rsid w:val="00B56915"/>
    <w:rsid w:val="00B56F55"/>
    <w:rsid w:val="00B57083"/>
    <w:rsid w:val="00B57556"/>
    <w:rsid w:val="00B5765F"/>
    <w:rsid w:val="00B57E69"/>
    <w:rsid w:val="00B60AD5"/>
    <w:rsid w:val="00B62167"/>
    <w:rsid w:val="00B62346"/>
    <w:rsid w:val="00B6247C"/>
    <w:rsid w:val="00B62B03"/>
    <w:rsid w:val="00B632CD"/>
    <w:rsid w:val="00B63391"/>
    <w:rsid w:val="00B6397A"/>
    <w:rsid w:val="00B63F52"/>
    <w:rsid w:val="00B6461D"/>
    <w:rsid w:val="00B647E4"/>
    <w:rsid w:val="00B64B18"/>
    <w:rsid w:val="00B64B65"/>
    <w:rsid w:val="00B64F8E"/>
    <w:rsid w:val="00B65C30"/>
    <w:rsid w:val="00B65F2F"/>
    <w:rsid w:val="00B6624A"/>
    <w:rsid w:val="00B666ED"/>
    <w:rsid w:val="00B6683D"/>
    <w:rsid w:val="00B6699D"/>
    <w:rsid w:val="00B67562"/>
    <w:rsid w:val="00B6756A"/>
    <w:rsid w:val="00B6782D"/>
    <w:rsid w:val="00B67D39"/>
    <w:rsid w:val="00B67DD4"/>
    <w:rsid w:val="00B7006C"/>
    <w:rsid w:val="00B7006E"/>
    <w:rsid w:val="00B7063D"/>
    <w:rsid w:val="00B70706"/>
    <w:rsid w:val="00B71084"/>
    <w:rsid w:val="00B7209E"/>
    <w:rsid w:val="00B721FF"/>
    <w:rsid w:val="00B72465"/>
    <w:rsid w:val="00B72470"/>
    <w:rsid w:val="00B726A6"/>
    <w:rsid w:val="00B740D0"/>
    <w:rsid w:val="00B74A7E"/>
    <w:rsid w:val="00B74D58"/>
    <w:rsid w:val="00B75323"/>
    <w:rsid w:val="00B755E6"/>
    <w:rsid w:val="00B7573E"/>
    <w:rsid w:val="00B766B1"/>
    <w:rsid w:val="00B76B10"/>
    <w:rsid w:val="00B76C15"/>
    <w:rsid w:val="00B76CAF"/>
    <w:rsid w:val="00B76FFA"/>
    <w:rsid w:val="00B7706C"/>
    <w:rsid w:val="00B77455"/>
    <w:rsid w:val="00B77F93"/>
    <w:rsid w:val="00B8050D"/>
    <w:rsid w:val="00B80639"/>
    <w:rsid w:val="00B80CB4"/>
    <w:rsid w:val="00B81C45"/>
    <w:rsid w:val="00B821EF"/>
    <w:rsid w:val="00B8310E"/>
    <w:rsid w:val="00B83C58"/>
    <w:rsid w:val="00B83CEE"/>
    <w:rsid w:val="00B84145"/>
    <w:rsid w:val="00B84FFE"/>
    <w:rsid w:val="00B85132"/>
    <w:rsid w:val="00B8540A"/>
    <w:rsid w:val="00B85AF9"/>
    <w:rsid w:val="00B86686"/>
    <w:rsid w:val="00B866B4"/>
    <w:rsid w:val="00B87213"/>
    <w:rsid w:val="00B876FF"/>
    <w:rsid w:val="00B8791E"/>
    <w:rsid w:val="00B87AC0"/>
    <w:rsid w:val="00B900C5"/>
    <w:rsid w:val="00B904F0"/>
    <w:rsid w:val="00B907DC"/>
    <w:rsid w:val="00B91A62"/>
    <w:rsid w:val="00B91B58"/>
    <w:rsid w:val="00B91D45"/>
    <w:rsid w:val="00B91E36"/>
    <w:rsid w:val="00B92115"/>
    <w:rsid w:val="00B927D8"/>
    <w:rsid w:val="00B92D2A"/>
    <w:rsid w:val="00B93211"/>
    <w:rsid w:val="00B93390"/>
    <w:rsid w:val="00B93479"/>
    <w:rsid w:val="00B93618"/>
    <w:rsid w:val="00B93AC5"/>
    <w:rsid w:val="00B9409E"/>
    <w:rsid w:val="00B942CE"/>
    <w:rsid w:val="00B9439F"/>
    <w:rsid w:val="00B95973"/>
    <w:rsid w:val="00B95A2A"/>
    <w:rsid w:val="00B96FAE"/>
    <w:rsid w:val="00B96FDF"/>
    <w:rsid w:val="00B97EAE"/>
    <w:rsid w:val="00BA0155"/>
    <w:rsid w:val="00BA11DE"/>
    <w:rsid w:val="00BA13AC"/>
    <w:rsid w:val="00BA1BB4"/>
    <w:rsid w:val="00BA1C71"/>
    <w:rsid w:val="00BA2901"/>
    <w:rsid w:val="00BA2C14"/>
    <w:rsid w:val="00BA36AB"/>
    <w:rsid w:val="00BA3908"/>
    <w:rsid w:val="00BA3C8C"/>
    <w:rsid w:val="00BA3F80"/>
    <w:rsid w:val="00BA3FD6"/>
    <w:rsid w:val="00BA419C"/>
    <w:rsid w:val="00BA42D1"/>
    <w:rsid w:val="00BA5D0E"/>
    <w:rsid w:val="00BA5E55"/>
    <w:rsid w:val="00BA6278"/>
    <w:rsid w:val="00BA62F6"/>
    <w:rsid w:val="00BA6D5E"/>
    <w:rsid w:val="00BA7E86"/>
    <w:rsid w:val="00BB046E"/>
    <w:rsid w:val="00BB0498"/>
    <w:rsid w:val="00BB12AF"/>
    <w:rsid w:val="00BB1453"/>
    <w:rsid w:val="00BB1C3C"/>
    <w:rsid w:val="00BB1D51"/>
    <w:rsid w:val="00BB2255"/>
    <w:rsid w:val="00BB23D7"/>
    <w:rsid w:val="00BB3788"/>
    <w:rsid w:val="00BB3AEA"/>
    <w:rsid w:val="00BB3D03"/>
    <w:rsid w:val="00BB4CD1"/>
    <w:rsid w:val="00BB4F93"/>
    <w:rsid w:val="00BB532C"/>
    <w:rsid w:val="00BB5EBC"/>
    <w:rsid w:val="00BB63C7"/>
    <w:rsid w:val="00BB6C36"/>
    <w:rsid w:val="00BB6CB8"/>
    <w:rsid w:val="00BB6E1C"/>
    <w:rsid w:val="00BC0100"/>
    <w:rsid w:val="00BC0539"/>
    <w:rsid w:val="00BC0CB1"/>
    <w:rsid w:val="00BC120C"/>
    <w:rsid w:val="00BC1498"/>
    <w:rsid w:val="00BC1EB0"/>
    <w:rsid w:val="00BC2938"/>
    <w:rsid w:val="00BC2EED"/>
    <w:rsid w:val="00BC35BC"/>
    <w:rsid w:val="00BC4157"/>
    <w:rsid w:val="00BC481A"/>
    <w:rsid w:val="00BC53AA"/>
    <w:rsid w:val="00BC550A"/>
    <w:rsid w:val="00BC5637"/>
    <w:rsid w:val="00BC574A"/>
    <w:rsid w:val="00BC5EB6"/>
    <w:rsid w:val="00BC6212"/>
    <w:rsid w:val="00BC6477"/>
    <w:rsid w:val="00BC6EE4"/>
    <w:rsid w:val="00BC776C"/>
    <w:rsid w:val="00BC7862"/>
    <w:rsid w:val="00BC7B28"/>
    <w:rsid w:val="00BC7ED1"/>
    <w:rsid w:val="00BC7F95"/>
    <w:rsid w:val="00BD05E5"/>
    <w:rsid w:val="00BD08A2"/>
    <w:rsid w:val="00BD0E64"/>
    <w:rsid w:val="00BD1608"/>
    <w:rsid w:val="00BD163D"/>
    <w:rsid w:val="00BD18FE"/>
    <w:rsid w:val="00BD1B5A"/>
    <w:rsid w:val="00BD252E"/>
    <w:rsid w:val="00BD2614"/>
    <w:rsid w:val="00BD2A2A"/>
    <w:rsid w:val="00BD2A42"/>
    <w:rsid w:val="00BD2FCE"/>
    <w:rsid w:val="00BD31D7"/>
    <w:rsid w:val="00BD3AA6"/>
    <w:rsid w:val="00BD3D27"/>
    <w:rsid w:val="00BD42A2"/>
    <w:rsid w:val="00BD45B7"/>
    <w:rsid w:val="00BD4A90"/>
    <w:rsid w:val="00BD4B43"/>
    <w:rsid w:val="00BD4E8F"/>
    <w:rsid w:val="00BD5A60"/>
    <w:rsid w:val="00BD5DC7"/>
    <w:rsid w:val="00BD5E8D"/>
    <w:rsid w:val="00BD5FEE"/>
    <w:rsid w:val="00BD616B"/>
    <w:rsid w:val="00BD6583"/>
    <w:rsid w:val="00BD680E"/>
    <w:rsid w:val="00BD74F5"/>
    <w:rsid w:val="00BD77A3"/>
    <w:rsid w:val="00BE172C"/>
    <w:rsid w:val="00BE19BF"/>
    <w:rsid w:val="00BE1EC2"/>
    <w:rsid w:val="00BE30D6"/>
    <w:rsid w:val="00BE4016"/>
    <w:rsid w:val="00BE4B79"/>
    <w:rsid w:val="00BE5076"/>
    <w:rsid w:val="00BE5244"/>
    <w:rsid w:val="00BE5BA4"/>
    <w:rsid w:val="00BE620B"/>
    <w:rsid w:val="00BE6BC6"/>
    <w:rsid w:val="00BE7121"/>
    <w:rsid w:val="00BE74E1"/>
    <w:rsid w:val="00BE769F"/>
    <w:rsid w:val="00BE796A"/>
    <w:rsid w:val="00BE7C3B"/>
    <w:rsid w:val="00BF01E8"/>
    <w:rsid w:val="00BF0698"/>
    <w:rsid w:val="00BF0D80"/>
    <w:rsid w:val="00BF1A25"/>
    <w:rsid w:val="00BF1B40"/>
    <w:rsid w:val="00BF1C0C"/>
    <w:rsid w:val="00BF1C6B"/>
    <w:rsid w:val="00BF2288"/>
    <w:rsid w:val="00BF2460"/>
    <w:rsid w:val="00BF28E7"/>
    <w:rsid w:val="00BF2E70"/>
    <w:rsid w:val="00BF38EA"/>
    <w:rsid w:val="00BF39F5"/>
    <w:rsid w:val="00BF3B35"/>
    <w:rsid w:val="00BF4224"/>
    <w:rsid w:val="00BF4405"/>
    <w:rsid w:val="00BF4AF5"/>
    <w:rsid w:val="00BF4B0C"/>
    <w:rsid w:val="00BF4F9D"/>
    <w:rsid w:val="00BF5BF6"/>
    <w:rsid w:val="00BF5C85"/>
    <w:rsid w:val="00BF5FD9"/>
    <w:rsid w:val="00BF6159"/>
    <w:rsid w:val="00BF6532"/>
    <w:rsid w:val="00BF7297"/>
    <w:rsid w:val="00BF7518"/>
    <w:rsid w:val="00BF753E"/>
    <w:rsid w:val="00BF75F2"/>
    <w:rsid w:val="00BF7FE9"/>
    <w:rsid w:val="00C00417"/>
    <w:rsid w:val="00C005E0"/>
    <w:rsid w:val="00C00B92"/>
    <w:rsid w:val="00C01AC9"/>
    <w:rsid w:val="00C03D32"/>
    <w:rsid w:val="00C0466C"/>
    <w:rsid w:val="00C04CE1"/>
    <w:rsid w:val="00C05724"/>
    <w:rsid w:val="00C06017"/>
    <w:rsid w:val="00C065D2"/>
    <w:rsid w:val="00C06898"/>
    <w:rsid w:val="00C07D29"/>
    <w:rsid w:val="00C104E7"/>
    <w:rsid w:val="00C10E2E"/>
    <w:rsid w:val="00C10E49"/>
    <w:rsid w:val="00C111E8"/>
    <w:rsid w:val="00C11746"/>
    <w:rsid w:val="00C12668"/>
    <w:rsid w:val="00C127F1"/>
    <w:rsid w:val="00C12BB1"/>
    <w:rsid w:val="00C12E06"/>
    <w:rsid w:val="00C12E5A"/>
    <w:rsid w:val="00C13103"/>
    <w:rsid w:val="00C134B6"/>
    <w:rsid w:val="00C141F8"/>
    <w:rsid w:val="00C143CC"/>
    <w:rsid w:val="00C154B7"/>
    <w:rsid w:val="00C1579B"/>
    <w:rsid w:val="00C16179"/>
    <w:rsid w:val="00C161C9"/>
    <w:rsid w:val="00C16A9D"/>
    <w:rsid w:val="00C16AE2"/>
    <w:rsid w:val="00C16B35"/>
    <w:rsid w:val="00C16C33"/>
    <w:rsid w:val="00C1775B"/>
    <w:rsid w:val="00C17B31"/>
    <w:rsid w:val="00C17F34"/>
    <w:rsid w:val="00C20026"/>
    <w:rsid w:val="00C204EC"/>
    <w:rsid w:val="00C2066C"/>
    <w:rsid w:val="00C2093C"/>
    <w:rsid w:val="00C226A3"/>
    <w:rsid w:val="00C233B4"/>
    <w:rsid w:val="00C235D1"/>
    <w:rsid w:val="00C23C5B"/>
    <w:rsid w:val="00C24A79"/>
    <w:rsid w:val="00C24A89"/>
    <w:rsid w:val="00C24DF5"/>
    <w:rsid w:val="00C25958"/>
    <w:rsid w:val="00C25BAC"/>
    <w:rsid w:val="00C26159"/>
    <w:rsid w:val="00C266F9"/>
    <w:rsid w:val="00C26B26"/>
    <w:rsid w:val="00C27FAD"/>
    <w:rsid w:val="00C300E8"/>
    <w:rsid w:val="00C303EB"/>
    <w:rsid w:val="00C30691"/>
    <w:rsid w:val="00C3092D"/>
    <w:rsid w:val="00C31211"/>
    <w:rsid w:val="00C31948"/>
    <w:rsid w:val="00C32184"/>
    <w:rsid w:val="00C32464"/>
    <w:rsid w:val="00C32659"/>
    <w:rsid w:val="00C32881"/>
    <w:rsid w:val="00C33B2D"/>
    <w:rsid w:val="00C33DDC"/>
    <w:rsid w:val="00C3437F"/>
    <w:rsid w:val="00C34BEC"/>
    <w:rsid w:val="00C34CAB"/>
    <w:rsid w:val="00C3521C"/>
    <w:rsid w:val="00C353CD"/>
    <w:rsid w:val="00C35B9F"/>
    <w:rsid w:val="00C367D1"/>
    <w:rsid w:val="00C36885"/>
    <w:rsid w:val="00C40034"/>
    <w:rsid w:val="00C4025B"/>
    <w:rsid w:val="00C41182"/>
    <w:rsid w:val="00C41B7E"/>
    <w:rsid w:val="00C422B6"/>
    <w:rsid w:val="00C42CCD"/>
    <w:rsid w:val="00C42F94"/>
    <w:rsid w:val="00C43534"/>
    <w:rsid w:val="00C43C41"/>
    <w:rsid w:val="00C43D47"/>
    <w:rsid w:val="00C442B2"/>
    <w:rsid w:val="00C44367"/>
    <w:rsid w:val="00C44472"/>
    <w:rsid w:val="00C455EE"/>
    <w:rsid w:val="00C458D7"/>
    <w:rsid w:val="00C45C02"/>
    <w:rsid w:val="00C45C60"/>
    <w:rsid w:val="00C460CF"/>
    <w:rsid w:val="00C4632C"/>
    <w:rsid w:val="00C4692C"/>
    <w:rsid w:val="00C46B62"/>
    <w:rsid w:val="00C46CD1"/>
    <w:rsid w:val="00C47212"/>
    <w:rsid w:val="00C47D6A"/>
    <w:rsid w:val="00C47FCA"/>
    <w:rsid w:val="00C50488"/>
    <w:rsid w:val="00C50869"/>
    <w:rsid w:val="00C51137"/>
    <w:rsid w:val="00C515EC"/>
    <w:rsid w:val="00C51AC3"/>
    <w:rsid w:val="00C51E5C"/>
    <w:rsid w:val="00C52085"/>
    <w:rsid w:val="00C52565"/>
    <w:rsid w:val="00C53153"/>
    <w:rsid w:val="00C531AC"/>
    <w:rsid w:val="00C53F93"/>
    <w:rsid w:val="00C5460A"/>
    <w:rsid w:val="00C54611"/>
    <w:rsid w:val="00C554D3"/>
    <w:rsid w:val="00C5612B"/>
    <w:rsid w:val="00C57B7C"/>
    <w:rsid w:val="00C57D28"/>
    <w:rsid w:val="00C57EC1"/>
    <w:rsid w:val="00C608E7"/>
    <w:rsid w:val="00C61645"/>
    <w:rsid w:val="00C61AAF"/>
    <w:rsid w:val="00C61FAA"/>
    <w:rsid w:val="00C63876"/>
    <w:rsid w:val="00C63B13"/>
    <w:rsid w:val="00C64DF6"/>
    <w:rsid w:val="00C65133"/>
    <w:rsid w:val="00C65188"/>
    <w:rsid w:val="00C65340"/>
    <w:rsid w:val="00C65C50"/>
    <w:rsid w:val="00C65FB9"/>
    <w:rsid w:val="00C661FC"/>
    <w:rsid w:val="00C66CD9"/>
    <w:rsid w:val="00C66DDF"/>
    <w:rsid w:val="00C705F7"/>
    <w:rsid w:val="00C71259"/>
    <w:rsid w:val="00C72CDF"/>
    <w:rsid w:val="00C72F60"/>
    <w:rsid w:val="00C73306"/>
    <w:rsid w:val="00C73D88"/>
    <w:rsid w:val="00C7413B"/>
    <w:rsid w:val="00C74AFF"/>
    <w:rsid w:val="00C74FE8"/>
    <w:rsid w:val="00C75014"/>
    <w:rsid w:val="00C754D0"/>
    <w:rsid w:val="00C75772"/>
    <w:rsid w:val="00C76013"/>
    <w:rsid w:val="00C764C8"/>
    <w:rsid w:val="00C765D7"/>
    <w:rsid w:val="00C76AA8"/>
    <w:rsid w:val="00C76C00"/>
    <w:rsid w:val="00C77919"/>
    <w:rsid w:val="00C77B7B"/>
    <w:rsid w:val="00C805ED"/>
    <w:rsid w:val="00C81684"/>
    <w:rsid w:val="00C822CB"/>
    <w:rsid w:val="00C8230A"/>
    <w:rsid w:val="00C823A1"/>
    <w:rsid w:val="00C82A87"/>
    <w:rsid w:val="00C83272"/>
    <w:rsid w:val="00C835F0"/>
    <w:rsid w:val="00C83AED"/>
    <w:rsid w:val="00C83CAB"/>
    <w:rsid w:val="00C84438"/>
    <w:rsid w:val="00C84B4D"/>
    <w:rsid w:val="00C84DC6"/>
    <w:rsid w:val="00C85774"/>
    <w:rsid w:val="00C86DD4"/>
    <w:rsid w:val="00C877FC"/>
    <w:rsid w:val="00C87F56"/>
    <w:rsid w:val="00C90258"/>
    <w:rsid w:val="00C903BC"/>
    <w:rsid w:val="00C90E7D"/>
    <w:rsid w:val="00C91243"/>
    <w:rsid w:val="00C91A97"/>
    <w:rsid w:val="00C9229F"/>
    <w:rsid w:val="00C93BD0"/>
    <w:rsid w:val="00C93D43"/>
    <w:rsid w:val="00C94BF7"/>
    <w:rsid w:val="00C96F71"/>
    <w:rsid w:val="00C97215"/>
    <w:rsid w:val="00C97644"/>
    <w:rsid w:val="00C9773D"/>
    <w:rsid w:val="00C97A38"/>
    <w:rsid w:val="00C97B69"/>
    <w:rsid w:val="00C97E5F"/>
    <w:rsid w:val="00CA0B38"/>
    <w:rsid w:val="00CA1B63"/>
    <w:rsid w:val="00CA1C67"/>
    <w:rsid w:val="00CA1CB9"/>
    <w:rsid w:val="00CA248A"/>
    <w:rsid w:val="00CA2594"/>
    <w:rsid w:val="00CA3174"/>
    <w:rsid w:val="00CA3E2A"/>
    <w:rsid w:val="00CA4519"/>
    <w:rsid w:val="00CA4736"/>
    <w:rsid w:val="00CA4B2D"/>
    <w:rsid w:val="00CA51F5"/>
    <w:rsid w:val="00CA5F5C"/>
    <w:rsid w:val="00CA64A4"/>
    <w:rsid w:val="00CA65D0"/>
    <w:rsid w:val="00CA714E"/>
    <w:rsid w:val="00CA733D"/>
    <w:rsid w:val="00CA7359"/>
    <w:rsid w:val="00CA7AC3"/>
    <w:rsid w:val="00CB0027"/>
    <w:rsid w:val="00CB033A"/>
    <w:rsid w:val="00CB03E7"/>
    <w:rsid w:val="00CB1780"/>
    <w:rsid w:val="00CB21D8"/>
    <w:rsid w:val="00CB2691"/>
    <w:rsid w:val="00CB2937"/>
    <w:rsid w:val="00CB2AE7"/>
    <w:rsid w:val="00CB31BF"/>
    <w:rsid w:val="00CB3293"/>
    <w:rsid w:val="00CB3310"/>
    <w:rsid w:val="00CB4862"/>
    <w:rsid w:val="00CB4D83"/>
    <w:rsid w:val="00CB5303"/>
    <w:rsid w:val="00CB5543"/>
    <w:rsid w:val="00CB5694"/>
    <w:rsid w:val="00CB5B85"/>
    <w:rsid w:val="00CB6DAA"/>
    <w:rsid w:val="00CB7084"/>
    <w:rsid w:val="00CB7496"/>
    <w:rsid w:val="00CB74DA"/>
    <w:rsid w:val="00CB78E2"/>
    <w:rsid w:val="00CB7933"/>
    <w:rsid w:val="00CB7977"/>
    <w:rsid w:val="00CB7B28"/>
    <w:rsid w:val="00CB7CEA"/>
    <w:rsid w:val="00CC03A0"/>
    <w:rsid w:val="00CC063B"/>
    <w:rsid w:val="00CC0A86"/>
    <w:rsid w:val="00CC0AE6"/>
    <w:rsid w:val="00CC0CB1"/>
    <w:rsid w:val="00CC16B7"/>
    <w:rsid w:val="00CC1760"/>
    <w:rsid w:val="00CC18A4"/>
    <w:rsid w:val="00CC1C87"/>
    <w:rsid w:val="00CC1F0E"/>
    <w:rsid w:val="00CC22CB"/>
    <w:rsid w:val="00CC2319"/>
    <w:rsid w:val="00CC2788"/>
    <w:rsid w:val="00CC2C39"/>
    <w:rsid w:val="00CC2C5B"/>
    <w:rsid w:val="00CC2CA0"/>
    <w:rsid w:val="00CC2F67"/>
    <w:rsid w:val="00CC3B13"/>
    <w:rsid w:val="00CC4789"/>
    <w:rsid w:val="00CC4C74"/>
    <w:rsid w:val="00CC4D6B"/>
    <w:rsid w:val="00CC524C"/>
    <w:rsid w:val="00CC615E"/>
    <w:rsid w:val="00CC6F2F"/>
    <w:rsid w:val="00CC7751"/>
    <w:rsid w:val="00CD08B1"/>
    <w:rsid w:val="00CD093E"/>
    <w:rsid w:val="00CD0ADA"/>
    <w:rsid w:val="00CD0BEC"/>
    <w:rsid w:val="00CD1ABA"/>
    <w:rsid w:val="00CD1C7D"/>
    <w:rsid w:val="00CD20B3"/>
    <w:rsid w:val="00CD236E"/>
    <w:rsid w:val="00CD2374"/>
    <w:rsid w:val="00CD2488"/>
    <w:rsid w:val="00CD30B0"/>
    <w:rsid w:val="00CD374A"/>
    <w:rsid w:val="00CD3D69"/>
    <w:rsid w:val="00CD470A"/>
    <w:rsid w:val="00CD4C09"/>
    <w:rsid w:val="00CD4DEF"/>
    <w:rsid w:val="00CD4F2D"/>
    <w:rsid w:val="00CD4F30"/>
    <w:rsid w:val="00CD51CB"/>
    <w:rsid w:val="00CD57A0"/>
    <w:rsid w:val="00CD5A03"/>
    <w:rsid w:val="00CD64EE"/>
    <w:rsid w:val="00CD7058"/>
    <w:rsid w:val="00CD744B"/>
    <w:rsid w:val="00CD7D4E"/>
    <w:rsid w:val="00CD7FDC"/>
    <w:rsid w:val="00CE0319"/>
    <w:rsid w:val="00CE0BEF"/>
    <w:rsid w:val="00CE0F83"/>
    <w:rsid w:val="00CE1CE3"/>
    <w:rsid w:val="00CE2039"/>
    <w:rsid w:val="00CE318A"/>
    <w:rsid w:val="00CE3516"/>
    <w:rsid w:val="00CE3710"/>
    <w:rsid w:val="00CE37EC"/>
    <w:rsid w:val="00CE4267"/>
    <w:rsid w:val="00CE4333"/>
    <w:rsid w:val="00CE494E"/>
    <w:rsid w:val="00CE5056"/>
    <w:rsid w:val="00CE5062"/>
    <w:rsid w:val="00CE56B1"/>
    <w:rsid w:val="00CE5A7C"/>
    <w:rsid w:val="00CE6367"/>
    <w:rsid w:val="00CE6429"/>
    <w:rsid w:val="00CE6C26"/>
    <w:rsid w:val="00CE745D"/>
    <w:rsid w:val="00CE79BF"/>
    <w:rsid w:val="00CE7F74"/>
    <w:rsid w:val="00CF06A3"/>
    <w:rsid w:val="00CF08E2"/>
    <w:rsid w:val="00CF0949"/>
    <w:rsid w:val="00CF0EE5"/>
    <w:rsid w:val="00CF1907"/>
    <w:rsid w:val="00CF1F44"/>
    <w:rsid w:val="00CF2164"/>
    <w:rsid w:val="00CF2241"/>
    <w:rsid w:val="00CF224E"/>
    <w:rsid w:val="00CF23BA"/>
    <w:rsid w:val="00CF2561"/>
    <w:rsid w:val="00CF2FA2"/>
    <w:rsid w:val="00CF30C9"/>
    <w:rsid w:val="00CF30EA"/>
    <w:rsid w:val="00CF41D6"/>
    <w:rsid w:val="00CF44EB"/>
    <w:rsid w:val="00CF4ED7"/>
    <w:rsid w:val="00CF5518"/>
    <w:rsid w:val="00CF584D"/>
    <w:rsid w:val="00CF5B15"/>
    <w:rsid w:val="00CF6081"/>
    <w:rsid w:val="00CF61CC"/>
    <w:rsid w:val="00CF67C3"/>
    <w:rsid w:val="00CF7281"/>
    <w:rsid w:val="00CF746F"/>
    <w:rsid w:val="00CF7935"/>
    <w:rsid w:val="00CF7C30"/>
    <w:rsid w:val="00CF7E7E"/>
    <w:rsid w:val="00D0006E"/>
    <w:rsid w:val="00D01630"/>
    <w:rsid w:val="00D01C28"/>
    <w:rsid w:val="00D02ABF"/>
    <w:rsid w:val="00D03422"/>
    <w:rsid w:val="00D03B0D"/>
    <w:rsid w:val="00D03F26"/>
    <w:rsid w:val="00D040D1"/>
    <w:rsid w:val="00D04FF6"/>
    <w:rsid w:val="00D0501F"/>
    <w:rsid w:val="00D0604A"/>
    <w:rsid w:val="00D06773"/>
    <w:rsid w:val="00D06D1C"/>
    <w:rsid w:val="00D072DE"/>
    <w:rsid w:val="00D073C8"/>
    <w:rsid w:val="00D07420"/>
    <w:rsid w:val="00D076B5"/>
    <w:rsid w:val="00D07F13"/>
    <w:rsid w:val="00D0B16E"/>
    <w:rsid w:val="00D104AB"/>
    <w:rsid w:val="00D10C06"/>
    <w:rsid w:val="00D10CDD"/>
    <w:rsid w:val="00D10FC7"/>
    <w:rsid w:val="00D115A4"/>
    <w:rsid w:val="00D11918"/>
    <w:rsid w:val="00D11A1F"/>
    <w:rsid w:val="00D11B5F"/>
    <w:rsid w:val="00D1210A"/>
    <w:rsid w:val="00D13129"/>
    <w:rsid w:val="00D144ED"/>
    <w:rsid w:val="00D15E94"/>
    <w:rsid w:val="00D163FF"/>
    <w:rsid w:val="00D1668B"/>
    <w:rsid w:val="00D176A5"/>
    <w:rsid w:val="00D2113B"/>
    <w:rsid w:val="00D21243"/>
    <w:rsid w:val="00D217B2"/>
    <w:rsid w:val="00D2194D"/>
    <w:rsid w:val="00D21CCE"/>
    <w:rsid w:val="00D21D7A"/>
    <w:rsid w:val="00D21E47"/>
    <w:rsid w:val="00D22643"/>
    <w:rsid w:val="00D22BA9"/>
    <w:rsid w:val="00D22EB0"/>
    <w:rsid w:val="00D232D2"/>
    <w:rsid w:val="00D23D4A"/>
    <w:rsid w:val="00D2419C"/>
    <w:rsid w:val="00D24617"/>
    <w:rsid w:val="00D24ADE"/>
    <w:rsid w:val="00D24DB1"/>
    <w:rsid w:val="00D24EFF"/>
    <w:rsid w:val="00D25027"/>
    <w:rsid w:val="00D254A0"/>
    <w:rsid w:val="00D258C9"/>
    <w:rsid w:val="00D25BAD"/>
    <w:rsid w:val="00D25CCA"/>
    <w:rsid w:val="00D266FC"/>
    <w:rsid w:val="00D26C60"/>
    <w:rsid w:val="00D270AE"/>
    <w:rsid w:val="00D278B3"/>
    <w:rsid w:val="00D27C3B"/>
    <w:rsid w:val="00D27C9A"/>
    <w:rsid w:val="00D31632"/>
    <w:rsid w:val="00D32B18"/>
    <w:rsid w:val="00D32F3C"/>
    <w:rsid w:val="00D3334D"/>
    <w:rsid w:val="00D33369"/>
    <w:rsid w:val="00D33A20"/>
    <w:rsid w:val="00D33A79"/>
    <w:rsid w:val="00D340D5"/>
    <w:rsid w:val="00D3455A"/>
    <w:rsid w:val="00D349B1"/>
    <w:rsid w:val="00D34D0B"/>
    <w:rsid w:val="00D3521D"/>
    <w:rsid w:val="00D3557C"/>
    <w:rsid w:val="00D365C0"/>
    <w:rsid w:val="00D3675A"/>
    <w:rsid w:val="00D367B1"/>
    <w:rsid w:val="00D374B9"/>
    <w:rsid w:val="00D3751C"/>
    <w:rsid w:val="00D37CE4"/>
    <w:rsid w:val="00D4080B"/>
    <w:rsid w:val="00D40A67"/>
    <w:rsid w:val="00D412AA"/>
    <w:rsid w:val="00D41461"/>
    <w:rsid w:val="00D4194B"/>
    <w:rsid w:val="00D42091"/>
    <w:rsid w:val="00D429B1"/>
    <w:rsid w:val="00D42D01"/>
    <w:rsid w:val="00D4362F"/>
    <w:rsid w:val="00D43A56"/>
    <w:rsid w:val="00D43DE8"/>
    <w:rsid w:val="00D4405C"/>
    <w:rsid w:val="00D45152"/>
    <w:rsid w:val="00D45704"/>
    <w:rsid w:val="00D45F15"/>
    <w:rsid w:val="00D47293"/>
    <w:rsid w:val="00D47817"/>
    <w:rsid w:val="00D47AAB"/>
    <w:rsid w:val="00D47F10"/>
    <w:rsid w:val="00D5026F"/>
    <w:rsid w:val="00D502CC"/>
    <w:rsid w:val="00D5032F"/>
    <w:rsid w:val="00D50BD3"/>
    <w:rsid w:val="00D5109E"/>
    <w:rsid w:val="00D51915"/>
    <w:rsid w:val="00D51BDA"/>
    <w:rsid w:val="00D51F07"/>
    <w:rsid w:val="00D52088"/>
    <w:rsid w:val="00D5240A"/>
    <w:rsid w:val="00D5259B"/>
    <w:rsid w:val="00D52DC5"/>
    <w:rsid w:val="00D52DE5"/>
    <w:rsid w:val="00D53283"/>
    <w:rsid w:val="00D557B6"/>
    <w:rsid w:val="00D55F81"/>
    <w:rsid w:val="00D5652A"/>
    <w:rsid w:val="00D56993"/>
    <w:rsid w:val="00D56B36"/>
    <w:rsid w:val="00D57043"/>
    <w:rsid w:val="00D575A4"/>
    <w:rsid w:val="00D57E1A"/>
    <w:rsid w:val="00D604B3"/>
    <w:rsid w:val="00D60509"/>
    <w:rsid w:val="00D60B0E"/>
    <w:rsid w:val="00D61638"/>
    <w:rsid w:val="00D619EB"/>
    <w:rsid w:val="00D61B19"/>
    <w:rsid w:val="00D62560"/>
    <w:rsid w:val="00D62A18"/>
    <w:rsid w:val="00D62E19"/>
    <w:rsid w:val="00D630E2"/>
    <w:rsid w:val="00D6346F"/>
    <w:rsid w:val="00D63777"/>
    <w:rsid w:val="00D63BE6"/>
    <w:rsid w:val="00D63D6F"/>
    <w:rsid w:val="00D646CF"/>
    <w:rsid w:val="00D6477C"/>
    <w:rsid w:val="00D64AA2"/>
    <w:rsid w:val="00D65583"/>
    <w:rsid w:val="00D65722"/>
    <w:rsid w:val="00D65CAC"/>
    <w:rsid w:val="00D66C00"/>
    <w:rsid w:val="00D67204"/>
    <w:rsid w:val="00D672C4"/>
    <w:rsid w:val="00D67ABB"/>
    <w:rsid w:val="00D67B29"/>
    <w:rsid w:val="00D67BCB"/>
    <w:rsid w:val="00D704BF"/>
    <w:rsid w:val="00D70980"/>
    <w:rsid w:val="00D71A4D"/>
    <w:rsid w:val="00D71DA6"/>
    <w:rsid w:val="00D721C7"/>
    <w:rsid w:val="00D72723"/>
    <w:rsid w:val="00D765C3"/>
    <w:rsid w:val="00D76A46"/>
    <w:rsid w:val="00D76A7B"/>
    <w:rsid w:val="00D76C7D"/>
    <w:rsid w:val="00D76E50"/>
    <w:rsid w:val="00D776D1"/>
    <w:rsid w:val="00D77DDD"/>
    <w:rsid w:val="00D77DFE"/>
    <w:rsid w:val="00D8138E"/>
    <w:rsid w:val="00D81EE3"/>
    <w:rsid w:val="00D82183"/>
    <w:rsid w:val="00D8275D"/>
    <w:rsid w:val="00D82B89"/>
    <w:rsid w:val="00D8341A"/>
    <w:rsid w:val="00D844AF"/>
    <w:rsid w:val="00D848F9"/>
    <w:rsid w:val="00D84E41"/>
    <w:rsid w:val="00D8531B"/>
    <w:rsid w:val="00D85B44"/>
    <w:rsid w:val="00D85BB0"/>
    <w:rsid w:val="00D865CD"/>
    <w:rsid w:val="00D8678B"/>
    <w:rsid w:val="00D86B81"/>
    <w:rsid w:val="00D86C00"/>
    <w:rsid w:val="00D87CEA"/>
    <w:rsid w:val="00D9023B"/>
    <w:rsid w:val="00D903CA"/>
    <w:rsid w:val="00D90595"/>
    <w:rsid w:val="00D907FC"/>
    <w:rsid w:val="00D91070"/>
    <w:rsid w:val="00D922F7"/>
    <w:rsid w:val="00D937A9"/>
    <w:rsid w:val="00D938AE"/>
    <w:rsid w:val="00D93D36"/>
    <w:rsid w:val="00D947CF"/>
    <w:rsid w:val="00D94C77"/>
    <w:rsid w:val="00D955C6"/>
    <w:rsid w:val="00D95931"/>
    <w:rsid w:val="00D96AB7"/>
    <w:rsid w:val="00D96D68"/>
    <w:rsid w:val="00D96EE2"/>
    <w:rsid w:val="00D9766F"/>
    <w:rsid w:val="00D97CCB"/>
    <w:rsid w:val="00DA040C"/>
    <w:rsid w:val="00DA045C"/>
    <w:rsid w:val="00DA1114"/>
    <w:rsid w:val="00DA1FE1"/>
    <w:rsid w:val="00DA1FF1"/>
    <w:rsid w:val="00DA20CC"/>
    <w:rsid w:val="00DA239C"/>
    <w:rsid w:val="00DA2B83"/>
    <w:rsid w:val="00DA30BB"/>
    <w:rsid w:val="00DA4908"/>
    <w:rsid w:val="00DA496C"/>
    <w:rsid w:val="00DA4A02"/>
    <w:rsid w:val="00DA4C94"/>
    <w:rsid w:val="00DA5283"/>
    <w:rsid w:val="00DA67B8"/>
    <w:rsid w:val="00DA6D4C"/>
    <w:rsid w:val="00DA70F4"/>
    <w:rsid w:val="00DA76BF"/>
    <w:rsid w:val="00DB03D6"/>
    <w:rsid w:val="00DB060F"/>
    <w:rsid w:val="00DB0A6C"/>
    <w:rsid w:val="00DB0AE7"/>
    <w:rsid w:val="00DB0B34"/>
    <w:rsid w:val="00DB1A87"/>
    <w:rsid w:val="00DB263A"/>
    <w:rsid w:val="00DB34D0"/>
    <w:rsid w:val="00DB36AE"/>
    <w:rsid w:val="00DB3A1F"/>
    <w:rsid w:val="00DB3B2C"/>
    <w:rsid w:val="00DB3E76"/>
    <w:rsid w:val="00DB405A"/>
    <w:rsid w:val="00DB45A4"/>
    <w:rsid w:val="00DB5E45"/>
    <w:rsid w:val="00DB64E1"/>
    <w:rsid w:val="00DB67F4"/>
    <w:rsid w:val="00DB67FE"/>
    <w:rsid w:val="00DB6DE8"/>
    <w:rsid w:val="00DB78E7"/>
    <w:rsid w:val="00DC00EC"/>
    <w:rsid w:val="00DC02C4"/>
    <w:rsid w:val="00DC03D5"/>
    <w:rsid w:val="00DC0479"/>
    <w:rsid w:val="00DC04A7"/>
    <w:rsid w:val="00DC06CC"/>
    <w:rsid w:val="00DC0BCA"/>
    <w:rsid w:val="00DC11E7"/>
    <w:rsid w:val="00DC169B"/>
    <w:rsid w:val="00DC1991"/>
    <w:rsid w:val="00DC1A39"/>
    <w:rsid w:val="00DC1C31"/>
    <w:rsid w:val="00DC243C"/>
    <w:rsid w:val="00DC24F1"/>
    <w:rsid w:val="00DC26A8"/>
    <w:rsid w:val="00DC38C7"/>
    <w:rsid w:val="00DC3E59"/>
    <w:rsid w:val="00DC43DD"/>
    <w:rsid w:val="00DC4C49"/>
    <w:rsid w:val="00DC4ED0"/>
    <w:rsid w:val="00DC4FD2"/>
    <w:rsid w:val="00DC542C"/>
    <w:rsid w:val="00DC5A55"/>
    <w:rsid w:val="00DC5F06"/>
    <w:rsid w:val="00DC6352"/>
    <w:rsid w:val="00DC6564"/>
    <w:rsid w:val="00DC6804"/>
    <w:rsid w:val="00DC6C13"/>
    <w:rsid w:val="00DC74A9"/>
    <w:rsid w:val="00DC7F89"/>
    <w:rsid w:val="00DD0698"/>
    <w:rsid w:val="00DD098D"/>
    <w:rsid w:val="00DD1116"/>
    <w:rsid w:val="00DD14BA"/>
    <w:rsid w:val="00DD1C0D"/>
    <w:rsid w:val="00DD1CE3"/>
    <w:rsid w:val="00DD27C8"/>
    <w:rsid w:val="00DD34C8"/>
    <w:rsid w:val="00DD372B"/>
    <w:rsid w:val="00DD3DDD"/>
    <w:rsid w:val="00DD41DC"/>
    <w:rsid w:val="00DD42A9"/>
    <w:rsid w:val="00DD4B22"/>
    <w:rsid w:val="00DD4DAC"/>
    <w:rsid w:val="00DD4F79"/>
    <w:rsid w:val="00DD5379"/>
    <w:rsid w:val="00DD64E2"/>
    <w:rsid w:val="00DD658F"/>
    <w:rsid w:val="00DD6AE6"/>
    <w:rsid w:val="00DD6DA4"/>
    <w:rsid w:val="00DD751D"/>
    <w:rsid w:val="00DD782A"/>
    <w:rsid w:val="00DD7A3F"/>
    <w:rsid w:val="00DD7A94"/>
    <w:rsid w:val="00DD7C02"/>
    <w:rsid w:val="00DE0267"/>
    <w:rsid w:val="00DE0CEA"/>
    <w:rsid w:val="00DE11EE"/>
    <w:rsid w:val="00DE2755"/>
    <w:rsid w:val="00DE2BA5"/>
    <w:rsid w:val="00DE3379"/>
    <w:rsid w:val="00DE3E6F"/>
    <w:rsid w:val="00DE4576"/>
    <w:rsid w:val="00DE50BF"/>
    <w:rsid w:val="00DE5343"/>
    <w:rsid w:val="00DE5606"/>
    <w:rsid w:val="00DE5EC4"/>
    <w:rsid w:val="00DE643F"/>
    <w:rsid w:val="00DE65A3"/>
    <w:rsid w:val="00DE72B9"/>
    <w:rsid w:val="00DE7944"/>
    <w:rsid w:val="00DE7CCE"/>
    <w:rsid w:val="00DF0691"/>
    <w:rsid w:val="00DF0699"/>
    <w:rsid w:val="00DF0D2D"/>
    <w:rsid w:val="00DF17EC"/>
    <w:rsid w:val="00DF1876"/>
    <w:rsid w:val="00DF1C88"/>
    <w:rsid w:val="00DF2014"/>
    <w:rsid w:val="00DF3063"/>
    <w:rsid w:val="00DF3C4D"/>
    <w:rsid w:val="00DF3CE2"/>
    <w:rsid w:val="00DF4393"/>
    <w:rsid w:val="00DF4765"/>
    <w:rsid w:val="00DF48C2"/>
    <w:rsid w:val="00DF4D41"/>
    <w:rsid w:val="00DF4F68"/>
    <w:rsid w:val="00DF5AE2"/>
    <w:rsid w:val="00DF5E74"/>
    <w:rsid w:val="00DF5EDE"/>
    <w:rsid w:val="00DF6097"/>
    <w:rsid w:val="00DF6249"/>
    <w:rsid w:val="00DF6A41"/>
    <w:rsid w:val="00DF7301"/>
    <w:rsid w:val="00DF79AA"/>
    <w:rsid w:val="00DF7CAB"/>
    <w:rsid w:val="00DF7F77"/>
    <w:rsid w:val="00E0011F"/>
    <w:rsid w:val="00E010F8"/>
    <w:rsid w:val="00E017A5"/>
    <w:rsid w:val="00E01A69"/>
    <w:rsid w:val="00E032B0"/>
    <w:rsid w:val="00E0377D"/>
    <w:rsid w:val="00E03BA3"/>
    <w:rsid w:val="00E04264"/>
    <w:rsid w:val="00E0439F"/>
    <w:rsid w:val="00E04474"/>
    <w:rsid w:val="00E04C61"/>
    <w:rsid w:val="00E069DF"/>
    <w:rsid w:val="00E06C4F"/>
    <w:rsid w:val="00E07422"/>
    <w:rsid w:val="00E10DE3"/>
    <w:rsid w:val="00E11761"/>
    <w:rsid w:val="00E11C4B"/>
    <w:rsid w:val="00E1233A"/>
    <w:rsid w:val="00E1385E"/>
    <w:rsid w:val="00E145E8"/>
    <w:rsid w:val="00E14775"/>
    <w:rsid w:val="00E14FDA"/>
    <w:rsid w:val="00E150AC"/>
    <w:rsid w:val="00E157CD"/>
    <w:rsid w:val="00E15A53"/>
    <w:rsid w:val="00E16277"/>
    <w:rsid w:val="00E169D1"/>
    <w:rsid w:val="00E16BB5"/>
    <w:rsid w:val="00E16E40"/>
    <w:rsid w:val="00E16F22"/>
    <w:rsid w:val="00E17994"/>
    <w:rsid w:val="00E2056B"/>
    <w:rsid w:val="00E20CD6"/>
    <w:rsid w:val="00E20E6B"/>
    <w:rsid w:val="00E21593"/>
    <w:rsid w:val="00E21AD5"/>
    <w:rsid w:val="00E2269D"/>
    <w:rsid w:val="00E226CE"/>
    <w:rsid w:val="00E22C75"/>
    <w:rsid w:val="00E234D9"/>
    <w:rsid w:val="00E23E75"/>
    <w:rsid w:val="00E240BA"/>
    <w:rsid w:val="00E24A87"/>
    <w:rsid w:val="00E256DE"/>
    <w:rsid w:val="00E25E5A"/>
    <w:rsid w:val="00E2654C"/>
    <w:rsid w:val="00E265C2"/>
    <w:rsid w:val="00E26B16"/>
    <w:rsid w:val="00E2708C"/>
    <w:rsid w:val="00E277E4"/>
    <w:rsid w:val="00E2798B"/>
    <w:rsid w:val="00E27B09"/>
    <w:rsid w:val="00E3044F"/>
    <w:rsid w:val="00E3169A"/>
    <w:rsid w:val="00E31BC1"/>
    <w:rsid w:val="00E31BF0"/>
    <w:rsid w:val="00E33FFE"/>
    <w:rsid w:val="00E3463A"/>
    <w:rsid w:val="00E346C9"/>
    <w:rsid w:val="00E34A3F"/>
    <w:rsid w:val="00E35D18"/>
    <w:rsid w:val="00E3767D"/>
    <w:rsid w:val="00E40309"/>
    <w:rsid w:val="00E4031C"/>
    <w:rsid w:val="00E412C0"/>
    <w:rsid w:val="00E41501"/>
    <w:rsid w:val="00E4194B"/>
    <w:rsid w:val="00E42FFC"/>
    <w:rsid w:val="00E43698"/>
    <w:rsid w:val="00E45612"/>
    <w:rsid w:val="00E45B39"/>
    <w:rsid w:val="00E46098"/>
    <w:rsid w:val="00E46135"/>
    <w:rsid w:val="00E46310"/>
    <w:rsid w:val="00E4649E"/>
    <w:rsid w:val="00E469E2"/>
    <w:rsid w:val="00E46AF7"/>
    <w:rsid w:val="00E47EAA"/>
    <w:rsid w:val="00E5033B"/>
    <w:rsid w:val="00E508D6"/>
    <w:rsid w:val="00E51013"/>
    <w:rsid w:val="00E516FB"/>
    <w:rsid w:val="00E5228E"/>
    <w:rsid w:val="00E52B0A"/>
    <w:rsid w:val="00E52FC5"/>
    <w:rsid w:val="00E5391C"/>
    <w:rsid w:val="00E53E7E"/>
    <w:rsid w:val="00E54746"/>
    <w:rsid w:val="00E549E6"/>
    <w:rsid w:val="00E55DF7"/>
    <w:rsid w:val="00E55E9A"/>
    <w:rsid w:val="00E5659B"/>
    <w:rsid w:val="00E60008"/>
    <w:rsid w:val="00E6019E"/>
    <w:rsid w:val="00E607E4"/>
    <w:rsid w:val="00E610C6"/>
    <w:rsid w:val="00E61508"/>
    <w:rsid w:val="00E6177E"/>
    <w:rsid w:val="00E61BA9"/>
    <w:rsid w:val="00E62B0F"/>
    <w:rsid w:val="00E62FA5"/>
    <w:rsid w:val="00E634B7"/>
    <w:rsid w:val="00E636B1"/>
    <w:rsid w:val="00E63805"/>
    <w:rsid w:val="00E638AC"/>
    <w:rsid w:val="00E63BA1"/>
    <w:rsid w:val="00E642F5"/>
    <w:rsid w:val="00E64A45"/>
    <w:rsid w:val="00E64F4F"/>
    <w:rsid w:val="00E6674D"/>
    <w:rsid w:val="00E66AE8"/>
    <w:rsid w:val="00E66B08"/>
    <w:rsid w:val="00E66E11"/>
    <w:rsid w:val="00E6734F"/>
    <w:rsid w:val="00E67426"/>
    <w:rsid w:val="00E7023E"/>
    <w:rsid w:val="00E702DB"/>
    <w:rsid w:val="00E70313"/>
    <w:rsid w:val="00E70D7B"/>
    <w:rsid w:val="00E7111D"/>
    <w:rsid w:val="00E71E3E"/>
    <w:rsid w:val="00E72A7E"/>
    <w:rsid w:val="00E740DA"/>
    <w:rsid w:val="00E74534"/>
    <w:rsid w:val="00E74C11"/>
    <w:rsid w:val="00E751D1"/>
    <w:rsid w:val="00E7547D"/>
    <w:rsid w:val="00E75C6F"/>
    <w:rsid w:val="00E7634A"/>
    <w:rsid w:val="00E7645C"/>
    <w:rsid w:val="00E76C6D"/>
    <w:rsid w:val="00E7727B"/>
    <w:rsid w:val="00E772C3"/>
    <w:rsid w:val="00E77E8D"/>
    <w:rsid w:val="00E800B8"/>
    <w:rsid w:val="00E8059F"/>
    <w:rsid w:val="00E80C24"/>
    <w:rsid w:val="00E811F7"/>
    <w:rsid w:val="00E81EA4"/>
    <w:rsid w:val="00E82D4E"/>
    <w:rsid w:val="00E82EEE"/>
    <w:rsid w:val="00E8316E"/>
    <w:rsid w:val="00E83CC6"/>
    <w:rsid w:val="00E843F2"/>
    <w:rsid w:val="00E84F83"/>
    <w:rsid w:val="00E85921"/>
    <w:rsid w:val="00E862B2"/>
    <w:rsid w:val="00E86521"/>
    <w:rsid w:val="00E875E4"/>
    <w:rsid w:val="00E87952"/>
    <w:rsid w:val="00E90061"/>
    <w:rsid w:val="00E90404"/>
    <w:rsid w:val="00E90C56"/>
    <w:rsid w:val="00E91440"/>
    <w:rsid w:val="00E919A3"/>
    <w:rsid w:val="00E9264E"/>
    <w:rsid w:val="00E92C5C"/>
    <w:rsid w:val="00E92DE7"/>
    <w:rsid w:val="00E9319E"/>
    <w:rsid w:val="00E9352E"/>
    <w:rsid w:val="00E93A9E"/>
    <w:rsid w:val="00E93AAE"/>
    <w:rsid w:val="00E93E05"/>
    <w:rsid w:val="00E95CCF"/>
    <w:rsid w:val="00E9610C"/>
    <w:rsid w:val="00E9674D"/>
    <w:rsid w:val="00E96C37"/>
    <w:rsid w:val="00E977A8"/>
    <w:rsid w:val="00E97964"/>
    <w:rsid w:val="00E97A7F"/>
    <w:rsid w:val="00EA1604"/>
    <w:rsid w:val="00EA160D"/>
    <w:rsid w:val="00EA229C"/>
    <w:rsid w:val="00EA2590"/>
    <w:rsid w:val="00EA29AE"/>
    <w:rsid w:val="00EA2A82"/>
    <w:rsid w:val="00EA2AEA"/>
    <w:rsid w:val="00EA2B3A"/>
    <w:rsid w:val="00EA2E7E"/>
    <w:rsid w:val="00EA2FDC"/>
    <w:rsid w:val="00EA30D5"/>
    <w:rsid w:val="00EA3A7E"/>
    <w:rsid w:val="00EA3C36"/>
    <w:rsid w:val="00EA538D"/>
    <w:rsid w:val="00EA54C1"/>
    <w:rsid w:val="00EA5A5E"/>
    <w:rsid w:val="00EA5EDE"/>
    <w:rsid w:val="00EA63EA"/>
    <w:rsid w:val="00EB0B6F"/>
    <w:rsid w:val="00EB165E"/>
    <w:rsid w:val="00EB16C8"/>
    <w:rsid w:val="00EB1843"/>
    <w:rsid w:val="00EB1A17"/>
    <w:rsid w:val="00EB204B"/>
    <w:rsid w:val="00EB2349"/>
    <w:rsid w:val="00EB23BF"/>
    <w:rsid w:val="00EB2644"/>
    <w:rsid w:val="00EB2989"/>
    <w:rsid w:val="00EB2CA2"/>
    <w:rsid w:val="00EB30D1"/>
    <w:rsid w:val="00EB318B"/>
    <w:rsid w:val="00EB336C"/>
    <w:rsid w:val="00EB3537"/>
    <w:rsid w:val="00EB3693"/>
    <w:rsid w:val="00EB382F"/>
    <w:rsid w:val="00EB39E7"/>
    <w:rsid w:val="00EB4B22"/>
    <w:rsid w:val="00EB511B"/>
    <w:rsid w:val="00EB5746"/>
    <w:rsid w:val="00EB5E82"/>
    <w:rsid w:val="00EB61A6"/>
    <w:rsid w:val="00EB6C72"/>
    <w:rsid w:val="00EB6E2C"/>
    <w:rsid w:val="00EB73C5"/>
    <w:rsid w:val="00EC0B79"/>
    <w:rsid w:val="00EC0C3D"/>
    <w:rsid w:val="00EC0D11"/>
    <w:rsid w:val="00EC0E09"/>
    <w:rsid w:val="00EC102E"/>
    <w:rsid w:val="00EC16F7"/>
    <w:rsid w:val="00EC1D9D"/>
    <w:rsid w:val="00EC2820"/>
    <w:rsid w:val="00EC2C16"/>
    <w:rsid w:val="00EC3F70"/>
    <w:rsid w:val="00EC435E"/>
    <w:rsid w:val="00EC5323"/>
    <w:rsid w:val="00EC56D8"/>
    <w:rsid w:val="00EC56F7"/>
    <w:rsid w:val="00EC59D0"/>
    <w:rsid w:val="00EC6059"/>
    <w:rsid w:val="00EC67C1"/>
    <w:rsid w:val="00EC6CBC"/>
    <w:rsid w:val="00EC6DDC"/>
    <w:rsid w:val="00EC6E44"/>
    <w:rsid w:val="00EC722E"/>
    <w:rsid w:val="00EC74FF"/>
    <w:rsid w:val="00ED046B"/>
    <w:rsid w:val="00ED082D"/>
    <w:rsid w:val="00ED1068"/>
    <w:rsid w:val="00ED13D0"/>
    <w:rsid w:val="00ED162C"/>
    <w:rsid w:val="00ED1922"/>
    <w:rsid w:val="00ED24FF"/>
    <w:rsid w:val="00ED252E"/>
    <w:rsid w:val="00ED2FA0"/>
    <w:rsid w:val="00ED3250"/>
    <w:rsid w:val="00ED338A"/>
    <w:rsid w:val="00ED3787"/>
    <w:rsid w:val="00ED38DF"/>
    <w:rsid w:val="00ED3BA9"/>
    <w:rsid w:val="00ED3E35"/>
    <w:rsid w:val="00ED41DC"/>
    <w:rsid w:val="00ED4A0B"/>
    <w:rsid w:val="00ED5C70"/>
    <w:rsid w:val="00ED5DB4"/>
    <w:rsid w:val="00ED6258"/>
    <w:rsid w:val="00ED6527"/>
    <w:rsid w:val="00ED6C68"/>
    <w:rsid w:val="00ED7776"/>
    <w:rsid w:val="00ED7974"/>
    <w:rsid w:val="00EE05A0"/>
    <w:rsid w:val="00EE2254"/>
    <w:rsid w:val="00EE2345"/>
    <w:rsid w:val="00EE25D2"/>
    <w:rsid w:val="00EE25FB"/>
    <w:rsid w:val="00EE3402"/>
    <w:rsid w:val="00EE3512"/>
    <w:rsid w:val="00EE374D"/>
    <w:rsid w:val="00EE41C0"/>
    <w:rsid w:val="00EE41FD"/>
    <w:rsid w:val="00EE4257"/>
    <w:rsid w:val="00EE48BB"/>
    <w:rsid w:val="00EE4EC9"/>
    <w:rsid w:val="00EE4F73"/>
    <w:rsid w:val="00EE5521"/>
    <w:rsid w:val="00EE5AEB"/>
    <w:rsid w:val="00EE6075"/>
    <w:rsid w:val="00EE6199"/>
    <w:rsid w:val="00EE7729"/>
    <w:rsid w:val="00EE78B7"/>
    <w:rsid w:val="00EF0D19"/>
    <w:rsid w:val="00EF1309"/>
    <w:rsid w:val="00EF16ED"/>
    <w:rsid w:val="00EF2103"/>
    <w:rsid w:val="00EF215C"/>
    <w:rsid w:val="00EF24F9"/>
    <w:rsid w:val="00EF274B"/>
    <w:rsid w:val="00EF2761"/>
    <w:rsid w:val="00EF2AB7"/>
    <w:rsid w:val="00EF2C72"/>
    <w:rsid w:val="00EF2F44"/>
    <w:rsid w:val="00EF3067"/>
    <w:rsid w:val="00EF375B"/>
    <w:rsid w:val="00EF388D"/>
    <w:rsid w:val="00EF3AC3"/>
    <w:rsid w:val="00EF4169"/>
    <w:rsid w:val="00EF421E"/>
    <w:rsid w:val="00EF454B"/>
    <w:rsid w:val="00EF4642"/>
    <w:rsid w:val="00EF4B77"/>
    <w:rsid w:val="00EF4E0A"/>
    <w:rsid w:val="00EF6A3A"/>
    <w:rsid w:val="00EF6A76"/>
    <w:rsid w:val="00EF71D9"/>
    <w:rsid w:val="00EF774D"/>
    <w:rsid w:val="00F0068F"/>
    <w:rsid w:val="00F00D5F"/>
    <w:rsid w:val="00F0244B"/>
    <w:rsid w:val="00F02538"/>
    <w:rsid w:val="00F0258F"/>
    <w:rsid w:val="00F027FA"/>
    <w:rsid w:val="00F0291B"/>
    <w:rsid w:val="00F02C6C"/>
    <w:rsid w:val="00F038B9"/>
    <w:rsid w:val="00F03D3A"/>
    <w:rsid w:val="00F03F00"/>
    <w:rsid w:val="00F03F5D"/>
    <w:rsid w:val="00F04C81"/>
    <w:rsid w:val="00F05580"/>
    <w:rsid w:val="00F05B28"/>
    <w:rsid w:val="00F06D4E"/>
    <w:rsid w:val="00F0715D"/>
    <w:rsid w:val="00F0765C"/>
    <w:rsid w:val="00F076D6"/>
    <w:rsid w:val="00F07AAA"/>
    <w:rsid w:val="00F101F3"/>
    <w:rsid w:val="00F10EBB"/>
    <w:rsid w:val="00F10F83"/>
    <w:rsid w:val="00F11424"/>
    <w:rsid w:val="00F11673"/>
    <w:rsid w:val="00F11EF1"/>
    <w:rsid w:val="00F12A37"/>
    <w:rsid w:val="00F12D37"/>
    <w:rsid w:val="00F1316A"/>
    <w:rsid w:val="00F135A4"/>
    <w:rsid w:val="00F13BFF"/>
    <w:rsid w:val="00F13D03"/>
    <w:rsid w:val="00F13EB2"/>
    <w:rsid w:val="00F1457A"/>
    <w:rsid w:val="00F14AE2"/>
    <w:rsid w:val="00F169F0"/>
    <w:rsid w:val="00F16B65"/>
    <w:rsid w:val="00F171C6"/>
    <w:rsid w:val="00F17624"/>
    <w:rsid w:val="00F17BA4"/>
    <w:rsid w:val="00F17CB2"/>
    <w:rsid w:val="00F17D40"/>
    <w:rsid w:val="00F20060"/>
    <w:rsid w:val="00F205B5"/>
    <w:rsid w:val="00F206B9"/>
    <w:rsid w:val="00F20856"/>
    <w:rsid w:val="00F208DC"/>
    <w:rsid w:val="00F20EAD"/>
    <w:rsid w:val="00F21421"/>
    <w:rsid w:val="00F219D9"/>
    <w:rsid w:val="00F21BBD"/>
    <w:rsid w:val="00F22532"/>
    <w:rsid w:val="00F2342C"/>
    <w:rsid w:val="00F2347F"/>
    <w:rsid w:val="00F23B8E"/>
    <w:rsid w:val="00F23E87"/>
    <w:rsid w:val="00F23F1C"/>
    <w:rsid w:val="00F24224"/>
    <w:rsid w:val="00F243A7"/>
    <w:rsid w:val="00F24420"/>
    <w:rsid w:val="00F24544"/>
    <w:rsid w:val="00F246D9"/>
    <w:rsid w:val="00F24A79"/>
    <w:rsid w:val="00F24BC5"/>
    <w:rsid w:val="00F24E60"/>
    <w:rsid w:val="00F256C5"/>
    <w:rsid w:val="00F258B6"/>
    <w:rsid w:val="00F26704"/>
    <w:rsid w:val="00F26916"/>
    <w:rsid w:val="00F26955"/>
    <w:rsid w:val="00F277DB"/>
    <w:rsid w:val="00F2780A"/>
    <w:rsid w:val="00F2795E"/>
    <w:rsid w:val="00F279C4"/>
    <w:rsid w:val="00F27BBD"/>
    <w:rsid w:val="00F27EEB"/>
    <w:rsid w:val="00F304B0"/>
    <w:rsid w:val="00F30888"/>
    <w:rsid w:val="00F30B78"/>
    <w:rsid w:val="00F31003"/>
    <w:rsid w:val="00F31ABF"/>
    <w:rsid w:val="00F32399"/>
    <w:rsid w:val="00F3278A"/>
    <w:rsid w:val="00F330B1"/>
    <w:rsid w:val="00F33E90"/>
    <w:rsid w:val="00F35124"/>
    <w:rsid w:val="00F355A6"/>
    <w:rsid w:val="00F364EB"/>
    <w:rsid w:val="00F36C4D"/>
    <w:rsid w:val="00F36C65"/>
    <w:rsid w:val="00F37DD9"/>
    <w:rsid w:val="00F37E1E"/>
    <w:rsid w:val="00F4010B"/>
    <w:rsid w:val="00F4052D"/>
    <w:rsid w:val="00F40704"/>
    <w:rsid w:val="00F4166A"/>
    <w:rsid w:val="00F41A8B"/>
    <w:rsid w:val="00F41B63"/>
    <w:rsid w:val="00F41D32"/>
    <w:rsid w:val="00F42ACC"/>
    <w:rsid w:val="00F42B42"/>
    <w:rsid w:val="00F42E79"/>
    <w:rsid w:val="00F43062"/>
    <w:rsid w:val="00F433B6"/>
    <w:rsid w:val="00F436B3"/>
    <w:rsid w:val="00F44294"/>
    <w:rsid w:val="00F444C2"/>
    <w:rsid w:val="00F44971"/>
    <w:rsid w:val="00F44E6D"/>
    <w:rsid w:val="00F45BEE"/>
    <w:rsid w:val="00F467D3"/>
    <w:rsid w:val="00F47863"/>
    <w:rsid w:val="00F479FD"/>
    <w:rsid w:val="00F47C10"/>
    <w:rsid w:val="00F47C5B"/>
    <w:rsid w:val="00F508C9"/>
    <w:rsid w:val="00F5091C"/>
    <w:rsid w:val="00F52873"/>
    <w:rsid w:val="00F5368B"/>
    <w:rsid w:val="00F539C1"/>
    <w:rsid w:val="00F53EB4"/>
    <w:rsid w:val="00F53F68"/>
    <w:rsid w:val="00F54612"/>
    <w:rsid w:val="00F5556C"/>
    <w:rsid w:val="00F55BB1"/>
    <w:rsid w:val="00F5691C"/>
    <w:rsid w:val="00F56B1E"/>
    <w:rsid w:val="00F56E17"/>
    <w:rsid w:val="00F5776D"/>
    <w:rsid w:val="00F608C1"/>
    <w:rsid w:val="00F633C7"/>
    <w:rsid w:val="00F639D7"/>
    <w:rsid w:val="00F64D56"/>
    <w:rsid w:val="00F65189"/>
    <w:rsid w:val="00F654F9"/>
    <w:rsid w:val="00F658C0"/>
    <w:rsid w:val="00F65FE3"/>
    <w:rsid w:val="00F6615A"/>
    <w:rsid w:val="00F66D22"/>
    <w:rsid w:val="00F67AEE"/>
    <w:rsid w:val="00F70482"/>
    <w:rsid w:val="00F706E6"/>
    <w:rsid w:val="00F70783"/>
    <w:rsid w:val="00F70F12"/>
    <w:rsid w:val="00F715CE"/>
    <w:rsid w:val="00F71D04"/>
    <w:rsid w:val="00F71F08"/>
    <w:rsid w:val="00F73F66"/>
    <w:rsid w:val="00F73FA5"/>
    <w:rsid w:val="00F7468E"/>
    <w:rsid w:val="00F74A30"/>
    <w:rsid w:val="00F74CCB"/>
    <w:rsid w:val="00F74E97"/>
    <w:rsid w:val="00F75107"/>
    <w:rsid w:val="00F751DA"/>
    <w:rsid w:val="00F7527E"/>
    <w:rsid w:val="00F75413"/>
    <w:rsid w:val="00F75693"/>
    <w:rsid w:val="00F75A8F"/>
    <w:rsid w:val="00F75D35"/>
    <w:rsid w:val="00F75F5E"/>
    <w:rsid w:val="00F76262"/>
    <w:rsid w:val="00F76587"/>
    <w:rsid w:val="00F76746"/>
    <w:rsid w:val="00F7691E"/>
    <w:rsid w:val="00F76BD8"/>
    <w:rsid w:val="00F76D51"/>
    <w:rsid w:val="00F7705F"/>
    <w:rsid w:val="00F77377"/>
    <w:rsid w:val="00F77A96"/>
    <w:rsid w:val="00F77FB1"/>
    <w:rsid w:val="00F801C0"/>
    <w:rsid w:val="00F803B9"/>
    <w:rsid w:val="00F804E5"/>
    <w:rsid w:val="00F80EC2"/>
    <w:rsid w:val="00F814BC"/>
    <w:rsid w:val="00F825E6"/>
    <w:rsid w:val="00F827B4"/>
    <w:rsid w:val="00F82EED"/>
    <w:rsid w:val="00F82F9A"/>
    <w:rsid w:val="00F83D3B"/>
    <w:rsid w:val="00F84735"/>
    <w:rsid w:val="00F85038"/>
    <w:rsid w:val="00F852F1"/>
    <w:rsid w:val="00F85552"/>
    <w:rsid w:val="00F85AC7"/>
    <w:rsid w:val="00F863F1"/>
    <w:rsid w:val="00F86AF1"/>
    <w:rsid w:val="00F87454"/>
    <w:rsid w:val="00F87472"/>
    <w:rsid w:val="00F900BA"/>
    <w:rsid w:val="00F9094B"/>
    <w:rsid w:val="00F909B7"/>
    <w:rsid w:val="00F90E0C"/>
    <w:rsid w:val="00F91FA8"/>
    <w:rsid w:val="00F928EB"/>
    <w:rsid w:val="00F93001"/>
    <w:rsid w:val="00F94333"/>
    <w:rsid w:val="00F943B0"/>
    <w:rsid w:val="00F94466"/>
    <w:rsid w:val="00F944D9"/>
    <w:rsid w:val="00F9488E"/>
    <w:rsid w:val="00F94AB5"/>
    <w:rsid w:val="00F94D73"/>
    <w:rsid w:val="00F95033"/>
    <w:rsid w:val="00F954CF"/>
    <w:rsid w:val="00F9563C"/>
    <w:rsid w:val="00F95C85"/>
    <w:rsid w:val="00F95D33"/>
    <w:rsid w:val="00F96860"/>
    <w:rsid w:val="00F976A2"/>
    <w:rsid w:val="00F979DE"/>
    <w:rsid w:val="00FA0089"/>
    <w:rsid w:val="00FA121A"/>
    <w:rsid w:val="00FA1D53"/>
    <w:rsid w:val="00FA22BE"/>
    <w:rsid w:val="00FA25D4"/>
    <w:rsid w:val="00FA2638"/>
    <w:rsid w:val="00FA2E78"/>
    <w:rsid w:val="00FA3318"/>
    <w:rsid w:val="00FA3B60"/>
    <w:rsid w:val="00FA4194"/>
    <w:rsid w:val="00FA445D"/>
    <w:rsid w:val="00FA5763"/>
    <w:rsid w:val="00FA5B63"/>
    <w:rsid w:val="00FA5E0D"/>
    <w:rsid w:val="00FA671B"/>
    <w:rsid w:val="00FA6B14"/>
    <w:rsid w:val="00FA700C"/>
    <w:rsid w:val="00FA7384"/>
    <w:rsid w:val="00FA75E8"/>
    <w:rsid w:val="00FA7B3F"/>
    <w:rsid w:val="00FB0C0D"/>
    <w:rsid w:val="00FB1022"/>
    <w:rsid w:val="00FB1032"/>
    <w:rsid w:val="00FB1175"/>
    <w:rsid w:val="00FB1F93"/>
    <w:rsid w:val="00FB21AC"/>
    <w:rsid w:val="00FB2C1C"/>
    <w:rsid w:val="00FB4501"/>
    <w:rsid w:val="00FB4780"/>
    <w:rsid w:val="00FB4A55"/>
    <w:rsid w:val="00FB4C95"/>
    <w:rsid w:val="00FB54C6"/>
    <w:rsid w:val="00FB5959"/>
    <w:rsid w:val="00FB5D0D"/>
    <w:rsid w:val="00FB5D3A"/>
    <w:rsid w:val="00FB65B3"/>
    <w:rsid w:val="00FB693B"/>
    <w:rsid w:val="00FB6A66"/>
    <w:rsid w:val="00FB6AE0"/>
    <w:rsid w:val="00FB6E82"/>
    <w:rsid w:val="00FB7C62"/>
    <w:rsid w:val="00FB7D1B"/>
    <w:rsid w:val="00FC033D"/>
    <w:rsid w:val="00FC059D"/>
    <w:rsid w:val="00FC0AA9"/>
    <w:rsid w:val="00FC10B2"/>
    <w:rsid w:val="00FC145B"/>
    <w:rsid w:val="00FC1860"/>
    <w:rsid w:val="00FC1D52"/>
    <w:rsid w:val="00FC1FAF"/>
    <w:rsid w:val="00FC269B"/>
    <w:rsid w:val="00FC37A3"/>
    <w:rsid w:val="00FC4361"/>
    <w:rsid w:val="00FC4EA9"/>
    <w:rsid w:val="00FC57B8"/>
    <w:rsid w:val="00FC5E77"/>
    <w:rsid w:val="00FC68AF"/>
    <w:rsid w:val="00FC7538"/>
    <w:rsid w:val="00FC77CC"/>
    <w:rsid w:val="00FC7E35"/>
    <w:rsid w:val="00FD0134"/>
    <w:rsid w:val="00FD0176"/>
    <w:rsid w:val="00FD0D03"/>
    <w:rsid w:val="00FD0FA4"/>
    <w:rsid w:val="00FD16FA"/>
    <w:rsid w:val="00FD17A6"/>
    <w:rsid w:val="00FD1A0C"/>
    <w:rsid w:val="00FD1BA5"/>
    <w:rsid w:val="00FD2F1C"/>
    <w:rsid w:val="00FD303F"/>
    <w:rsid w:val="00FD3447"/>
    <w:rsid w:val="00FD405A"/>
    <w:rsid w:val="00FD4FC7"/>
    <w:rsid w:val="00FD535C"/>
    <w:rsid w:val="00FD549D"/>
    <w:rsid w:val="00FD5B8D"/>
    <w:rsid w:val="00FD5D22"/>
    <w:rsid w:val="00FD5FB1"/>
    <w:rsid w:val="00FD688D"/>
    <w:rsid w:val="00FD6F82"/>
    <w:rsid w:val="00FD7609"/>
    <w:rsid w:val="00FE0384"/>
    <w:rsid w:val="00FE061F"/>
    <w:rsid w:val="00FE0889"/>
    <w:rsid w:val="00FE0996"/>
    <w:rsid w:val="00FE0CD5"/>
    <w:rsid w:val="00FE12AE"/>
    <w:rsid w:val="00FE13AA"/>
    <w:rsid w:val="00FE1605"/>
    <w:rsid w:val="00FE218C"/>
    <w:rsid w:val="00FE284F"/>
    <w:rsid w:val="00FE290F"/>
    <w:rsid w:val="00FE2F5F"/>
    <w:rsid w:val="00FE330C"/>
    <w:rsid w:val="00FE39B1"/>
    <w:rsid w:val="00FE3F0F"/>
    <w:rsid w:val="00FE42D2"/>
    <w:rsid w:val="00FE44D5"/>
    <w:rsid w:val="00FE4DEB"/>
    <w:rsid w:val="00FE4DFA"/>
    <w:rsid w:val="00FE5A43"/>
    <w:rsid w:val="00FE5AF1"/>
    <w:rsid w:val="00FE5FDE"/>
    <w:rsid w:val="00FE676F"/>
    <w:rsid w:val="00FE69C8"/>
    <w:rsid w:val="00FE6A7B"/>
    <w:rsid w:val="00FE6DEE"/>
    <w:rsid w:val="00FE71E7"/>
    <w:rsid w:val="00FF004D"/>
    <w:rsid w:val="00FF06C2"/>
    <w:rsid w:val="00FF0C7A"/>
    <w:rsid w:val="00FF15B2"/>
    <w:rsid w:val="00FF160B"/>
    <w:rsid w:val="00FF16DC"/>
    <w:rsid w:val="00FF1876"/>
    <w:rsid w:val="00FF1DEB"/>
    <w:rsid w:val="00FF220D"/>
    <w:rsid w:val="00FF2486"/>
    <w:rsid w:val="00FF29EF"/>
    <w:rsid w:val="00FF34CB"/>
    <w:rsid w:val="00FF3D21"/>
    <w:rsid w:val="00FF3F6B"/>
    <w:rsid w:val="00FF3FAE"/>
    <w:rsid w:val="00FF4179"/>
    <w:rsid w:val="00FF42E3"/>
    <w:rsid w:val="00FF484E"/>
    <w:rsid w:val="00FF4CA8"/>
    <w:rsid w:val="00FF5840"/>
    <w:rsid w:val="00FF5C25"/>
    <w:rsid w:val="00FF5EFF"/>
    <w:rsid w:val="00FF6281"/>
    <w:rsid w:val="00FF646D"/>
    <w:rsid w:val="00FF675D"/>
    <w:rsid w:val="00FF6762"/>
    <w:rsid w:val="00FF73FE"/>
    <w:rsid w:val="00FF7999"/>
    <w:rsid w:val="00FF7AE2"/>
    <w:rsid w:val="01128577"/>
    <w:rsid w:val="018CA68A"/>
    <w:rsid w:val="020A66A7"/>
    <w:rsid w:val="0319769C"/>
    <w:rsid w:val="03E9D467"/>
    <w:rsid w:val="04869F8E"/>
    <w:rsid w:val="04E3120A"/>
    <w:rsid w:val="04FFC75C"/>
    <w:rsid w:val="051E9226"/>
    <w:rsid w:val="065052FB"/>
    <w:rsid w:val="069A94E0"/>
    <w:rsid w:val="069C17F5"/>
    <w:rsid w:val="071DB4F4"/>
    <w:rsid w:val="0753BAE0"/>
    <w:rsid w:val="07F8793E"/>
    <w:rsid w:val="083E9761"/>
    <w:rsid w:val="085F70C1"/>
    <w:rsid w:val="086AD596"/>
    <w:rsid w:val="0873B4C1"/>
    <w:rsid w:val="0924ADD4"/>
    <w:rsid w:val="0929BAB1"/>
    <w:rsid w:val="0959D865"/>
    <w:rsid w:val="09727BDE"/>
    <w:rsid w:val="098C6F05"/>
    <w:rsid w:val="09A50F62"/>
    <w:rsid w:val="09B6DB27"/>
    <w:rsid w:val="0A6A7A63"/>
    <w:rsid w:val="0B087386"/>
    <w:rsid w:val="0B37CB02"/>
    <w:rsid w:val="0B49A86E"/>
    <w:rsid w:val="0BE79966"/>
    <w:rsid w:val="0CDC155F"/>
    <w:rsid w:val="0CF9AB53"/>
    <w:rsid w:val="0D5346CA"/>
    <w:rsid w:val="0DB7C20D"/>
    <w:rsid w:val="0DDB2894"/>
    <w:rsid w:val="0E8B66AF"/>
    <w:rsid w:val="0EB08369"/>
    <w:rsid w:val="0F14ACFB"/>
    <w:rsid w:val="0F6910CC"/>
    <w:rsid w:val="0F95FCAA"/>
    <w:rsid w:val="0FC02698"/>
    <w:rsid w:val="0FD3A71E"/>
    <w:rsid w:val="103E32E6"/>
    <w:rsid w:val="104ACEC2"/>
    <w:rsid w:val="108F28D8"/>
    <w:rsid w:val="10C814F1"/>
    <w:rsid w:val="10CADCAF"/>
    <w:rsid w:val="111D82FD"/>
    <w:rsid w:val="1131CD0B"/>
    <w:rsid w:val="11DCACF0"/>
    <w:rsid w:val="11DD7E81"/>
    <w:rsid w:val="12A27A91"/>
    <w:rsid w:val="1305E4B3"/>
    <w:rsid w:val="131B893B"/>
    <w:rsid w:val="135CE349"/>
    <w:rsid w:val="1382B6C2"/>
    <w:rsid w:val="1401D816"/>
    <w:rsid w:val="141FFD2C"/>
    <w:rsid w:val="1436B436"/>
    <w:rsid w:val="14B91F48"/>
    <w:rsid w:val="14D33C56"/>
    <w:rsid w:val="150B8A84"/>
    <w:rsid w:val="158B17D8"/>
    <w:rsid w:val="15CA7B59"/>
    <w:rsid w:val="1688A38F"/>
    <w:rsid w:val="169A9703"/>
    <w:rsid w:val="17086E18"/>
    <w:rsid w:val="1766EB8F"/>
    <w:rsid w:val="1807D804"/>
    <w:rsid w:val="18AA5D80"/>
    <w:rsid w:val="18CCE6CB"/>
    <w:rsid w:val="18E4F05B"/>
    <w:rsid w:val="191BD875"/>
    <w:rsid w:val="19C52310"/>
    <w:rsid w:val="1A035321"/>
    <w:rsid w:val="1A431DA1"/>
    <w:rsid w:val="1A54B6C4"/>
    <w:rsid w:val="1B0EDEB6"/>
    <w:rsid w:val="1B666A25"/>
    <w:rsid w:val="1BA8C779"/>
    <w:rsid w:val="1C7D9D83"/>
    <w:rsid w:val="1DC54B2F"/>
    <w:rsid w:val="1E5D8FB1"/>
    <w:rsid w:val="1F17A580"/>
    <w:rsid w:val="1F6335B8"/>
    <w:rsid w:val="1F6A921A"/>
    <w:rsid w:val="1F8756AC"/>
    <w:rsid w:val="201A4755"/>
    <w:rsid w:val="201B98EC"/>
    <w:rsid w:val="20F3392F"/>
    <w:rsid w:val="2152032D"/>
    <w:rsid w:val="21A562C0"/>
    <w:rsid w:val="234F10E6"/>
    <w:rsid w:val="250A6A60"/>
    <w:rsid w:val="2531DDD4"/>
    <w:rsid w:val="25A5A09A"/>
    <w:rsid w:val="2687177C"/>
    <w:rsid w:val="26A96F57"/>
    <w:rsid w:val="26B224B5"/>
    <w:rsid w:val="26F5FC8E"/>
    <w:rsid w:val="272C5548"/>
    <w:rsid w:val="2778F230"/>
    <w:rsid w:val="280DD4E4"/>
    <w:rsid w:val="281D7F8C"/>
    <w:rsid w:val="2833D48E"/>
    <w:rsid w:val="284D76F1"/>
    <w:rsid w:val="28C30F5B"/>
    <w:rsid w:val="28C40C94"/>
    <w:rsid w:val="28D5104D"/>
    <w:rsid w:val="2A5E44AD"/>
    <w:rsid w:val="2A807689"/>
    <w:rsid w:val="2A85C77B"/>
    <w:rsid w:val="2B6D9FB1"/>
    <w:rsid w:val="2BC96DB1"/>
    <w:rsid w:val="2BF8B9CB"/>
    <w:rsid w:val="2D3DB1EC"/>
    <w:rsid w:val="2D6F636F"/>
    <w:rsid w:val="2E467FF9"/>
    <w:rsid w:val="2E5A4A73"/>
    <w:rsid w:val="2E908BF7"/>
    <w:rsid w:val="2EB926E0"/>
    <w:rsid w:val="2F3AF923"/>
    <w:rsid w:val="2F3C0CC8"/>
    <w:rsid w:val="2FA604EE"/>
    <w:rsid w:val="30309CB5"/>
    <w:rsid w:val="3036E178"/>
    <w:rsid w:val="30A4A718"/>
    <w:rsid w:val="30AE50B6"/>
    <w:rsid w:val="30EE767B"/>
    <w:rsid w:val="31D1CAFA"/>
    <w:rsid w:val="321C0FDE"/>
    <w:rsid w:val="326852DB"/>
    <w:rsid w:val="3270A048"/>
    <w:rsid w:val="32839FAA"/>
    <w:rsid w:val="33CFE37A"/>
    <w:rsid w:val="33DFDA92"/>
    <w:rsid w:val="35A37F4F"/>
    <w:rsid w:val="35ACB342"/>
    <w:rsid w:val="3605D36E"/>
    <w:rsid w:val="360F4E34"/>
    <w:rsid w:val="363D9EDF"/>
    <w:rsid w:val="36A36532"/>
    <w:rsid w:val="36E72414"/>
    <w:rsid w:val="374C675D"/>
    <w:rsid w:val="3755CDA3"/>
    <w:rsid w:val="376B0E28"/>
    <w:rsid w:val="383031E5"/>
    <w:rsid w:val="384A9077"/>
    <w:rsid w:val="385478E7"/>
    <w:rsid w:val="38688BA8"/>
    <w:rsid w:val="386D50F3"/>
    <w:rsid w:val="387A9FDC"/>
    <w:rsid w:val="38DBD7D1"/>
    <w:rsid w:val="38DDF2AF"/>
    <w:rsid w:val="39920EA3"/>
    <w:rsid w:val="39C4C6B0"/>
    <w:rsid w:val="39F53232"/>
    <w:rsid w:val="3AAF0C0A"/>
    <w:rsid w:val="3B50CFDC"/>
    <w:rsid w:val="3BF1E859"/>
    <w:rsid w:val="3C3F9744"/>
    <w:rsid w:val="3C897F26"/>
    <w:rsid w:val="3CB74F41"/>
    <w:rsid w:val="3CBF9348"/>
    <w:rsid w:val="3D12927A"/>
    <w:rsid w:val="3D8D38BC"/>
    <w:rsid w:val="3DA2C8B1"/>
    <w:rsid w:val="3DBD2111"/>
    <w:rsid w:val="3E2C0ABB"/>
    <w:rsid w:val="3E8E922F"/>
    <w:rsid w:val="3E9CCCCA"/>
    <w:rsid w:val="3EC92F6A"/>
    <w:rsid w:val="3ECCD015"/>
    <w:rsid w:val="3FA676F1"/>
    <w:rsid w:val="405DE28B"/>
    <w:rsid w:val="4069BAD2"/>
    <w:rsid w:val="408B1F6B"/>
    <w:rsid w:val="40C0A864"/>
    <w:rsid w:val="40D9A34C"/>
    <w:rsid w:val="410F8C9F"/>
    <w:rsid w:val="417F4F22"/>
    <w:rsid w:val="4203F04F"/>
    <w:rsid w:val="4253401A"/>
    <w:rsid w:val="42B5CAC2"/>
    <w:rsid w:val="432D015C"/>
    <w:rsid w:val="43615277"/>
    <w:rsid w:val="43DD41AE"/>
    <w:rsid w:val="4458B1A0"/>
    <w:rsid w:val="44B9ACF3"/>
    <w:rsid w:val="45077EFB"/>
    <w:rsid w:val="45303646"/>
    <w:rsid w:val="4571CF11"/>
    <w:rsid w:val="458A1E1D"/>
    <w:rsid w:val="45AA2590"/>
    <w:rsid w:val="45CA5769"/>
    <w:rsid w:val="4608E2DD"/>
    <w:rsid w:val="4624C750"/>
    <w:rsid w:val="46589C78"/>
    <w:rsid w:val="46A50B9D"/>
    <w:rsid w:val="46F50243"/>
    <w:rsid w:val="471D6CD3"/>
    <w:rsid w:val="4760A7F9"/>
    <w:rsid w:val="477622E8"/>
    <w:rsid w:val="477DA6CC"/>
    <w:rsid w:val="4787DAD9"/>
    <w:rsid w:val="4803EC6F"/>
    <w:rsid w:val="481FD9C1"/>
    <w:rsid w:val="482F757C"/>
    <w:rsid w:val="485F635B"/>
    <w:rsid w:val="48FBF25A"/>
    <w:rsid w:val="49BE6517"/>
    <w:rsid w:val="49F8F3E0"/>
    <w:rsid w:val="4AAFE3C9"/>
    <w:rsid w:val="4B0F3D4A"/>
    <w:rsid w:val="4B28F240"/>
    <w:rsid w:val="4B79AAF6"/>
    <w:rsid w:val="4BE639B0"/>
    <w:rsid w:val="4BED892D"/>
    <w:rsid w:val="4C7A1654"/>
    <w:rsid w:val="4C8D3F8C"/>
    <w:rsid w:val="4CAD483A"/>
    <w:rsid w:val="4CAFF181"/>
    <w:rsid w:val="4D2BF033"/>
    <w:rsid w:val="4E181985"/>
    <w:rsid w:val="4E461BF8"/>
    <w:rsid w:val="4EAC88BD"/>
    <w:rsid w:val="4EF46AA9"/>
    <w:rsid w:val="4F5C265D"/>
    <w:rsid w:val="50093F06"/>
    <w:rsid w:val="5028B7AB"/>
    <w:rsid w:val="506BEA15"/>
    <w:rsid w:val="50E2AC80"/>
    <w:rsid w:val="510615A3"/>
    <w:rsid w:val="52672293"/>
    <w:rsid w:val="52A22922"/>
    <w:rsid w:val="52D4BEA4"/>
    <w:rsid w:val="5323E742"/>
    <w:rsid w:val="53EDC7C8"/>
    <w:rsid w:val="543E8444"/>
    <w:rsid w:val="54D5252C"/>
    <w:rsid w:val="54FA1731"/>
    <w:rsid w:val="5583AE4A"/>
    <w:rsid w:val="55EC7AC5"/>
    <w:rsid w:val="56102C8C"/>
    <w:rsid w:val="56394E68"/>
    <w:rsid w:val="56D9A30E"/>
    <w:rsid w:val="56F33505"/>
    <w:rsid w:val="579F9D71"/>
    <w:rsid w:val="57A8583B"/>
    <w:rsid w:val="57BE47D3"/>
    <w:rsid w:val="57D94845"/>
    <w:rsid w:val="5885AEF9"/>
    <w:rsid w:val="58DDD29B"/>
    <w:rsid w:val="59751856"/>
    <w:rsid w:val="59C15425"/>
    <w:rsid w:val="5AD4A2AD"/>
    <w:rsid w:val="5AEC2DBF"/>
    <w:rsid w:val="5BA24539"/>
    <w:rsid w:val="5C0D9BE8"/>
    <w:rsid w:val="5C453A9D"/>
    <w:rsid w:val="5CF59EEB"/>
    <w:rsid w:val="5D17E564"/>
    <w:rsid w:val="5D6BD403"/>
    <w:rsid w:val="5E205E6D"/>
    <w:rsid w:val="5E424128"/>
    <w:rsid w:val="5F88EF7C"/>
    <w:rsid w:val="5FAD70BC"/>
    <w:rsid w:val="5FC93B7E"/>
    <w:rsid w:val="600904F7"/>
    <w:rsid w:val="602C96D7"/>
    <w:rsid w:val="6031DA48"/>
    <w:rsid w:val="61397BDB"/>
    <w:rsid w:val="61812C6B"/>
    <w:rsid w:val="624C8438"/>
    <w:rsid w:val="62A35160"/>
    <w:rsid w:val="62FC6014"/>
    <w:rsid w:val="63F3BBBB"/>
    <w:rsid w:val="648442C7"/>
    <w:rsid w:val="64A45F81"/>
    <w:rsid w:val="65763338"/>
    <w:rsid w:val="6583F6E4"/>
    <w:rsid w:val="65E5C376"/>
    <w:rsid w:val="66EBBA3F"/>
    <w:rsid w:val="673185DA"/>
    <w:rsid w:val="679018F4"/>
    <w:rsid w:val="67CCD897"/>
    <w:rsid w:val="686F5AEB"/>
    <w:rsid w:val="68B44A0E"/>
    <w:rsid w:val="693123A9"/>
    <w:rsid w:val="6956282B"/>
    <w:rsid w:val="69ABCF28"/>
    <w:rsid w:val="69CFD34E"/>
    <w:rsid w:val="69F7A17A"/>
    <w:rsid w:val="6A0AE02E"/>
    <w:rsid w:val="6A46BD5A"/>
    <w:rsid w:val="6B843494"/>
    <w:rsid w:val="6BDFEE93"/>
    <w:rsid w:val="6C4F27EA"/>
    <w:rsid w:val="6C8C054B"/>
    <w:rsid w:val="6D2F986D"/>
    <w:rsid w:val="6D9A8DC9"/>
    <w:rsid w:val="6E4917DB"/>
    <w:rsid w:val="6EB4FBF8"/>
    <w:rsid w:val="6ED80774"/>
    <w:rsid w:val="6EDC6FF5"/>
    <w:rsid w:val="6EF2986F"/>
    <w:rsid w:val="6F1FC6A5"/>
    <w:rsid w:val="6F3FBFD4"/>
    <w:rsid w:val="6F453077"/>
    <w:rsid w:val="6FE10C1D"/>
    <w:rsid w:val="70A3D481"/>
    <w:rsid w:val="70C1C9DA"/>
    <w:rsid w:val="70F599F2"/>
    <w:rsid w:val="7192D3D9"/>
    <w:rsid w:val="71C5888B"/>
    <w:rsid w:val="724A88A2"/>
    <w:rsid w:val="72B50042"/>
    <w:rsid w:val="731DF9E0"/>
    <w:rsid w:val="7330A03F"/>
    <w:rsid w:val="7378EAC5"/>
    <w:rsid w:val="73980AF2"/>
    <w:rsid w:val="73A6B75C"/>
    <w:rsid w:val="73D08048"/>
    <w:rsid w:val="7426B088"/>
    <w:rsid w:val="7445C4FD"/>
    <w:rsid w:val="74719BC4"/>
    <w:rsid w:val="74C75FC8"/>
    <w:rsid w:val="75498306"/>
    <w:rsid w:val="7560D8E0"/>
    <w:rsid w:val="75635B5A"/>
    <w:rsid w:val="758BE828"/>
    <w:rsid w:val="75F133F0"/>
    <w:rsid w:val="760648E8"/>
    <w:rsid w:val="7643DA4A"/>
    <w:rsid w:val="76E0E6F1"/>
    <w:rsid w:val="7729019B"/>
    <w:rsid w:val="782442F1"/>
    <w:rsid w:val="78B211DF"/>
    <w:rsid w:val="78DD92F8"/>
    <w:rsid w:val="79781847"/>
    <w:rsid w:val="79CBCF45"/>
    <w:rsid w:val="79D4006B"/>
    <w:rsid w:val="7A351A68"/>
    <w:rsid w:val="7A7CE742"/>
    <w:rsid w:val="7A8760A9"/>
    <w:rsid w:val="7ACD6046"/>
    <w:rsid w:val="7ACE0AB4"/>
    <w:rsid w:val="7B0EA22A"/>
    <w:rsid w:val="7B64D27C"/>
    <w:rsid w:val="7B72702C"/>
    <w:rsid w:val="7B8284F6"/>
    <w:rsid w:val="7BB0C967"/>
    <w:rsid w:val="7C0AF932"/>
    <w:rsid w:val="7C6CB902"/>
    <w:rsid w:val="7C9B703B"/>
    <w:rsid w:val="7CD4C98D"/>
    <w:rsid w:val="7DB46A71"/>
    <w:rsid w:val="7E38C2B6"/>
    <w:rsid w:val="7E94D8CA"/>
    <w:rsid w:val="7EB79812"/>
    <w:rsid w:val="7F3F930E"/>
    <w:rsid w:val="7F77EB59"/>
    <w:rsid w:val="7F9C8061"/>
    <w:rsid w:val="7FB3631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BFC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56C"/>
    <w:pPr>
      <w:spacing w:after="0" w:line="240" w:lineRule="auto"/>
    </w:pPr>
    <w:rPr>
      <w:rFonts w:ascii="Aptos" w:eastAsia="Aptos" w:hAnsi="Aptos" w:cs="Aptos"/>
      <w:kern w:val="0"/>
    </w:rPr>
  </w:style>
  <w:style w:type="paragraph" w:styleId="Heading1">
    <w:name w:val="heading 1"/>
    <w:basedOn w:val="Normal"/>
    <w:next w:val="Normal"/>
    <w:link w:val="Heading1Char"/>
    <w:uiPriority w:val="5"/>
    <w:qFormat/>
    <w:rsid w:val="00117679"/>
    <w:pPr>
      <w:keepNext/>
      <w:keepLines/>
      <w:numPr>
        <w:numId w:val="1"/>
      </w:numPr>
      <w:spacing w:after="280" w:line="264" w:lineRule="auto"/>
      <w:ind w:left="432" w:hanging="432"/>
      <w:outlineLvl w:val="0"/>
    </w:pPr>
    <w:rPr>
      <w:rFonts w:ascii="Calibri" w:eastAsiaTheme="majorEastAsia" w:hAnsi="Calibri" w:cs="Calibri"/>
      <w:caps/>
      <w:color w:val="0070C0"/>
      <w:sz w:val="44"/>
      <w:szCs w:val="32"/>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117679"/>
    <w:rPr>
      <w:rFonts w:ascii="Calibri" w:eastAsiaTheme="majorEastAsia" w:hAnsi="Calibri" w:cs="Calibri"/>
      <w:caps/>
      <w:color w:val="0070C0"/>
      <w:kern w:val="0"/>
      <w:sz w:val="44"/>
      <w:szCs w:val="32"/>
      <w:lang w:eastAsia="nl-NL"/>
    </w:rPr>
  </w:style>
  <w:style w:type="paragraph" w:styleId="ListParagraph">
    <w:name w:val="List Paragraph"/>
    <w:basedOn w:val="Normal"/>
    <w:uiPriority w:val="34"/>
    <w:qFormat/>
    <w:rsid w:val="00492869"/>
    <w:pPr>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C34BEC"/>
    <w:rPr>
      <w:sz w:val="16"/>
      <w:szCs w:val="16"/>
    </w:rPr>
  </w:style>
  <w:style w:type="paragraph" w:styleId="CommentText">
    <w:name w:val="annotation text"/>
    <w:basedOn w:val="Normal"/>
    <w:link w:val="CommentTextChar"/>
    <w:uiPriority w:val="99"/>
    <w:unhideWhenUsed/>
    <w:rsid w:val="00C34BEC"/>
    <w:rPr>
      <w:rFonts w:ascii="Calibri" w:eastAsiaTheme="minorHAnsi" w:hAnsi="Calibri" w:cs="Calibri"/>
      <w:sz w:val="20"/>
      <w:szCs w:val="20"/>
    </w:rPr>
  </w:style>
  <w:style w:type="character" w:customStyle="1" w:styleId="CommentTextChar">
    <w:name w:val="Comment Text Char"/>
    <w:basedOn w:val="DefaultParagraphFont"/>
    <w:link w:val="CommentText"/>
    <w:uiPriority w:val="99"/>
    <w:rsid w:val="00C34BEC"/>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C34BEC"/>
    <w:rPr>
      <w:b/>
      <w:bCs/>
    </w:rPr>
  </w:style>
  <w:style w:type="character" w:customStyle="1" w:styleId="CommentSubjectChar">
    <w:name w:val="Comment Subject Char"/>
    <w:basedOn w:val="CommentTextChar"/>
    <w:link w:val="CommentSubject"/>
    <w:uiPriority w:val="99"/>
    <w:semiHidden/>
    <w:rsid w:val="00C34BEC"/>
    <w:rPr>
      <w:rFonts w:ascii="Calibri" w:hAnsi="Calibri" w:cs="Calibri"/>
      <w:b/>
      <w:bCs/>
      <w:kern w:val="0"/>
      <w:sz w:val="20"/>
      <w:szCs w:val="20"/>
    </w:rPr>
  </w:style>
  <w:style w:type="paragraph" w:styleId="Revision">
    <w:name w:val="Revision"/>
    <w:hidden/>
    <w:uiPriority w:val="99"/>
    <w:semiHidden/>
    <w:rsid w:val="009D6FA7"/>
    <w:pPr>
      <w:spacing w:after="0" w:line="240" w:lineRule="auto"/>
    </w:pPr>
    <w:rPr>
      <w:rFonts w:ascii="Calibri" w:hAnsi="Calibri" w:cs="Calibri"/>
      <w:kern w:val="0"/>
    </w:rPr>
  </w:style>
  <w:style w:type="paragraph" w:styleId="FootnoteText">
    <w:name w:val="footnote text"/>
    <w:basedOn w:val="Normal"/>
    <w:link w:val="FootnoteTextChar"/>
    <w:uiPriority w:val="99"/>
    <w:semiHidden/>
    <w:unhideWhenUsed/>
    <w:rsid w:val="005A66B1"/>
    <w:rPr>
      <w:rFonts w:ascii="Calibri" w:eastAsiaTheme="minorHAnsi" w:hAnsi="Calibri" w:cs="Calibri"/>
      <w:sz w:val="20"/>
      <w:szCs w:val="20"/>
    </w:rPr>
  </w:style>
  <w:style w:type="character" w:customStyle="1" w:styleId="FootnoteTextChar">
    <w:name w:val="Footnote Text Char"/>
    <w:basedOn w:val="DefaultParagraphFont"/>
    <w:link w:val="FootnoteText"/>
    <w:uiPriority w:val="99"/>
    <w:semiHidden/>
    <w:rsid w:val="005A66B1"/>
    <w:rPr>
      <w:rFonts w:ascii="Calibri" w:hAnsi="Calibri" w:cs="Calibri"/>
      <w:kern w:val="0"/>
      <w:sz w:val="20"/>
      <w:szCs w:val="20"/>
    </w:rPr>
  </w:style>
  <w:style w:type="character" w:styleId="FootnoteReference">
    <w:name w:val="footnote reference"/>
    <w:basedOn w:val="DefaultParagraphFont"/>
    <w:uiPriority w:val="99"/>
    <w:semiHidden/>
    <w:unhideWhenUsed/>
    <w:rsid w:val="005A66B1"/>
    <w:rPr>
      <w:vertAlign w:val="superscript"/>
    </w:rPr>
  </w:style>
  <w:style w:type="table" w:styleId="TableGrid">
    <w:name w:val="Table Grid"/>
    <w:basedOn w:val="TableNormal"/>
    <w:uiPriority w:val="39"/>
    <w:rsid w:val="00033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tabel">
    <w:name w:val="LP tabel"/>
    <w:basedOn w:val="Normal"/>
    <w:link w:val="LPtabelChar"/>
    <w:qFormat/>
    <w:rsid w:val="00A40FB9"/>
    <w:pPr>
      <w:spacing w:after="160" w:line="259" w:lineRule="auto"/>
    </w:pPr>
    <w:rPr>
      <w:rFonts w:asciiTheme="minorHAnsi" w:eastAsiaTheme="minorHAnsi" w:hAnsiTheme="minorHAnsi" w:cstheme="minorBidi"/>
      <w:sz w:val="16"/>
      <w:szCs w:val="20"/>
      <w14:ligatures w14:val="none"/>
    </w:rPr>
  </w:style>
  <w:style w:type="character" w:customStyle="1" w:styleId="LPtabelChar">
    <w:name w:val="LP tabel Char"/>
    <w:basedOn w:val="DefaultParagraphFont"/>
    <w:link w:val="LPtabel"/>
    <w:rsid w:val="00A40FB9"/>
    <w:rPr>
      <w:kern w:val="0"/>
      <w:sz w:val="16"/>
      <w:szCs w:val="20"/>
      <w14:ligatures w14:val="none"/>
    </w:rPr>
  </w:style>
  <w:style w:type="table" w:customStyle="1" w:styleId="Leveringsplan">
    <w:name w:val="Leveringsplan"/>
    <w:basedOn w:val="TableNormal"/>
    <w:uiPriority w:val="99"/>
    <w:rsid w:val="00A40FB9"/>
    <w:pPr>
      <w:spacing w:after="0" w:line="240" w:lineRule="auto"/>
    </w:pPr>
    <w:rPr>
      <w:rFonts w:eastAsia="Times New Roman" w:cs="Times New Roman"/>
      <w:kern w:val="0"/>
      <w:sz w:val="20"/>
      <w:szCs w:val="20"/>
      <w:lang w:eastAsia="nl-NL"/>
      <w14:ligatures w14:val="none"/>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shd w:val="clear" w:color="auto" w:fill="auto"/>
    </w:tcPr>
  </w:style>
  <w:style w:type="table" w:customStyle="1" w:styleId="Tabelraster1">
    <w:name w:val="Tabelraster1"/>
    <w:basedOn w:val="TableNormal"/>
    <w:next w:val="TableGrid"/>
    <w:rsid w:val="003876C0"/>
    <w:pPr>
      <w:spacing w:after="0" w:line="260" w:lineRule="atLeast"/>
    </w:pPr>
    <w:rPr>
      <w:rFonts w:ascii="Times New Roman" w:eastAsia="MS Mincho"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01AA"/>
    <w:pPr>
      <w:tabs>
        <w:tab w:val="center" w:pos="4536"/>
        <w:tab w:val="right" w:pos="9072"/>
      </w:tabs>
    </w:pPr>
    <w:rPr>
      <w:rFonts w:ascii="Calibri" w:eastAsiaTheme="minorHAnsi" w:hAnsi="Calibri" w:cs="Calibri"/>
    </w:rPr>
  </w:style>
  <w:style w:type="character" w:customStyle="1" w:styleId="HeaderChar">
    <w:name w:val="Header Char"/>
    <w:basedOn w:val="DefaultParagraphFont"/>
    <w:link w:val="Header"/>
    <w:uiPriority w:val="99"/>
    <w:rsid w:val="004D01AA"/>
    <w:rPr>
      <w:rFonts w:ascii="Calibri" w:hAnsi="Calibri" w:cs="Calibri"/>
      <w:kern w:val="0"/>
    </w:rPr>
  </w:style>
  <w:style w:type="paragraph" w:styleId="Footer">
    <w:name w:val="footer"/>
    <w:basedOn w:val="Normal"/>
    <w:link w:val="FooterChar"/>
    <w:uiPriority w:val="99"/>
    <w:unhideWhenUsed/>
    <w:rsid w:val="004D01AA"/>
    <w:pPr>
      <w:tabs>
        <w:tab w:val="center" w:pos="4536"/>
        <w:tab w:val="right" w:pos="9072"/>
      </w:tabs>
    </w:pPr>
    <w:rPr>
      <w:rFonts w:ascii="Calibri" w:eastAsiaTheme="minorHAnsi" w:hAnsi="Calibri" w:cs="Calibri"/>
    </w:rPr>
  </w:style>
  <w:style w:type="character" w:customStyle="1" w:styleId="FooterChar">
    <w:name w:val="Footer Char"/>
    <w:basedOn w:val="DefaultParagraphFont"/>
    <w:link w:val="Footer"/>
    <w:uiPriority w:val="99"/>
    <w:rsid w:val="004D01AA"/>
    <w:rPr>
      <w:rFonts w:ascii="Calibri" w:hAnsi="Calibri" w:cs="Calibri"/>
      <w:kern w:val="0"/>
    </w:rPr>
  </w:style>
  <w:style w:type="character" w:styleId="Hyperlink">
    <w:name w:val="Hyperlink"/>
    <w:basedOn w:val="DefaultParagraphFont"/>
    <w:uiPriority w:val="99"/>
    <w:unhideWhenUsed/>
    <w:rsid w:val="0017596D"/>
    <w:rPr>
      <w:color w:val="0563C1" w:themeColor="hyperlink"/>
      <w:u w:val="single"/>
    </w:rPr>
  </w:style>
  <w:style w:type="character" w:customStyle="1" w:styleId="Onopgelostemelding1">
    <w:name w:val="Onopgeloste melding1"/>
    <w:basedOn w:val="DefaultParagraphFont"/>
    <w:uiPriority w:val="99"/>
    <w:semiHidden/>
    <w:unhideWhenUsed/>
    <w:rsid w:val="0017596D"/>
    <w:rPr>
      <w:color w:val="605E5C"/>
      <w:shd w:val="clear" w:color="auto" w:fill="E1DFDD"/>
    </w:rPr>
  </w:style>
  <w:style w:type="character" w:customStyle="1" w:styleId="cf01">
    <w:name w:val="cf01"/>
    <w:basedOn w:val="DefaultParagraphFont"/>
    <w:rsid w:val="0005145C"/>
    <w:rPr>
      <w:rFonts w:ascii="Segoe UI" w:hAnsi="Segoe UI" w:cs="Segoe UI" w:hint="default"/>
      <w:sz w:val="18"/>
      <w:szCs w:val="18"/>
    </w:rPr>
  </w:style>
  <w:style w:type="paragraph" w:customStyle="1" w:styleId="pf0">
    <w:name w:val="pf0"/>
    <w:basedOn w:val="Normal"/>
    <w:rsid w:val="005A04C3"/>
    <w:pPr>
      <w:spacing w:before="100" w:beforeAutospacing="1" w:after="100" w:afterAutospacing="1"/>
    </w:pPr>
    <w:rPr>
      <w:rFonts w:ascii="Times New Roman" w:eastAsia="Times New Roman" w:hAnsi="Times New Roman" w:cs="Times New Roman"/>
      <w:sz w:val="24"/>
      <w:szCs w:val="24"/>
      <w:lang w:eastAsia="nl-NL"/>
      <w14:ligatures w14:val="none"/>
    </w:rPr>
  </w:style>
  <w:style w:type="table" w:customStyle="1" w:styleId="Tabelraster2">
    <w:name w:val="Tabelraster2"/>
    <w:basedOn w:val="TableNormal"/>
    <w:next w:val="TableGrid"/>
    <w:rsid w:val="00B13221"/>
    <w:pPr>
      <w:spacing w:after="0" w:line="260" w:lineRule="atLeast"/>
    </w:pPr>
    <w:rPr>
      <w:rFonts w:ascii="Times New Roman" w:eastAsia="MS Mincho"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melding1">
    <w:name w:val="Vermelding1"/>
    <w:basedOn w:val="DefaultParagraphFont"/>
    <w:uiPriority w:val="99"/>
    <w:unhideWhenUsed/>
    <w:rsid w:val="009F59B4"/>
    <w:rPr>
      <w:color w:val="2B579A"/>
      <w:shd w:val="clear" w:color="auto" w:fill="E1DFDD"/>
    </w:rPr>
  </w:style>
  <w:style w:type="character" w:customStyle="1" w:styleId="normaltextrun">
    <w:name w:val="normaltextrun"/>
    <w:basedOn w:val="DefaultParagraphFont"/>
    <w:rsid w:val="007D3C47"/>
  </w:style>
  <w:style w:type="character" w:customStyle="1" w:styleId="eop">
    <w:name w:val="eop"/>
    <w:basedOn w:val="DefaultParagraphFont"/>
    <w:rsid w:val="007D3C47"/>
  </w:style>
  <w:style w:type="character" w:styleId="FollowedHyperlink">
    <w:name w:val="FollowedHyperlink"/>
    <w:basedOn w:val="DefaultParagraphFont"/>
    <w:uiPriority w:val="99"/>
    <w:semiHidden/>
    <w:unhideWhenUsed/>
    <w:rsid w:val="00682DB8"/>
    <w:rPr>
      <w:color w:val="954F72" w:themeColor="followedHyperlink"/>
      <w:u w:val="single"/>
    </w:rPr>
  </w:style>
  <w:style w:type="paragraph" w:styleId="Caption">
    <w:name w:val="caption"/>
    <w:basedOn w:val="Normal"/>
    <w:next w:val="Normal"/>
    <w:uiPriority w:val="35"/>
    <w:semiHidden/>
    <w:unhideWhenUsed/>
    <w:qFormat/>
    <w:rsid w:val="00C97E5F"/>
    <w:pPr>
      <w:spacing w:after="200"/>
    </w:pPr>
    <w:rPr>
      <w:rFonts w:ascii="Calibri" w:eastAsiaTheme="minorHAnsi" w:hAnsi="Calibri" w:cs="Calibri"/>
      <w:i/>
      <w:iCs/>
      <w:color w:val="44546A" w:themeColor="text2"/>
      <w:sz w:val="18"/>
      <w:szCs w:val="18"/>
    </w:rPr>
  </w:style>
  <w:style w:type="paragraph" w:styleId="BalloonText">
    <w:name w:val="Balloon Text"/>
    <w:basedOn w:val="Normal"/>
    <w:link w:val="BalloonTextChar"/>
    <w:uiPriority w:val="99"/>
    <w:semiHidden/>
    <w:unhideWhenUsed/>
    <w:rsid w:val="00225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5DB"/>
    <w:rPr>
      <w:rFonts w:ascii="Segoe UI" w:eastAsia="Aptos" w:hAnsi="Segoe UI" w:cs="Segoe UI"/>
      <w:kern w:val="0"/>
      <w:sz w:val="18"/>
      <w:szCs w:val="18"/>
    </w:rPr>
  </w:style>
  <w:style w:type="character" w:customStyle="1" w:styleId="Mention">
    <w:name w:val="Mention"/>
    <w:basedOn w:val="DefaultParagraphFont"/>
    <w:uiPriority w:val="99"/>
    <w:unhideWhenUsed/>
    <w:rsid w:val="005D6C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78786">
      <w:bodyDiv w:val="1"/>
      <w:marLeft w:val="0"/>
      <w:marRight w:val="0"/>
      <w:marTop w:val="0"/>
      <w:marBottom w:val="0"/>
      <w:divBdr>
        <w:top w:val="none" w:sz="0" w:space="0" w:color="auto"/>
        <w:left w:val="none" w:sz="0" w:space="0" w:color="auto"/>
        <w:bottom w:val="none" w:sz="0" w:space="0" w:color="auto"/>
        <w:right w:val="none" w:sz="0" w:space="0" w:color="auto"/>
      </w:divBdr>
    </w:div>
    <w:div w:id="219633406">
      <w:bodyDiv w:val="1"/>
      <w:marLeft w:val="0"/>
      <w:marRight w:val="0"/>
      <w:marTop w:val="0"/>
      <w:marBottom w:val="0"/>
      <w:divBdr>
        <w:top w:val="none" w:sz="0" w:space="0" w:color="auto"/>
        <w:left w:val="none" w:sz="0" w:space="0" w:color="auto"/>
        <w:bottom w:val="none" w:sz="0" w:space="0" w:color="auto"/>
        <w:right w:val="none" w:sz="0" w:space="0" w:color="auto"/>
      </w:divBdr>
    </w:div>
    <w:div w:id="230819854">
      <w:bodyDiv w:val="1"/>
      <w:marLeft w:val="0"/>
      <w:marRight w:val="0"/>
      <w:marTop w:val="0"/>
      <w:marBottom w:val="0"/>
      <w:divBdr>
        <w:top w:val="none" w:sz="0" w:space="0" w:color="auto"/>
        <w:left w:val="none" w:sz="0" w:space="0" w:color="auto"/>
        <w:bottom w:val="none" w:sz="0" w:space="0" w:color="auto"/>
        <w:right w:val="none" w:sz="0" w:space="0" w:color="auto"/>
      </w:divBdr>
    </w:div>
    <w:div w:id="302807113">
      <w:bodyDiv w:val="1"/>
      <w:marLeft w:val="0"/>
      <w:marRight w:val="0"/>
      <w:marTop w:val="0"/>
      <w:marBottom w:val="0"/>
      <w:divBdr>
        <w:top w:val="none" w:sz="0" w:space="0" w:color="auto"/>
        <w:left w:val="none" w:sz="0" w:space="0" w:color="auto"/>
        <w:bottom w:val="none" w:sz="0" w:space="0" w:color="auto"/>
        <w:right w:val="none" w:sz="0" w:space="0" w:color="auto"/>
      </w:divBdr>
    </w:div>
    <w:div w:id="655450559">
      <w:bodyDiv w:val="1"/>
      <w:marLeft w:val="0"/>
      <w:marRight w:val="0"/>
      <w:marTop w:val="0"/>
      <w:marBottom w:val="0"/>
      <w:divBdr>
        <w:top w:val="none" w:sz="0" w:space="0" w:color="auto"/>
        <w:left w:val="none" w:sz="0" w:space="0" w:color="auto"/>
        <w:bottom w:val="none" w:sz="0" w:space="0" w:color="auto"/>
        <w:right w:val="none" w:sz="0" w:space="0" w:color="auto"/>
      </w:divBdr>
    </w:div>
    <w:div w:id="680205061">
      <w:bodyDiv w:val="1"/>
      <w:marLeft w:val="0"/>
      <w:marRight w:val="0"/>
      <w:marTop w:val="0"/>
      <w:marBottom w:val="0"/>
      <w:divBdr>
        <w:top w:val="none" w:sz="0" w:space="0" w:color="auto"/>
        <w:left w:val="none" w:sz="0" w:space="0" w:color="auto"/>
        <w:bottom w:val="none" w:sz="0" w:space="0" w:color="auto"/>
        <w:right w:val="none" w:sz="0" w:space="0" w:color="auto"/>
      </w:divBdr>
    </w:div>
    <w:div w:id="1184132697">
      <w:bodyDiv w:val="1"/>
      <w:marLeft w:val="0"/>
      <w:marRight w:val="0"/>
      <w:marTop w:val="0"/>
      <w:marBottom w:val="0"/>
      <w:divBdr>
        <w:top w:val="none" w:sz="0" w:space="0" w:color="auto"/>
        <w:left w:val="none" w:sz="0" w:space="0" w:color="auto"/>
        <w:bottom w:val="none" w:sz="0" w:space="0" w:color="auto"/>
        <w:right w:val="none" w:sz="0" w:space="0" w:color="auto"/>
      </w:divBdr>
    </w:div>
    <w:div w:id="1214079985">
      <w:bodyDiv w:val="1"/>
      <w:marLeft w:val="0"/>
      <w:marRight w:val="0"/>
      <w:marTop w:val="0"/>
      <w:marBottom w:val="0"/>
      <w:divBdr>
        <w:top w:val="none" w:sz="0" w:space="0" w:color="auto"/>
        <w:left w:val="none" w:sz="0" w:space="0" w:color="auto"/>
        <w:bottom w:val="none" w:sz="0" w:space="0" w:color="auto"/>
        <w:right w:val="none" w:sz="0" w:space="0" w:color="auto"/>
      </w:divBdr>
    </w:div>
    <w:div w:id="1290167592">
      <w:bodyDiv w:val="1"/>
      <w:marLeft w:val="0"/>
      <w:marRight w:val="0"/>
      <w:marTop w:val="0"/>
      <w:marBottom w:val="0"/>
      <w:divBdr>
        <w:top w:val="none" w:sz="0" w:space="0" w:color="auto"/>
        <w:left w:val="none" w:sz="0" w:space="0" w:color="auto"/>
        <w:bottom w:val="none" w:sz="0" w:space="0" w:color="auto"/>
        <w:right w:val="none" w:sz="0" w:space="0" w:color="auto"/>
      </w:divBdr>
    </w:div>
    <w:div w:id="14646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settings" Target="settings.xml" Id="rId7" /><Relationship Type="http://schemas.openxmlformats.org/officeDocument/2006/relationships/hyperlink" Target="https://www.pwn.nl/vergroten-van-drinkwaterproductie"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iplo.nl/zoeken/@214714/handleiding-chloridenormering-drinkwater-bronn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b4b5705-b4ff-46b5-8261-fc5f5f46f4b9}" enabled="1" method="Standard" siteId="{49f943ef-3ce2-42d2-b529-ea37741a617b}" contentBits="0" removed="0"/>
</clbl:labelList>
</file>

<file path=docProps/app.xml><?xml version="1.0" encoding="utf-8"?>
<ap:Properties xmlns:vt="http://schemas.openxmlformats.org/officeDocument/2006/docPropsVTypes" xmlns:ap="http://schemas.openxmlformats.org/officeDocument/2006/extended-properties">
  <ap:Pages>2</ap:Pages>
  <ap:Words>7043</ap:Words>
  <ap:Characters>40149</ap:Characters>
  <ap:DocSecurity>0</ap:DocSecurity>
  <ap:Lines>334</ap:Lines>
  <ap:Paragraphs>94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2023-11-24T22:11:00.0000000Z</lastPrinted>
  <dcterms:created xsi:type="dcterms:W3CDTF">2025-01-10T10:28:00.0000000Z</dcterms:created>
  <dcterms:modified xsi:type="dcterms:W3CDTF">2025-01-10T10:28:00.0000000Z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0x0101001D34E492075C02409BE3E53BD94B50CB</vt:lpwstr>
  </property>
  <property fmtid="{D5CDD505-2E9C-101B-9397-08002B2CF9AE}" pid="3" name="BDDocCategory">
    <vt:lpwstr/>
  </property>
  <property fmtid="{D5CDD505-2E9C-101B-9397-08002B2CF9AE}" pid="4" name="Locatie / plaats">
    <vt:lpwstr/>
  </property>
  <property fmtid="{D5CDD505-2E9C-101B-9397-08002B2CF9AE}" pid="5" name="_dlc_DocIdItemGuid">
    <vt:lpwstr>b24444c6-e920-4f05-a87f-59a56e65537e</vt:lpwstr>
  </property>
  <property fmtid="{D5CDD505-2E9C-101B-9397-08002B2CF9AE}" pid="6" name="MediaServiceImageTags">
    <vt:lpwstr/>
  </property>
  <property fmtid="{D5CDD505-2E9C-101B-9397-08002B2CF9AE}" pid="7" name="Team">
    <vt:lpwstr>7;#Omgevingsmanagement|d390f33d-5832-4682-93be-f00f00f7a5cd</vt:lpwstr>
  </property>
  <property fmtid="{D5CDD505-2E9C-101B-9397-08002B2CF9AE}" pid="8" name="Sector">
    <vt:lpwstr>6;#Programma's|918b12fd-242b-49bb-aaf1-cbdd5392b2db</vt:lpwstr>
  </property>
</Properties>
</file>