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8B6856" w:rsidR="00E87CC0" w:rsidP="00E87CC0" w:rsidRDefault="00E87CC0" w14:paraId="178490F2" w14:textId="77777777">
      <w:pPr>
        <w:rPr>
          <w:rFonts w:ascii="Verdana" w:hAnsi="Verdana"/>
          <w:szCs w:val="18"/>
        </w:rPr>
      </w:pPr>
      <w:bookmarkStart w:name="_GoBack" w:id="0"/>
      <w:bookmarkEnd w:id="0"/>
    </w:p>
    <w:tbl>
      <w:tblPr>
        <w:tblW w:w="0" w:type="auto"/>
        <w:tblBorders>
          <w:top w:val="single" w:color="B3C3DB" w:sz="6" w:space="0"/>
          <w:left w:val="single" w:color="B3C3DB" w:sz="6" w:space="0"/>
          <w:bottom w:val="single" w:color="B3C3DB" w:sz="6" w:space="0"/>
          <w:right w:val="single" w:color="B3C3DB" w:sz="6" w:space="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13069"/>
        <w:gridCol w:w="96"/>
      </w:tblGrid>
      <w:tr w:rsidR="00282E1C" w:rsidTr="00282E1C" w14:paraId="2B418665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4D75621B" w14:textId="5F2670E5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1</w:t>
            </w:r>
          </w:p>
        </w:tc>
      </w:tr>
      <w:tr w:rsidR="007A56BC" w:rsidTr="00E87CC0" w14:paraId="00EB6F3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5797E5B" w14:textId="11B41EA2">
            <w:pPr>
              <w:suppressAutoHyphens w:val="0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50F15FD2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Landenbeleid Colombia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A109240" w14:textId="7FAD8F1D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9B6E74" w:rsidTr="00E87CC0" w14:paraId="2DC44343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B6E74" w:rsidRDefault="009B6E74" w14:paraId="7AEF1F36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B6E74" w:rsidRDefault="009B6E74" w14:paraId="428D6768" w14:textId="38C3976E">
            <w:pPr>
              <w:rPr>
                <w:rFonts w:ascii="Verdana" w:hAnsi="Verdana"/>
                <w:color w:val="000000"/>
                <w:szCs w:val="18"/>
              </w:rPr>
            </w:pPr>
            <w:r w:rsidRPr="0076674E">
              <w:rPr>
                <w:rFonts w:ascii="Verdana" w:hAnsi="Verdana"/>
                <w:color w:val="000000"/>
                <w:szCs w:val="18"/>
              </w:rPr>
              <w:t>Toepassing gewijzigd kader artikel 15, onder c, Kwalificatierichtlijn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B6E74" w:rsidRDefault="009B6E74" w14:paraId="45C4E64F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1E87CC9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31720BE" w14:textId="4607DB02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095011F6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Inhoudelijke uitwerking motie Diederik van Dijk c.s. antisemitisme als weigerings- of intrekkingsgrond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36BEF56" w14:textId="405844D8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53C0E28C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AC17741" w14:textId="3669B15F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4B08D8BF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onregelmatigheden Wet biometrie in de vreemdelingenketen (Wbvk)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C6A48E6" w14:textId="1555EF4F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0E77EBE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9BFFA77" w14:textId="0FC65498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44F86665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Uitvoering motie Podt over voorlichting werkgevers in gemeenten met asielopvang over de mogelijkheden om asielzoekers in dienst te nemen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79448C4" w14:textId="1CCA5F33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560586AA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3D9D572" w14:textId="46A7FED8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36DE66A8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Verzamelbrief opvang Oekraïne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2EC4180" w14:textId="1AB2F588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58D3EDD6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D0C19F3" w14:textId="35E88414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444C5239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Motie inzake aanpassing glijdende schaal binnen de relevante juridische kaders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D979687" w14:textId="5E821941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427B6DCE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1100075" w14:textId="6E7059DA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3DEE67AA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Uitvoering motie-Piri/Kröger inzake hervestiging van een aantal kwetsbare Jezidi-ontheemden vanuit Irak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15C25B7" w14:textId="315E9245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0333949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4305C2B" w14:textId="6733EDF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1E4C996B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Arrest EU-Hof van Justitie over veilig land van herkomst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0B95F98" w14:textId="141E1C7D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2E93" w:rsidTr="00E87CC0" w14:paraId="4549D0E5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402E93" w:rsidRDefault="00402E93" w14:paraId="2584D55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402E93" w:rsidRDefault="00402E93" w14:paraId="73FA223B" w14:textId="3A4BBFC2">
            <w:pPr>
              <w:rPr>
                <w:rFonts w:ascii="Verdana" w:hAnsi="Verdana"/>
                <w:color w:val="000000"/>
                <w:szCs w:val="18"/>
              </w:rPr>
            </w:pPr>
            <w:r>
              <w:rPr>
                <w:rFonts w:ascii="Verdana" w:hAnsi="Verdana"/>
                <w:color w:val="000000"/>
                <w:szCs w:val="18"/>
              </w:rPr>
              <w:t>Doorstroomlocaties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402E93" w:rsidRDefault="00402E93" w14:paraId="5E001C48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201EF6DE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CD799B3" w14:textId="4E3CFA9D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26306C9D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Totstandkoming van het landenbeleid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B175303" w14:textId="62379C75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457EECCC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EF177D7" w14:textId="146749BB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708F6119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Buitenschuldbeleid alleenstaande minderjarige vreemdelingen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7BFF2BE" w14:textId="0A7A256D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4E97A53C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8856502" w14:textId="426F076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5080CF9F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Definitieve opvolging evaluatie van de start-up regeling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C048404" w14:textId="260B6B30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563A8E6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AAAD8D2" w14:textId="387BC7D2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774CCAF3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wijzigingen in het asielbeleid in omringende landen Q4 2024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2144858" w14:textId="1F1BE808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282E1C" w14:paraId="503F433E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7A56BC" w:rsidP="00282E1C" w:rsidRDefault="00282E1C" w14:paraId="50866E38" w14:textId="06359397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2</w:t>
            </w:r>
          </w:p>
        </w:tc>
      </w:tr>
      <w:tr w:rsidR="007A56BC" w:rsidTr="00E87CC0" w14:paraId="1D3F9C8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75CCD9C" w14:textId="33797E22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3E48DEF8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Voortgang aanpak overlastgevende asielzoekers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9FC34A7" w14:textId="1DBC62A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011D6B69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AA21E2E" w14:textId="36627ED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186CA53A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Beleidsreactie WODC-Rapport Bijzonder ingewikkeld om aan papieren te komen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0AC06C2F" w14:textId="1E57ED9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3DC9D09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0AE446E" w14:textId="7BA8732A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18840D07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Nederlandse inzet in Frontex activiteiten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E475699" w14:textId="2E42646B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01A11" w:rsidTr="00537067" w14:paraId="2F18E939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D01A11" w:rsidP="00537067" w:rsidRDefault="00D01A11" w14:paraId="6E31D080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D01A11" w:rsidP="00537067" w:rsidRDefault="00D01A11" w14:paraId="0818AD79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Landenbeleid Oekraïne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D01A11" w:rsidP="00537067" w:rsidRDefault="00D01A11" w14:paraId="35C3AEE2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D01A11" w:rsidTr="00537067" w14:paraId="4875873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D01A11" w:rsidP="00537067" w:rsidRDefault="00D01A11" w14:paraId="69B7F05E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D01A11" w:rsidP="00537067" w:rsidRDefault="00D01A11" w14:paraId="508D3CFC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Landenbeleid Syrië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D01A11" w:rsidP="00537067" w:rsidRDefault="00D01A11" w14:paraId="55696C88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2D578F37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583F5E4" w14:textId="0856FE88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227D0A2A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wijzigingen in het asielbeleid in omringende landen Q1 2025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4DFBC1C" w14:textId="441316F1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2E1C" w:rsidTr="00282E1C" w14:paraId="45148650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0FA4EC93" w14:textId="0EC9C607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3</w:t>
            </w:r>
          </w:p>
        </w:tc>
      </w:tr>
      <w:tr w:rsidR="007A56BC" w:rsidTr="00E87CC0" w14:paraId="674CFCD5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31DF0D3" w14:textId="0C6F6D0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7EAC78D5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Staat van Migratie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97774D8" w14:textId="31C4631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331B5FA0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0F8C6CDF" w14:textId="29B6027A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1939534C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Landenbeleid Sudan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7669493" w14:textId="561A0680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1AE9DD9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C30541E" w14:textId="4689DBDC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2517D852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wijzigingen in het asielbeleid in omringende landen Q2 2025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D48B754" w14:textId="3F784F9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2E1C" w:rsidTr="00282E1C" w14:paraId="56C11584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09A9EBA0" w14:textId="2747656B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4</w:t>
            </w:r>
          </w:p>
        </w:tc>
      </w:tr>
      <w:tr w:rsidR="007A56BC" w:rsidTr="00E87CC0" w14:paraId="2A2513A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08491970" w14:textId="27713014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77619C53" w14:textId="09E3F280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 xml:space="preserve">Beleidsreactie WODC-rapport </w:t>
            </w:r>
            <w:r w:rsidR="00E87CC0">
              <w:rPr>
                <w:rFonts w:ascii="Verdana" w:hAnsi="Verdana"/>
                <w:color w:val="000000"/>
                <w:szCs w:val="18"/>
              </w:rPr>
              <w:t>–</w:t>
            </w:r>
            <w:r w:rsidRPr="00282E1C">
              <w:rPr>
                <w:rFonts w:ascii="Verdana" w:hAnsi="Verdana"/>
                <w:color w:val="000000"/>
                <w:szCs w:val="18"/>
              </w:rPr>
              <w:t xml:space="preserve"> Schatting van het aantal onrechtmatig verblijvende vreemdelingen 2024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D896F93" w14:textId="05922DB3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5DF04F6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B709F99" w14:textId="3C4E3B0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5AA7A2EC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wijzigingen in het asielbeleid in omringende landen Q3 2025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9A295F2" w14:textId="53EFD75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1E298B3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7233D5E" w14:textId="203AFACC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4DF63144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Actuele situatie asielketen (MPP)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09DE250" w14:textId="3324D7A2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</w:tbl>
    <w:p w:rsidR="006E291E" w:rsidP="00EC1F5D" w:rsidRDefault="006E291E" w14:paraId="1C5CB9FD" w14:textId="77777777">
      <w:pPr>
        <w:rPr>
          <w:b/>
          <w:bCs/>
          <w:sz w:val="36"/>
          <w:szCs w:val="40"/>
        </w:rPr>
      </w:pPr>
    </w:p>
    <w:sectPr w:rsidR="006E291E" w:rsidSect="001265D1">
      <w:headerReference w:type="default" r:id="rId8"/>
      <w:headerReference w:type="first" r:id="rId9"/>
      <w:footnotePr>
        <w:pos w:val="beneathText"/>
      </w:footnotePr>
      <w:endnotePr>
        <w:numFmt w:val="decimal"/>
      </w:endnotePr>
      <w:pgSz w:w="16837" w:h="11905" w:orient="landscape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6358" w14:textId="77777777" w:rsidR="00824AA8" w:rsidRDefault="00824AA8">
      <w:r>
        <w:separator/>
      </w:r>
    </w:p>
  </w:endnote>
  <w:endnote w:type="continuationSeparator" w:id="0">
    <w:p w14:paraId="3B779892" w14:textId="77777777" w:rsidR="00824AA8" w:rsidRDefault="0082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60DB" w14:textId="77777777" w:rsidR="00824AA8" w:rsidRDefault="00824AA8">
      <w:r>
        <w:separator/>
      </w:r>
    </w:p>
  </w:footnote>
  <w:footnote w:type="continuationSeparator" w:id="0">
    <w:p w14:paraId="7C9B7048" w14:textId="77777777" w:rsidR="00824AA8" w:rsidRDefault="0082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1998" w14:textId="77777777" w:rsidR="001D6EAE" w:rsidRDefault="001D6EAE">
    <w:pPr>
      <w:pStyle w:val="Koptekst"/>
    </w:pPr>
  </w:p>
  <w:p w14:paraId="1CBFAC3F" w14:textId="77777777" w:rsidR="001D6EAE" w:rsidRDefault="001D6EAE">
    <w:pPr>
      <w:pStyle w:val="Koptekst"/>
    </w:pPr>
  </w:p>
  <w:p w14:paraId="003FA011" w14:textId="77777777" w:rsidR="001D6EAE" w:rsidRDefault="001D6EAE">
    <w:pPr>
      <w:pStyle w:val="Koptekst"/>
    </w:pPr>
  </w:p>
  <w:p w14:paraId="23EC61FA" w14:textId="20FC1187" w:rsidR="001D6EAE" w:rsidRDefault="001D6E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4"/>
    </w:tblGrid>
    <w:tr w:rsidR="001D6EAE" w14:paraId="33F0B939" w14:textId="77777777">
      <w:tc>
        <w:tcPr>
          <w:tcW w:w="8814" w:type="dxa"/>
        </w:tcPr>
        <w:p w14:paraId="6187DB30" w14:textId="77777777" w:rsidR="001D6EAE" w:rsidRDefault="001D6EAE"/>
      </w:tc>
    </w:tr>
  </w:tbl>
  <w:p w14:paraId="34FE920E" w14:textId="77777777" w:rsidR="001D6EAE" w:rsidRDefault="001D6E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9711FD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7980B9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0ED011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3E"/>
    <w:rsid w:val="00010431"/>
    <w:rsid w:val="0002041F"/>
    <w:rsid w:val="001265D1"/>
    <w:rsid w:val="00155398"/>
    <w:rsid w:val="00173C10"/>
    <w:rsid w:val="001A1713"/>
    <w:rsid w:val="001A336E"/>
    <w:rsid w:val="001B46BF"/>
    <w:rsid w:val="001D6EAE"/>
    <w:rsid w:val="00207647"/>
    <w:rsid w:val="00213722"/>
    <w:rsid w:val="002147F1"/>
    <w:rsid w:val="00245C4F"/>
    <w:rsid w:val="002562B8"/>
    <w:rsid w:val="00282E1C"/>
    <w:rsid w:val="00291CBD"/>
    <w:rsid w:val="002E3CD6"/>
    <w:rsid w:val="00323233"/>
    <w:rsid w:val="00340B53"/>
    <w:rsid w:val="003B20EF"/>
    <w:rsid w:val="003C3240"/>
    <w:rsid w:val="003D0E8F"/>
    <w:rsid w:val="003F40EA"/>
    <w:rsid w:val="00402E93"/>
    <w:rsid w:val="004C31ED"/>
    <w:rsid w:val="00531490"/>
    <w:rsid w:val="00552B86"/>
    <w:rsid w:val="00556887"/>
    <w:rsid w:val="00592C9B"/>
    <w:rsid w:val="0059788B"/>
    <w:rsid w:val="005E72DE"/>
    <w:rsid w:val="00635DB7"/>
    <w:rsid w:val="00671F3E"/>
    <w:rsid w:val="00677444"/>
    <w:rsid w:val="006B6DEC"/>
    <w:rsid w:val="006C06E9"/>
    <w:rsid w:val="006E291E"/>
    <w:rsid w:val="007417F7"/>
    <w:rsid w:val="0076674E"/>
    <w:rsid w:val="00775620"/>
    <w:rsid w:val="0078191C"/>
    <w:rsid w:val="007A56BC"/>
    <w:rsid w:val="007E175C"/>
    <w:rsid w:val="00824AA8"/>
    <w:rsid w:val="0083724E"/>
    <w:rsid w:val="0085047B"/>
    <w:rsid w:val="008735DA"/>
    <w:rsid w:val="008B6856"/>
    <w:rsid w:val="008E7176"/>
    <w:rsid w:val="00936D74"/>
    <w:rsid w:val="0099218F"/>
    <w:rsid w:val="009A5D62"/>
    <w:rsid w:val="009B6E74"/>
    <w:rsid w:val="00A271CD"/>
    <w:rsid w:val="00A53356"/>
    <w:rsid w:val="00A909EB"/>
    <w:rsid w:val="00B438FB"/>
    <w:rsid w:val="00B91A10"/>
    <w:rsid w:val="00BA0D5C"/>
    <w:rsid w:val="00BC75DE"/>
    <w:rsid w:val="00BE2131"/>
    <w:rsid w:val="00C36862"/>
    <w:rsid w:val="00C46A12"/>
    <w:rsid w:val="00C52F3A"/>
    <w:rsid w:val="00C77D45"/>
    <w:rsid w:val="00CD1495"/>
    <w:rsid w:val="00CF420E"/>
    <w:rsid w:val="00D01A11"/>
    <w:rsid w:val="00D26AAD"/>
    <w:rsid w:val="00D807E3"/>
    <w:rsid w:val="00DC1B58"/>
    <w:rsid w:val="00DC755A"/>
    <w:rsid w:val="00E76C21"/>
    <w:rsid w:val="00E87CC0"/>
    <w:rsid w:val="00E9455D"/>
    <w:rsid w:val="00E96BAA"/>
    <w:rsid w:val="00E97EDB"/>
    <w:rsid w:val="00EC1F5D"/>
    <w:rsid w:val="00EE271A"/>
    <w:rsid w:val="00F27E93"/>
    <w:rsid w:val="00F7309A"/>
    <w:rsid w:val="00FB6DC4"/>
    <w:rsid w:val="00FB7377"/>
    <w:rsid w:val="00FD0A0B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2B77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Lucida Sans Unicode" w:hAnsi="Lucida Sans Unicode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nl-NL"/>
    </w:rPr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nl-NL"/>
    </w:rPr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8z0">
    <w:name w:val="WW8Num18z0"/>
    <w:uiPriority w:val="99"/>
    <w:rPr>
      <w:rFonts w:ascii="Symbol" w:hAnsi="Symbol"/>
    </w:rPr>
  </w:style>
  <w:style w:type="character" w:customStyle="1" w:styleId="WW-Standaardalinea-lettertype">
    <w:name w:val="WW-Standaardalinea-lettertype"/>
    <w:uiPriority w:val="99"/>
  </w:style>
  <w:style w:type="character" w:styleId="Paginanummer">
    <w:name w:val="page number"/>
    <w:basedOn w:val="WW-Standaardalinea-lettertype"/>
    <w:uiPriority w:val="99"/>
    <w:rPr>
      <w:rFonts w:cs="Times New Roman"/>
    </w:rPr>
  </w:style>
  <w:style w:type="character" w:styleId="Hyperlink">
    <w:name w:val="Hyperlink"/>
    <w:basedOn w:val="WW-Standaardalinea-lettertype"/>
    <w:uiPriority w:val="99"/>
    <w:rPr>
      <w:rFonts w:cs="Times New Roman"/>
      <w:color w:val="0000FF"/>
      <w:u w:val="single"/>
    </w:rPr>
  </w:style>
  <w:style w:type="character" w:customStyle="1" w:styleId="WW8Num17z0">
    <w:name w:val="WW8Num17z0"/>
    <w:uiPriority w:val="99"/>
    <w:rPr>
      <w:rFonts w:ascii="Symbol" w:hAnsi="Symbol"/>
    </w:rPr>
  </w:style>
  <w:style w:type="character" w:customStyle="1" w:styleId="Voetnoottekens">
    <w:name w:val="Voetnoottekens"/>
    <w:basedOn w:val="Standaardalinea-lettertype"/>
    <w:uiPriority w:val="99"/>
    <w:rPr>
      <w:rFonts w:cs="Times New Roman"/>
      <w:vertAlign w:val="superscript"/>
    </w:rPr>
  </w:style>
  <w:style w:type="character" w:customStyle="1" w:styleId="Eindnoottekens">
    <w:name w:val="Eindnoottekens"/>
    <w:basedOn w:val="Standaardalinea-lettertype"/>
    <w:uiPriority w:val="99"/>
    <w:rPr>
      <w:rFonts w:cs="Times New Roman"/>
      <w:vertAlign w:val="superscript"/>
    </w:rPr>
  </w:style>
  <w:style w:type="character" w:styleId="Eindnootmarkering">
    <w:name w:val="endnote reference"/>
    <w:basedOn w:val="Standaardalinea-lettertype"/>
    <w:uiPriority w:val="99"/>
    <w:semiHidden/>
    <w:rPr>
      <w:rFonts w:cs="Times New Roman"/>
      <w:vertAlign w:val="superscript"/>
    </w:rPr>
  </w:style>
  <w:style w:type="paragraph" w:customStyle="1" w:styleId="Kop">
    <w:name w:val="Kop"/>
    <w:basedOn w:val="Standaard"/>
    <w:next w:val="Plattetekst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rPr>
      <w:b/>
    </w:rPr>
  </w:style>
  <w:style w:type="paragraph" w:styleId="Lijst">
    <w:name w:val="List"/>
    <w:basedOn w:val="Plattetekst"/>
    <w:uiPriority w:val="99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Bijschrift">
    <w:name w:val="caption"/>
    <w:basedOn w:val="Standaard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99"/>
    <w:pPr>
      <w:suppressLineNumbers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Plattetekst3">
    <w:name w:val="Body Text 3"/>
    <w:basedOn w:val="Standaard"/>
    <w:link w:val="Plattetekst3Char"/>
    <w:uiPriority w:val="99"/>
    <w:rPr>
      <w:rFonts w:ascii="Times New Roman" w:hAnsi="Times New Roman"/>
      <w:b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Lucida Sans Unicode" w:hAnsi="Lucida Sans Unicode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rPr>
      <w:i/>
      <w:sz w:val="16"/>
    </w:rPr>
  </w:style>
  <w:style w:type="table" w:styleId="Tabelraster">
    <w:name w:val="Table Grid"/>
    <w:basedOn w:val="Standaardtabel"/>
    <w:uiPriority w:val="39"/>
    <w:rsid w:val="0099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oudtabel">
    <w:name w:val="Inhoud tabel"/>
    <w:basedOn w:val="Standaard"/>
    <w:uiPriority w:val="99"/>
    <w:pPr>
      <w:suppressLineNumbers/>
    </w:pPr>
  </w:style>
  <w:style w:type="paragraph" w:customStyle="1" w:styleId="Tabelkop">
    <w:name w:val="Tabelkop"/>
    <w:basedOn w:val="Inhoudtabel"/>
    <w:uiPriority w:val="99"/>
    <w:pPr>
      <w:jc w:val="center"/>
    </w:pPr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paragraph" w:styleId="Eindnoottekst">
    <w:name w:val="endnote text"/>
    <w:basedOn w:val="Standaard"/>
    <w:link w:val="EindnoottekstChar"/>
    <w:uiPriority w:val="99"/>
    <w:semiHidden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3z0">
    <w:name w:val="WW8Num23z0"/>
    <w:uiPriority w:val="99"/>
    <w:rPr>
      <w:rFonts w:ascii="Symbol" w:hAnsi="Symbol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table" w:styleId="Onopgemaaktetabel2">
    <w:name w:val="Plain Table 2"/>
    <w:basedOn w:val="Standaardtabel"/>
    <w:uiPriority w:val="42"/>
    <w:rsid w:val="009921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4-Accent1">
    <w:name w:val="Grid Table 4 Accent 1"/>
    <w:basedOn w:val="Standaardtabel"/>
    <w:uiPriority w:val="49"/>
    <w:rsid w:val="001B46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1">
    <w:name w:val="List Table 4 Accent 1"/>
    <w:basedOn w:val="Standaardtabel"/>
    <w:uiPriority w:val="49"/>
    <w:rsid w:val="001B46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147F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B6E74"/>
    <w:pPr>
      <w:spacing w:after="0" w:line="240" w:lineRule="auto"/>
    </w:pPr>
    <w:rPr>
      <w:rFonts w:ascii="Lucida Sans Unicode" w:hAnsi="Lucida Sans Unicode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255</ap:Words>
  <ap:Characters>1407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    </vt:lpstr>
    </vt:vector>
  </ap:TitlesOfParts>
  <ap:LinksUpToDate>false</ap:LinksUpToDate>
  <ap:CharactersWithSpaces>1659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2008-11-27T09:19:00.0000000Z</lastPrinted>
  <dcterms:created xsi:type="dcterms:W3CDTF">2025-01-13T13:23:00.0000000Z</dcterms:created>
  <dcterms:modified xsi:type="dcterms:W3CDTF">2025-01-13T13:23:00.0000000Z</dcterms:modified>
  <version/>
  <category/>
</coreProperties>
</file>