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85867" w:rsidTr="00752EFD" w14:paraId="33F69270" w14:textId="77777777">
        <w:tblPrEx>
          <w:tblCellMar>
            <w:top w:w="0" w:type="dxa"/>
            <w:bottom w:w="0" w:type="dxa"/>
          </w:tblCellMar>
        </w:tblPrEx>
        <w:sdt>
          <w:sdtPr>
            <w:tag w:val="bmZaakNummerAdvies"/>
            <w:id w:val="-1589773709"/>
            <w:lock w:val="sdtLocked"/>
            <w:placeholder>
              <w:docPart w:val="DefaultPlaceholder_-1854013440"/>
            </w:placeholder>
          </w:sdtPr>
          <w:sdtContent>
            <w:tc>
              <w:tcPr>
                <w:tcW w:w="4251" w:type="dxa"/>
              </w:tcPr>
              <w:p w:rsidR="00D85867" w:rsidRDefault="007302BD" w14:paraId="0C474697" w14:textId="2AEB3139">
                <w:r>
                  <w:t>No. W04.23.00216/I</w:t>
                </w:r>
              </w:p>
            </w:tc>
          </w:sdtContent>
        </w:sdt>
        <w:sdt>
          <w:sdtPr>
            <w:tag w:val="bmDatumAdvies"/>
            <w:id w:val="525446586"/>
            <w:lock w:val="sdtLocked"/>
            <w:placeholder>
              <w:docPart w:val="DefaultPlaceholder_-1854013440"/>
            </w:placeholder>
          </w:sdtPr>
          <w:sdtContent>
            <w:tc>
              <w:tcPr>
                <w:tcW w:w="4252" w:type="dxa"/>
              </w:tcPr>
              <w:p w:rsidR="00D85867" w:rsidRDefault="007302BD" w14:paraId="256BCF25" w14:textId="7A764F50">
                <w:r>
                  <w:t xml:space="preserve">'s-Gravenhage, </w:t>
                </w:r>
                <w:r w:rsidR="008779A8">
                  <w:t>1</w:t>
                </w:r>
                <w:r>
                  <w:t xml:space="preserve"> november 2023</w:t>
                </w:r>
              </w:p>
            </w:tc>
          </w:sdtContent>
        </w:sdt>
      </w:tr>
    </w:tbl>
    <w:p w:rsidR="0049796E" w:rsidRDefault="0049796E" w14:paraId="6ED2287D" w14:textId="77777777"/>
    <w:p w:rsidR="001D7C68" w:rsidRDefault="001D7C68" w14:paraId="1D334E96" w14:textId="77777777"/>
    <w:p w:rsidR="004C5EF1" w:rsidRDefault="008779A8" w14:paraId="212DAEB7" w14:textId="51743C45">
      <w:sdt>
        <w:sdtPr>
          <w:tag w:val="bmAanhef"/>
          <w:id w:val="-947844388"/>
          <w:lock w:val="sdtLocked"/>
          <w:placeholder>
            <w:docPart w:val="DefaultPlaceholder_-1854013440"/>
          </w:placeholder>
        </w:sdtPr>
        <w:sdtEndPr/>
        <w:sdtContent>
          <w:r w:rsidR="007302BD">
            <w:rPr>
              <w:color w:val="000000"/>
            </w:rPr>
            <w:t xml:space="preserve">Bij Kabinetsmissive van 20 juli 2023, no.2023001760, heeft Uwe Majesteit, op voordracht van de Minister van Binnenlandse Zaken en Koninkrijksrelaties, mede namens de Minister van Defensie, bij de Afdeling advisering van de Raad van State ter overweging aanhangig gemaakt het voorstel van wet tot wijziging van de Wet veiligheidsonderzoeken in verband met de invoering van een </w:t>
          </w:r>
          <w:proofErr w:type="spellStart"/>
          <w:r w:rsidR="007302BD">
            <w:rPr>
              <w:color w:val="000000"/>
            </w:rPr>
            <w:t>locatiegebonden</w:t>
          </w:r>
          <w:proofErr w:type="spellEnd"/>
          <w:r w:rsidR="007302BD">
            <w:rPr>
              <w:color w:val="000000"/>
            </w:rPr>
            <w:t xml:space="preserve"> verklaring van geen bezwaar en enkele andere wijzigingen ter verbetering van de uitvoerbaarheid van deze wet (Wet verbetering uitvoering Wet veiligheidsonderzoeken), met memorie van toelichting.</w:t>
          </w:r>
        </w:sdtContent>
      </w:sdt>
    </w:p>
    <w:p w:rsidR="004C5EF1" w:rsidRDefault="004C5EF1" w14:paraId="212DAEB8" w14:textId="77777777"/>
    <w:sdt>
      <w:sdtPr>
        <w:tag w:val="bmVrijeTekst1"/>
        <w:id w:val="1022902127"/>
        <w:lock w:val="sdtLocked"/>
        <w:placeholder>
          <w:docPart w:val="DefaultPlaceholder_-1854013440"/>
        </w:placeholder>
      </w:sdtPr>
      <w:sdtEndPr/>
      <w:sdtContent>
        <w:p w:rsidR="00DF41FD" w:rsidRDefault="005A34A9" w14:paraId="4E1717AE" w14:textId="0353B5AA">
          <w:r>
            <w:t>Het wetsvoorstel beoogt de uitvoering van de Wet veiligheidsonderzoeken (</w:t>
          </w:r>
          <w:proofErr w:type="spellStart"/>
          <w:r>
            <w:t>Wvo</w:t>
          </w:r>
          <w:proofErr w:type="spellEnd"/>
          <w:r>
            <w:t xml:space="preserve">) te verbeteren. </w:t>
          </w:r>
          <w:r w:rsidR="002F7107">
            <w:t xml:space="preserve">Hiertoe </w:t>
          </w:r>
          <w:r w:rsidR="00347D5C">
            <w:t>introduceert het wetsvoorstel</w:t>
          </w:r>
          <w:r w:rsidR="00262F60">
            <w:t xml:space="preserve"> onder andere</w:t>
          </w:r>
          <w:r w:rsidR="002F7107">
            <w:t xml:space="preserve"> een locatiegebonden </w:t>
          </w:r>
          <w:r w:rsidR="00262F60">
            <w:t>verklaring van geen bezwaar (VGB)</w:t>
          </w:r>
          <w:r w:rsidR="002F7107">
            <w:t xml:space="preserve">. Daarnaast voorziet het wetsvoorstel in een grondslag voor een register voor actieve </w:t>
          </w:r>
          <w:r w:rsidR="00ED4D50">
            <w:t>vertrouwensfunctionaris</w:t>
          </w:r>
          <w:r w:rsidR="002F7107">
            <w:t xml:space="preserve">sen. </w:t>
          </w:r>
          <w:r w:rsidR="00262F60">
            <w:t>Verder</w:t>
          </w:r>
          <w:r w:rsidR="00C81CB7">
            <w:t xml:space="preserve"> wordt het mogelijk om een veiligheidsonderzoek te verrichten naar mensen die geen veiligheidsfuncti</w:t>
          </w:r>
          <w:r w:rsidR="001F50F6">
            <w:t>e bekleden, maar waar in het belang van de nationale veiligheid een veiligheidsonderzoek wel wenselijk wordt geacht.</w:t>
          </w:r>
        </w:p>
        <w:p w:rsidR="00DF41FD" w:rsidRDefault="00DF41FD" w14:paraId="57E64A60" w14:textId="77777777"/>
        <w:p w:rsidR="0025439E" w:rsidRDefault="00AF336D" w14:paraId="55A684E6" w14:textId="77777777">
          <w:r>
            <w:t>Het veiligheidsonderzoek raakt aan het recht op de bescherming van</w:t>
          </w:r>
          <w:r w:rsidR="0095549E">
            <w:t xml:space="preserve"> de persoonlijke levenssfeer van de betrokkene</w:t>
          </w:r>
          <w:r>
            <w:t xml:space="preserve">. Ook wanneer dit recht beperkt wordt met het oog op de nationale veiligheid, is het van belang dat een regeling voldoet aan het legaliteitsbeginsel en de beginselen van zorgvuldigheid, rechtszekerheid en evenredigheid. </w:t>
          </w:r>
        </w:p>
        <w:p w:rsidR="0025439E" w:rsidRDefault="0025439E" w14:paraId="077BB3B8" w14:textId="77777777"/>
        <w:p w:rsidR="00E332C3" w:rsidRDefault="00AF336D" w14:paraId="3CC623B3" w14:textId="272DA9D8">
          <w:r>
            <w:t>I</w:t>
          </w:r>
          <w:r w:rsidR="00E332C3">
            <w:t xml:space="preserve">n dit licht maakt de Afdeling </w:t>
          </w:r>
          <w:r w:rsidR="0025439E">
            <w:t xml:space="preserve">advisering van de Raad van State </w:t>
          </w:r>
          <w:r w:rsidR="00E332C3">
            <w:t>opmerkingen over de voorgestelde uitbreiding van het v</w:t>
          </w:r>
          <w:r w:rsidRPr="00605E3C" w:rsidR="00E332C3">
            <w:t>eiligheidsonderzoek naar niet-</w:t>
          </w:r>
          <w:r w:rsidR="00E332C3">
            <w:t>vertrouwensfunctionaris</w:t>
          </w:r>
          <w:r w:rsidRPr="00605E3C" w:rsidR="00E332C3">
            <w:t>sen</w:t>
          </w:r>
          <w:r w:rsidR="00E332C3">
            <w:t xml:space="preserve">. </w:t>
          </w:r>
          <w:r w:rsidDel="003779FB" w:rsidR="00E332C3">
            <w:t xml:space="preserve">Indien de regering </w:t>
          </w:r>
          <w:r w:rsidR="00BF0970">
            <w:t>alleen</w:t>
          </w:r>
          <w:r w:rsidDel="003779FB" w:rsidR="00E332C3">
            <w:t xml:space="preserve"> beoogt risico’s ten aanzien van de economische veiligheid te adresseren, adviseert de Afdeling </w:t>
          </w:r>
          <w:r w:rsidR="00D0661B">
            <w:t>de voorgestelde uitbreiding</w:t>
          </w:r>
          <w:r w:rsidDel="003779FB" w:rsidR="00E332C3">
            <w:t xml:space="preserve"> hiertoe te beperken. </w:t>
          </w:r>
          <w:r w:rsidR="00E332C3">
            <w:t xml:space="preserve">Als de regering echter een ruimere toepassing beoogt, moet de noodzaak en evenredigheid hiervan dragend gemotiveerd worden in de toelichting. </w:t>
          </w:r>
          <w:r w:rsidR="00C36254">
            <w:t>D</w:t>
          </w:r>
          <w:r w:rsidR="00305C87">
            <w:t>aarnaast adviseert de Afdeling criteria in de wet op te nemen waaraan de minister van Binnenlandse Zaken en Koninkrijksrelaties (BZK) het verzoek</w:t>
          </w:r>
          <w:r w:rsidR="00C75645">
            <w:t xml:space="preserve"> tot het verrichten van een veiligheidsonderzoek naar niet-veiligheidsfunctionarissen toetst. </w:t>
          </w:r>
        </w:p>
        <w:p w:rsidR="00AF336D" w:rsidRDefault="00AF336D" w14:paraId="243DA1D9" w14:textId="77777777"/>
        <w:p w:rsidR="005A34A9" w:rsidRDefault="001F50F6" w14:paraId="0A97AB2B" w14:textId="11149BBE">
          <w:r>
            <w:t xml:space="preserve">Met betrekking tot het </w:t>
          </w:r>
          <w:r w:rsidR="007A2CA6">
            <w:t>register</w:t>
          </w:r>
          <w:r w:rsidR="00D519CC">
            <w:t xml:space="preserve"> voor </w:t>
          </w:r>
          <w:r w:rsidR="00ED4D50">
            <w:t>vertrouwensfunctionaris</w:t>
          </w:r>
          <w:r>
            <w:t>sen adviseert d</w:t>
          </w:r>
          <w:r w:rsidR="00605E3C">
            <w:t>e Afdeling in de toelichting in te gaan op</w:t>
          </w:r>
          <w:r w:rsidR="00D302F0">
            <w:t xml:space="preserve"> </w:t>
          </w:r>
          <w:r w:rsidR="00D519CC">
            <w:t xml:space="preserve">de risico’s die met een dergelijk register gepaard gaan en de maatregelen die worden getroffen om deze risico’s te </w:t>
          </w:r>
          <w:r w:rsidR="00793385">
            <w:t xml:space="preserve">verkleinen. </w:t>
          </w:r>
          <w:r w:rsidR="00557B1D">
            <w:t xml:space="preserve">In </w:t>
          </w:r>
          <w:r w:rsidR="00BE7E8C">
            <w:t xml:space="preserve">verband </w:t>
          </w:r>
          <w:r w:rsidR="000F74CF">
            <w:t xml:space="preserve">met deze opmerkingen </w:t>
          </w:r>
          <w:r w:rsidR="00596CC3">
            <w:t>is aanpassing wenselijk van het wetsvoorstel en de toelichting.</w:t>
          </w:r>
        </w:p>
        <w:p w:rsidR="005A34A9" w:rsidRDefault="005A34A9" w14:paraId="7E7055AA" w14:textId="77777777"/>
        <w:p w:rsidR="008779A8" w:rsidRDefault="008779A8" w14:paraId="6EDC62F1" w14:textId="77777777">
          <w:r>
            <w:br w:type="page"/>
          </w:r>
        </w:p>
        <w:p w:rsidR="00D865C8" w:rsidRDefault="00D865C8" w14:paraId="449B54B5" w14:textId="65AB11F2">
          <w:r>
            <w:lastRenderedPageBreak/>
            <w:t xml:space="preserve">1. </w:t>
          </w:r>
          <w:r>
            <w:tab/>
          </w:r>
          <w:r w:rsidRPr="00D94F7F">
            <w:rPr>
              <w:u w:val="single"/>
            </w:rPr>
            <w:t>Inhoud en achtergrond van het wetsvoorstel</w:t>
          </w:r>
        </w:p>
        <w:p w:rsidR="00D865C8" w:rsidRDefault="00D865C8" w14:paraId="6D455C72" w14:textId="77777777"/>
        <w:p w:rsidR="00500015" w:rsidRDefault="007B11F4" w14:paraId="57C01376" w14:textId="1DD98303">
          <w:r>
            <w:t xml:space="preserve">De </w:t>
          </w:r>
          <w:proofErr w:type="spellStart"/>
          <w:r>
            <w:t>Wvo</w:t>
          </w:r>
          <w:proofErr w:type="spellEnd"/>
          <w:r>
            <w:t xml:space="preserve"> </w:t>
          </w:r>
          <w:r w:rsidR="000716CA">
            <w:t xml:space="preserve">regelt </w:t>
          </w:r>
          <w:r w:rsidR="00481901">
            <w:t xml:space="preserve">dat </w:t>
          </w:r>
          <w:r w:rsidR="00B3687A">
            <w:t xml:space="preserve">de </w:t>
          </w:r>
          <w:r w:rsidR="00942FC9">
            <w:t>inlichtingen- en</w:t>
          </w:r>
          <w:r w:rsidR="00B3687A">
            <w:t xml:space="preserve"> veiligheidsdiensten </w:t>
          </w:r>
          <w:r w:rsidR="00481901">
            <w:t xml:space="preserve">een veiligheidsonderzoek </w:t>
          </w:r>
          <w:r w:rsidR="00B3687A">
            <w:t>kunnen verrichten</w:t>
          </w:r>
          <w:r w:rsidR="00481901">
            <w:t xml:space="preserve"> naar personen die een vertrouwensfunctie (gaan) uitoefenen.</w:t>
          </w:r>
          <w:r w:rsidR="00A12FA2">
            <w:t xml:space="preserve"> </w:t>
          </w:r>
          <w:r w:rsidR="00EB23E3">
            <w:t>D</w:t>
          </w:r>
          <w:r w:rsidR="009024A2">
            <w:t xml:space="preserve">e werkgever meldt </w:t>
          </w:r>
          <w:r w:rsidR="009D0A82">
            <w:t>een persoon die hij wil belasten met een veiligheids</w:t>
          </w:r>
          <w:r w:rsidR="00EB23E3">
            <w:t>functie</w:t>
          </w:r>
          <w:r w:rsidR="009D0A82">
            <w:t xml:space="preserve"> aan bij de </w:t>
          </w:r>
          <w:r w:rsidR="00E86CB4">
            <w:t>diensten</w:t>
          </w:r>
          <w:r w:rsidR="009D0A82">
            <w:t xml:space="preserve">. </w:t>
          </w:r>
          <w:r w:rsidR="00362443">
            <w:t xml:space="preserve">Op basis van het veiligheidsonderzoek </w:t>
          </w:r>
          <w:r w:rsidR="00A571BD">
            <w:t xml:space="preserve">geeft de </w:t>
          </w:r>
          <w:r w:rsidRPr="00C261C4" w:rsidR="00C261C4">
            <w:t xml:space="preserve">Algemene Inlichtingen- en Veiligheidsdienst </w:t>
          </w:r>
          <w:r w:rsidR="00C261C4">
            <w:t xml:space="preserve">(AIVD) </w:t>
          </w:r>
          <w:r w:rsidR="00A571BD">
            <w:t>of de</w:t>
          </w:r>
          <w:r w:rsidR="00C261C4">
            <w:t xml:space="preserve"> Militaire</w:t>
          </w:r>
          <w:r w:rsidR="00A571BD">
            <w:t xml:space="preserve"> </w:t>
          </w:r>
          <w:r w:rsidRPr="00C261C4" w:rsidR="00C261C4">
            <w:t xml:space="preserve">Inlichtingen- en Veiligheidsdienst </w:t>
          </w:r>
          <w:r w:rsidR="00C261C4">
            <w:t>(</w:t>
          </w:r>
          <w:r w:rsidR="00A571BD">
            <w:t>MIVD</w:t>
          </w:r>
          <w:r w:rsidR="00C261C4">
            <w:t>)</w:t>
          </w:r>
          <w:r w:rsidR="00362443">
            <w:t xml:space="preserve"> </w:t>
          </w:r>
          <w:r w:rsidR="004F41AB">
            <w:t xml:space="preserve">namens </w:t>
          </w:r>
          <w:r w:rsidR="00405182">
            <w:t xml:space="preserve">de </w:t>
          </w:r>
          <w:r w:rsidR="003A4FAE">
            <w:t>M</w:t>
          </w:r>
          <w:r w:rsidR="00405182">
            <w:t xml:space="preserve">inister van </w:t>
          </w:r>
          <w:r w:rsidR="005847B1">
            <w:t>BZK</w:t>
          </w:r>
          <w:r w:rsidR="004F41AB">
            <w:t xml:space="preserve"> </w:t>
          </w:r>
          <w:r w:rsidR="00362443">
            <w:t xml:space="preserve">een </w:t>
          </w:r>
          <w:r w:rsidR="007E7A50">
            <w:t xml:space="preserve">VGB </w:t>
          </w:r>
          <w:r w:rsidR="00A571BD">
            <w:t>af</w:t>
          </w:r>
          <w:r w:rsidR="00AB1DD2">
            <w:t xml:space="preserve"> als er vanuit het oogpunt van de nationale veiligheid geen bezwaar bestaat tegen het vervullen van de vertrouwensfunctie door </w:t>
          </w:r>
          <w:r w:rsidR="00117C7B">
            <w:t>deze persoon.</w:t>
          </w:r>
          <w:r w:rsidR="00117C7B">
            <w:rPr>
              <w:rStyle w:val="Voetnootmarkering"/>
            </w:rPr>
            <w:footnoteReference w:id="2"/>
          </w:r>
          <w:r w:rsidR="00117C7B">
            <w:t xml:space="preserve"> </w:t>
          </w:r>
        </w:p>
        <w:p w:rsidR="00500015" w:rsidRDefault="00500015" w14:paraId="291BE8EB" w14:textId="24E4B941"/>
        <w:p w:rsidR="00B84BF5" w:rsidRDefault="00BC595F" w14:paraId="51894AC8" w14:textId="156DFDB8">
          <w:r>
            <w:t xml:space="preserve">De </w:t>
          </w:r>
          <w:r w:rsidR="005377D4">
            <w:t>VGB</w:t>
          </w:r>
          <w:r>
            <w:t xml:space="preserve"> is</w:t>
          </w:r>
          <w:r w:rsidR="003E003D">
            <w:t xml:space="preserve"> nu gebonden aan de functie die iemand bekleed</w:t>
          </w:r>
          <w:r w:rsidR="00A34215">
            <w:t>t</w:t>
          </w:r>
          <w:r w:rsidR="003E003D">
            <w:t xml:space="preserve">. Het gevolg </w:t>
          </w:r>
          <w:r w:rsidR="004310AC">
            <w:t>daarvan</w:t>
          </w:r>
          <w:r w:rsidR="003E003D">
            <w:t xml:space="preserve"> is dat </w:t>
          </w:r>
          <w:r w:rsidR="001F473A">
            <w:t xml:space="preserve">een nieuwe VGB moet </w:t>
          </w:r>
          <w:r w:rsidR="0062277D">
            <w:t>worden aangevraagd</w:t>
          </w:r>
          <w:r w:rsidR="006A5295">
            <w:t xml:space="preserve"> </w:t>
          </w:r>
          <w:r w:rsidR="0062277D">
            <w:t xml:space="preserve">voor </w:t>
          </w:r>
          <w:r w:rsidR="005377D4">
            <w:t xml:space="preserve">iemand die van werkgever of functie </w:t>
          </w:r>
          <w:r w:rsidR="001F473A">
            <w:t>wisselt</w:t>
          </w:r>
          <w:r w:rsidR="00D41F2E">
            <w:t xml:space="preserve"> </w:t>
          </w:r>
          <w:r w:rsidR="006A5295">
            <w:t>als die nieuwe functie als vertrouwensfunctie is aangemerkt</w:t>
          </w:r>
          <w:r w:rsidR="00C50C73">
            <w:t xml:space="preserve">. </w:t>
          </w:r>
          <w:r w:rsidR="00995DD6">
            <w:t xml:space="preserve">Om een flexibelere inzet van personeel op eenzelfde locatie mogelijk te maken, wordt </w:t>
          </w:r>
          <w:r w:rsidR="00E448D7">
            <w:t>met</w:t>
          </w:r>
          <w:r w:rsidR="00995DD6">
            <w:t xml:space="preserve"> dit wetsvoorstel </w:t>
          </w:r>
          <w:r w:rsidR="00E448D7">
            <w:t>de afgifte van een locatiegebonden VGB mogelijk gemaakt.</w:t>
          </w:r>
          <w:r w:rsidR="00F5435C">
            <w:t xml:space="preserve"> Dat betekent dat de VGB geldig blijft als iemand een nieuwe </w:t>
          </w:r>
          <w:r w:rsidR="00F43812">
            <w:t>vertrouwens</w:t>
          </w:r>
          <w:r w:rsidR="00F5435C">
            <w:t xml:space="preserve">functie </w:t>
          </w:r>
          <w:r w:rsidR="00F43812">
            <w:t xml:space="preserve">of werkgever </w:t>
          </w:r>
          <w:r w:rsidR="00F5435C">
            <w:t xml:space="preserve">krijgt, maar op dezelfde locatie (zoals </w:t>
          </w:r>
          <w:r w:rsidR="00F43812">
            <w:t>een luchthaven) blijft werken.</w:t>
          </w:r>
          <w:r w:rsidR="001E71F9">
            <w:rPr>
              <w:rStyle w:val="Voetnootmarkering"/>
            </w:rPr>
            <w:footnoteReference w:id="3"/>
          </w:r>
          <w:r w:rsidR="00E448D7">
            <w:t xml:space="preserve"> </w:t>
          </w:r>
        </w:p>
        <w:p w:rsidR="00B84BF5" w:rsidRDefault="00B84BF5" w14:paraId="2A87C29C" w14:textId="77777777"/>
        <w:p w:rsidR="00B84BF5" w:rsidP="00B84BF5" w:rsidRDefault="00B84BF5" w14:paraId="4F8D1117" w14:textId="6A6C9B0E">
          <w:r>
            <w:t xml:space="preserve">Het wetsvoorstel creëert </w:t>
          </w:r>
          <w:r w:rsidR="005F4F3D">
            <w:t xml:space="preserve">daarnaast </w:t>
          </w:r>
          <w:r>
            <w:t>een wettelijke grondslag voor een register voor actieve vertrouwensfunctionarissen.</w:t>
          </w:r>
          <w:r>
            <w:rPr>
              <w:rStyle w:val="Voetnootmarkering"/>
            </w:rPr>
            <w:footnoteReference w:id="4"/>
          </w:r>
          <w:r>
            <w:t xml:space="preserve"> Wanneer de veiligheidsdiensten namens de minister een </w:t>
          </w:r>
          <w:proofErr w:type="spellStart"/>
          <w:r>
            <w:t>functiegebonden</w:t>
          </w:r>
          <w:proofErr w:type="spellEnd"/>
          <w:r>
            <w:t xml:space="preserve"> of </w:t>
          </w:r>
          <w:proofErr w:type="spellStart"/>
          <w:r>
            <w:t>locatiegebonden</w:t>
          </w:r>
          <w:proofErr w:type="spellEnd"/>
          <w:r>
            <w:t xml:space="preserve"> VGB afgeven, nemen zij de betrokkene in dit register op. Wanneer de vertrouwensfunctionaris wordt ontheven uit de vertrouwensfunctie, dient de werkgever zo spoedig mogelijk maar uiterlijk binnen vijf weken de vertrouwensfunctionaris af te melden.</w:t>
          </w:r>
          <w:r>
            <w:rPr>
              <w:rStyle w:val="Voetnootmarkering"/>
            </w:rPr>
            <w:footnoteReference w:id="5"/>
          </w:r>
          <w:r>
            <w:t xml:space="preserve"> Als de werkgever iemand met een vertrouwensfunctie belast die al een VGB heeft, moet de werkgever deze persoon ook aanmelden in het register.</w:t>
          </w:r>
          <w:r>
            <w:rPr>
              <w:rStyle w:val="Voetnootmarkering"/>
            </w:rPr>
            <w:footnoteReference w:id="6"/>
          </w:r>
          <w:r>
            <w:t xml:space="preserve"> Bij de introductie van het register zullen werkgevers verplicht worden om eenmalig alle bestaande vertrouwensfunctionarissen aan te melden.</w:t>
          </w:r>
          <w:r>
            <w:rPr>
              <w:rStyle w:val="Voetnootmarkering"/>
            </w:rPr>
            <w:footnoteReference w:id="7"/>
          </w:r>
          <w:r>
            <w:t xml:space="preserve"> </w:t>
          </w:r>
        </w:p>
        <w:p w:rsidR="00B84BF5" w:rsidRDefault="00B84BF5" w14:paraId="04FDA883" w14:textId="77777777"/>
        <w:p w:rsidR="00031911" w:rsidRDefault="005F27DD" w14:paraId="0E19082B" w14:textId="3C83BEC4">
          <w:r>
            <w:t xml:space="preserve">Het wetsvoorstel maakt het verder mogelijk dat de </w:t>
          </w:r>
          <w:r w:rsidR="00726CF0">
            <w:t>M</w:t>
          </w:r>
          <w:r>
            <w:t xml:space="preserve">inister van </w:t>
          </w:r>
          <w:r w:rsidR="00FD7561">
            <w:t>BZK</w:t>
          </w:r>
          <w:r>
            <w:t xml:space="preserve"> een veiligheidsonderzoek kan laten doen naar personen </w:t>
          </w:r>
          <w:r w:rsidR="006E0F50">
            <w:t>wier functie niet als veiligheidsfunctie is aangewezen, maar waar in het belang van de nationale veiligheid een veiligheidsonderzoek wel wenselijk wordt geacht.</w:t>
          </w:r>
          <w:r w:rsidR="00603316">
            <w:rPr>
              <w:rStyle w:val="Voetnootmarkering"/>
            </w:rPr>
            <w:footnoteReference w:id="8"/>
          </w:r>
          <w:r w:rsidR="006E0F50">
            <w:t xml:space="preserve"> </w:t>
          </w:r>
          <w:r w:rsidR="00BD3CEE">
            <w:t>Nu is deze mogelijkheid nog beperkt tot situaties waarin een andere mogendheid of volkenrechtelijke organisatie hierom verzoekt.</w:t>
          </w:r>
          <w:r w:rsidR="00BD3CEE">
            <w:rPr>
              <w:rStyle w:val="Voetnootmarkering"/>
            </w:rPr>
            <w:footnoteReference w:id="9"/>
          </w:r>
          <w:r w:rsidR="00BD3CEE">
            <w:t xml:space="preserve"> De betrokkene dient hiermee schriftelijk in te stemmen.</w:t>
          </w:r>
          <w:r w:rsidR="00D64091">
            <w:rPr>
              <w:rStyle w:val="Voetnootmarkering"/>
            </w:rPr>
            <w:footnoteReference w:id="10"/>
          </w:r>
        </w:p>
        <w:p w:rsidR="000D3DEA" w:rsidRDefault="000D3DEA" w14:paraId="18D0D6CC" w14:textId="77777777"/>
        <w:p w:rsidR="00031911" w:rsidRDefault="006525E5" w14:paraId="523D2871" w14:textId="126BB96B">
          <w:r>
            <w:lastRenderedPageBreak/>
            <w:t>Het wetsvoorstel omvat</w:t>
          </w:r>
          <w:r w:rsidR="00935C1B">
            <w:t xml:space="preserve"> </w:t>
          </w:r>
          <w:r w:rsidR="007354D1">
            <w:t xml:space="preserve">ook </w:t>
          </w:r>
          <w:r w:rsidR="00935C1B">
            <w:t>een aantal</w:t>
          </w:r>
          <w:r>
            <w:t xml:space="preserve"> </w:t>
          </w:r>
          <w:r w:rsidR="00E02F61">
            <w:t xml:space="preserve">andere </w:t>
          </w:r>
          <w:r>
            <w:t xml:space="preserve">wijzigingen. </w:t>
          </w:r>
          <w:r w:rsidR="00E444BB">
            <w:t>Zo</w:t>
          </w:r>
          <w:r w:rsidR="005E2B24">
            <w:t xml:space="preserve"> komt een wettelijke grondslag om een dwangbevel uit te vaardigen als invorderingsmaatregel als de kosten voor het veiligheidsonderzoek niet voldaan zijn door de werkgever.</w:t>
          </w:r>
          <w:r w:rsidR="00A17794">
            <w:rPr>
              <w:rStyle w:val="Voetnootmarkering"/>
            </w:rPr>
            <w:footnoteReference w:id="11"/>
          </w:r>
          <w:r w:rsidR="005E2B24">
            <w:t xml:space="preserve"> </w:t>
          </w:r>
          <w:r w:rsidR="00014FCA">
            <w:t xml:space="preserve">Verder wordt voorzien in een wettelijke grondslag in de </w:t>
          </w:r>
          <w:proofErr w:type="spellStart"/>
          <w:r w:rsidR="00014FCA">
            <w:t>Wvo</w:t>
          </w:r>
          <w:proofErr w:type="spellEnd"/>
          <w:r w:rsidR="00014FCA">
            <w:t xml:space="preserve"> voor de identificatieplicht en het gebruik van het </w:t>
          </w:r>
          <w:proofErr w:type="spellStart"/>
          <w:r w:rsidR="00014FCA">
            <w:t>burgerservicenummer</w:t>
          </w:r>
          <w:proofErr w:type="spellEnd"/>
          <w:r w:rsidR="00014FCA">
            <w:t>.</w:t>
          </w:r>
          <w:r w:rsidR="00C14E91">
            <w:rPr>
              <w:rStyle w:val="Voetnootmarkering"/>
            </w:rPr>
            <w:footnoteReference w:id="12"/>
          </w:r>
          <w:r w:rsidR="00014FCA">
            <w:t xml:space="preserve"> Daarnaast </w:t>
          </w:r>
          <w:r w:rsidR="00031911">
            <w:t>wordt de strafrechtelijke handhaving vervangen door bestuursrechtelijke handhaving.</w:t>
          </w:r>
          <w:r w:rsidR="002C536A">
            <w:rPr>
              <w:rStyle w:val="Voetnootmarkering"/>
            </w:rPr>
            <w:footnoteReference w:id="13"/>
          </w:r>
          <w:r w:rsidR="00031911">
            <w:t xml:space="preserve"> </w:t>
          </w:r>
        </w:p>
        <w:p w:rsidR="00C636B9" w:rsidRDefault="00C636B9" w14:paraId="67026A2B" w14:textId="77777777"/>
        <w:p w:rsidR="00C636B9" w:rsidRDefault="00C636B9" w14:paraId="77563EA9" w14:textId="3CD83DCC">
          <w:pPr>
            <w:rPr>
              <w:u w:val="single"/>
            </w:rPr>
          </w:pPr>
          <w:r>
            <w:t xml:space="preserve">2. </w:t>
          </w:r>
          <w:r w:rsidR="00D94F7F">
            <w:tab/>
          </w:r>
          <w:r w:rsidR="00743CAD">
            <w:rPr>
              <w:u w:val="single"/>
            </w:rPr>
            <w:t>C</w:t>
          </w:r>
          <w:r w:rsidR="00A63024">
            <w:rPr>
              <w:u w:val="single"/>
            </w:rPr>
            <w:t>onstitutioneel kader</w:t>
          </w:r>
        </w:p>
        <w:p w:rsidR="008B5DD9" w:rsidRDefault="008B5DD9" w14:paraId="11823E52" w14:textId="40ADC13C"/>
        <w:p w:rsidR="00D7644E" w:rsidRDefault="0005336B" w14:paraId="35984D20" w14:textId="1130E9A4">
          <w:r>
            <w:t>Een</w:t>
          </w:r>
          <w:r w:rsidR="0068285F">
            <w:t xml:space="preserve"> veiligheidsonderzoek raakt aan het recht op bescherming van de persoonlijke levenssfeer</w:t>
          </w:r>
          <w:r w:rsidR="000666AB">
            <w:t xml:space="preserve"> </w:t>
          </w:r>
          <w:r w:rsidR="0068285F">
            <w:t xml:space="preserve">in de zin van artikel </w:t>
          </w:r>
          <w:r w:rsidR="006F1B51">
            <w:t>10 van de Grond</w:t>
          </w:r>
          <w:r w:rsidR="0049582A">
            <w:t>wet</w:t>
          </w:r>
          <w:r w:rsidR="00511DE4">
            <w:t xml:space="preserve">, </w:t>
          </w:r>
          <w:r w:rsidR="006F1B51">
            <w:t>artikel 8 van het E</w:t>
          </w:r>
          <w:r w:rsidR="00511DE4">
            <w:t xml:space="preserve">uropees </w:t>
          </w:r>
          <w:r w:rsidR="006F1B51">
            <w:t>V</w:t>
          </w:r>
          <w:r w:rsidR="00511DE4">
            <w:t xml:space="preserve">erdrag voor de </w:t>
          </w:r>
          <w:r w:rsidR="006F1B51">
            <w:t>R</w:t>
          </w:r>
          <w:r w:rsidR="00511DE4">
            <w:t xml:space="preserve">echten van de </w:t>
          </w:r>
          <w:r w:rsidR="006F1B51">
            <w:t>M</w:t>
          </w:r>
          <w:r w:rsidR="00511DE4">
            <w:t>ens (EVRM) en artikel 7 en 8 van het Handvest voor de Grondrechten voor de Europese Unie (Handvest)</w:t>
          </w:r>
          <w:r w:rsidR="006F1B51">
            <w:t xml:space="preserve">. </w:t>
          </w:r>
          <w:r>
            <w:t xml:space="preserve">Tijdens </w:t>
          </w:r>
          <w:r w:rsidR="0015561B">
            <w:t xml:space="preserve">een veiligheidsonderzoek wordt </w:t>
          </w:r>
          <w:r w:rsidR="00964B5D">
            <w:t xml:space="preserve">gekeken of </w:t>
          </w:r>
          <w:r w:rsidR="003852A7">
            <w:t>ie</w:t>
          </w:r>
          <w:r w:rsidR="00C22A3B">
            <w:t xml:space="preserve">mand onder alle omstandigheden zijn functie trouw zal vervullen. </w:t>
          </w:r>
          <w:r w:rsidR="00B16321">
            <w:t>Hierbij worden</w:t>
          </w:r>
          <w:r w:rsidR="00D7487C">
            <w:t xml:space="preserve"> justitiële gegevens </w:t>
          </w:r>
          <w:r w:rsidR="00182241">
            <w:t xml:space="preserve">en </w:t>
          </w:r>
          <w:r w:rsidR="00115802">
            <w:t>andere</w:t>
          </w:r>
          <w:r w:rsidR="00182241">
            <w:t xml:space="preserve"> </w:t>
          </w:r>
          <w:r w:rsidR="00786FC5">
            <w:t>persoons</w:t>
          </w:r>
          <w:r w:rsidR="00182241">
            <w:t>gegevens die bij de diensten bekend zijn</w:t>
          </w:r>
          <w:r w:rsidR="00B16321">
            <w:t xml:space="preserve"> betrokken</w:t>
          </w:r>
          <w:r w:rsidR="00182241">
            <w:t>.</w:t>
          </w:r>
          <w:r w:rsidR="004B7FE2">
            <w:t xml:space="preserve"> </w:t>
          </w:r>
          <w:r w:rsidR="00182241">
            <w:t>Bij de zwaardere onderzoeken word</w:t>
          </w:r>
          <w:r w:rsidR="00A7789D">
            <w:t>en</w:t>
          </w:r>
          <w:r w:rsidR="00182241">
            <w:t xml:space="preserve"> </w:t>
          </w:r>
          <w:r w:rsidR="00B54150">
            <w:t xml:space="preserve">ook de partner en de directe familie </w:t>
          </w:r>
          <w:r w:rsidR="00A7789D">
            <w:t>onderzocht</w:t>
          </w:r>
          <w:r w:rsidR="00C922DA">
            <w:t>, waarbij eveneens de justitiële gegevens kunnen worden bekeken</w:t>
          </w:r>
          <w:r w:rsidR="00B54150">
            <w:t>.</w:t>
          </w:r>
          <w:r w:rsidR="00115802">
            <w:t xml:space="preserve"> </w:t>
          </w:r>
          <w:r w:rsidR="00692A52">
            <w:t>Het</w:t>
          </w:r>
          <w:r w:rsidR="00115802">
            <w:t xml:space="preserve"> wetsvoorstel </w:t>
          </w:r>
          <w:r w:rsidR="00170B52">
            <w:t>heeft</w:t>
          </w:r>
          <w:r w:rsidR="009D1ADA">
            <w:t xml:space="preserve"> </w:t>
          </w:r>
          <w:r w:rsidR="00C94D35">
            <w:t>op deze onderzoeken</w:t>
          </w:r>
          <w:r w:rsidR="00313831">
            <w:t xml:space="preserve"> betrekking en </w:t>
          </w:r>
          <w:r w:rsidR="00162AEB">
            <w:t>gaat</w:t>
          </w:r>
          <w:r w:rsidR="00B16321">
            <w:t xml:space="preserve"> dus </w:t>
          </w:r>
          <w:r w:rsidR="00162AEB">
            <w:t>over</w:t>
          </w:r>
          <w:r w:rsidR="00115802">
            <w:t xml:space="preserve"> bijzondere persoonsgegevens die </w:t>
          </w:r>
          <w:r w:rsidR="00692A52">
            <w:t xml:space="preserve">extra bescherming behoeven. </w:t>
          </w:r>
        </w:p>
        <w:p w:rsidR="000666AB" w:rsidRDefault="000666AB" w14:paraId="02EDD119" w14:textId="77777777"/>
        <w:p w:rsidR="0064203F" w:rsidP="00A9030A" w:rsidRDefault="000666AB" w14:paraId="636EA491" w14:textId="1132F343">
          <w:r>
            <w:t>Beperking</w:t>
          </w:r>
          <w:r w:rsidR="006F54AB">
            <w:t>en van de persoonlijke levenssfeer kunnen gerechtvaardigd zijn met het oog op de nationale veiligheid.</w:t>
          </w:r>
          <w:r w:rsidR="00597394">
            <w:t xml:space="preserve"> </w:t>
          </w:r>
          <w:r w:rsidR="00A877B8">
            <w:t xml:space="preserve">Het is evident dat </w:t>
          </w:r>
          <w:r w:rsidR="002B3168">
            <w:t xml:space="preserve">de VGB en het voorafgaande veiligheidsonderzoek een belangrijke waarborg vormen dat mensen </w:t>
          </w:r>
          <w:r w:rsidR="001733CF">
            <w:t xml:space="preserve">in vertrouwensfuncties de nationale veiligheid niet </w:t>
          </w:r>
          <w:r w:rsidR="00BD39C6">
            <w:t xml:space="preserve">in gevaar </w:t>
          </w:r>
          <w:r w:rsidR="001733CF">
            <w:t xml:space="preserve">zullen </w:t>
          </w:r>
          <w:r w:rsidR="00BD39C6">
            <w:t>breng</w:t>
          </w:r>
          <w:r w:rsidR="001733CF">
            <w:t xml:space="preserve">en. </w:t>
          </w:r>
          <w:r w:rsidR="003D0138">
            <w:t xml:space="preserve">Dat </w:t>
          </w:r>
          <w:r w:rsidR="001743CD">
            <w:t>neemt niet weg</w:t>
          </w:r>
          <w:r w:rsidR="00140FF3">
            <w:t xml:space="preserve"> </w:t>
          </w:r>
          <w:r w:rsidR="00741B81">
            <w:t xml:space="preserve">dat </w:t>
          </w:r>
          <w:r w:rsidR="00241B09">
            <w:t>de voorgestelde</w:t>
          </w:r>
          <w:r w:rsidR="00D644B1">
            <w:t xml:space="preserve"> regeling</w:t>
          </w:r>
          <w:r w:rsidR="00741B81">
            <w:t xml:space="preserve"> </w:t>
          </w:r>
          <w:r w:rsidR="003923E7">
            <w:t>mede in</w:t>
          </w:r>
          <w:r w:rsidR="005240FF">
            <w:t xml:space="preserve"> het licht van de hiervoor genoemd</w:t>
          </w:r>
          <w:r w:rsidR="00351009">
            <w:t>e grondrechtsbepalingen</w:t>
          </w:r>
          <w:r w:rsidR="00741B81">
            <w:t xml:space="preserve"> </w:t>
          </w:r>
          <w:r w:rsidR="00241B09">
            <w:t>moet voldoen</w:t>
          </w:r>
          <w:r w:rsidR="00D644B1">
            <w:t xml:space="preserve"> aan het legaliteitsbeginsel en de beginselen van zorgvuldigheid, rechtszekerheid en evenredigheid.</w:t>
          </w:r>
          <w:r w:rsidR="0064203F">
            <w:rPr>
              <w:rStyle w:val="Voetnootmarkering"/>
            </w:rPr>
            <w:footnoteReference w:id="14"/>
          </w:r>
          <w:r w:rsidR="0064203F">
            <w:t xml:space="preserve"> </w:t>
          </w:r>
          <w:r w:rsidR="00A229DB">
            <w:t>Dat betekent dat voldoende duidelijk moet zijn welke veiligheidsrisco</w:t>
          </w:r>
          <w:r w:rsidR="00C27A53">
            <w:t>’</w:t>
          </w:r>
          <w:r w:rsidR="00A229DB">
            <w:t xml:space="preserve">s </w:t>
          </w:r>
          <w:r w:rsidR="00C27A53">
            <w:t>de regeling beoogt te adresseren</w:t>
          </w:r>
          <w:r w:rsidR="0056309E">
            <w:t xml:space="preserve"> en</w:t>
          </w:r>
          <w:r w:rsidR="00B4586F">
            <w:t xml:space="preserve"> </w:t>
          </w:r>
          <w:r w:rsidR="00C27A53">
            <w:t>welke maatregelen daartoe worden getroffe</w:t>
          </w:r>
          <w:r w:rsidR="00B4586F">
            <w:t>n</w:t>
          </w:r>
          <w:r w:rsidR="0056309E">
            <w:t>. Als een inbreuk op</w:t>
          </w:r>
          <w:r w:rsidR="00B4586F">
            <w:t xml:space="preserve"> de </w:t>
          </w:r>
          <w:r w:rsidR="0056309E">
            <w:t>rechten</w:t>
          </w:r>
          <w:r w:rsidR="00B4586F">
            <w:t xml:space="preserve"> </w:t>
          </w:r>
          <w:r w:rsidR="0064203F">
            <w:t xml:space="preserve">van burgers </w:t>
          </w:r>
          <w:r w:rsidR="0056309E">
            <w:t xml:space="preserve">wordt gemaakt, moet bovendien duidelijk zijn dat deze inbreuk proportioneel is en dat geen lichter middel volstaat. </w:t>
          </w:r>
        </w:p>
        <w:p w:rsidR="0056309E" w:rsidP="00A9030A" w:rsidRDefault="0056309E" w14:paraId="6AFE54A4" w14:textId="77777777"/>
        <w:p w:rsidR="000666AB" w:rsidP="00A9030A" w:rsidRDefault="00EC7DE5" w14:paraId="544EF45D" w14:textId="5AAFBED0">
          <w:r>
            <w:t>Tegen d</w:t>
          </w:r>
          <w:r w:rsidR="00743CAD">
            <w:t>eze</w:t>
          </w:r>
          <w:r>
            <w:t xml:space="preserve"> achtergrond </w:t>
          </w:r>
          <w:r w:rsidR="00A9030A">
            <w:t xml:space="preserve">maakt de Afdeling de volgende opmerkingen over het veiligheidsonderzoek naar niet-veiligheidsfunctionarissen en het register </w:t>
          </w:r>
          <w:r w:rsidR="00527650">
            <w:t xml:space="preserve">voor actieve vertrouwensfunctionarissen. </w:t>
          </w:r>
        </w:p>
        <w:p w:rsidR="006F15B4" w:rsidRDefault="006F15B4" w14:paraId="2EA53A67" w14:textId="77777777"/>
        <w:p w:rsidRPr="000D3DEA" w:rsidR="000D3DEA" w:rsidP="0054461B" w:rsidRDefault="00123B80" w14:paraId="669CF965" w14:textId="2D9CB7E3">
          <w:pPr>
            <w:rPr>
              <w:u w:val="single"/>
            </w:rPr>
          </w:pPr>
          <w:r>
            <w:t>3</w:t>
          </w:r>
          <w:r w:rsidR="000D3DEA">
            <w:t>.</w:t>
          </w:r>
          <w:r w:rsidR="000D3DEA">
            <w:tab/>
          </w:r>
          <w:r w:rsidR="000D3DEA">
            <w:rPr>
              <w:u w:val="single"/>
            </w:rPr>
            <w:t>Veiligheidsonderzoek naar niet-</w:t>
          </w:r>
          <w:r w:rsidR="00ED4D50">
            <w:rPr>
              <w:u w:val="single"/>
            </w:rPr>
            <w:t>vertrouwensfunctionaris</w:t>
          </w:r>
          <w:r w:rsidR="000D3DEA">
            <w:rPr>
              <w:u w:val="single"/>
            </w:rPr>
            <w:t xml:space="preserve">sen </w:t>
          </w:r>
        </w:p>
        <w:p w:rsidR="00917652" w:rsidRDefault="00917652" w14:paraId="08EF3B37" w14:textId="77777777"/>
        <w:p w:rsidR="001231DC" w:rsidP="000D3DEA" w:rsidRDefault="000D3DEA" w14:paraId="7158B8C0" w14:textId="44CE0EF9">
          <w:r>
            <w:t xml:space="preserve">Het wetsvoorstel breidt </w:t>
          </w:r>
          <w:r w:rsidR="00BE4CAE">
            <w:t xml:space="preserve">de </w:t>
          </w:r>
          <w:r w:rsidR="00990C30">
            <w:t xml:space="preserve">mogelijkheden uit voor </w:t>
          </w:r>
          <w:r>
            <w:t xml:space="preserve">de </w:t>
          </w:r>
          <w:r w:rsidR="00132C92">
            <w:t>M</w:t>
          </w:r>
          <w:r>
            <w:t xml:space="preserve">inister </w:t>
          </w:r>
          <w:r w:rsidR="00B65E1F">
            <w:t>van BZK</w:t>
          </w:r>
          <w:r>
            <w:t xml:space="preserve"> </w:t>
          </w:r>
          <w:r w:rsidR="00990C30">
            <w:t xml:space="preserve">om </w:t>
          </w:r>
          <w:r>
            <w:t xml:space="preserve">een veiligheidsonderzoek </w:t>
          </w:r>
          <w:r w:rsidR="00C82342">
            <w:t xml:space="preserve">in de zin van artikel 13 </w:t>
          </w:r>
          <w:proofErr w:type="spellStart"/>
          <w:r w:rsidR="00C82342">
            <w:t>Wvo</w:t>
          </w:r>
          <w:proofErr w:type="spellEnd"/>
          <w:r w:rsidR="00C82342">
            <w:t xml:space="preserve"> </w:t>
          </w:r>
          <w:r w:rsidR="00EF727D">
            <w:t>te</w:t>
          </w:r>
          <w:r>
            <w:t xml:space="preserve"> laten doen naar personen </w:t>
          </w:r>
          <w:r w:rsidR="007F6200">
            <w:t xml:space="preserve">die </w:t>
          </w:r>
          <w:r w:rsidR="007F6200">
            <w:lastRenderedPageBreak/>
            <w:t>geen veiligheidsfunctie bekleden</w:t>
          </w:r>
          <w:r w:rsidR="00BE4CAE">
            <w:t>, maar waar in het belang van de nationale veiligheid een veiligheidsonderzoek wel wenselijk wordt geacht.</w:t>
          </w:r>
          <w:r w:rsidR="00736744">
            <w:rPr>
              <w:rStyle w:val="Voetnootmarkering"/>
            </w:rPr>
            <w:footnoteReference w:id="15"/>
          </w:r>
          <w:r w:rsidR="00BE4CAE">
            <w:t xml:space="preserve"> </w:t>
          </w:r>
          <w:r w:rsidR="00581E1D">
            <w:t>De</w:t>
          </w:r>
          <w:r w:rsidR="00AF4E4A">
            <w:t>ze uitbreiding</w:t>
          </w:r>
          <w:r w:rsidR="00C82342">
            <w:t xml:space="preserve"> </w:t>
          </w:r>
          <w:r w:rsidR="00581E1D">
            <w:t xml:space="preserve">is volgens de toelichting noodzakelijk </w:t>
          </w:r>
          <w:r w:rsidR="00212C05">
            <w:t>om</w:t>
          </w:r>
          <w:r w:rsidR="00D85904">
            <w:t xml:space="preserve">dat het niet </w:t>
          </w:r>
          <w:r w:rsidR="00701D30">
            <w:t xml:space="preserve">altijd mogelijk is om een vertrouwensfunctie aan te wijzen, terwijl er wel </w:t>
          </w:r>
          <w:r w:rsidR="00C2642D">
            <w:t xml:space="preserve">bepaalde </w:t>
          </w:r>
          <w:r w:rsidR="00701D30">
            <w:t>risico</w:t>
          </w:r>
          <w:r w:rsidR="00D84564">
            <w:t>’</w:t>
          </w:r>
          <w:r w:rsidR="00701D30">
            <w:t>s</w:t>
          </w:r>
          <w:r w:rsidR="00C2642D">
            <w:t xml:space="preserve"> kunnen</w:t>
          </w:r>
          <w:r w:rsidR="00701D30">
            <w:t xml:space="preserve"> </w:t>
          </w:r>
          <w:r w:rsidR="000C487D">
            <w:t xml:space="preserve">zijn </w:t>
          </w:r>
          <w:r w:rsidR="00701D30">
            <w:t>voor de nationale veiligheid.</w:t>
          </w:r>
          <w:r w:rsidDel="002A23E3" w:rsidR="00701D30">
            <w:t xml:space="preserve"> </w:t>
          </w:r>
        </w:p>
        <w:p w:rsidR="001231DC" w:rsidP="000D3DEA" w:rsidRDefault="001231DC" w14:paraId="1875171D" w14:textId="77777777"/>
        <w:p w:rsidR="002E3BC2" w:rsidP="000D3DEA" w:rsidRDefault="00701D30" w14:paraId="49EEE465" w14:textId="30213AAD">
          <w:r w:rsidDel="00557191">
            <w:t xml:space="preserve">Dit </w:t>
          </w:r>
          <w:r>
            <w:t xml:space="preserve">speelt </w:t>
          </w:r>
          <w:r w:rsidR="00A0291C">
            <w:t>blijkens de toelichting</w:t>
          </w:r>
          <w:r w:rsidDel="002A23E3">
            <w:t xml:space="preserve"> </w:t>
          </w:r>
          <w:r w:rsidR="00D84564">
            <w:t xml:space="preserve">in het bijzonder </w:t>
          </w:r>
          <w:r>
            <w:t xml:space="preserve">op het terrein van de </w:t>
          </w:r>
          <w:r w:rsidR="00296F27">
            <w:t>economische veiligheid</w:t>
          </w:r>
          <w:r w:rsidR="00603320">
            <w:t xml:space="preserve">, waar steeds vaker sprake </w:t>
          </w:r>
          <w:r w:rsidR="00E50131">
            <w:t>is</w:t>
          </w:r>
          <w:r w:rsidR="00603320">
            <w:t xml:space="preserve"> </w:t>
          </w:r>
          <w:r w:rsidR="000B781C">
            <w:t>van (heimelijke) beïnvloeding door staten. Hierbij worden economische middelen ingezet om (</w:t>
          </w:r>
          <w:proofErr w:type="spellStart"/>
          <w:r w:rsidR="000B781C">
            <w:t>geo</w:t>
          </w:r>
          <w:proofErr w:type="spellEnd"/>
          <w:r w:rsidR="000B781C">
            <w:t>)politieke doelen te realiseren</w:t>
          </w:r>
          <w:r w:rsidR="003B62A9">
            <w:t xml:space="preserve">. </w:t>
          </w:r>
          <w:r w:rsidR="008A2AD1">
            <w:t>Het kan dan gaan om</w:t>
          </w:r>
          <w:r w:rsidR="004970A5">
            <w:t xml:space="preserve"> investeringen, overnames en fusies, maar ook </w:t>
          </w:r>
          <w:r w:rsidR="00082E00">
            <w:t>om</w:t>
          </w:r>
          <w:r w:rsidR="002E3BC2">
            <w:t xml:space="preserve"> andere situaties </w:t>
          </w:r>
          <w:r w:rsidR="00671822">
            <w:t xml:space="preserve">waarbij </w:t>
          </w:r>
          <w:r w:rsidR="00BE0FA8">
            <w:t xml:space="preserve">zeggenschap </w:t>
          </w:r>
          <w:r w:rsidR="00671822">
            <w:t xml:space="preserve">wordt verkregen bij ondernemingen die </w:t>
          </w:r>
          <w:r w:rsidR="00DE1D29">
            <w:t>actief zijn in de vitale sector of die toegang hebben tot sensitieve technologie.</w:t>
          </w:r>
          <w:r w:rsidR="00C01226">
            <w:t xml:space="preserve"> Het verrichten van een zogenoemde naslag </w:t>
          </w:r>
          <w:r w:rsidR="001352A5">
            <w:t xml:space="preserve">door de veiligheidsdiensten </w:t>
          </w:r>
          <w:r w:rsidR="003E019D">
            <w:t>biedt</w:t>
          </w:r>
          <w:r w:rsidR="00C01226">
            <w:t xml:space="preserve"> volgens de toelichting </w:t>
          </w:r>
          <w:r w:rsidR="003E019D">
            <w:t xml:space="preserve">onvoldoende aanknopingspunten om de risico’s voor de nationale veiligheid </w:t>
          </w:r>
          <w:r w:rsidR="00C01226">
            <w:t xml:space="preserve">in </w:t>
          </w:r>
          <w:r w:rsidR="003E019D">
            <w:t>kaart te brengen</w:t>
          </w:r>
          <w:r w:rsidR="00C01226">
            <w:t xml:space="preserve">. </w:t>
          </w:r>
          <w:r w:rsidR="00E50131">
            <w:t>Bij een naslag is het</w:t>
          </w:r>
          <w:r w:rsidR="001352A5">
            <w:t xml:space="preserve"> bijvoorbeeld niet mogelijk om buitenlandse diensten of externe bronnen te bevragen.</w:t>
          </w:r>
          <w:r w:rsidR="00F5413D">
            <w:rPr>
              <w:rStyle w:val="Voetnootmarkering"/>
            </w:rPr>
            <w:footnoteReference w:id="16"/>
          </w:r>
        </w:p>
        <w:p w:rsidR="00C10BC4" w:rsidP="000D3DEA" w:rsidRDefault="00C10BC4" w14:paraId="5AC3F28D" w14:textId="77777777"/>
        <w:p w:rsidR="001231DC" w:rsidP="000D3DEA" w:rsidRDefault="002D2D5F" w14:paraId="63EC87A7" w14:textId="77777777">
          <w:r>
            <w:t>De Afdeling onderkent dat het wenselijk kan zijn om een veiligheidsonderzoek te verrichten naar personen, wie</w:t>
          </w:r>
          <w:r w:rsidR="00CE6FCD">
            <w:t>r</w:t>
          </w:r>
          <w:r>
            <w:t xml:space="preserve"> functie niet kan worden aangemerkt </w:t>
          </w:r>
          <w:r w:rsidR="00CE6FCD">
            <w:t>als een vertrouwensfunctie</w:t>
          </w:r>
          <w:r w:rsidR="0012380F">
            <w:t>.</w:t>
          </w:r>
          <w:r w:rsidR="000F6AA0">
            <w:t xml:space="preserve"> </w:t>
          </w:r>
          <w:r w:rsidR="00EC1966">
            <w:t xml:space="preserve">Een vertrouwensonderzoek vormt echter een </w:t>
          </w:r>
          <w:r w:rsidR="001271F0">
            <w:t>substantiële</w:t>
          </w:r>
          <w:r w:rsidR="00EC1966">
            <w:t xml:space="preserve"> inbreuk in de persoonlijke levenssfeer van betrokkene</w:t>
          </w:r>
          <w:r w:rsidR="002B5418">
            <w:t xml:space="preserve">. </w:t>
          </w:r>
          <w:r w:rsidR="008F24CF">
            <w:t xml:space="preserve">Hoewel de betrokkene toestemming voor het onderzoek kan weigeren, blijkt </w:t>
          </w:r>
          <w:r w:rsidR="00DA030E">
            <w:t>niet uit de toelichting wat hier</w:t>
          </w:r>
          <w:r w:rsidR="009B0EF7">
            <w:t>van</w:t>
          </w:r>
          <w:r w:rsidR="00DA030E">
            <w:t xml:space="preserve"> de gevolgen kunnen zijn.</w:t>
          </w:r>
          <w:r w:rsidR="00364EAB">
            <w:rPr>
              <w:rStyle w:val="Voetnootmarkering"/>
            </w:rPr>
            <w:footnoteReference w:id="17"/>
          </w:r>
          <w:r w:rsidR="00DA030E">
            <w:t xml:space="preserve"> </w:t>
          </w:r>
        </w:p>
        <w:p w:rsidR="001231DC" w:rsidP="000D3DEA" w:rsidRDefault="001231DC" w14:paraId="4A4486B0" w14:textId="77777777"/>
        <w:p w:rsidR="00EC1966" w:rsidP="000D3DEA" w:rsidRDefault="00BA3705" w14:paraId="4A005137" w14:textId="210EB162">
          <w:r>
            <w:t xml:space="preserve">De Afdeling </w:t>
          </w:r>
          <w:r w:rsidR="00954FC5">
            <w:t>wijst er</w:t>
          </w:r>
          <w:r>
            <w:t>op dat het i</w:t>
          </w:r>
          <w:r w:rsidR="00364EAB">
            <w:t xml:space="preserve">n het licht van de bescherming van de persoonlijke levenssfeer van belang </w:t>
          </w:r>
          <w:r w:rsidR="00954FC5">
            <w:t xml:space="preserve">is </w:t>
          </w:r>
          <w:r w:rsidR="00364EAB">
            <w:t xml:space="preserve">dat de wet voldoende </w:t>
          </w:r>
          <w:r w:rsidR="00287AD0">
            <w:t>duidelijkheid biedt</w:t>
          </w:r>
          <w:r w:rsidR="00364EAB">
            <w:t xml:space="preserve"> in welke gevallen </w:t>
          </w:r>
          <w:r w:rsidR="00287AD0">
            <w:t>een veiligheidsonderzoek naar niet-vertrouwensfunctionarissen kan worden verricht</w:t>
          </w:r>
          <w:r w:rsidR="00947DCD">
            <w:t xml:space="preserve">. Uit de toelichting dient </w:t>
          </w:r>
          <w:r w:rsidR="00644097">
            <w:t xml:space="preserve">bovendien </w:t>
          </w:r>
          <w:r w:rsidR="00947DCD">
            <w:t xml:space="preserve">te blijken waarom de inzet van dat instrument in </w:t>
          </w:r>
          <w:r w:rsidR="00AB3C39">
            <w:t xml:space="preserve">dergelijke </w:t>
          </w:r>
          <w:r w:rsidR="00947DCD">
            <w:t>gevallen noodzakelijk en evenredig i</w:t>
          </w:r>
          <w:r w:rsidR="00314C3D">
            <w:t xml:space="preserve">s, ook </w:t>
          </w:r>
          <w:r w:rsidR="003B408E">
            <w:t>met het oog op</w:t>
          </w:r>
          <w:r w:rsidR="00314C3D">
            <w:t xml:space="preserve"> de gevolgen die het veiligheidsonderzoek voor de betrokkene </w:t>
          </w:r>
          <w:r w:rsidR="00612D80">
            <w:t>kan</w:t>
          </w:r>
          <w:r w:rsidR="00314C3D">
            <w:t xml:space="preserve"> hebben. </w:t>
          </w:r>
        </w:p>
        <w:p w:rsidR="00EB6F2F" w:rsidP="000D3DEA" w:rsidRDefault="00EB6F2F" w14:paraId="03D11A4A" w14:textId="77777777"/>
        <w:p w:rsidR="006878C9" w:rsidDel="006878C9" w:rsidP="006878C9" w:rsidRDefault="008A20CE" w14:paraId="00942E59" w14:textId="2BBAEC70">
          <w:r>
            <w:t>De</w:t>
          </w:r>
          <w:r w:rsidR="00AD6908">
            <w:t xml:space="preserve"> </w:t>
          </w:r>
          <w:r w:rsidR="00244823">
            <w:t xml:space="preserve">Afdeling merkt op dat de </w:t>
          </w:r>
          <w:r w:rsidR="00EB6F2F">
            <w:t xml:space="preserve">voorbeelden in de toelichting </w:t>
          </w:r>
          <w:r w:rsidR="007B226F">
            <w:t xml:space="preserve">enkel </w:t>
          </w:r>
          <w:r w:rsidR="00612D80">
            <w:t>gaan over</w:t>
          </w:r>
          <w:r w:rsidR="007B226F">
            <w:t xml:space="preserve"> de economische veiligheid,</w:t>
          </w:r>
          <w:r>
            <w:t xml:space="preserve"> </w:t>
          </w:r>
          <w:r w:rsidR="00C95E53">
            <w:t xml:space="preserve">zoals het beschermen van </w:t>
          </w:r>
          <w:r w:rsidR="00AD6908">
            <w:t xml:space="preserve">de </w:t>
          </w:r>
          <w:r w:rsidR="00C95E53">
            <w:t xml:space="preserve">vitale infrastructuur of </w:t>
          </w:r>
          <w:r w:rsidR="00AD6908">
            <w:t xml:space="preserve">de toegang tot </w:t>
          </w:r>
          <w:r w:rsidR="00C95E53">
            <w:t xml:space="preserve">sensitieve technologie. </w:t>
          </w:r>
          <w:r w:rsidR="006878C9">
            <w:t xml:space="preserve">Dit wekt de indruk dat </w:t>
          </w:r>
        </w:p>
        <w:p w:rsidR="00866F8F" w:rsidP="00FE2E0A" w:rsidRDefault="007B226F" w14:paraId="39B79C10" w14:textId="77777777">
          <w:r>
            <w:t xml:space="preserve">de voorgestelde uitbreiding </w:t>
          </w:r>
          <w:r w:rsidR="00EB6F2F">
            <w:t>het veiligheidsonderzoek naar niet-veiligheidsfunctionarissen</w:t>
          </w:r>
          <w:r w:rsidR="00014F5B">
            <w:t xml:space="preserve"> </w:t>
          </w:r>
          <w:r w:rsidR="00D46590">
            <w:t xml:space="preserve">uitsluitend </w:t>
          </w:r>
          <w:r w:rsidR="007117D0">
            <w:t>in dit soort situaties zal worden ingezet</w:t>
          </w:r>
          <w:r w:rsidR="00EB6F2F">
            <w:t>.</w:t>
          </w:r>
          <w:r w:rsidR="00352908">
            <w:t xml:space="preserve"> </w:t>
          </w:r>
          <w:r w:rsidR="00141157">
            <w:t xml:space="preserve">In dat geval </w:t>
          </w:r>
          <w:r w:rsidR="00352908">
            <w:t xml:space="preserve">ligt </w:t>
          </w:r>
          <w:r w:rsidR="00141157">
            <w:t>het in de rede</w:t>
          </w:r>
          <w:r w:rsidR="00352908">
            <w:t xml:space="preserve"> om </w:t>
          </w:r>
          <w:r w:rsidR="00141157">
            <w:t>de inzet van</w:t>
          </w:r>
          <w:r w:rsidR="00A96F7C">
            <w:t xml:space="preserve"> deze </w:t>
          </w:r>
          <w:r w:rsidR="00141157">
            <w:t xml:space="preserve">ingrijpende </w:t>
          </w:r>
          <w:r w:rsidR="00A96F7C">
            <w:t xml:space="preserve">bevoegdheid </w:t>
          </w:r>
          <w:r w:rsidR="007117D0">
            <w:t>hiertoe</w:t>
          </w:r>
          <w:r w:rsidR="00141157">
            <w:t xml:space="preserve"> </w:t>
          </w:r>
          <w:r w:rsidR="00A96F7C">
            <w:t xml:space="preserve">te beperken. </w:t>
          </w:r>
        </w:p>
        <w:p w:rsidR="00866F8F" w:rsidP="00FE2E0A" w:rsidRDefault="00866F8F" w14:paraId="08876409" w14:textId="77777777"/>
        <w:p w:rsidR="000B07AF" w:rsidP="00FE2E0A" w:rsidRDefault="00A96F7C" w14:paraId="22E8147C" w14:textId="7B29AAB9">
          <w:r>
            <w:t xml:space="preserve">Daarbij zou aansluiting </w:t>
          </w:r>
          <w:r w:rsidR="00AB3C39">
            <w:t>kunnen worden gezocht</w:t>
          </w:r>
          <w:r>
            <w:t xml:space="preserve"> bij de </w:t>
          </w:r>
          <w:r w:rsidRPr="00A96F7C">
            <w:t xml:space="preserve">recent inwerking getreden Wet veiligheidstoets investeringen, fusies en overnames. </w:t>
          </w:r>
          <w:r>
            <w:t>Deze wet beoogt</w:t>
          </w:r>
          <w:r w:rsidR="001B61B4">
            <w:t xml:space="preserve">, </w:t>
          </w:r>
          <w:r w:rsidR="001B61B4">
            <w:lastRenderedPageBreak/>
            <w:t>evenals dit onderdeel van het wetsvoorstel,</w:t>
          </w:r>
          <w:r>
            <w:t xml:space="preserve"> </w:t>
          </w:r>
          <w:r w:rsidR="009D6BE6">
            <w:t xml:space="preserve">risico’s voor de </w:t>
          </w:r>
          <w:r w:rsidR="00DA66BF">
            <w:t xml:space="preserve">nationale </w:t>
          </w:r>
          <w:r w:rsidR="009D6BE6">
            <w:t xml:space="preserve">veiligheid </w:t>
          </w:r>
          <w:r w:rsidR="00DA66BF">
            <w:t xml:space="preserve">als gevolg van bepaalde </w:t>
          </w:r>
          <w:r w:rsidR="00AB3C39">
            <w:t xml:space="preserve">economische </w:t>
          </w:r>
          <w:r w:rsidR="00DA66BF">
            <w:t xml:space="preserve">activiteiten zoals investeringen en fusies te </w:t>
          </w:r>
          <w:r w:rsidR="00661363">
            <w:t>beheersen.</w:t>
          </w:r>
          <w:r w:rsidR="001B61B4">
            <w:rPr>
              <w:rStyle w:val="Voetnootmarkering"/>
            </w:rPr>
            <w:footnoteReference w:id="18"/>
          </w:r>
          <w:r w:rsidR="006B65C2">
            <w:t xml:space="preserve"> Dit roept de vraag op </w:t>
          </w:r>
          <w:r w:rsidR="00465E09">
            <w:t xml:space="preserve">hoe </w:t>
          </w:r>
          <w:r w:rsidR="00915A0B">
            <w:t xml:space="preserve">de uitbreiding van het veiligheidsonderzoek naar niet-veiligheidsfunctionarissen </w:t>
          </w:r>
          <w:r w:rsidR="005C5418">
            <w:t xml:space="preserve">die nu wordt voorgesteld, </w:t>
          </w:r>
          <w:r w:rsidR="00915A0B">
            <w:t xml:space="preserve">zich verhoudt tot de maatregelen die in dat wetsvoorstel getroffen </w:t>
          </w:r>
          <w:r w:rsidR="005E062D">
            <w:t xml:space="preserve">met het oog op de economische veiligheid. </w:t>
          </w:r>
        </w:p>
        <w:p w:rsidR="000B07AF" w:rsidP="00FE2E0A" w:rsidRDefault="000B07AF" w14:paraId="002FDC03" w14:textId="77777777"/>
        <w:p w:rsidR="00AD6908" w:rsidP="00FE2E0A" w:rsidRDefault="008331D9" w14:paraId="0FD793E3" w14:textId="158C637C">
          <w:r>
            <w:t xml:space="preserve">Wanneer het wetsvoorstel echter niet beperkt wordt </w:t>
          </w:r>
          <w:r w:rsidR="004B5AF3">
            <w:t>tot situaties waar</w:t>
          </w:r>
          <w:r w:rsidR="00350B2E">
            <w:t>bij</w:t>
          </w:r>
          <w:r w:rsidR="004B5AF3">
            <w:t xml:space="preserve"> de economische veiligheid in het geding i</w:t>
          </w:r>
          <w:r w:rsidR="00BA01C6">
            <w:t xml:space="preserve">s, dient </w:t>
          </w:r>
          <w:r w:rsidR="00C4219A">
            <w:t xml:space="preserve">de noodzaak en </w:t>
          </w:r>
          <w:r w:rsidR="00C26B3F">
            <w:t>evenredigheid</w:t>
          </w:r>
          <w:r w:rsidR="00C4219A">
            <w:t xml:space="preserve"> van een dergelijke ruime opzet van </w:t>
          </w:r>
          <w:r w:rsidR="00350B2E">
            <w:t xml:space="preserve">de </w:t>
          </w:r>
          <w:r w:rsidR="005E062D">
            <w:t xml:space="preserve">voorgestelde </w:t>
          </w:r>
          <w:r w:rsidR="00350B2E">
            <w:t xml:space="preserve">bevoegdheid </w:t>
          </w:r>
          <w:r w:rsidR="00C4219A">
            <w:t>beter te worden gemotiveerd.</w:t>
          </w:r>
          <w:r w:rsidR="005B0A45">
            <w:t xml:space="preserve"> </w:t>
          </w:r>
          <w:r w:rsidR="00C069BB">
            <w:t xml:space="preserve">Het is dan wenselijk dat in de toelichting voorbeelden worden genoemd die geen betrekking hebben op de economische veiligheid, maar waarbij wel is gebleken dat de huidige systematiek van het aanwijzen van vertrouwensfuncties niet volstaat om risico’s voor de nationale veiligheid af te dekken. </w:t>
          </w:r>
        </w:p>
        <w:p w:rsidR="005B0A45" w:rsidP="00FE2E0A" w:rsidRDefault="005B0A45" w14:paraId="37454D2B" w14:textId="77777777"/>
        <w:p w:rsidR="00866F8F" w:rsidP="00FE2E0A" w:rsidRDefault="00F57FDD" w14:paraId="6F85E6CF" w14:textId="4BB7C415">
          <w:r>
            <w:t xml:space="preserve">Daarnaast </w:t>
          </w:r>
          <w:r w:rsidR="00AB3C39">
            <w:t>dient</w:t>
          </w:r>
          <w:r w:rsidR="0009600D">
            <w:t xml:space="preserve"> </w:t>
          </w:r>
          <w:r w:rsidR="004B5E08">
            <w:t>ook</w:t>
          </w:r>
          <w:r w:rsidR="00A0372B">
            <w:t xml:space="preserve"> </w:t>
          </w:r>
          <w:r w:rsidR="003B5ED6">
            <w:t xml:space="preserve">meer </w:t>
          </w:r>
          <w:r w:rsidR="00A0372B">
            <w:t xml:space="preserve">aandacht </w:t>
          </w:r>
          <w:r w:rsidR="00AB3C39">
            <w:t>te</w:t>
          </w:r>
          <w:r w:rsidR="00A0372B">
            <w:t xml:space="preserve"> worden besteed aan de </w:t>
          </w:r>
          <w:r w:rsidR="00172178">
            <w:t xml:space="preserve">waarborgen dat </w:t>
          </w:r>
          <w:r w:rsidR="002E4075">
            <w:t xml:space="preserve">het veiligheidsonderzoek </w:t>
          </w:r>
          <w:r w:rsidR="00172178">
            <w:t>enkel</w:t>
          </w:r>
          <w:r w:rsidR="002E4075">
            <w:t xml:space="preserve"> wordt verricht als geen andere veiligheidsmaatregelen mogelijk zijn</w:t>
          </w:r>
          <w:r w:rsidR="00FE2E0A">
            <w:t xml:space="preserve"> om de eventuele risico</w:t>
          </w:r>
          <w:r>
            <w:t>’</w:t>
          </w:r>
          <w:r w:rsidR="00FE2E0A">
            <w:t>s in concrete gevallen in kaart te brengen.</w:t>
          </w:r>
          <w:r w:rsidR="002E4075">
            <w:t xml:space="preserve"> </w:t>
          </w:r>
          <w:r w:rsidR="00FE2E0A">
            <w:t xml:space="preserve">Hierbij is een belangrijke rol weggelegd voor de </w:t>
          </w:r>
          <w:r w:rsidR="003A4FAE">
            <w:t>M</w:t>
          </w:r>
          <w:r w:rsidR="00FE2E0A">
            <w:t xml:space="preserve">inister van BZK, die het verzoek </w:t>
          </w:r>
          <w:r w:rsidR="00950998">
            <w:t xml:space="preserve">van een minister </w:t>
          </w:r>
          <w:r w:rsidR="00FE2E0A">
            <w:t xml:space="preserve">tot het verrichten van een veiligheidsonderzoek naar een niet-veiligheidsfunctionaris moet toetsen. </w:t>
          </w:r>
          <w:r w:rsidR="007A3BB9">
            <w:t xml:space="preserve">Er bestaan al beleidsregels voor een dergelijk veiligheidsonderzoek op verzoek van buitenlandse mogendheden of internationale organisaties. </w:t>
          </w:r>
        </w:p>
        <w:p w:rsidR="00866F8F" w:rsidP="00FE2E0A" w:rsidRDefault="00866F8F" w14:paraId="16C2EF81" w14:textId="77777777"/>
        <w:p w:rsidR="00FE2E0A" w:rsidP="00FE2E0A" w:rsidRDefault="007A3BB9" w14:paraId="7C5D736D" w14:textId="2F63BA8D">
          <w:r>
            <w:t xml:space="preserve">Hoewel uit de toelichting blijkt dat deze te zijner tijd worden aangevuld, is het wenselijk dat </w:t>
          </w:r>
          <w:r w:rsidR="00F57FDD">
            <w:t xml:space="preserve">het wetsvoorstel </w:t>
          </w:r>
          <w:r w:rsidR="00135222">
            <w:t xml:space="preserve">nu al meer </w:t>
          </w:r>
          <w:r w:rsidR="005373B5">
            <w:t xml:space="preserve">houvast </w:t>
          </w:r>
          <w:r w:rsidR="00135222">
            <w:t xml:space="preserve">geeft </w:t>
          </w:r>
          <w:r w:rsidR="005151BA">
            <w:t>ten aanzien van</w:t>
          </w:r>
          <w:r w:rsidR="00135222">
            <w:t xml:space="preserve"> de </w:t>
          </w:r>
          <w:r w:rsidR="00DF0505">
            <w:t xml:space="preserve">wijze waarop de </w:t>
          </w:r>
          <w:r w:rsidR="003A4FAE">
            <w:t>M</w:t>
          </w:r>
          <w:r w:rsidR="00DF0505">
            <w:t xml:space="preserve">inister van BZK een </w:t>
          </w:r>
          <w:r w:rsidR="00950998">
            <w:t xml:space="preserve">verzoek van een </w:t>
          </w:r>
          <w:r w:rsidR="00FE4931">
            <w:t xml:space="preserve">(binnenlandse) </w:t>
          </w:r>
          <w:r w:rsidR="00950998">
            <w:t xml:space="preserve">minister </w:t>
          </w:r>
          <w:r w:rsidR="009D283B">
            <w:t>zal toetsen</w:t>
          </w:r>
          <w:r w:rsidR="004B5E08">
            <w:t xml:space="preserve"> en dus zijn waarborgfunctie zal vervullen. </w:t>
          </w:r>
          <w:r w:rsidR="005373B5">
            <w:t xml:space="preserve">Daartoe dienen criteria </w:t>
          </w:r>
          <w:r w:rsidR="00640DA0">
            <w:t xml:space="preserve">te worden opgenomen in de wet, </w:t>
          </w:r>
          <w:r w:rsidR="005373B5">
            <w:t xml:space="preserve">die de </w:t>
          </w:r>
          <w:r w:rsidR="003A4FAE">
            <w:t>M</w:t>
          </w:r>
          <w:r w:rsidR="005373B5">
            <w:t>inister</w:t>
          </w:r>
          <w:r w:rsidR="00EE2295">
            <w:t xml:space="preserve"> van BZK</w:t>
          </w:r>
          <w:r w:rsidR="005373B5">
            <w:t xml:space="preserve"> bij het beoordelen van de noodzaak voor een </w:t>
          </w:r>
          <w:r w:rsidR="00B474A6">
            <w:t>veiligheids</w:t>
          </w:r>
          <w:r w:rsidR="00FF273F">
            <w:t xml:space="preserve">onderzoek betrekt. </w:t>
          </w:r>
        </w:p>
        <w:p w:rsidR="00FE2E0A" w:rsidP="00FE2E0A" w:rsidRDefault="00FE2E0A" w14:paraId="00B23694" w14:textId="77777777"/>
        <w:p w:rsidR="00FF273F" w:rsidDel="00FF273F" w:rsidP="00FF273F" w:rsidRDefault="009D283B" w14:paraId="0B12899D" w14:textId="1FF86F8B">
          <w:r>
            <w:t xml:space="preserve">De Afdeling adviseert </w:t>
          </w:r>
          <w:r w:rsidR="00A94E1C">
            <w:t xml:space="preserve">in de eerste plaats de voorgestelde uitbreiding van </w:t>
          </w:r>
          <w:r>
            <w:t xml:space="preserve">het </w:t>
          </w:r>
          <w:r w:rsidR="00A94E1C">
            <w:t xml:space="preserve">veiligheidsonderzoek naar niet-veiligheidsfunctionarissen te beperken tot situaties </w:t>
          </w:r>
          <w:r w:rsidR="00553726">
            <w:t xml:space="preserve">waarin het waarborgen van de economische veiligheid een dergelijk onderzoek vergt. </w:t>
          </w:r>
          <w:r w:rsidR="004165F1">
            <w:t xml:space="preserve">Als de regering echter een ruimere toepassing beoogt, adviseert </w:t>
          </w:r>
          <w:r w:rsidR="00743CAD">
            <w:t xml:space="preserve">zij </w:t>
          </w:r>
          <w:r w:rsidR="004165F1">
            <w:t xml:space="preserve">de noodzaak en evenredigheid hiervan dragend te motiveren in de toelichting. </w:t>
          </w:r>
          <w:r w:rsidR="00BB062E">
            <w:t>D</w:t>
          </w:r>
          <w:r w:rsidR="005373B5">
            <w:t xml:space="preserve">e Afdeling adviseert </w:t>
          </w:r>
          <w:r w:rsidR="005D27D4">
            <w:t xml:space="preserve">dan teven </w:t>
          </w:r>
          <w:r w:rsidR="00FF273F">
            <w:t xml:space="preserve">in het wetsvoorstel criteria op te nemen waaraan de </w:t>
          </w:r>
        </w:p>
        <w:p w:rsidR="004165F1" w:rsidP="000D3DEA" w:rsidRDefault="003A4FAE" w14:paraId="744C9313" w14:textId="18DBE371">
          <w:r>
            <w:t>M</w:t>
          </w:r>
          <w:r w:rsidR="00BB062E">
            <w:t>inister van BZK</w:t>
          </w:r>
          <w:r w:rsidR="00FF273F">
            <w:t xml:space="preserve"> </w:t>
          </w:r>
          <w:r w:rsidR="00314C3D">
            <w:t xml:space="preserve">een verzoek tot het verrichten van een veiligheidsonderzoek </w:t>
          </w:r>
          <w:r w:rsidR="00644097">
            <w:t xml:space="preserve">naar niet-veiligheidsfunctionarissen toetst. </w:t>
          </w:r>
        </w:p>
        <w:p w:rsidR="004165F1" w:rsidP="000D3DEA" w:rsidRDefault="004165F1" w14:paraId="4715966B" w14:textId="77777777"/>
        <w:p w:rsidR="008779A8" w:rsidRDefault="008779A8" w14:paraId="240874FB" w14:textId="77777777">
          <w:r>
            <w:br w:type="page"/>
          </w:r>
        </w:p>
        <w:p w:rsidRPr="008519B9" w:rsidR="00123B80" w:rsidP="00123B80" w:rsidRDefault="00123B80" w14:paraId="3498BB7C" w14:textId="17CCBA01">
          <w:pPr>
            <w:rPr>
              <w:u w:val="single"/>
            </w:rPr>
          </w:pPr>
          <w:r>
            <w:lastRenderedPageBreak/>
            <w:t xml:space="preserve">4. </w:t>
          </w:r>
          <w:r>
            <w:tab/>
          </w:r>
          <w:r>
            <w:rPr>
              <w:u w:val="single"/>
            </w:rPr>
            <w:t>R</w:t>
          </w:r>
          <w:r w:rsidRPr="0054461B">
            <w:rPr>
              <w:u w:val="single"/>
            </w:rPr>
            <w:t xml:space="preserve">egister voor actieve </w:t>
          </w:r>
          <w:r>
            <w:rPr>
              <w:u w:val="single"/>
            </w:rPr>
            <w:t>vertrouwensfunctionarissen</w:t>
          </w:r>
        </w:p>
        <w:p w:rsidR="00123B80" w:rsidP="00123B80" w:rsidRDefault="00123B80" w14:paraId="625D65E7" w14:textId="77777777"/>
        <w:p w:rsidR="00123B80" w:rsidP="00123B80" w:rsidRDefault="00123B80" w14:paraId="341B314D" w14:textId="5FCAD955">
          <w:r>
            <w:t xml:space="preserve">a. </w:t>
          </w:r>
          <w:r>
            <w:tab/>
          </w:r>
          <w:r w:rsidR="000A5C6F">
            <w:rPr>
              <w:i/>
              <w:iCs/>
            </w:rPr>
            <w:t>Veiligheidsmaatregelen</w:t>
          </w:r>
          <w:r>
            <w:t xml:space="preserve"> </w:t>
          </w:r>
        </w:p>
        <w:p w:rsidR="00123B80" w:rsidP="00123B80" w:rsidRDefault="00123B80" w14:paraId="123F1D69" w14:textId="674A09EE">
          <w:r>
            <w:t xml:space="preserve">Het wetsvoorstel beoogt </w:t>
          </w:r>
          <w:r w:rsidR="00744D4C">
            <w:t>voorts</w:t>
          </w:r>
          <w:r>
            <w:t xml:space="preserve"> een register voor actieve vertrouwensfunctionarissen in te stellen onder beheer van de AIVD en MIVD.</w:t>
          </w:r>
          <w:r>
            <w:rPr>
              <w:rStyle w:val="Voetnootmarkering"/>
            </w:rPr>
            <w:footnoteReference w:id="19"/>
          </w:r>
        </w:p>
        <w:p w:rsidR="005D27D4" w:rsidP="006A1E8F" w:rsidRDefault="00123B80" w14:paraId="68802C7E" w14:textId="77777777">
          <w:r>
            <w:t xml:space="preserve">Het register biedt een actueel overzicht van personen met een VGB, waardoor </w:t>
          </w:r>
          <w:r w:rsidR="00DE76B0">
            <w:t xml:space="preserve">de diensten </w:t>
          </w:r>
          <w:r>
            <w:t>makkelijker</w:t>
          </w:r>
          <w:r w:rsidR="00DE76B0">
            <w:t xml:space="preserve"> kunnen</w:t>
          </w:r>
          <w:r>
            <w:t xml:space="preserve"> controleren of nieuwe justitiële informatie betrekking heeft op personen met een VGB en dus aanleiding zijn voor een tussentijds veiligheidsonderzoek.</w:t>
          </w:r>
          <w:r>
            <w:rPr>
              <w:rStyle w:val="Voetnootmarkering"/>
            </w:rPr>
            <w:footnoteReference w:id="20"/>
          </w:r>
          <w:r>
            <w:t xml:space="preserve"> Ook voorkomt een actueel register dat de privacy van gewezen vertrouwensfunctionarissen onnodig wordt geschonden</w:t>
          </w:r>
          <w:r w:rsidR="00661249">
            <w:t xml:space="preserve"> wanneer na vijf jaar ee</w:t>
          </w:r>
          <w:r w:rsidR="007D1360">
            <w:t xml:space="preserve">n zogenoemd herhaalonderzoek wordt gestart. </w:t>
          </w:r>
        </w:p>
        <w:p w:rsidR="005D27D4" w:rsidP="006A1E8F" w:rsidRDefault="005D27D4" w14:paraId="0226E128" w14:textId="77777777"/>
        <w:p w:rsidR="00A51AB0" w:rsidP="006A1E8F" w:rsidRDefault="003C76E0" w14:paraId="1F1E815D" w14:textId="6F17E130">
          <w:r>
            <w:t xml:space="preserve">Dit </w:t>
          </w:r>
          <w:r w:rsidR="00A86413">
            <w:t>routine</w:t>
          </w:r>
          <w:r>
            <w:t xml:space="preserve">onderzoek is </w:t>
          </w:r>
          <w:r w:rsidR="00A86413">
            <w:t xml:space="preserve">bedoeld om te bekijken of in de tussentijd geen nieuwe bezwaren tegen de betrokkene zijn gerezen. </w:t>
          </w:r>
          <w:r w:rsidR="007D1360">
            <w:t xml:space="preserve">In de praktijk wordt dan met enige regelmaat geconstateerd dat </w:t>
          </w:r>
          <w:r w:rsidR="00123B80">
            <w:t xml:space="preserve">personen </w:t>
          </w:r>
          <w:r w:rsidR="007D1360">
            <w:t xml:space="preserve">nog met een VGB geregistreerd staan, terwijl zij inmiddels </w:t>
          </w:r>
          <w:r w:rsidR="00123B80">
            <w:t xml:space="preserve">geen vertrouwensfunctie meer </w:t>
          </w:r>
          <w:r w:rsidR="00661249">
            <w:t xml:space="preserve">blijken te </w:t>
          </w:r>
          <w:r w:rsidR="00123B80">
            <w:t xml:space="preserve">bekleden. </w:t>
          </w:r>
          <w:r w:rsidR="00A531DD">
            <w:t xml:space="preserve">Daarmee wordt dus </w:t>
          </w:r>
          <w:r w:rsidR="00CE777E">
            <w:t xml:space="preserve">onnodig een inbreuk gemaakt op iemands privacy. </w:t>
          </w:r>
          <w:r w:rsidR="00EA7C7C">
            <w:t>Tot slot maakt h</w:t>
          </w:r>
          <w:r w:rsidR="004329D4">
            <w:t xml:space="preserve">et register het mogelijk voor werkgevers om na te kijken of iemand </w:t>
          </w:r>
          <w:r w:rsidR="00F52BDB">
            <w:t xml:space="preserve">over </w:t>
          </w:r>
          <w:r w:rsidR="004329D4">
            <w:t>een</w:t>
          </w:r>
          <w:r w:rsidR="0027552A">
            <w:t xml:space="preserve"> </w:t>
          </w:r>
          <w:r w:rsidR="006A1E8F">
            <w:t xml:space="preserve">geldige </w:t>
          </w:r>
          <w:r w:rsidR="00F52BDB">
            <w:t>VGB beschikt</w:t>
          </w:r>
          <w:r w:rsidR="006A1E8F">
            <w:t xml:space="preserve"> en te voldoen aan </w:t>
          </w:r>
          <w:r w:rsidR="00F64FFA">
            <w:t>de aan- en afmeldplicht van werknemers.</w:t>
          </w:r>
          <w:r w:rsidR="00F24E2E">
            <w:t xml:space="preserve"> </w:t>
          </w:r>
          <w:r w:rsidR="00C04E14">
            <w:t xml:space="preserve">Dit </w:t>
          </w:r>
          <w:r w:rsidR="005C1427">
            <w:t xml:space="preserve">is met name relevant voor </w:t>
          </w:r>
          <w:r w:rsidR="00202D99">
            <w:t xml:space="preserve">de uitvoering van het voorstel om een locatiegebonden VGB te introduceren. </w:t>
          </w:r>
        </w:p>
        <w:p w:rsidR="000A5C6F" w:rsidP="006A1E8F" w:rsidRDefault="000A5C6F" w14:paraId="6E2D8EDE" w14:textId="77777777"/>
        <w:p w:rsidR="00BE27B0" w:rsidP="00123B80" w:rsidRDefault="000A5C6F" w14:paraId="1059C065" w14:textId="46B12584">
          <w:r>
            <w:t xml:space="preserve">Gelet op het </w:t>
          </w:r>
          <w:r w:rsidR="005D27D4">
            <w:t>voorg</w:t>
          </w:r>
          <w:r>
            <w:t xml:space="preserve">aande </w:t>
          </w:r>
          <w:r w:rsidR="00CE777E">
            <w:t>onderkent</w:t>
          </w:r>
          <w:r>
            <w:t xml:space="preserve"> de Afd</w:t>
          </w:r>
          <w:r w:rsidR="00BE27B0">
            <w:t xml:space="preserve">eling </w:t>
          </w:r>
          <w:r w:rsidR="000A53B1">
            <w:t xml:space="preserve">de meerwaarde van </w:t>
          </w:r>
          <w:r w:rsidR="00BE27B0">
            <w:t xml:space="preserve">een register voor actieve vertrouwenspersonen. </w:t>
          </w:r>
          <w:r w:rsidR="00123B80">
            <w:t xml:space="preserve">Tegelijkertijd brengt het register ook bepaalde veiligheidsrisico’s met zich mee. </w:t>
          </w:r>
          <w:r w:rsidR="00DE52BC">
            <w:t>Naast de inlic</w:t>
          </w:r>
          <w:r w:rsidR="0070137C">
            <w:t>htingen</w:t>
          </w:r>
          <w:r w:rsidR="00C77A66">
            <w:t xml:space="preserve">- en veiligheidsdiensten </w:t>
          </w:r>
          <w:r w:rsidR="00907C70">
            <w:t xml:space="preserve">zullen </w:t>
          </w:r>
          <w:r w:rsidR="00123B80">
            <w:t>werkgevers toegang moeten krijgen tot systemen die door de veiligheidsdiensten beheerd worden</w:t>
          </w:r>
          <w:r w:rsidR="00A736A3">
            <w:t>. Deze</w:t>
          </w:r>
          <w:r w:rsidR="00123B80">
            <w:t xml:space="preserve"> </w:t>
          </w:r>
          <w:r w:rsidR="00557E23">
            <w:t>bevatten</w:t>
          </w:r>
          <w:r w:rsidR="00123B80">
            <w:t xml:space="preserve"> informatie die relevant is voor de nationale veiligheid en waarmee</w:t>
          </w:r>
          <w:r w:rsidR="0094798A">
            <w:t>, gelet op de aard van de informatie,</w:t>
          </w:r>
          <w:r w:rsidR="00123B80">
            <w:t xml:space="preserve"> een inbreuk op de persoonlijke levenssfeer van (potentiële) werknemers wordt gemaakt. </w:t>
          </w:r>
          <w:r w:rsidR="00452FE2">
            <w:t xml:space="preserve">De informatie in dit </w:t>
          </w:r>
          <w:r w:rsidR="00BD0FB0">
            <w:t>register</w:t>
          </w:r>
          <w:r w:rsidR="00BA6990">
            <w:t xml:space="preserve"> kan bovendien </w:t>
          </w:r>
          <w:r w:rsidR="00181F2F">
            <w:t xml:space="preserve">om bepaalde redenen </w:t>
          </w:r>
          <w:r w:rsidR="00BA6990">
            <w:t xml:space="preserve">interessant zijn voor </w:t>
          </w:r>
          <w:r w:rsidR="008F10C1">
            <w:t>perso</w:t>
          </w:r>
          <w:r w:rsidR="00724334">
            <w:t xml:space="preserve">nen </w:t>
          </w:r>
          <w:r w:rsidR="0027777A">
            <w:t xml:space="preserve">die </w:t>
          </w:r>
          <w:r w:rsidR="00235556">
            <w:t xml:space="preserve">zich </w:t>
          </w:r>
          <w:r w:rsidR="00B02F31">
            <w:t>op onrechtmatige wijze</w:t>
          </w:r>
          <w:r w:rsidR="008D664E">
            <w:t xml:space="preserve"> </w:t>
          </w:r>
          <w:r w:rsidR="008D2269">
            <w:t>toegang</w:t>
          </w:r>
          <w:r w:rsidR="00BA6990">
            <w:t xml:space="preserve"> </w:t>
          </w:r>
          <w:r w:rsidR="00EF5FBB">
            <w:t xml:space="preserve">willen </w:t>
          </w:r>
          <w:r w:rsidR="008D664E">
            <w:t>verschaffen tot het register.</w:t>
          </w:r>
          <w:r w:rsidR="00EF5FBB">
            <w:t xml:space="preserve"> </w:t>
          </w:r>
          <w:r w:rsidR="00330618">
            <w:t>Een</w:t>
          </w:r>
          <w:r w:rsidR="00387DF1">
            <w:t xml:space="preserve"> adequate beveiliging </w:t>
          </w:r>
          <w:r w:rsidR="00CA3809">
            <w:t>daarvan</w:t>
          </w:r>
          <w:r w:rsidR="00330618">
            <w:t xml:space="preserve"> is dus </w:t>
          </w:r>
          <w:r w:rsidR="00387DF1">
            <w:t xml:space="preserve">van groot belang. </w:t>
          </w:r>
        </w:p>
        <w:p w:rsidR="00BE27B0" w:rsidP="00123B80" w:rsidRDefault="00BE27B0" w14:paraId="7EA54C64" w14:textId="77777777"/>
        <w:p w:rsidR="005D27D4" w:rsidP="00123B80" w:rsidRDefault="00123B80" w14:paraId="4B4D4800" w14:textId="77777777">
          <w:r>
            <w:t xml:space="preserve">In de toelichting </w:t>
          </w:r>
          <w:r w:rsidR="00967543">
            <w:t xml:space="preserve">worden een aantal </w:t>
          </w:r>
          <w:r>
            <w:t xml:space="preserve">maatregelen </w:t>
          </w:r>
          <w:r w:rsidR="00967543">
            <w:t xml:space="preserve">genoemd </w:t>
          </w:r>
          <w:r>
            <w:t>die worden getroffen om d</w:t>
          </w:r>
          <w:r w:rsidR="00387DF1">
            <w:t xml:space="preserve">ergelijke </w:t>
          </w:r>
          <w:r>
            <w:t xml:space="preserve">risico’s te verkleinen. Zo </w:t>
          </w:r>
          <w:r w:rsidR="00967543">
            <w:t>vindt de</w:t>
          </w:r>
          <w:r>
            <w:t xml:space="preserve"> bevraging geautomatiseerd plaats via een portal op basis van ‘hit-no-hit’ en uitsluitend op basis van gegevens die vermeld zijn in register. Voor de portal zullen technische en procedurele waarborgen worden gecreëerd, zoals authenticatie, autorisatie en ‘</w:t>
          </w:r>
          <w:proofErr w:type="spellStart"/>
          <w:r>
            <w:t>logging</w:t>
          </w:r>
          <w:proofErr w:type="spellEnd"/>
          <w:r>
            <w:t>’.</w:t>
          </w:r>
          <w:r>
            <w:rPr>
              <w:rStyle w:val="Voetnootmarkering"/>
            </w:rPr>
            <w:footnoteReference w:id="21"/>
          </w:r>
          <w:r>
            <w:t xml:space="preserve"> </w:t>
          </w:r>
        </w:p>
        <w:p w:rsidR="005D27D4" w:rsidP="00123B80" w:rsidRDefault="005D27D4" w14:paraId="22FF9FBF" w14:textId="77777777"/>
        <w:p w:rsidR="00123B80" w:rsidP="00123B80" w:rsidRDefault="00926659" w14:paraId="679F34CC" w14:textId="31757161">
          <w:r>
            <w:t xml:space="preserve">Hoewel </w:t>
          </w:r>
          <w:r w:rsidR="004E330A">
            <w:t xml:space="preserve">het begrijpelijk is dat de </w:t>
          </w:r>
          <w:r w:rsidR="00123B80">
            <w:t xml:space="preserve">toelichting </w:t>
          </w:r>
          <w:r w:rsidR="004E330A">
            <w:t xml:space="preserve">slechts in algemene zin op de veiligheidsmaatregelen </w:t>
          </w:r>
          <w:r w:rsidR="00FD20D7">
            <w:t>ingaat</w:t>
          </w:r>
          <w:r w:rsidR="004E330A">
            <w:t xml:space="preserve">, is </w:t>
          </w:r>
          <w:r w:rsidR="00E238DD">
            <w:t xml:space="preserve">de toelichting </w:t>
          </w:r>
          <w:r w:rsidR="000C4700">
            <w:t>op dit punt nog te</w:t>
          </w:r>
          <w:r w:rsidR="00E238DD">
            <w:t xml:space="preserve"> summier. </w:t>
          </w:r>
          <w:r w:rsidR="006D79ED">
            <w:t xml:space="preserve">Zo </w:t>
          </w:r>
          <w:r w:rsidR="00123B80">
            <w:lastRenderedPageBreak/>
            <w:t xml:space="preserve">geeft </w:t>
          </w:r>
          <w:r w:rsidR="006D79ED">
            <w:t>d</w:t>
          </w:r>
          <w:r w:rsidR="00123B80">
            <w:t xml:space="preserve">e toelichting geen inzicht wanneer werkgevers toegang krijgen tot de portal. Is dit </w:t>
          </w:r>
          <w:r w:rsidR="00E9592A">
            <w:t xml:space="preserve">alleen </w:t>
          </w:r>
          <w:r w:rsidR="00123B80">
            <w:t>om werknemers aan of af te melden, of ook om tijdens de sollicitatieprocedure te bekijken of een sollicitant al een VGB heeft? Ook roept de hit-no-hit-bevraging de vraag op welke gegevens kunnen worden gebruikt om toegang te krijgen tot de portal</w:t>
          </w:r>
          <w:r w:rsidR="002D74A5">
            <w:t xml:space="preserve"> </w:t>
          </w:r>
          <w:r w:rsidR="00273AAC">
            <w:t>en hoe</w:t>
          </w:r>
          <w:r w:rsidR="00AF0685">
            <w:t xml:space="preserve"> wordt verzekerd</w:t>
          </w:r>
          <w:r w:rsidR="00B95917">
            <w:t xml:space="preserve"> dat binnen de</w:t>
          </w:r>
          <w:r w:rsidR="00AD0165">
            <w:t xml:space="preserve"> organisatie van </w:t>
          </w:r>
          <w:r w:rsidR="00B5604A">
            <w:t xml:space="preserve">de </w:t>
          </w:r>
          <w:r w:rsidR="00AD0165">
            <w:t xml:space="preserve">werkgever slechts een </w:t>
          </w:r>
          <w:r w:rsidR="002A507C">
            <w:t xml:space="preserve">zeer </w:t>
          </w:r>
          <w:r w:rsidR="00AD0165">
            <w:t>beperkt aantal</w:t>
          </w:r>
          <w:r w:rsidR="003548D9">
            <w:t xml:space="preserve"> </w:t>
          </w:r>
          <w:r w:rsidR="00AD0531">
            <w:t>perso</w:t>
          </w:r>
          <w:r w:rsidR="002A507C">
            <w:t>nen</w:t>
          </w:r>
          <w:r w:rsidR="00634387">
            <w:t xml:space="preserve"> toegang heeft</w:t>
          </w:r>
          <w:r w:rsidR="00123B80">
            <w:t xml:space="preserve">. Het is wenselijk </w:t>
          </w:r>
          <w:r w:rsidR="005D27D4">
            <w:t xml:space="preserve">dat </w:t>
          </w:r>
          <w:r w:rsidR="00123B80">
            <w:t xml:space="preserve">de toelichting meer uitleg geeft over de waarborgen die in dit verband zullen worden getroffen. </w:t>
          </w:r>
        </w:p>
        <w:p w:rsidR="00123B80" w:rsidP="00123B80" w:rsidRDefault="00123B80" w14:paraId="61B9648D" w14:textId="77777777"/>
        <w:p w:rsidR="00123B80" w:rsidP="00123B80" w:rsidRDefault="00123B80" w14:paraId="20536B63" w14:textId="77777777">
          <w:r>
            <w:t xml:space="preserve">De Afdeling adviseert in de toelichting in te gaan op de risico’s die met een register gepaard gaan en de veiligheidsmaatregelen die in dat verband worden getroffen. </w:t>
          </w:r>
        </w:p>
        <w:p w:rsidR="00123B80" w:rsidP="00123B80" w:rsidRDefault="00123B80" w14:paraId="3B4B799A" w14:textId="77777777"/>
        <w:p w:rsidR="00123B80" w:rsidP="00123B80" w:rsidRDefault="00123B80" w14:paraId="5984CB1B" w14:textId="77777777">
          <w:r>
            <w:t xml:space="preserve">b. </w:t>
          </w:r>
          <w:r>
            <w:tab/>
          </w:r>
          <w:r>
            <w:rPr>
              <w:i/>
              <w:iCs/>
            </w:rPr>
            <w:t>Delegatiegrondslag</w:t>
          </w:r>
        </w:p>
        <w:p w:rsidR="00123B80" w:rsidP="00123B80" w:rsidRDefault="00123B80" w14:paraId="14267B32" w14:textId="591611F3">
          <w:r>
            <w:t xml:space="preserve">In het tweede lid van voorgesteld artikel 10a wordt opgesomd welke gegevens worden opgenomen in het register. Het derde lid van dat artikel is een delegatiebepaling, waarmee via een ministeriële regeling aanvullende gegevens in het register kunnen worden opgenomen. Uit de toelichting blijkt niet om wat voor gegevens het zou kunnen gaan of in welke situaties van deze bepaling gebruik zou kunnen worden gemaakt. </w:t>
          </w:r>
          <w:r w:rsidR="00B15328">
            <w:t xml:space="preserve">Dit roept de vraag op of het noodzakelijk is om een dergelijke </w:t>
          </w:r>
          <w:r w:rsidR="009D474D">
            <w:t xml:space="preserve">delegatiegrondslag in het wetsvoorstel op te nemen. Als de noodzaak hiervan </w:t>
          </w:r>
          <w:r w:rsidR="00E9592A">
            <w:t xml:space="preserve">niet toereikend </w:t>
          </w:r>
          <w:r w:rsidR="009D474D">
            <w:t xml:space="preserve">kan worden </w:t>
          </w:r>
          <w:r w:rsidR="00E9592A">
            <w:t>gemotiveer</w:t>
          </w:r>
          <w:r w:rsidR="009D474D">
            <w:t>d</w:t>
          </w:r>
          <w:r w:rsidR="00E50F14">
            <w:t xml:space="preserve">, geeft de Afdeling in overweging </w:t>
          </w:r>
          <w:r w:rsidR="000A1E02">
            <w:t>deze bepaling</w:t>
          </w:r>
          <w:r w:rsidR="00E50F14">
            <w:t xml:space="preserve"> te schrappen.</w:t>
          </w:r>
          <w:r w:rsidR="007E0BB2">
            <w:t xml:space="preserve"> </w:t>
          </w:r>
          <w:r w:rsidR="00E866D1">
            <w:t xml:space="preserve">Als </w:t>
          </w:r>
          <w:r w:rsidR="006A787B">
            <w:t xml:space="preserve">de regering </w:t>
          </w:r>
          <w:r w:rsidR="00E866D1">
            <w:t xml:space="preserve">een dergelijke bepaling wel noodzakelijk </w:t>
          </w:r>
          <w:r w:rsidR="006A787B">
            <w:t>acht</w:t>
          </w:r>
          <w:r w:rsidR="00E866D1">
            <w:t xml:space="preserve">, </w:t>
          </w:r>
          <w:r w:rsidR="00840BC2">
            <w:t xml:space="preserve">ligt het </w:t>
          </w:r>
          <w:r w:rsidR="006A787B">
            <w:t xml:space="preserve">gelet op de aard van het te regelen onderwerp </w:t>
          </w:r>
          <w:r w:rsidR="00840BC2">
            <w:t>voor de hand dat voor een algemene maatregel van bestuur in plaats van een ministeriële regeling wordt gekozen.</w:t>
          </w:r>
        </w:p>
        <w:p w:rsidR="00123B80" w:rsidP="00123B80" w:rsidRDefault="00123B80" w14:paraId="2350EEA7" w14:textId="77777777"/>
        <w:p w:rsidR="00123B80" w:rsidP="00123B80" w:rsidRDefault="00123B80" w14:paraId="72E04D10" w14:textId="3EBB8C04">
          <w:r>
            <w:t xml:space="preserve">De Afdeling adviseert </w:t>
          </w:r>
          <w:r w:rsidR="00F46DDD">
            <w:t xml:space="preserve">in het licht van het </w:t>
          </w:r>
          <w:r w:rsidR="00937076">
            <w:t>voorg</w:t>
          </w:r>
          <w:r w:rsidR="00F46DDD">
            <w:t xml:space="preserve">aande </w:t>
          </w:r>
          <w:r>
            <w:t xml:space="preserve">de delegatiebevoegdheid uit het derde lid van artikel 10a nader toe te lichten en zo nodig het voorstel aan te passen. </w:t>
          </w:r>
        </w:p>
        <w:p w:rsidR="004120D4" w:rsidRDefault="004120D4" w14:paraId="59A8B8D0" w14:textId="74D0CA0E"/>
        <w:p w:rsidR="008779A8" w:rsidRDefault="008779A8" w14:paraId="0E066A59" w14:textId="77777777"/>
      </w:sdtContent>
    </w:sdt>
    <w:sdt>
      <w:sdtPr>
        <w:tag w:val="bmDictum"/>
        <w:id w:val="258183086"/>
        <w:lock w:val="sdtLocked"/>
        <w:placeholder>
          <w:docPart w:val="DefaultPlaceholder_-1854013440"/>
        </w:placeholder>
      </w:sdtPr>
      <w:sdtEndPr/>
      <w:sdtContent>
        <w:p w:rsidR="004120D4" w:rsidRDefault="004120D4" w14:paraId="419E5048" w14:textId="7CD58847">
          <w:r>
            <w:t xml:space="preserve">De Afdeling advisering van de Raad van State heeft een aantal opmerkingen bij het voorstel en adviseert daarmee rekening te houden voordat het voorstel bij de Tweede Kamer der Staten-Generaal wordt ingediend. </w:t>
          </w:r>
          <w:r>
            <w:br/>
          </w:r>
          <w:r>
            <w:br/>
          </w:r>
          <w:r>
            <w:br/>
          </w:r>
          <w:r>
            <w:br/>
            <w:t>De vice-president van de Raad van State,</w:t>
          </w:r>
        </w:p>
      </w:sdtContent>
    </w:sdt>
    <w:sectPr w:rsidR="004120D4" w:rsidSect="007915E2">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F8ED4" w14:textId="77777777" w:rsidR="00AC7A26" w:rsidRDefault="00AC7A26">
      <w:r>
        <w:separator/>
      </w:r>
    </w:p>
  </w:endnote>
  <w:endnote w:type="continuationSeparator" w:id="0">
    <w:p w14:paraId="0B78CEEC" w14:textId="77777777" w:rsidR="00AC7A26" w:rsidRDefault="00AC7A26">
      <w:r>
        <w:continuationSeparator/>
      </w:r>
    </w:p>
  </w:endnote>
  <w:endnote w:type="continuationNotice" w:id="1">
    <w:p w14:paraId="03EC5E2E" w14:textId="77777777" w:rsidR="00AC7A26" w:rsidRDefault="00AC7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3FA2" w14:textId="77777777" w:rsidR="007F7027" w:rsidRDefault="007F70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C550C2" w14:paraId="212DAEC1" w14:textId="77777777" w:rsidTr="004C5EF1">
      <w:tc>
        <w:tcPr>
          <w:tcW w:w="4815" w:type="dxa"/>
        </w:tcPr>
        <w:p w14:paraId="212DAEBF" w14:textId="77777777" w:rsidR="004C5EF1" w:rsidRDefault="004C5EF1" w:rsidP="004C5EF1">
          <w:pPr>
            <w:pStyle w:val="Voettekst"/>
          </w:pPr>
        </w:p>
      </w:tc>
      <w:tc>
        <w:tcPr>
          <w:tcW w:w="4247" w:type="dxa"/>
        </w:tcPr>
        <w:p w14:paraId="212DAEC0" w14:textId="77777777" w:rsidR="004C5EF1" w:rsidRDefault="004C5EF1" w:rsidP="004C5EF1">
          <w:pPr>
            <w:pStyle w:val="Voettekst"/>
            <w:jc w:val="right"/>
          </w:pPr>
        </w:p>
      </w:tc>
    </w:tr>
  </w:tbl>
  <w:p w14:paraId="212DAEC2" w14:textId="77777777" w:rsidR="004C5EF1" w:rsidRDefault="004C5E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DE85" w14:textId="578F5264" w:rsidR="00C707A4" w:rsidRPr="004313C6" w:rsidRDefault="004313C6">
    <w:pPr>
      <w:pStyle w:val="Voettekst"/>
      <w:rPr>
        <w:rFonts w:ascii="Bembo" w:hAnsi="Bembo"/>
        <w:sz w:val="32"/>
      </w:rPr>
    </w:pPr>
    <w:r w:rsidRPr="004313C6">
      <w:rPr>
        <w:rFonts w:ascii="Bembo" w:hAnsi="Bembo"/>
        <w:sz w:val="32"/>
      </w:rPr>
      <w:t>AAN DE KONING</w:t>
    </w:r>
  </w:p>
  <w:p w14:paraId="40DC93DB" w14:textId="77777777" w:rsidR="0035722A" w:rsidRDefault="003572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F3F09" w14:textId="77777777" w:rsidR="00AC7A26" w:rsidRDefault="00AC7A26">
      <w:r>
        <w:separator/>
      </w:r>
    </w:p>
  </w:footnote>
  <w:footnote w:type="continuationSeparator" w:id="0">
    <w:p w14:paraId="033A6880" w14:textId="77777777" w:rsidR="00AC7A26" w:rsidRDefault="00AC7A26">
      <w:r>
        <w:continuationSeparator/>
      </w:r>
    </w:p>
  </w:footnote>
  <w:footnote w:type="continuationNotice" w:id="1">
    <w:p w14:paraId="706EF1E4" w14:textId="77777777" w:rsidR="00AC7A26" w:rsidRDefault="00AC7A26"/>
  </w:footnote>
  <w:footnote w:id="2">
    <w:p w14:paraId="37CA76CE" w14:textId="56C57AD6" w:rsidR="00117C7B" w:rsidRDefault="00117C7B">
      <w:pPr>
        <w:pStyle w:val="Voetnoottekst"/>
      </w:pPr>
      <w:r>
        <w:rPr>
          <w:rStyle w:val="Voetnootmarkering"/>
        </w:rPr>
        <w:footnoteRef/>
      </w:r>
      <w:r>
        <w:t xml:space="preserve"> Zie Artikel 1 lid 1 onder b Wvo. </w:t>
      </w:r>
    </w:p>
  </w:footnote>
  <w:footnote w:id="3">
    <w:p w14:paraId="31BDB4C2" w14:textId="2D0471DD" w:rsidR="001E71F9" w:rsidRDefault="001E71F9">
      <w:pPr>
        <w:pStyle w:val="Voetnoottekst"/>
      </w:pPr>
      <w:r>
        <w:rPr>
          <w:rStyle w:val="Voetnootmarkering"/>
        </w:rPr>
        <w:footnoteRef/>
      </w:r>
      <w:r>
        <w:t xml:space="preserve"> </w:t>
      </w:r>
      <w:r w:rsidR="005977AC">
        <w:t xml:space="preserve">Voorgesteld artikel 3a tot en met 5 Wvo. </w:t>
      </w:r>
    </w:p>
  </w:footnote>
  <w:footnote w:id="4">
    <w:p w14:paraId="71D58C39" w14:textId="77777777" w:rsidR="00B84BF5" w:rsidRDefault="00B84BF5" w:rsidP="00B84BF5">
      <w:pPr>
        <w:pStyle w:val="Voetnoottekst"/>
      </w:pPr>
      <w:r>
        <w:rPr>
          <w:rStyle w:val="Voetnootmarkering"/>
        </w:rPr>
        <w:footnoteRef/>
      </w:r>
      <w:r>
        <w:t xml:space="preserve"> Voorgesteld artikel 10a Wvo.</w:t>
      </w:r>
    </w:p>
  </w:footnote>
  <w:footnote w:id="5">
    <w:p w14:paraId="287163FD" w14:textId="77777777" w:rsidR="00B84BF5" w:rsidRDefault="00B84BF5" w:rsidP="00B84BF5">
      <w:pPr>
        <w:pStyle w:val="Voetnoottekst"/>
      </w:pPr>
      <w:r>
        <w:rPr>
          <w:rStyle w:val="Voetnootmarkering"/>
        </w:rPr>
        <w:footnoteRef/>
      </w:r>
      <w:r>
        <w:t xml:space="preserve"> Voorgesteld artikel 4, zevende lid, en artikel 5, zevende lid, Wvo. </w:t>
      </w:r>
    </w:p>
  </w:footnote>
  <w:footnote w:id="6">
    <w:p w14:paraId="2115AF5D" w14:textId="77777777" w:rsidR="00B84BF5" w:rsidRDefault="00B84BF5" w:rsidP="00B84BF5">
      <w:pPr>
        <w:pStyle w:val="Voetnoottekst"/>
      </w:pPr>
      <w:r>
        <w:rPr>
          <w:rStyle w:val="Voetnootmarkering"/>
        </w:rPr>
        <w:footnoteRef/>
      </w:r>
      <w:r>
        <w:t xml:space="preserve"> Voorgesteld artikel 10a, vierde lid Wvo.</w:t>
      </w:r>
    </w:p>
  </w:footnote>
  <w:footnote w:id="7">
    <w:p w14:paraId="57F53D14" w14:textId="7245A6C1" w:rsidR="00B84BF5" w:rsidRDefault="00B84BF5" w:rsidP="00B84BF5">
      <w:pPr>
        <w:pStyle w:val="Voetnoottekst"/>
      </w:pPr>
      <w:r>
        <w:rPr>
          <w:rStyle w:val="Voetnootmarkering"/>
        </w:rPr>
        <w:footnoteRef/>
      </w:r>
      <w:r>
        <w:t xml:space="preserve"> Voorgesteld artikel 16a Wvo.</w:t>
      </w:r>
    </w:p>
  </w:footnote>
  <w:footnote w:id="8">
    <w:p w14:paraId="54BC0714" w14:textId="50807DA6" w:rsidR="00603316" w:rsidRDefault="00603316">
      <w:pPr>
        <w:pStyle w:val="Voetnoottekst"/>
      </w:pPr>
      <w:r>
        <w:rPr>
          <w:rStyle w:val="Voetnootmarkering"/>
        </w:rPr>
        <w:footnoteRef/>
      </w:r>
      <w:r>
        <w:t xml:space="preserve"> </w:t>
      </w:r>
      <w:r w:rsidR="005977AC">
        <w:t>Voorgesteld artikel 13, tweede lid, Wvo.</w:t>
      </w:r>
    </w:p>
  </w:footnote>
  <w:footnote w:id="9">
    <w:p w14:paraId="083B2B11" w14:textId="7CA0B9A3" w:rsidR="00BD3CEE" w:rsidRDefault="00BD3CEE" w:rsidP="00BD3CEE">
      <w:pPr>
        <w:pStyle w:val="Voetnoottekst"/>
      </w:pPr>
      <w:r>
        <w:rPr>
          <w:rStyle w:val="Voetnootmarkering"/>
        </w:rPr>
        <w:footnoteRef/>
      </w:r>
      <w:r>
        <w:t xml:space="preserve"> Zie artikel 13, eerste lid, Wvo.</w:t>
      </w:r>
    </w:p>
  </w:footnote>
  <w:footnote w:id="10">
    <w:p w14:paraId="58C3426C" w14:textId="0A8071F7" w:rsidR="00D64091" w:rsidRDefault="00D64091">
      <w:pPr>
        <w:pStyle w:val="Voetnoottekst"/>
      </w:pPr>
      <w:r>
        <w:rPr>
          <w:rStyle w:val="Voetnootmarkering"/>
        </w:rPr>
        <w:footnoteRef/>
      </w:r>
      <w:r>
        <w:t xml:space="preserve"> Zie artikel 13, derde lid, Wvo.</w:t>
      </w:r>
    </w:p>
  </w:footnote>
  <w:footnote w:id="11">
    <w:p w14:paraId="398CE047" w14:textId="3E5CB81B" w:rsidR="00A17794" w:rsidRDefault="00A17794">
      <w:pPr>
        <w:pStyle w:val="Voetnoottekst"/>
      </w:pPr>
      <w:r>
        <w:rPr>
          <w:rStyle w:val="Voetnootmarkering"/>
        </w:rPr>
        <w:footnoteRef/>
      </w:r>
      <w:r>
        <w:t xml:space="preserve"> </w:t>
      </w:r>
      <w:r w:rsidR="005977AC">
        <w:t>Voorgesteld artikel 9a, derde lid, Wvo.</w:t>
      </w:r>
    </w:p>
  </w:footnote>
  <w:footnote w:id="12">
    <w:p w14:paraId="6D89D470" w14:textId="41442BEB" w:rsidR="00C14E91" w:rsidRDefault="00C14E91">
      <w:pPr>
        <w:pStyle w:val="Voetnoottekst"/>
      </w:pPr>
      <w:r>
        <w:rPr>
          <w:rStyle w:val="Voetnootmarkering"/>
        </w:rPr>
        <w:footnoteRef/>
      </w:r>
      <w:r>
        <w:t xml:space="preserve"> </w:t>
      </w:r>
      <w:r w:rsidR="005977AC">
        <w:t>Voorgesteld artikel 4, derde en vierde lid, en artikel 5, derde en vierde lid, Wvo</w:t>
      </w:r>
      <w:r>
        <w:t>.</w:t>
      </w:r>
    </w:p>
  </w:footnote>
  <w:footnote w:id="13">
    <w:p w14:paraId="2063D00E" w14:textId="10AC68FB" w:rsidR="002C536A" w:rsidRDefault="002C536A">
      <w:pPr>
        <w:pStyle w:val="Voetnoottekst"/>
      </w:pPr>
      <w:r>
        <w:rPr>
          <w:rStyle w:val="Voetnootmarkering"/>
        </w:rPr>
        <w:footnoteRef/>
      </w:r>
      <w:r>
        <w:t xml:space="preserve"> </w:t>
      </w:r>
      <w:r w:rsidR="00641AE8">
        <w:t>Voorgesteld artikel 14</w:t>
      </w:r>
      <w:r w:rsidR="00995218">
        <w:t xml:space="preserve"> Wvo.</w:t>
      </w:r>
    </w:p>
  </w:footnote>
  <w:footnote w:id="14">
    <w:p w14:paraId="1E9E4095" w14:textId="5C661C8A" w:rsidR="0064203F" w:rsidRDefault="0064203F" w:rsidP="0064203F">
      <w:pPr>
        <w:pStyle w:val="Voetnoottekst"/>
      </w:pPr>
      <w:r>
        <w:rPr>
          <w:rStyle w:val="Voetnootmarkering"/>
        </w:rPr>
        <w:footnoteRef/>
      </w:r>
      <w:r>
        <w:t xml:space="preserve"> Zie Advies van de Afdeling advisering van de Raad van State over de Wet veiligheidstoets investeringen, fusies en overnames, Kamerstukken II 2020/21, 35880, nr. 4, p. 5.</w:t>
      </w:r>
    </w:p>
  </w:footnote>
  <w:footnote w:id="15">
    <w:p w14:paraId="52C3E052" w14:textId="409C775C" w:rsidR="00736744" w:rsidRDefault="00736744" w:rsidP="00736744">
      <w:pPr>
        <w:pStyle w:val="Voetnoottekst"/>
      </w:pPr>
      <w:r>
        <w:rPr>
          <w:rStyle w:val="Voetnootmarkering"/>
        </w:rPr>
        <w:footnoteRef/>
      </w:r>
      <w:r>
        <w:t xml:space="preserve"> </w:t>
      </w:r>
      <w:r w:rsidR="005977AC">
        <w:t>Voorgesteld artikel 13, tweede lid, Wvo.</w:t>
      </w:r>
    </w:p>
  </w:footnote>
  <w:footnote w:id="16">
    <w:p w14:paraId="41730790" w14:textId="4BF1EAF9" w:rsidR="00F5413D" w:rsidRDefault="00F5413D">
      <w:pPr>
        <w:pStyle w:val="Voetnoottekst"/>
      </w:pPr>
      <w:r>
        <w:rPr>
          <w:rStyle w:val="Voetnootmarkering"/>
        </w:rPr>
        <w:footnoteRef/>
      </w:r>
      <w:r>
        <w:t xml:space="preserve"> Memorie van toelichting, Algemeen deel, </w:t>
      </w:r>
      <w:r w:rsidR="003B152A">
        <w:t>paragraaf 2 Hoofdlijnen van het voorstel, o</w:t>
      </w:r>
      <w:r>
        <w:t xml:space="preserve">nder </w:t>
      </w:r>
      <w:r w:rsidR="003B152A">
        <w:t>‘</w:t>
      </w:r>
      <w:r>
        <w:t>Veiligheidsonderzoek op grond van artikel 13, tweede lid (nieuw)</w:t>
      </w:r>
      <w:r w:rsidR="003B152A">
        <w:t>’</w:t>
      </w:r>
      <w:r>
        <w:t>.</w:t>
      </w:r>
    </w:p>
  </w:footnote>
  <w:footnote w:id="17">
    <w:p w14:paraId="42B3DA8F" w14:textId="77777777" w:rsidR="00364EAB" w:rsidRDefault="00364EAB" w:rsidP="00364EAB">
      <w:pPr>
        <w:pStyle w:val="Voetnoottekst"/>
      </w:pPr>
      <w:r>
        <w:rPr>
          <w:rStyle w:val="Voetnootmarkering"/>
        </w:rPr>
        <w:footnoteRef/>
      </w:r>
      <w:r>
        <w:t xml:space="preserve"> Zie artikel 13a, derde lid, Wvo. </w:t>
      </w:r>
    </w:p>
  </w:footnote>
  <w:footnote w:id="18">
    <w:p w14:paraId="66115C2D" w14:textId="476249D3" w:rsidR="001B61B4" w:rsidRDefault="001B61B4">
      <w:pPr>
        <w:pStyle w:val="Voetnoottekst"/>
      </w:pPr>
      <w:r>
        <w:rPr>
          <w:rStyle w:val="Voetnootmarkering"/>
        </w:rPr>
        <w:footnoteRef/>
      </w:r>
      <w:r>
        <w:t xml:space="preserve"> Stb. 2022, 215. </w:t>
      </w:r>
    </w:p>
  </w:footnote>
  <w:footnote w:id="19">
    <w:p w14:paraId="762C54B8" w14:textId="77777777" w:rsidR="00123B80" w:rsidRDefault="00123B80" w:rsidP="00123B80">
      <w:pPr>
        <w:pStyle w:val="Voetnoottekst"/>
      </w:pPr>
      <w:r>
        <w:rPr>
          <w:rStyle w:val="Voetnootmarkering"/>
        </w:rPr>
        <w:footnoteRef/>
      </w:r>
      <w:r>
        <w:t xml:space="preserve"> Voorgesteld artikel 10a Wvo.</w:t>
      </w:r>
    </w:p>
  </w:footnote>
  <w:footnote w:id="20">
    <w:p w14:paraId="1DBB0298" w14:textId="77777777" w:rsidR="00123B80" w:rsidRDefault="00123B80" w:rsidP="00123B80">
      <w:pPr>
        <w:pStyle w:val="Voetnoottekst"/>
      </w:pPr>
      <w:r>
        <w:rPr>
          <w:rStyle w:val="Voetnootmarkering"/>
        </w:rPr>
        <w:footnoteRef/>
      </w:r>
      <w:r>
        <w:t xml:space="preserve"> Huidig artikel 9 Wvo. </w:t>
      </w:r>
    </w:p>
  </w:footnote>
  <w:footnote w:id="21">
    <w:p w14:paraId="2A5F3C7D" w14:textId="77777777" w:rsidR="00123B80" w:rsidRDefault="00123B80" w:rsidP="00123B80">
      <w:pPr>
        <w:pStyle w:val="Voetnoottekst"/>
      </w:pPr>
      <w:r>
        <w:rPr>
          <w:rStyle w:val="Voetnootmarkering"/>
        </w:rPr>
        <w:footnoteRef/>
      </w:r>
      <w:r>
        <w:t xml:space="preserve"> Memorie van toelichting, Algemeen deel, paragraaf 2 Hoofdlijnen van het voorstel onder ‘Register’.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AA9C" w14:textId="77777777" w:rsidR="007F7027" w:rsidRDefault="007F70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AEBD" w14:textId="77777777" w:rsidR="004C5EF1" w:rsidRDefault="00D16021" w:rsidP="004C5EF1">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AEC3" w14:textId="77777777" w:rsidR="004C5EF1" w:rsidRDefault="00D16021" w:rsidP="004C5EF1">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12DAEC4" w14:textId="77777777" w:rsidR="004C5EF1" w:rsidRDefault="00D16021">
    <w:pPr>
      <w:pStyle w:val="Koptekst"/>
    </w:pPr>
    <w:r>
      <w:rPr>
        <w:noProof/>
      </w:rPr>
      <w:drawing>
        <wp:anchor distT="0" distB="0" distL="114300" distR="114300" simplePos="0" relativeHeight="251658240" behindDoc="1" locked="0" layoutInCell="1" allowOverlap="1" wp14:anchorId="212DAECF" wp14:editId="212DAED0">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C2"/>
    <w:rsid w:val="00000739"/>
    <w:rsid w:val="00001615"/>
    <w:rsid w:val="00001EE9"/>
    <w:rsid w:val="00002514"/>
    <w:rsid w:val="00004C6D"/>
    <w:rsid w:val="000100CC"/>
    <w:rsid w:val="000103B6"/>
    <w:rsid w:val="00010AFD"/>
    <w:rsid w:val="00014F5B"/>
    <w:rsid w:val="00014FCA"/>
    <w:rsid w:val="000151E7"/>
    <w:rsid w:val="00015EF8"/>
    <w:rsid w:val="00016DA1"/>
    <w:rsid w:val="000171E1"/>
    <w:rsid w:val="00017425"/>
    <w:rsid w:val="00021A55"/>
    <w:rsid w:val="00023842"/>
    <w:rsid w:val="000250AB"/>
    <w:rsid w:val="00025CF0"/>
    <w:rsid w:val="00027145"/>
    <w:rsid w:val="00031911"/>
    <w:rsid w:val="00031E04"/>
    <w:rsid w:val="00034FF9"/>
    <w:rsid w:val="00035DA0"/>
    <w:rsid w:val="0004597F"/>
    <w:rsid w:val="000509E8"/>
    <w:rsid w:val="00051EE2"/>
    <w:rsid w:val="0005336B"/>
    <w:rsid w:val="00053681"/>
    <w:rsid w:val="0005636C"/>
    <w:rsid w:val="00066231"/>
    <w:rsid w:val="000666AB"/>
    <w:rsid w:val="00067E38"/>
    <w:rsid w:val="000712A4"/>
    <w:rsid w:val="000716CA"/>
    <w:rsid w:val="0007565E"/>
    <w:rsid w:val="00075A68"/>
    <w:rsid w:val="00076191"/>
    <w:rsid w:val="00082A02"/>
    <w:rsid w:val="00082E00"/>
    <w:rsid w:val="00091C4E"/>
    <w:rsid w:val="00092FFB"/>
    <w:rsid w:val="00093C5E"/>
    <w:rsid w:val="000958AA"/>
    <w:rsid w:val="0009600D"/>
    <w:rsid w:val="000977B6"/>
    <w:rsid w:val="000A1DC1"/>
    <w:rsid w:val="000A1E02"/>
    <w:rsid w:val="000A38B1"/>
    <w:rsid w:val="000A4912"/>
    <w:rsid w:val="000A53B1"/>
    <w:rsid w:val="000A5A27"/>
    <w:rsid w:val="000A5C6F"/>
    <w:rsid w:val="000A6408"/>
    <w:rsid w:val="000B07AF"/>
    <w:rsid w:val="000B2056"/>
    <w:rsid w:val="000B346C"/>
    <w:rsid w:val="000B3D73"/>
    <w:rsid w:val="000B3E72"/>
    <w:rsid w:val="000B4A1D"/>
    <w:rsid w:val="000B5160"/>
    <w:rsid w:val="000B5292"/>
    <w:rsid w:val="000B6A9B"/>
    <w:rsid w:val="000B6E24"/>
    <w:rsid w:val="000B781C"/>
    <w:rsid w:val="000B7D40"/>
    <w:rsid w:val="000C193C"/>
    <w:rsid w:val="000C4700"/>
    <w:rsid w:val="000C487D"/>
    <w:rsid w:val="000D09AE"/>
    <w:rsid w:val="000D0AEF"/>
    <w:rsid w:val="000D0FCA"/>
    <w:rsid w:val="000D2CA5"/>
    <w:rsid w:val="000D3DEA"/>
    <w:rsid w:val="000E0E64"/>
    <w:rsid w:val="000E198B"/>
    <w:rsid w:val="000E3DA5"/>
    <w:rsid w:val="000E7A8F"/>
    <w:rsid w:val="000F304F"/>
    <w:rsid w:val="000F31D2"/>
    <w:rsid w:val="000F4A0D"/>
    <w:rsid w:val="000F59A1"/>
    <w:rsid w:val="000F62DB"/>
    <w:rsid w:val="000F6AA0"/>
    <w:rsid w:val="000F6C52"/>
    <w:rsid w:val="000F74CF"/>
    <w:rsid w:val="000F7BB6"/>
    <w:rsid w:val="0010212C"/>
    <w:rsid w:val="00103BB9"/>
    <w:rsid w:val="001042AB"/>
    <w:rsid w:val="001043BE"/>
    <w:rsid w:val="00107C0C"/>
    <w:rsid w:val="00107C5A"/>
    <w:rsid w:val="00110B2C"/>
    <w:rsid w:val="00115802"/>
    <w:rsid w:val="00116DDA"/>
    <w:rsid w:val="00117C7B"/>
    <w:rsid w:val="0012169F"/>
    <w:rsid w:val="00121D0A"/>
    <w:rsid w:val="00122535"/>
    <w:rsid w:val="001231DC"/>
    <w:rsid w:val="00123714"/>
    <w:rsid w:val="0012380F"/>
    <w:rsid w:val="00123B80"/>
    <w:rsid w:val="0012692E"/>
    <w:rsid w:val="001271F0"/>
    <w:rsid w:val="0013051F"/>
    <w:rsid w:val="00131B1B"/>
    <w:rsid w:val="00132C92"/>
    <w:rsid w:val="001332E8"/>
    <w:rsid w:val="00135222"/>
    <w:rsid w:val="001352A5"/>
    <w:rsid w:val="001354F7"/>
    <w:rsid w:val="0013723C"/>
    <w:rsid w:val="00140FF3"/>
    <w:rsid w:val="00141157"/>
    <w:rsid w:val="001438F5"/>
    <w:rsid w:val="001448E2"/>
    <w:rsid w:val="001511CD"/>
    <w:rsid w:val="00154429"/>
    <w:rsid w:val="001554D7"/>
    <w:rsid w:val="0015561B"/>
    <w:rsid w:val="001606B3"/>
    <w:rsid w:val="00162AEB"/>
    <w:rsid w:val="0016533C"/>
    <w:rsid w:val="001673A4"/>
    <w:rsid w:val="00170B52"/>
    <w:rsid w:val="00172178"/>
    <w:rsid w:val="00172CE3"/>
    <w:rsid w:val="001733CF"/>
    <w:rsid w:val="001743CD"/>
    <w:rsid w:val="00177DA1"/>
    <w:rsid w:val="0018047C"/>
    <w:rsid w:val="00181F2F"/>
    <w:rsid w:val="00182241"/>
    <w:rsid w:val="00183260"/>
    <w:rsid w:val="00184F07"/>
    <w:rsid w:val="0018509F"/>
    <w:rsid w:val="00187211"/>
    <w:rsid w:val="00190742"/>
    <w:rsid w:val="0019213C"/>
    <w:rsid w:val="001939BA"/>
    <w:rsid w:val="001A1383"/>
    <w:rsid w:val="001A1413"/>
    <w:rsid w:val="001A2F69"/>
    <w:rsid w:val="001A34C3"/>
    <w:rsid w:val="001A4B5B"/>
    <w:rsid w:val="001B081D"/>
    <w:rsid w:val="001B61B4"/>
    <w:rsid w:val="001B7573"/>
    <w:rsid w:val="001C137F"/>
    <w:rsid w:val="001C1AD8"/>
    <w:rsid w:val="001C38D9"/>
    <w:rsid w:val="001C3CD0"/>
    <w:rsid w:val="001C6D95"/>
    <w:rsid w:val="001D0758"/>
    <w:rsid w:val="001D3B7D"/>
    <w:rsid w:val="001D4663"/>
    <w:rsid w:val="001D54B7"/>
    <w:rsid w:val="001D793F"/>
    <w:rsid w:val="001D7C68"/>
    <w:rsid w:val="001E71F9"/>
    <w:rsid w:val="001F473A"/>
    <w:rsid w:val="001F50F6"/>
    <w:rsid w:val="001F5C1B"/>
    <w:rsid w:val="001F7B4B"/>
    <w:rsid w:val="00202D99"/>
    <w:rsid w:val="002043C4"/>
    <w:rsid w:val="00207403"/>
    <w:rsid w:val="00212C05"/>
    <w:rsid w:val="00216AF6"/>
    <w:rsid w:val="00226C42"/>
    <w:rsid w:val="00235556"/>
    <w:rsid w:val="002358C8"/>
    <w:rsid w:val="00241B09"/>
    <w:rsid w:val="0024288B"/>
    <w:rsid w:val="002437B9"/>
    <w:rsid w:val="00244022"/>
    <w:rsid w:val="00244823"/>
    <w:rsid w:val="00245D37"/>
    <w:rsid w:val="002469A7"/>
    <w:rsid w:val="00247F4E"/>
    <w:rsid w:val="0025439E"/>
    <w:rsid w:val="00254A83"/>
    <w:rsid w:val="0026133D"/>
    <w:rsid w:val="00261671"/>
    <w:rsid w:val="00262F60"/>
    <w:rsid w:val="00265658"/>
    <w:rsid w:val="00272831"/>
    <w:rsid w:val="00273AAC"/>
    <w:rsid w:val="00274AB4"/>
    <w:rsid w:val="0027552A"/>
    <w:rsid w:val="00276D5F"/>
    <w:rsid w:val="0027777A"/>
    <w:rsid w:val="00282943"/>
    <w:rsid w:val="00285554"/>
    <w:rsid w:val="00286E2F"/>
    <w:rsid w:val="00287AD0"/>
    <w:rsid w:val="00290DF3"/>
    <w:rsid w:val="00291503"/>
    <w:rsid w:val="002918AE"/>
    <w:rsid w:val="00292EA6"/>
    <w:rsid w:val="002951B5"/>
    <w:rsid w:val="0029590A"/>
    <w:rsid w:val="002966B1"/>
    <w:rsid w:val="00296F27"/>
    <w:rsid w:val="002A071E"/>
    <w:rsid w:val="002A090D"/>
    <w:rsid w:val="002A23E3"/>
    <w:rsid w:val="002A2992"/>
    <w:rsid w:val="002A3F2A"/>
    <w:rsid w:val="002A4A15"/>
    <w:rsid w:val="002A4B24"/>
    <w:rsid w:val="002A507C"/>
    <w:rsid w:val="002B2436"/>
    <w:rsid w:val="002B25CA"/>
    <w:rsid w:val="002B3168"/>
    <w:rsid w:val="002B496C"/>
    <w:rsid w:val="002B5418"/>
    <w:rsid w:val="002B718F"/>
    <w:rsid w:val="002C52A0"/>
    <w:rsid w:val="002C536A"/>
    <w:rsid w:val="002C7F52"/>
    <w:rsid w:val="002D01B5"/>
    <w:rsid w:val="002D114B"/>
    <w:rsid w:val="002D1FD5"/>
    <w:rsid w:val="002D2D5F"/>
    <w:rsid w:val="002D3090"/>
    <w:rsid w:val="002D74A5"/>
    <w:rsid w:val="002E0E23"/>
    <w:rsid w:val="002E1761"/>
    <w:rsid w:val="002E3BC2"/>
    <w:rsid w:val="002E4075"/>
    <w:rsid w:val="002F1CC0"/>
    <w:rsid w:val="002F7107"/>
    <w:rsid w:val="00300210"/>
    <w:rsid w:val="003027C3"/>
    <w:rsid w:val="003047BD"/>
    <w:rsid w:val="00305C87"/>
    <w:rsid w:val="003065F3"/>
    <w:rsid w:val="00313831"/>
    <w:rsid w:val="00313D15"/>
    <w:rsid w:val="00314C3D"/>
    <w:rsid w:val="00315100"/>
    <w:rsid w:val="0031608E"/>
    <w:rsid w:val="00321911"/>
    <w:rsid w:val="00324CD6"/>
    <w:rsid w:val="003256D0"/>
    <w:rsid w:val="00330618"/>
    <w:rsid w:val="00333DD4"/>
    <w:rsid w:val="003349BC"/>
    <w:rsid w:val="0033620A"/>
    <w:rsid w:val="00336C80"/>
    <w:rsid w:val="003376A7"/>
    <w:rsid w:val="00340E72"/>
    <w:rsid w:val="003435B3"/>
    <w:rsid w:val="00345674"/>
    <w:rsid w:val="00347D5C"/>
    <w:rsid w:val="003503C5"/>
    <w:rsid w:val="00350B2E"/>
    <w:rsid w:val="00351009"/>
    <w:rsid w:val="00352908"/>
    <w:rsid w:val="00352BA5"/>
    <w:rsid w:val="00353464"/>
    <w:rsid w:val="003548D9"/>
    <w:rsid w:val="0035578E"/>
    <w:rsid w:val="0035722A"/>
    <w:rsid w:val="003617F0"/>
    <w:rsid w:val="00362443"/>
    <w:rsid w:val="00364EAB"/>
    <w:rsid w:val="003677B6"/>
    <w:rsid w:val="00371878"/>
    <w:rsid w:val="00372DE1"/>
    <w:rsid w:val="003758CF"/>
    <w:rsid w:val="00375B2C"/>
    <w:rsid w:val="003761D1"/>
    <w:rsid w:val="003779FB"/>
    <w:rsid w:val="003801B8"/>
    <w:rsid w:val="003852A7"/>
    <w:rsid w:val="003872B5"/>
    <w:rsid w:val="00387DF1"/>
    <w:rsid w:val="00390689"/>
    <w:rsid w:val="00391658"/>
    <w:rsid w:val="003923E7"/>
    <w:rsid w:val="00396B13"/>
    <w:rsid w:val="003A0E54"/>
    <w:rsid w:val="003A2C90"/>
    <w:rsid w:val="003A2DB3"/>
    <w:rsid w:val="003A4FAE"/>
    <w:rsid w:val="003A73C2"/>
    <w:rsid w:val="003B152A"/>
    <w:rsid w:val="003B3BE9"/>
    <w:rsid w:val="003B408E"/>
    <w:rsid w:val="003B5ED6"/>
    <w:rsid w:val="003B6224"/>
    <w:rsid w:val="003B62A9"/>
    <w:rsid w:val="003B7A6E"/>
    <w:rsid w:val="003C0A88"/>
    <w:rsid w:val="003C22BE"/>
    <w:rsid w:val="003C76E0"/>
    <w:rsid w:val="003C7ABE"/>
    <w:rsid w:val="003D0138"/>
    <w:rsid w:val="003D0A02"/>
    <w:rsid w:val="003D4D7D"/>
    <w:rsid w:val="003D599D"/>
    <w:rsid w:val="003E003D"/>
    <w:rsid w:val="003E019D"/>
    <w:rsid w:val="003E5680"/>
    <w:rsid w:val="003E5D86"/>
    <w:rsid w:val="003E7709"/>
    <w:rsid w:val="003F1FD8"/>
    <w:rsid w:val="003F5454"/>
    <w:rsid w:val="00402619"/>
    <w:rsid w:val="00405182"/>
    <w:rsid w:val="004120D4"/>
    <w:rsid w:val="004165F1"/>
    <w:rsid w:val="004168F8"/>
    <w:rsid w:val="00420189"/>
    <w:rsid w:val="00420756"/>
    <w:rsid w:val="004217B7"/>
    <w:rsid w:val="00421C57"/>
    <w:rsid w:val="00421CA4"/>
    <w:rsid w:val="00423345"/>
    <w:rsid w:val="0042412F"/>
    <w:rsid w:val="004310AC"/>
    <w:rsid w:val="004313C6"/>
    <w:rsid w:val="00432144"/>
    <w:rsid w:val="004329D4"/>
    <w:rsid w:val="00433FDD"/>
    <w:rsid w:val="00434B94"/>
    <w:rsid w:val="00435D31"/>
    <w:rsid w:val="00436D53"/>
    <w:rsid w:val="0044112A"/>
    <w:rsid w:val="00441D0F"/>
    <w:rsid w:val="0044321B"/>
    <w:rsid w:val="0044346F"/>
    <w:rsid w:val="00443FE5"/>
    <w:rsid w:val="004443A9"/>
    <w:rsid w:val="004471DE"/>
    <w:rsid w:val="00447201"/>
    <w:rsid w:val="00447761"/>
    <w:rsid w:val="00452FE2"/>
    <w:rsid w:val="00455387"/>
    <w:rsid w:val="0046079B"/>
    <w:rsid w:val="00464779"/>
    <w:rsid w:val="00465B7D"/>
    <w:rsid w:val="00465E09"/>
    <w:rsid w:val="00470F42"/>
    <w:rsid w:val="00473358"/>
    <w:rsid w:val="004779B7"/>
    <w:rsid w:val="00480004"/>
    <w:rsid w:val="00481901"/>
    <w:rsid w:val="004833F3"/>
    <w:rsid w:val="0048612C"/>
    <w:rsid w:val="00486448"/>
    <w:rsid w:val="00490B7A"/>
    <w:rsid w:val="0049582A"/>
    <w:rsid w:val="004970A5"/>
    <w:rsid w:val="00497148"/>
    <w:rsid w:val="0049796E"/>
    <w:rsid w:val="004A5F69"/>
    <w:rsid w:val="004A6C46"/>
    <w:rsid w:val="004B0A6D"/>
    <w:rsid w:val="004B272D"/>
    <w:rsid w:val="004B28E1"/>
    <w:rsid w:val="004B58C6"/>
    <w:rsid w:val="004B5AF3"/>
    <w:rsid w:val="004B5E08"/>
    <w:rsid w:val="004B6DBB"/>
    <w:rsid w:val="004B771E"/>
    <w:rsid w:val="004B7FE2"/>
    <w:rsid w:val="004C15CD"/>
    <w:rsid w:val="004C3407"/>
    <w:rsid w:val="004C3E2B"/>
    <w:rsid w:val="004C4777"/>
    <w:rsid w:val="004C4ED4"/>
    <w:rsid w:val="004C5EF1"/>
    <w:rsid w:val="004D02D4"/>
    <w:rsid w:val="004D04C0"/>
    <w:rsid w:val="004D0A73"/>
    <w:rsid w:val="004D1292"/>
    <w:rsid w:val="004D1CCF"/>
    <w:rsid w:val="004D32B7"/>
    <w:rsid w:val="004D644E"/>
    <w:rsid w:val="004D6A74"/>
    <w:rsid w:val="004E1CFE"/>
    <w:rsid w:val="004E2F30"/>
    <w:rsid w:val="004E326A"/>
    <w:rsid w:val="004E330A"/>
    <w:rsid w:val="004E338E"/>
    <w:rsid w:val="004E46C3"/>
    <w:rsid w:val="004E4D56"/>
    <w:rsid w:val="004E5986"/>
    <w:rsid w:val="004F26BB"/>
    <w:rsid w:val="004F2CBB"/>
    <w:rsid w:val="004F3073"/>
    <w:rsid w:val="004F41AB"/>
    <w:rsid w:val="004F44FD"/>
    <w:rsid w:val="004F588D"/>
    <w:rsid w:val="004F734D"/>
    <w:rsid w:val="00500015"/>
    <w:rsid w:val="005000A7"/>
    <w:rsid w:val="00501B66"/>
    <w:rsid w:val="005046D7"/>
    <w:rsid w:val="00504FD2"/>
    <w:rsid w:val="00505745"/>
    <w:rsid w:val="00511341"/>
    <w:rsid w:val="00511DE4"/>
    <w:rsid w:val="00512CB0"/>
    <w:rsid w:val="005151BA"/>
    <w:rsid w:val="00516EE5"/>
    <w:rsid w:val="005202A5"/>
    <w:rsid w:val="00523328"/>
    <w:rsid w:val="00524055"/>
    <w:rsid w:val="005240FF"/>
    <w:rsid w:val="0052538A"/>
    <w:rsid w:val="005253E8"/>
    <w:rsid w:val="005264C6"/>
    <w:rsid w:val="00527650"/>
    <w:rsid w:val="0053002C"/>
    <w:rsid w:val="00532E16"/>
    <w:rsid w:val="00533A0E"/>
    <w:rsid w:val="00533E37"/>
    <w:rsid w:val="005344AC"/>
    <w:rsid w:val="00535ABB"/>
    <w:rsid w:val="00536870"/>
    <w:rsid w:val="005373B5"/>
    <w:rsid w:val="005377D4"/>
    <w:rsid w:val="00537AA7"/>
    <w:rsid w:val="00543F8B"/>
    <w:rsid w:val="005445D9"/>
    <w:rsid w:val="0054461B"/>
    <w:rsid w:val="00544DE1"/>
    <w:rsid w:val="00545653"/>
    <w:rsid w:val="00545720"/>
    <w:rsid w:val="0054668C"/>
    <w:rsid w:val="00550863"/>
    <w:rsid w:val="00553726"/>
    <w:rsid w:val="00553EF3"/>
    <w:rsid w:val="00554FCC"/>
    <w:rsid w:val="00555490"/>
    <w:rsid w:val="00557191"/>
    <w:rsid w:val="005572B9"/>
    <w:rsid w:val="005574FC"/>
    <w:rsid w:val="00557B1D"/>
    <w:rsid w:val="00557E23"/>
    <w:rsid w:val="00561585"/>
    <w:rsid w:val="0056309E"/>
    <w:rsid w:val="00566253"/>
    <w:rsid w:val="0056688F"/>
    <w:rsid w:val="005757F1"/>
    <w:rsid w:val="00577EEA"/>
    <w:rsid w:val="00581E1D"/>
    <w:rsid w:val="0058299E"/>
    <w:rsid w:val="005847B1"/>
    <w:rsid w:val="005869E6"/>
    <w:rsid w:val="005943BF"/>
    <w:rsid w:val="0059483E"/>
    <w:rsid w:val="00594C8A"/>
    <w:rsid w:val="00595E36"/>
    <w:rsid w:val="00596CC3"/>
    <w:rsid w:val="00597394"/>
    <w:rsid w:val="005977AC"/>
    <w:rsid w:val="005A096B"/>
    <w:rsid w:val="005A17D3"/>
    <w:rsid w:val="005A1C37"/>
    <w:rsid w:val="005A20B3"/>
    <w:rsid w:val="005A34A9"/>
    <w:rsid w:val="005A4A88"/>
    <w:rsid w:val="005A5735"/>
    <w:rsid w:val="005A625C"/>
    <w:rsid w:val="005A7794"/>
    <w:rsid w:val="005B0A45"/>
    <w:rsid w:val="005B4CD7"/>
    <w:rsid w:val="005B6CDE"/>
    <w:rsid w:val="005C1427"/>
    <w:rsid w:val="005C25E2"/>
    <w:rsid w:val="005C4CBD"/>
    <w:rsid w:val="005C5418"/>
    <w:rsid w:val="005C7091"/>
    <w:rsid w:val="005D1E21"/>
    <w:rsid w:val="005D27D4"/>
    <w:rsid w:val="005D2C27"/>
    <w:rsid w:val="005D303A"/>
    <w:rsid w:val="005D6C08"/>
    <w:rsid w:val="005D7E13"/>
    <w:rsid w:val="005E062D"/>
    <w:rsid w:val="005E2B24"/>
    <w:rsid w:val="005E6C86"/>
    <w:rsid w:val="005F0E3B"/>
    <w:rsid w:val="005F17B1"/>
    <w:rsid w:val="005F27DD"/>
    <w:rsid w:val="005F4A8B"/>
    <w:rsid w:val="005F4F23"/>
    <w:rsid w:val="005F4F3D"/>
    <w:rsid w:val="006025D4"/>
    <w:rsid w:val="006031D3"/>
    <w:rsid w:val="00603316"/>
    <w:rsid w:val="00603320"/>
    <w:rsid w:val="00605A87"/>
    <w:rsid w:val="00605E3C"/>
    <w:rsid w:val="006065E6"/>
    <w:rsid w:val="00606D26"/>
    <w:rsid w:val="00612D80"/>
    <w:rsid w:val="0061482D"/>
    <w:rsid w:val="00615333"/>
    <w:rsid w:val="006158EF"/>
    <w:rsid w:val="006172B4"/>
    <w:rsid w:val="0062104E"/>
    <w:rsid w:val="00621C57"/>
    <w:rsid w:val="0062277D"/>
    <w:rsid w:val="00622861"/>
    <w:rsid w:val="00623C09"/>
    <w:rsid w:val="00624191"/>
    <w:rsid w:val="006245CE"/>
    <w:rsid w:val="00624885"/>
    <w:rsid w:val="00626F89"/>
    <w:rsid w:val="00627094"/>
    <w:rsid w:val="0062757A"/>
    <w:rsid w:val="006306FA"/>
    <w:rsid w:val="00631F21"/>
    <w:rsid w:val="00634387"/>
    <w:rsid w:val="00635F50"/>
    <w:rsid w:val="006366CD"/>
    <w:rsid w:val="0064030C"/>
    <w:rsid w:val="00640DA0"/>
    <w:rsid w:val="00641AE8"/>
    <w:rsid w:val="0064203F"/>
    <w:rsid w:val="00644097"/>
    <w:rsid w:val="00644CF8"/>
    <w:rsid w:val="00646A32"/>
    <w:rsid w:val="006502BA"/>
    <w:rsid w:val="00650FD7"/>
    <w:rsid w:val="006525E5"/>
    <w:rsid w:val="00656B83"/>
    <w:rsid w:val="00661249"/>
    <w:rsid w:val="00661363"/>
    <w:rsid w:val="00661B44"/>
    <w:rsid w:val="00662A81"/>
    <w:rsid w:val="00663451"/>
    <w:rsid w:val="00664311"/>
    <w:rsid w:val="006651A8"/>
    <w:rsid w:val="0066588C"/>
    <w:rsid w:val="00670988"/>
    <w:rsid w:val="00671822"/>
    <w:rsid w:val="00677606"/>
    <w:rsid w:val="00680171"/>
    <w:rsid w:val="0068285F"/>
    <w:rsid w:val="0068351C"/>
    <w:rsid w:val="006854C9"/>
    <w:rsid w:val="006865BC"/>
    <w:rsid w:val="00686663"/>
    <w:rsid w:val="00687360"/>
    <w:rsid w:val="006878C9"/>
    <w:rsid w:val="00690F2F"/>
    <w:rsid w:val="00691204"/>
    <w:rsid w:val="00691D5E"/>
    <w:rsid w:val="00692A52"/>
    <w:rsid w:val="00693935"/>
    <w:rsid w:val="00693FED"/>
    <w:rsid w:val="00694A58"/>
    <w:rsid w:val="006A1E8F"/>
    <w:rsid w:val="006A31E9"/>
    <w:rsid w:val="006A4006"/>
    <w:rsid w:val="006A5295"/>
    <w:rsid w:val="006A787B"/>
    <w:rsid w:val="006B1C8F"/>
    <w:rsid w:val="006B1E02"/>
    <w:rsid w:val="006B21B8"/>
    <w:rsid w:val="006B65C2"/>
    <w:rsid w:val="006B6CD6"/>
    <w:rsid w:val="006B7F46"/>
    <w:rsid w:val="006C02C2"/>
    <w:rsid w:val="006C1DF4"/>
    <w:rsid w:val="006C4464"/>
    <w:rsid w:val="006C56CC"/>
    <w:rsid w:val="006D23AF"/>
    <w:rsid w:val="006D4A43"/>
    <w:rsid w:val="006D6FFB"/>
    <w:rsid w:val="006D79ED"/>
    <w:rsid w:val="006E0F50"/>
    <w:rsid w:val="006E0F9D"/>
    <w:rsid w:val="006E1B23"/>
    <w:rsid w:val="006E260B"/>
    <w:rsid w:val="006E6F13"/>
    <w:rsid w:val="006F15B4"/>
    <w:rsid w:val="006F1B51"/>
    <w:rsid w:val="006F54AB"/>
    <w:rsid w:val="0070137C"/>
    <w:rsid w:val="00701D30"/>
    <w:rsid w:val="00702EFC"/>
    <w:rsid w:val="007040CC"/>
    <w:rsid w:val="007117D0"/>
    <w:rsid w:val="00712D7C"/>
    <w:rsid w:val="007146BD"/>
    <w:rsid w:val="00716A30"/>
    <w:rsid w:val="00717E87"/>
    <w:rsid w:val="007240DD"/>
    <w:rsid w:val="00724334"/>
    <w:rsid w:val="00726CF0"/>
    <w:rsid w:val="007302BD"/>
    <w:rsid w:val="007354D1"/>
    <w:rsid w:val="00736744"/>
    <w:rsid w:val="00736CB2"/>
    <w:rsid w:val="00740C7A"/>
    <w:rsid w:val="00741B81"/>
    <w:rsid w:val="00742B4D"/>
    <w:rsid w:val="00743CAD"/>
    <w:rsid w:val="00744D4C"/>
    <w:rsid w:val="00746A08"/>
    <w:rsid w:val="00750E13"/>
    <w:rsid w:val="00751B95"/>
    <w:rsid w:val="00752EFD"/>
    <w:rsid w:val="007538B0"/>
    <w:rsid w:val="00754400"/>
    <w:rsid w:val="00754E95"/>
    <w:rsid w:val="00754F0B"/>
    <w:rsid w:val="00757B13"/>
    <w:rsid w:val="00757CA0"/>
    <w:rsid w:val="00762D37"/>
    <w:rsid w:val="0077019F"/>
    <w:rsid w:val="00770ADA"/>
    <w:rsid w:val="00780D57"/>
    <w:rsid w:val="00783F8C"/>
    <w:rsid w:val="00786FC5"/>
    <w:rsid w:val="007915E2"/>
    <w:rsid w:val="00791743"/>
    <w:rsid w:val="0079214C"/>
    <w:rsid w:val="00793385"/>
    <w:rsid w:val="007947EE"/>
    <w:rsid w:val="007A1D82"/>
    <w:rsid w:val="007A2CA6"/>
    <w:rsid w:val="007A3276"/>
    <w:rsid w:val="007A3BB9"/>
    <w:rsid w:val="007A5209"/>
    <w:rsid w:val="007A720D"/>
    <w:rsid w:val="007A7CE9"/>
    <w:rsid w:val="007B11F4"/>
    <w:rsid w:val="007B226F"/>
    <w:rsid w:val="007B5FB6"/>
    <w:rsid w:val="007B7A4E"/>
    <w:rsid w:val="007C3BCD"/>
    <w:rsid w:val="007C53A4"/>
    <w:rsid w:val="007D1255"/>
    <w:rsid w:val="007D1360"/>
    <w:rsid w:val="007D178B"/>
    <w:rsid w:val="007D3364"/>
    <w:rsid w:val="007D3F32"/>
    <w:rsid w:val="007E0BB2"/>
    <w:rsid w:val="007E257B"/>
    <w:rsid w:val="007E2695"/>
    <w:rsid w:val="007E627D"/>
    <w:rsid w:val="007E79EE"/>
    <w:rsid w:val="007E7A50"/>
    <w:rsid w:val="007F53BB"/>
    <w:rsid w:val="007F5E35"/>
    <w:rsid w:val="007F6200"/>
    <w:rsid w:val="007F7027"/>
    <w:rsid w:val="00800CB4"/>
    <w:rsid w:val="008013DD"/>
    <w:rsid w:val="00812D0F"/>
    <w:rsid w:val="00812D5D"/>
    <w:rsid w:val="00821327"/>
    <w:rsid w:val="00822AB8"/>
    <w:rsid w:val="00825A0F"/>
    <w:rsid w:val="00825A46"/>
    <w:rsid w:val="008326D1"/>
    <w:rsid w:val="008331D9"/>
    <w:rsid w:val="00840BC2"/>
    <w:rsid w:val="0084346B"/>
    <w:rsid w:val="008441CD"/>
    <w:rsid w:val="008445CB"/>
    <w:rsid w:val="00846497"/>
    <w:rsid w:val="008519B9"/>
    <w:rsid w:val="0085460C"/>
    <w:rsid w:val="0085533B"/>
    <w:rsid w:val="00855480"/>
    <w:rsid w:val="008555F5"/>
    <w:rsid w:val="00856054"/>
    <w:rsid w:val="008560E5"/>
    <w:rsid w:val="008619C4"/>
    <w:rsid w:val="00864804"/>
    <w:rsid w:val="008666E5"/>
    <w:rsid w:val="00866F8F"/>
    <w:rsid w:val="008727DB"/>
    <w:rsid w:val="00874685"/>
    <w:rsid w:val="00875320"/>
    <w:rsid w:val="00875AB7"/>
    <w:rsid w:val="008769D4"/>
    <w:rsid w:val="00876BC0"/>
    <w:rsid w:val="00876E37"/>
    <w:rsid w:val="008779A8"/>
    <w:rsid w:val="00880E30"/>
    <w:rsid w:val="00886A1E"/>
    <w:rsid w:val="00891283"/>
    <w:rsid w:val="00892DF2"/>
    <w:rsid w:val="008939A5"/>
    <w:rsid w:val="0089420B"/>
    <w:rsid w:val="008948F6"/>
    <w:rsid w:val="00895AE9"/>
    <w:rsid w:val="008A0089"/>
    <w:rsid w:val="008A13C2"/>
    <w:rsid w:val="008A16B8"/>
    <w:rsid w:val="008A20CE"/>
    <w:rsid w:val="008A2AD1"/>
    <w:rsid w:val="008A2E42"/>
    <w:rsid w:val="008B1A5B"/>
    <w:rsid w:val="008B26AB"/>
    <w:rsid w:val="008B33AD"/>
    <w:rsid w:val="008B5910"/>
    <w:rsid w:val="008B5DD9"/>
    <w:rsid w:val="008B73C2"/>
    <w:rsid w:val="008C0EFE"/>
    <w:rsid w:val="008C4FFF"/>
    <w:rsid w:val="008D0124"/>
    <w:rsid w:val="008D2072"/>
    <w:rsid w:val="008D2269"/>
    <w:rsid w:val="008D664E"/>
    <w:rsid w:val="008D6B43"/>
    <w:rsid w:val="008E31B2"/>
    <w:rsid w:val="008E35C3"/>
    <w:rsid w:val="008E5C73"/>
    <w:rsid w:val="008F10C1"/>
    <w:rsid w:val="008F24CF"/>
    <w:rsid w:val="008F2EE3"/>
    <w:rsid w:val="008F34CD"/>
    <w:rsid w:val="008F4557"/>
    <w:rsid w:val="008F53FB"/>
    <w:rsid w:val="008F592C"/>
    <w:rsid w:val="008F6EB2"/>
    <w:rsid w:val="009024A2"/>
    <w:rsid w:val="009035EC"/>
    <w:rsid w:val="009043E9"/>
    <w:rsid w:val="009066B4"/>
    <w:rsid w:val="009073BB"/>
    <w:rsid w:val="00907C70"/>
    <w:rsid w:val="0091366B"/>
    <w:rsid w:val="00915A0B"/>
    <w:rsid w:val="00917652"/>
    <w:rsid w:val="00917B02"/>
    <w:rsid w:val="0092075E"/>
    <w:rsid w:val="00920D2D"/>
    <w:rsid w:val="00926659"/>
    <w:rsid w:val="00926E10"/>
    <w:rsid w:val="009309E3"/>
    <w:rsid w:val="00931A48"/>
    <w:rsid w:val="00932E1A"/>
    <w:rsid w:val="00935C1B"/>
    <w:rsid w:val="00937076"/>
    <w:rsid w:val="009379BB"/>
    <w:rsid w:val="00941432"/>
    <w:rsid w:val="00942FC9"/>
    <w:rsid w:val="00943FC4"/>
    <w:rsid w:val="0094798A"/>
    <w:rsid w:val="009479F0"/>
    <w:rsid w:val="00947DCD"/>
    <w:rsid w:val="00950998"/>
    <w:rsid w:val="00951C3E"/>
    <w:rsid w:val="009523C8"/>
    <w:rsid w:val="00953B42"/>
    <w:rsid w:val="00954735"/>
    <w:rsid w:val="00954FC5"/>
    <w:rsid w:val="0095549E"/>
    <w:rsid w:val="009623A8"/>
    <w:rsid w:val="00964B5D"/>
    <w:rsid w:val="00965377"/>
    <w:rsid w:val="00966D8C"/>
    <w:rsid w:val="00967543"/>
    <w:rsid w:val="00971BAF"/>
    <w:rsid w:val="009820C4"/>
    <w:rsid w:val="00983461"/>
    <w:rsid w:val="00983669"/>
    <w:rsid w:val="00985877"/>
    <w:rsid w:val="00985C6E"/>
    <w:rsid w:val="00986653"/>
    <w:rsid w:val="00990C30"/>
    <w:rsid w:val="00991B15"/>
    <w:rsid w:val="00995218"/>
    <w:rsid w:val="00995C21"/>
    <w:rsid w:val="00995DD6"/>
    <w:rsid w:val="009A3379"/>
    <w:rsid w:val="009A5FA2"/>
    <w:rsid w:val="009B05EA"/>
    <w:rsid w:val="009B0EF7"/>
    <w:rsid w:val="009B2364"/>
    <w:rsid w:val="009B2696"/>
    <w:rsid w:val="009B2C54"/>
    <w:rsid w:val="009B44C0"/>
    <w:rsid w:val="009B4FF4"/>
    <w:rsid w:val="009B596C"/>
    <w:rsid w:val="009B59E7"/>
    <w:rsid w:val="009C0601"/>
    <w:rsid w:val="009C27C8"/>
    <w:rsid w:val="009C7406"/>
    <w:rsid w:val="009C7591"/>
    <w:rsid w:val="009D038C"/>
    <w:rsid w:val="009D0A82"/>
    <w:rsid w:val="009D1457"/>
    <w:rsid w:val="009D1ADA"/>
    <w:rsid w:val="009D1CBE"/>
    <w:rsid w:val="009D20C2"/>
    <w:rsid w:val="009D283B"/>
    <w:rsid w:val="009D474D"/>
    <w:rsid w:val="009D5A97"/>
    <w:rsid w:val="009D6BE6"/>
    <w:rsid w:val="009E7B3A"/>
    <w:rsid w:val="009E7FD7"/>
    <w:rsid w:val="009F3CAB"/>
    <w:rsid w:val="009F4BFB"/>
    <w:rsid w:val="00A00184"/>
    <w:rsid w:val="00A0291C"/>
    <w:rsid w:val="00A0372B"/>
    <w:rsid w:val="00A04365"/>
    <w:rsid w:val="00A048C4"/>
    <w:rsid w:val="00A04E58"/>
    <w:rsid w:val="00A051D8"/>
    <w:rsid w:val="00A05FDE"/>
    <w:rsid w:val="00A11C92"/>
    <w:rsid w:val="00A1251A"/>
    <w:rsid w:val="00A12FA2"/>
    <w:rsid w:val="00A13CCE"/>
    <w:rsid w:val="00A17794"/>
    <w:rsid w:val="00A229DB"/>
    <w:rsid w:val="00A24A43"/>
    <w:rsid w:val="00A26585"/>
    <w:rsid w:val="00A27006"/>
    <w:rsid w:val="00A27EC9"/>
    <w:rsid w:val="00A3085F"/>
    <w:rsid w:val="00A328E9"/>
    <w:rsid w:val="00A34215"/>
    <w:rsid w:val="00A3492B"/>
    <w:rsid w:val="00A35330"/>
    <w:rsid w:val="00A3561F"/>
    <w:rsid w:val="00A36ADF"/>
    <w:rsid w:val="00A37532"/>
    <w:rsid w:val="00A37B3A"/>
    <w:rsid w:val="00A40694"/>
    <w:rsid w:val="00A41B3E"/>
    <w:rsid w:val="00A44102"/>
    <w:rsid w:val="00A465E0"/>
    <w:rsid w:val="00A51AB0"/>
    <w:rsid w:val="00A531DD"/>
    <w:rsid w:val="00A533CC"/>
    <w:rsid w:val="00A571BD"/>
    <w:rsid w:val="00A60E27"/>
    <w:rsid w:val="00A60E96"/>
    <w:rsid w:val="00A63024"/>
    <w:rsid w:val="00A6578C"/>
    <w:rsid w:val="00A659B6"/>
    <w:rsid w:val="00A72925"/>
    <w:rsid w:val="00A736A3"/>
    <w:rsid w:val="00A755CF"/>
    <w:rsid w:val="00A7789D"/>
    <w:rsid w:val="00A82912"/>
    <w:rsid w:val="00A86413"/>
    <w:rsid w:val="00A86A4B"/>
    <w:rsid w:val="00A877B8"/>
    <w:rsid w:val="00A87F5B"/>
    <w:rsid w:val="00A9030A"/>
    <w:rsid w:val="00A90B25"/>
    <w:rsid w:val="00A92FB3"/>
    <w:rsid w:val="00A93841"/>
    <w:rsid w:val="00A93959"/>
    <w:rsid w:val="00A94E1C"/>
    <w:rsid w:val="00A96F7C"/>
    <w:rsid w:val="00AA0F40"/>
    <w:rsid w:val="00AA66C7"/>
    <w:rsid w:val="00AA6CE1"/>
    <w:rsid w:val="00AB02CA"/>
    <w:rsid w:val="00AB0FC7"/>
    <w:rsid w:val="00AB16EC"/>
    <w:rsid w:val="00AB1DD2"/>
    <w:rsid w:val="00AB2466"/>
    <w:rsid w:val="00AB3C39"/>
    <w:rsid w:val="00AB5FB5"/>
    <w:rsid w:val="00AB7462"/>
    <w:rsid w:val="00AC5AEF"/>
    <w:rsid w:val="00AC6ED9"/>
    <w:rsid w:val="00AC7A26"/>
    <w:rsid w:val="00AD0165"/>
    <w:rsid w:val="00AD0531"/>
    <w:rsid w:val="00AD6908"/>
    <w:rsid w:val="00AE0B41"/>
    <w:rsid w:val="00AE52D4"/>
    <w:rsid w:val="00AE55B9"/>
    <w:rsid w:val="00AE66F8"/>
    <w:rsid w:val="00AE6740"/>
    <w:rsid w:val="00AF0685"/>
    <w:rsid w:val="00AF14F7"/>
    <w:rsid w:val="00AF336D"/>
    <w:rsid w:val="00AF4E4A"/>
    <w:rsid w:val="00AF7B4E"/>
    <w:rsid w:val="00AF7CF9"/>
    <w:rsid w:val="00B01589"/>
    <w:rsid w:val="00B02F31"/>
    <w:rsid w:val="00B03402"/>
    <w:rsid w:val="00B07F86"/>
    <w:rsid w:val="00B10904"/>
    <w:rsid w:val="00B1187D"/>
    <w:rsid w:val="00B15328"/>
    <w:rsid w:val="00B15BEC"/>
    <w:rsid w:val="00B16321"/>
    <w:rsid w:val="00B179B0"/>
    <w:rsid w:val="00B21876"/>
    <w:rsid w:val="00B24897"/>
    <w:rsid w:val="00B27B5D"/>
    <w:rsid w:val="00B3241A"/>
    <w:rsid w:val="00B33B8B"/>
    <w:rsid w:val="00B351E5"/>
    <w:rsid w:val="00B3661F"/>
    <w:rsid w:val="00B3687A"/>
    <w:rsid w:val="00B40B41"/>
    <w:rsid w:val="00B43472"/>
    <w:rsid w:val="00B4586F"/>
    <w:rsid w:val="00B474A6"/>
    <w:rsid w:val="00B479C9"/>
    <w:rsid w:val="00B52526"/>
    <w:rsid w:val="00B52568"/>
    <w:rsid w:val="00B53338"/>
    <w:rsid w:val="00B54150"/>
    <w:rsid w:val="00B5604A"/>
    <w:rsid w:val="00B640DD"/>
    <w:rsid w:val="00B65381"/>
    <w:rsid w:val="00B65E1F"/>
    <w:rsid w:val="00B7369C"/>
    <w:rsid w:val="00B73AF3"/>
    <w:rsid w:val="00B73B7C"/>
    <w:rsid w:val="00B76081"/>
    <w:rsid w:val="00B80679"/>
    <w:rsid w:val="00B8138B"/>
    <w:rsid w:val="00B848DC"/>
    <w:rsid w:val="00B84BF5"/>
    <w:rsid w:val="00B86E8C"/>
    <w:rsid w:val="00B871E2"/>
    <w:rsid w:val="00B92564"/>
    <w:rsid w:val="00B95917"/>
    <w:rsid w:val="00B96E59"/>
    <w:rsid w:val="00BA01C6"/>
    <w:rsid w:val="00BA04C4"/>
    <w:rsid w:val="00BA3705"/>
    <w:rsid w:val="00BA6990"/>
    <w:rsid w:val="00BB062E"/>
    <w:rsid w:val="00BB0B01"/>
    <w:rsid w:val="00BB0E39"/>
    <w:rsid w:val="00BB3814"/>
    <w:rsid w:val="00BB5D64"/>
    <w:rsid w:val="00BB713F"/>
    <w:rsid w:val="00BC0881"/>
    <w:rsid w:val="00BC21B1"/>
    <w:rsid w:val="00BC315F"/>
    <w:rsid w:val="00BC3CE9"/>
    <w:rsid w:val="00BC4D16"/>
    <w:rsid w:val="00BC595F"/>
    <w:rsid w:val="00BD0BC8"/>
    <w:rsid w:val="00BD0FB0"/>
    <w:rsid w:val="00BD39C6"/>
    <w:rsid w:val="00BD3CEE"/>
    <w:rsid w:val="00BD4CE7"/>
    <w:rsid w:val="00BD5B3D"/>
    <w:rsid w:val="00BD6A64"/>
    <w:rsid w:val="00BD7666"/>
    <w:rsid w:val="00BE0FA8"/>
    <w:rsid w:val="00BE16C3"/>
    <w:rsid w:val="00BE1C4E"/>
    <w:rsid w:val="00BE27B0"/>
    <w:rsid w:val="00BE4CAE"/>
    <w:rsid w:val="00BE7A50"/>
    <w:rsid w:val="00BE7E8C"/>
    <w:rsid w:val="00BF0970"/>
    <w:rsid w:val="00BF1EDE"/>
    <w:rsid w:val="00C00155"/>
    <w:rsid w:val="00C01226"/>
    <w:rsid w:val="00C0300F"/>
    <w:rsid w:val="00C04E14"/>
    <w:rsid w:val="00C058EA"/>
    <w:rsid w:val="00C067D8"/>
    <w:rsid w:val="00C069BB"/>
    <w:rsid w:val="00C10BC4"/>
    <w:rsid w:val="00C115A6"/>
    <w:rsid w:val="00C12398"/>
    <w:rsid w:val="00C1279D"/>
    <w:rsid w:val="00C149F2"/>
    <w:rsid w:val="00C14E91"/>
    <w:rsid w:val="00C22A3B"/>
    <w:rsid w:val="00C236D1"/>
    <w:rsid w:val="00C261C4"/>
    <w:rsid w:val="00C2642D"/>
    <w:rsid w:val="00C26B3F"/>
    <w:rsid w:val="00C27A53"/>
    <w:rsid w:val="00C30622"/>
    <w:rsid w:val="00C30FE8"/>
    <w:rsid w:val="00C31B58"/>
    <w:rsid w:val="00C32256"/>
    <w:rsid w:val="00C35A6B"/>
    <w:rsid w:val="00C36254"/>
    <w:rsid w:val="00C3646F"/>
    <w:rsid w:val="00C364BD"/>
    <w:rsid w:val="00C36DF1"/>
    <w:rsid w:val="00C417BD"/>
    <w:rsid w:val="00C41DC1"/>
    <w:rsid w:val="00C4219A"/>
    <w:rsid w:val="00C506E8"/>
    <w:rsid w:val="00C50C73"/>
    <w:rsid w:val="00C5151D"/>
    <w:rsid w:val="00C53A73"/>
    <w:rsid w:val="00C53DDB"/>
    <w:rsid w:val="00C550C2"/>
    <w:rsid w:val="00C5511A"/>
    <w:rsid w:val="00C5639B"/>
    <w:rsid w:val="00C636B9"/>
    <w:rsid w:val="00C64843"/>
    <w:rsid w:val="00C65935"/>
    <w:rsid w:val="00C707A4"/>
    <w:rsid w:val="00C707F7"/>
    <w:rsid w:val="00C71EB2"/>
    <w:rsid w:val="00C71ECF"/>
    <w:rsid w:val="00C720B2"/>
    <w:rsid w:val="00C75645"/>
    <w:rsid w:val="00C76EB7"/>
    <w:rsid w:val="00C77A66"/>
    <w:rsid w:val="00C81CB7"/>
    <w:rsid w:val="00C8200E"/>
    <w:rsid w:val="00C82342"/>
    <w:rsid w:val="00C842F7"/>
    <w:rsid w:val="00C85C93"/>
    <w:rsid w:val="00C860A1"/>
    <w:rsid w:val="00C90B42"/>
    <w:rsid w:val="00C912AE"/>
    <w:rsid w:val="00C91A71"/>
    <w:rsid w:val="00C922DA"/>
    <w:rsid w:val="00C9324E"/>
    <w:rsid w:val="00C94AFB"/>
    <w:rsid w:val="00C94D35"/>
    <w:rsid w:val="00C9542E"/>
    <w:rsid w:val="00C95E53"/>
    <w:rsid w:val="00C9781A"/>
    <w:rsid w:val="00CA005E"/>
    <w:rsid w:val="00CA0DAE"/>
    <w:rsid w:val="00CA1E29"/>
    <w:rsid w:val="00CA27BA"/>
    <w:rsid w:val="00CA2A36"/>
    <w:rsid w:val="00CA377F"/>
    <w:rsid w:val="00CA3809"/>
    <w:rsid w:val="00CA511C"/>
    <w:rsid w:val="00CA546F"/>
    <w:rsid w:val="00CA5A46"/>
    <w:rsid w:val="00CA7BB2"/>
    <w:rsid w:val="00CB0909"/>
    <w:rsid w:val="00CB3BB2"/>
    <w:rsid w:val="00CB7CA2"/>
    <w:rsid w:val="00CC3B97"/>
    <w:rsid w:val="00CC63FF"/>
    <w:rsid w:val="00CC6795"/>
    <w:rsid w:val="00CD3288"/>
    <w:rsid w:val="00CE0F8B"/>
    <w:rsid w:val="00CE1A1F"/>
    <w:rsid w:val="00CE5786"/>
    <w:rsid w:val="00CE586A"/>
    <w:rsid w:val="00CE6FCD"/>
    <w:rsid w:val="00CE777E"/>
    <w:rsid w:val="00CE7855"/>
    <w:rsid w:val="00CF00CB"/>
    <w:rsid w:val="00CF0C18"/>
    <w:rsid w:val="00CF4297"/>
    <w:rsid w:val="00CF634A"/>
    <w:rsid w:val="00D006A6"/>
    <w:rsid w:val="00D02756"/>
    <w:rsid w:val="00D02DB2"/>
    <w:rsid w:val="00D04298"/>
    <w:rsid w:val="00D0661B"/>
    <w:rsid w:val="00D10005"/>
    <w:rsid w:val="00D12D2F"/>
    <w:rsid w:val="00D16021"/>
    <w:rsid w:val="00D205C8"/>
    <w:rsid w:val="00D20E1D"/>
    <w:rsid w:val="00D21E7C"/>
    <w:rsid w:val="00D23767"/>
    <w:rsid w:val="00D24926"/>
    <w:rsid w:val="00D302F0"/>
    <w:rsid w:val="00D3455C"/>
    <w:rsid w:val="00D34778"/>
    <w:rsid w:val="00D41638"/>
    <w:rsid w:val="00D41F2E"/>
    <w:rsid w:val="00D44480"/>
    <w:rsid w:val="00D45657"/>
    <w:rsid w:val="00D45FEC"/>
    <w:rsid w:val="00D46504"/>
    <w:rsid w:val="00D46590"/>
    <w:rsid w:val="00D46CDA"/>
    <w:rsid w:val="00D519CC"/>
    <w:rsid w:val="00D52037"/>
    <w:rsid w:val="00D5338C"/>
    <w:rsid w:val="00D57DD4"/>
    <w:rsid w:val="00D605B4"/>
    <w:rsid w:val="00D616B4"/>
    <w:rsid w:val="00D61D1E"/>
    <w:rsid w:val="00D61F2F"/>
    <w:rsid w:val="00D63031"/>
    <w:rsid w:val="00D6341F"/>
    <w:rsid w:val="00D64091"/>
    <w:rsid w:val="00D644B1"/>
    <w:rsid w:val="00D71025"/>
    <w:rsid w:val="00D735FE"/>
    <w:rsid w:val="00D7487C"/>
    <w:rsid w:val="00D7644E"/>
    <w:rsid w:val="00D80B8C"/>
    <w:rsid w:val="00D82EEB"/>
    <w:rsid w:val="00D84564"/>
    <w:rsid w:val="00D85867"/>
    <w:rsid w:val="00D85904"/>
    <w:rsid w:val="00D865C8"/>
    <w:rsid w:val="00D86FD7"/>
    <w:rsid w:val="00D93884"/>
    <w:rsid w:val="00D94F7F"/>
    <w:rsid w:val="00D95E38"/>
    <w:rsid w:val="00DA030E"/>
    <w:rsid w:val="00DA4FA5"/>
    <w:rsid w:val="00DA5572"/>
    <w:rsid w:val="00DA66BF"/>
    <w:rsid w:val="00DB0729"/>
    <w:rsid w:val="00DB76EC"/>
    <w:rsid w:val="00DC118E"/>
    <w:rsid w:val="00DC54F2"/>
    <w:rsid w:val="00DD0339"/>
    <w:rsid w:val="00DD044B"/>
    <w:rsid w:val="00DD0AF2"/>
    <w:rsid w:val="00DD0F76"/>
    <w:rsid w:val="00DD1521"/>
    <w:rsid w:val="00DD2308"/>
    <w:rsid w:val="00DD34E2"/>
    <w:rsid w:val="00DD52D6"/>
    <w:rsid w:val="00DE192D"/>
    <w:rsid w:val="00DE1D29"/>
    <w:rsid w:val="00DE2EF3"/>
    <w:rsid w:val="00DE388E"/>
    <w:rsid w:val="00DE5009"/>
    <w:rsid w:val="00DE52BC"/>
    <w:rsid w:val="00DE5A4D"/>
    <w:rsid w:val="00DE7456"/>
    <w:rsid w:val="00DE76B0"/>
    <w:rsid w:val="00DF0505"/>
    <w:rsid w:val="00DF41FD"/>
    <w:rsid w:val="00DF5693"/>
    <w:rsid w:val="00E006A6"/>
    <w:rsid w:val="00E0160E"/>
    <w:rsid w:val="00E02F61"/>
    <w:rsid w:val="00E048C0"/>
    <w:rsid w:val="00E057EE"/>
    <w:rsid w:val="00E10930"/>
    <w:rsid w:val="00E13F7C"/>
    <w:rsid w:val="00E1634F"/>
    <w:rsid w:val="00E16F26"/>
    <w:rsid w:val="00E23679"/>
    <w:rsid w:val="00E238DD"/>
    <w:rsid w:val="00E26882"/>
    <w:rsid w:val="00E27BE0"/>
    <w:rsid w:val="00E31299"/>
    <w:rsid w:val="00E332C3"/>
    <w:rsid w:val="00E34B86"/>
    <w:rsid w:val="00E368CF"/>
    <w:rsid w:val="00E444BB"/>
    <w:rsid w:val="00E448D7"/>
    <w:rsid w:val="00E45CB1"/>
    <w:rsid w:val="00E4779A"/>
    <w:rsid w:val="00E50042"/>
    <w:rsid w:val="00E50131"/>
    <w:rsid w:val="00E50F14"/>
    <w:rsid w:val="00E53AAB"/>
    <w:rsid w:val="00E63ED4"/>
    <w:rsid w:val="00E64D21"/>
    <w:rsid w:val="00E65CA1"/>
    <w:rsid w:val="00E725C1"/>
    <w:rsid w:val="00E75D6F"/>
    <w:rsid w:val="00E77B30"/>
    <w:rsid w:val="00E81388"/>
    <w:rsid w:val="00E866D1"/>
    <w:rsid w:val="00E86A2A"/>
    <w:rsid w:val="00E86B2E"/>
    <w:rsid w:val="00E86CB4"/>
    <w:rsid w:val="00E87352"/>
    <w:rsid w:val="00E90918"/>
    <w:rsid w:val="00E93CFC"/>
    <w:rsid w:val="00E93D40"/>
    <w:rsid w:val="00E9592A"/>
    <w:rsid w:val="00EA7C7C"/>
    <w:rsid w:val="00EA7CD8"/>
    <w:rsid w:val="00EA7D88"/>
    <w:rsid w:val="00EB0979"/>
    <w:rsid w:val="00EB23E3"/>
    <w:rsid w:val="00EB6F2F"/>
    <w:rsid w:val="00EC098D"/>
    <w:rsid w:val="00EC1966"/>
    <w:rsid w:val="00EC6A1E"/>
    <w:rsid w:val="00EC7DE5"/>
    <w:rsid w:val="00ED2DEC"/>
    <w:rsid w:val="00ED3B96"/>
    <w:rsid w:val="00ED42C6"/>
    <w:rsid w:val="00ED4D50"/>
    <w:rsid w:val="00EE2295"/>
    <w:rsid w:val="00EE3955"/>
    <w:rsid w:val="00EE3BE5"/>
    <w:rsid w:val="00EE6EC4"/>
    <w:rsid w:val="00EF0F8E"/>
    <w:rsid w:val="00EF54D0"/>
    <w:rsid w:val="00EF5FBB"/>
    <w:rsid w:val="00EF6A40"/>
    <w:rsid w:val="00EF727D"/>
    <w:rsid w:val="00F055C6"/>
    <w:rsid w:val="00F21162"/>
    <w:rsid w:val="00F227DA"/>
    <w:rsid w:val="00F23508"/>
    <w:rsid w:val="00F2409C"/>
    <w:rsid w:val="00F24CD3"/>
    <w:rsid w:val="00F24E2E"/>
    <w:rsid w:val="00F34EA6"/>
    <w:rsid w:val="00F3787E"/>
    <w:rsid w:val="00F43812"/>
    <w:rsid w:val="00F46B20"/>
    <w:rsid w:val="00F46DDD"/>
    <w:rsid w:val="00F46E26"/>
    <w:rsid w:val="00F4781E"/>
    <w:rsid w:val="00F50CCD"/>
    <w:rsid w:val="00F52A3E"/>
    <w:rsid w:val="00F52BDB"/>
    <w:rsid w:val="00F535FA"/>
    <w:rsid w:val="00F5413D"/>
    <w:rsid w:val="00F5435C"/>
    <w:rsid w:val="00F54B98"/>
    <w:rsid w:val="00F57847"/>
    <w:rsid w:val="00F57FDD"/>
    <w:rsid w:val="00F60560"/>
    <w:rsid w:val="00F62A01"/>
    <w:rsid w:val="00F64FFA"/>
    <w:rsid w:val="00F667EB"/>
    <w:rsid w:val="00F67D0A"/>
    <w:rsid w:val="00F71EEE"/>
    <w:rsid w:val="00F7655C"/>
    <w:rsid w:val="00F77C5E"/>
    <w:rsid w:val="00F84820"/>
    <w:rsid w:val="00F90763"/>
    <w:rsid w:val="00F91255"/>
    <w:rsid w:val="00F91712"/>
    <w:rsid w:val="00F91CFB"/>
    <w:rsid w:val="00F93BE7"/>
    <w:rsid w:val="00F97940"/>
    <w:rsid w:val="00FA1322"/>
    <w:rsid w:val="00FA4A11"/>
    <w:rsid w:val="00FA7643"/>
    <w:rsid w:val="00FB244C"/>
    <w:rsid w:val="00FB2D0C"/>
    <w:rsid w:val="00FB63AC"/>
    <w:rsid w:val="00FC080B"/>
    <w:rsid w:val="00FC0900"/>
    <w:rsid w:val="00FC16C8"/>
    <w:rsid w:val="00FC5632"/>
    <w:rsid w:val="00FC654C"/>
    <w:rsid w:val="00FC6A7F"/>
    <w:rsid w:val="00FC7612"/>
    <w:rsid w:val="00FC7767"/>
    <w:rsid w:val="00FD20D7"/>
    <w:rsid w:val="00FD3295"/>
    <w:rsid w:val="00FD7561"/>
    <w:rsid w:val="00FE1CD9"/>
    <w:rsid w:val="00FE2C6A"/>
    <w:rsid w:val="00FE2E0A"/>
    <w:rsid w:val="00FE3BC7"/>
    <w:rsid w:val="00FE4931"/>
    <w:rsid w:val="00FE4ED1"/>
    <w:rsid w:val="00FE5767"/>
    <w:rsid w:val="00FE7116"/>
    <w:rsid w:val="00FE7A87"/>
    <w:rsid w:val="00FF10C2"/>
    <w:rsid w:val="00FF27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DAEAF"/>
  <w15:docId w15:val="{2BA51401-7418-4E65-9060-B069BFF0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332C3"/>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10930"/>
    <w:rPr>
      <w:color w:val="808080"/>
    </w:rPr>
  </w:style>
  <w:style w:type="paragraph" w:styleId="Revisie">
    <w:name w:val="Revision"/>
    <w:hidden/>
    <w:uiPriority w:val="99"/>
    <w:semiHidden/>
    <w:rsid w:val="00E10930"/>
    <w:rPr>
      <w:rFonts w:ascii="Univers" w:hAnsi="Univers"/>
      <w:sz w:val="22"/>
      <w:szCs w:val="24"/>
    </w:rPr>
  </w:style>
  <w:style w:type="paragraph" w:styleId="Lijstalinea">
    <w:name w:val="List Paragraph"/>
    <w:basedOn w:val="Standaard"/>
    <w:uiPriority w:val="34"/>
    <w:qFormat/>
    <w:rsid w:val="00D865C8"/>
    <w:pPr>
      <w:ind w:left="720"/>
      <w:contextualSpacing/>
    </w:pPr>
  </w:style>
  <w:style w:type="paragraph" w:styleId="Voetnoottekst">
    <w:name w:val="footnote text"/>
    <w:basedOn w:val="Standaard"/>
    <w:link w:val="VoetnoottekstChar"/>
    <w:uiPriority w:val="99"/>
    <w:semiHidden/>
    <w:unhideWhenUsed/>
    <w:rsid w:val="00117C7B"/>
    <w:rPr>
      <w:sz w:val="20"/>
      <w:szCs w:val="20"/>
    </w:rPr>
  </w:style>
  <w:style w:type="character" w:customStyle="1" w:styleId="VoetnoottekstChar">
    <w:name w:val="Voetnoottekst Char"/>
    <w:basedOn w:val="Standaardalinea-lettertype"/>
    <w:link w:val="Voetnoottekst"/>
    <w:uiPriority w:val="99"/>
    <w:semiHidden/>
    <w:rsid w:val="00117C7B"/>
    <w:rPr>
      <w:rFonts w:ascii="Univers" w:hAnsi="Univers"/>
    </w:rPr>
  </w:style>
  <w:style w:type="character" w:styleId="Voetnootmarkering">
    <w:name w:val="footnote reference"/>
    <w:basedOn w:val="Standaardalinea-lettertype"/>
    <w:uiPriority w:val="99"/>
    <w:semiHidden/>
    <w:unhideWhenUsed/>
    <w:rsid w:val="00117C7B"/>
    <w:rPr>
      <w:vertAlign w:val="superscript"/>
    </w:rPr>
  </w:style>
  <w:style w:type="character" w:styleId="Verwijzingopmerking">
    <w:name w:val="annotation reference"/>
    <w:basedOn w:val="Standaardalinea-lettertype"/>
    <w:uiPriority w:val="99"/>
    <w:semiHidden/>
    <w:unhideWhenUsed/>
    <w:rsid w:val="006C1DF4"/>
    <w:rPr>
      <w:sz w:val="16"/>
      <w:szCs w:val="16"/>
    </w:rPr>
  </w:style>
  <w:style w:type="paragraph" w:styleId="Tekstopmerking">
    <w:name w:val="annotation text"/>
    <w:basedOn w:val="Standaard"/>
    <w:link w:val="TekstopmerkingChar"/>
    <w:uiPriority w:val="99"/>
    <w:unhideWhenUsed/>
    <w:rsid w:val="006C1DF4"/>
    <w:rPr>
      <w:sz w:val="20"/>
      <w:szCs w:val="20"/>
    </w:rPr>
  </w:style>
  <w:style w:type="character" w:customStyle="1" w:styleId="TekstopmerkingChar">
    <w:name w:val="Tekst opmerking Char"/>
    <w:basedOn w:val="Standaardalinea-lettertype"/>
    <w:link w:val="Tekstopmerking"/>
    <w:uiPriority w:val="99"/>
    <w:rsid w:val="006C1DF4"/>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6C1DF4"/>
    <w:rPr>
      <w:b/>
      <w:bCs/>
    </w:rPr>
  </w:style>
  <w:style w:type="character" w:customStyle="1" w:styleId="OnderwerpvanopmerkingChar">
    <w:name w:val="Onderwerp van opmerking Char"/>
    <w:basedOn w:val="TekstopmerkingChar"/>
    <w:link w:val="Onderwerpvanopmerking"/>
    <w:uiPriority w:val="99"/>
    <w:semiHidden/>
    <w:rsid w:val="006C1DF4"/>
    <w:rPr>
      <w:rFonts w:ascii="Univers" w:hAnsi="Univers"/>
      <w:b/>
      <w:bCs/>
    </w:rPr>
  </w:style>
  <w:style w:type="character" w:styleId="Hyperlink">
    <w:name w:val="Hyperlink"/>
    <w:basedOn w:val="Standaardalinea-lettertype"/>
    <w:uiPriority w:val="99"/>
    <w:unhideWhenUsed/>
    <w:rsid w:val="00470F42"/>
    <w:rPr>
      <w:color w:val="0000FF" w:themeColor="hyperlink"/>
      <w:u w:val="single"/>
    </w:rPr>
  </w:style>
  <w:style w:type="character" w:styleId="Onopgelostemelding">
    <w:name w:val="Unresolved Mention"/>
    <w:basedOn w:val="Standaardalinea-lettertype"/>
    <w:uiPriority w:val="99"/>
    <w:rsid w:val="00470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EE72A110-0874-4A7A-9A6B-B02A23315B2A}"/>
      </w:docPartPr>
      <w:docPartBody>
        <w:p w:rsidR="00A04B29" w:rsidRDefault="00563531">
          <w:r w:rsidRPr="00DC697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531"/>
    <w:rsid w:val="00563531"/>
    <w:rsid w:val="008D42CD"/>
    <w:rsid w:val="00A04B29"/>
    <w:rsid w:val="00AF25B5"/>
    <w:rsid w:val="00F179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635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2480</ap:Words>
  <ap:Characters>15025</ap:Characters>
  <ap:DocSecurity>0</ap:DocSecurity>
  <ap:Lines>125</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2023-10-18T07:29:00.0000000Z</lastPrinted>
  <dcterms:created xsi:type="dcterms:W3CDTF">2023-08-28T11:24:00.0000000Z</dcterms:created>
  <dcterms:modified xsi:type="dcterms:W3CDTF">2023-11-02T09:31:00.0000000Z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W04.23.00216/I</vt:lpwstr>
  </property>
  <property fmtid="{D5CDD505-2E9C-101B-9397-08002B2CF9AE}" pid="5" name="zaaktype">
    <vt:lpwstr>WET</vt:lpwstr>
  </property>
  <property fmtid="{D5CDD505-2E9C-101B-9397-08002B2CF9AE}" pid="6" name="ContentTypeId">
    <vt:lpwstr>0x010100FA5A77795FEADA4EA51227303613444600B3104DA74F3E37468A5807DADEDCAFBB</vt:lpwstr>
  </property>
  <property fmtid="{D5CDD505-2E9C-101B-9397-08002B2CF9AE}" pid="7" name="Bestemming">
    <vt:lpwstr>2;#Corsa|a7721b99-8166-4953-a37e-7c8574fb4b8b</vt:lpwstr>
  </property>
  <property fmtid="{D5CDD505-2E9C-101B-9397-08002B2CF9AE}" pid="8" name="_dlc_DocIdItemGuid">
    <vt:lpwstr>6d0cb0ce-b6da-4370-9175-90027ecac1ef</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