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289A" w:rsidR="00315387" w:rsidP="00E6128C" w:rsidRDefault="60517144" w14:paraId="39157A10" w14:textId="0B1C58DF">
      <w:pPr>
        <w:spacing w:after="0" w:line="360" w:lineRule="auto"/>
        <w:rPr>
          <w:rFonts w:ascii="Verdana" w:hAnsi="Verdana" w:eastAsia="Verdana" w:cs="Verdana"/>
          <w:b/>
          <w:bCs/>
          <w:sz w:val="18"/>
          <w:szCs w:val="18"/>
        </w:rPr>
      </w:pPr>
      <w:bookmarkStart w:name="_Hlk84838325" w:id="0"/>
      <w:bookmarkStart w:name="_Hlk82602532" w:id="1"/>
      <w:r w:rsidRPr="0078289A">
        <w:rPr>
          <w:rFonts w:ascii="Verdana" w:hAnsi="Verdana" w:eastAsia="Verdana" w:cs="Verdana"/>
          <w:b/>
          <w:bCs/>
          <w:sz w:val="18"/>
          <w:szCs w:val="18"/>
        </w:rPr>
        <w:t xml:space="preserve">Wijziging van de Wet veiligheidsonderzoeken in verband met de invoering van een </w:t>
      </w:r>
      <w:proofErr w:type="spellStart"/>
      <w:r w:rsidRPr="0078289A">
        <w:rPr>
          <w:rFonts w:ascii="Verdana" w:hAnsi="Verdana" w:eastAsia="Verdana" w:cs="Verdana"/>
          <w:b/>
          <w:bCs/>
          <w:sz w:val="18"/>
          <w:szCs w:val="18"/>
        </w:rPr>
        <w:t>locatiegebonden</w:t>
      </w:r>
      <w:proofErr w:type="spellEnd"/>
      <w:r w:rsidRPr="0078289A">
        <w:rPr>
          <w:rFonts w:ascii="Verdana" w:hAnsi="Verdana" w:eastAsia="Verdana" w:cs="Verdana"/>
          <w:b/>
          <w:bCs/>
          <w:sz w:val="18"/>
          <w:szCs w:val="18"/>
        </w:rPr>
        <w:t xml:space="preserve"> verklaring van geen bezwaar en enkele andere wijzigingen ter verbetering van de uitvoerbaarheid van deze wet (Wet </w:t>
      </w:r>
      <w:r w:rsidRPr="0078289A" w:rsidR="00D921F4">
        <w:rPr>
          <w:rFonts w:ascii="Verdana" w:hAnsi="Verdana" w:eastAsia="Verdana" w:cs="Verdana"/>
          <w:b/>
          <w:bCs/>
          <w:sz w:val="18"/>
          <w:szCs w:val="18"/>
        </w:rPr>
        <w:t>ve</w:t>
      </w:r>
      <w:r w:rsidRPr="0078289A" w:rsidR="00FF01E2">
        <w:rPr>
          <w:rFonts w:ascii="Verdana" w:hAnsi="Verdana" w:eastAsia="Verdana" w:cs="Verdana"/>
          <w:b/>
          <w:bCs/>
          <w:sz w:val="18"/>
          <w:szCs w:val="18"/>
        </w:rPr>
        <w:t>r</w:t>
      </w:r>
      <w:r w:rsidRPr="0078289A" w:rsidR="00D921F4">
        <w:rPr>
          <w:rFonts w:ascii="Verdana" w:hAnsi="Verdana" w:eastAsia="Verdana" w:cs="Verdana"/>
          <w:b/>
          <w:bCs/>
          <w:sz w:val="18"/>
          <w:szCs w:val="18"/>
        </w:rPr>
        <w:t xml:space="preserve">betering uitvoering </w:t>
      </w:r>
      <w:r w:rsidRPr="0078289A" w:rsidR="00FF01E2">
        <w:rPr>
          <w:rFonts w:ascii="Verdana" w:hAnsi="Verdana" w:eastAsia="Verdana" w:cs="Verdana"/>
          <w:b/>
          <w:bCs/>
          <w:sz w:val="18"/>
          <w:szCs w:val="18"/>
        </w:rPr>
        <w:t>Wet veiligheidsonderzoeken</w:t>
      </w:r>
      <w:r w:rsidRPr="0078289A" w:rsidR="00D921F4">
        <w:rPr>
          <w:rFonts w:ascii="Verdana" w:hAnsi="Verdana" w:eastAsia="Verdana" w:cs="Verdana"/>
          <w:b/>
          <w:bCs/>
          <w:sz w:val="18"/>
          <w:szCs w:val="18"/>
        </w:rPr>
        <w:t>)</w:t>
      </w:r>
    </w:p>
    <w:p w:rsidRPr="0078289A" w:rsidR="00315387" w:rsidP="00E6128C" w:rsidRDefault="00315387" w14:paraId="07F88598" w14:textId="77777777">
      <w:pPr>
        <w:spacing w:after="0" w:line="360" w:lineRule="auto"/>
        <w:rPr>
          <w:rFonts w:ascii="Verdana" w:hAnsi="Verdana" w:eastAsia="Verdana" w:cs="Verdana"/>
          <w:sz w:val="18"/>
          <w:szCs w:val="18"/>
        </w:rPr>
      </w:pPr>
    </w:p>
    <w:p w:rsidRPr="0078289A" w:rsidR="00315387" w:rsidP="00E6128C" w:rsidRDefault="374F3E1E" w14:paraId="6429BA29" w14:textId="77777777">
      <w:pPr>
        <w:spacing w:after="0" w:line="360" w:lineRule="auto"/>
        <w:rPr>
          <w:rFonts w:ascii="Verdana" w:hAnsi="Verdana" w:eastAsia="Verdana" w:cs="Verdana"/>
          <w:b/>
          <w:bCs/>
          <w:sz w:val="18"/>
          <w:szCs w:val="18"/>
        </w:rPr>
      </w:pPr>
      <w:r w:rsidRPr="0078289A">
        <w:rPr>
          <w:rFonts w:ascii="Verdana" w:hAnsi="Verdana" w:eastAsia="Verdana" w:cs="Verdana"/>
          <w:b/>
          <w:bCs/>
          <w:sz w:val="18"/>
          <w:szCs w:val="18"/>
        </w:rPr>
        <w:t>Voorstel van wet</w:t>
      </w:r>
    </w:p>
    <w:p w:rsidRPr="0078289A" w:rsidR="00315387" w:rsidP="00E6128C" w:rsidRDefault="00315387" w14:paraId="2FD79B99" w14:textId="77777777">
      <w:pPr>
        <w:spacing w:after="0" w:line="360" w:lineRule="auto"/>
        <w:rPr>
          <w:rFonts w:ascii="Verdana" w:hAnsi="Verdana" w:eastAsia="Verdana" w:cs="Verdana"/>
          <w:sz w:val="18"/>
          <w:szCs w:val="18"/>
        </w:rPr>
      </w:pPr>
    </w:p>
    <w:p w:rsidRPr="0078289A" w:rsidR="00315387" w:rsidP="00E6128C" w:rsidRDefault="374F3E1E" w14:paraId="7D791B37" w14:textId="77777777">
      <w:pPr>
        <w:spacing w:after="0" w:line="360" w:lineRule="auto"/>
        <w:rPr>
          <w:rFonts w:ascii="Verdana" w:hAnsi="Verdana" w:eastAsia="Verdana" w:cs="Verdana"/>
          <w:sz w:val="18"/>
          <w:szCs w:val="18"/>
        </w:rPr>
      </w:pPr>
      <w:r w:rsidRPr="0078289A">
        <w:rPr>
          <w:rFonts w:ascii="Verdana" w:hAnsi="Verdana" w:eastAsia="Verdana" w:cs="Verdana"/>
          <w:sz w:val="18"/>
          <w:szCs w:val="18"/>
        </w:rPr>
        <w:t>Wij Willem-Alexander, bij de gratie Gods, Koning der Nederlanden, Prins van Oranje-Nassau, enz. enz. enz.</w:t>
      </w:r>
    </w:p>
    <w:p w:rsidRPr="0078289A" w:rsidR="00315387" w:rsidP="00E6128C" w:rsidRDefault="00315387" w14:paraId="2A15F6A2" w14:textId="77777777">
      <w:pPr>
        <w:spacing w:after="0" w:line="360" w:lineRule="auto"/>
        <w:rPr>
          <w:rFonts w:ascii="Verdana" w:hAnsi="Verdana" w:eastAsia="Verdana" w:cs="Verdana"/>
          <w:sz w:val="18"/>
          <w:szCs w:val="18"/>
        </w:rPr>
      </w:pPr>
    </w:p>
    <w:p w:rsidRPr="0078289A" w:rsidR="00315387" w:rsidP="00E6128C" w:rsidRDefault="374F3E1E" w14:paraId="27A35CD3" w14:textId="77777777">
      <w:pPr>
        <w:spacing w:after="0" w:line="360" w:lineRule="auto"/>
        <w:rPr>
          <w:rFonts w:ascii="Verdana" w:hAnsi="Verdana" w:eastAsia="Verdana" w:cs="Verdana"/>
          <w:sz w:val="18"/>
          <w:szCs w:val="18"/>
        </w:rPr>
      </w:pPr>
      <w:r w:rsidRPr="0078289A">
        <w:rPr>
          <w:rFonts w:ascii="Verdana" w:hAnsi="Verdana" w:eastAsia="Verdana" w:cs="Verdana"/>
          <w:sz w:val="18"/>
          <w:szCs w:val="18"/>
        </w:rPr>
        <w:t xml:space="preserve">Allen, die deze zullen zien of horen lezen, saluut! </w:t>
      </w:r>
      <w:proofErr w:type="gramStart"/>
      <w:r w:rsidRPr="0078289A">
        <w:rPr>
          <w:rFonts w:ascii="Verdana" w:hAnsi="Verdana" w:eastAsia="Verdana" w:cs="Verdana"/>
          <w:sz w:val="18"/>
          <w:szCs w:val="18"/>
        </w:rPr>
        <w:t>doen</w:t>
      </w:r>
      <w:proofErr w:type="gramEnd"/>
      <w:r w:rsidRPr="0078289A">
        <w:rPr>
          <w:rFonts w:ascii="Verdana" w:hAnsi="Verdana" w:eastAsia="Verdana" w:cs="Verdana"/>
          <w:sz w:val="18"/>
          <w:szCs w:val="18"/>
        </w:rPr>
        <w:t xml:space="preserve"> te weten:</w:t>
      </w:r>
    </w:p>
    <w:p w:rsidRPr="0078289A" w:rsidR="00315387" w:rsidP="00E6128C" w:rsidRDefault="60517144" w14:paraId="412CD86E" w14:textId="42F71F29">
      <w:pPr>
        <w:spacing w:after="0" w:line="360" w:lineRule="auto"/>
        <w:rPr>
          <w:rFonts w:ascii="Verdana" w:hAnsi="Verdana" w:eastAsia="Verdana" w:cs="Verdana"/>
          <w:sz w:val="18"/>
          <w:szCs w:val="18"/>
        </w:rPr>
      </w:pPr>
      <w:r w:rsidRPr="0078289A">
        <w:rPr>
          <w:rFonts w:ascii="Verdana" w:hAnsi="Verdana" w:eastAsia="Verdana" w:cs="Verdana"/>
          <w:sz w:val="18"/>
          <w:szCs w:val="18"/>
        </w:rPr>
        <w:t xml:space="preserve">Alzo Wij in overweging genomen hebben, dat het wenselijk is enkele wijzigingen aan te brengen in de Wet veiligheidsonderzoeken teneinde een meer flexibele inzet van vertrouwensfunctionarissen mogelijk te maken door middel van een </w:t>
      </w:r>
      <w:proofErr w:type="spellStart"/>
      <w:r w:rsidRPr="0078289A">
        <w:rPr>
          <w:rFonts w:ascii="Verdana" w:hAnsi="Verdana" w:eastAsia="Verdana" w:cs="Verdana"/>
          <w:sz w:val="18"/>
          <w:szCs w:val="18"/>
        </w:rPr>
        <w:t>locatiegebonden</w:t>
      </w:r>
      <w:proofErr w:type="spellEnd"/>
      <w:r w:rsidRPr="0078289A">
        <w:rPr>
          <w:rFonts w:ascii="Verdana" w:hAnsi="Verdana" w:eastAsia="Verdana" w:cs="Verdana"/>
          <w:sz w:val="18"/>
          <w:szCs w:val="18"/>
        </w:rPr>
        <w:t xml:space="preserve"> verklaring van geen bezwaar alsmede enkele andere wijzigingen teneinde de </w:t>
      </w:r>
      <w:r w:rsidRPr="0078289A" w:rsidR="00DF3A7A">
        <w:rPr>
          <w:rFonts w:ascii="Verdana" w:hAnsi="Verdana" w:eastAsia="Verdana" w:cs="Verdana"/>
          <w:sz w:val="18"/>
          <w:szCs w:val="18"/>
        </w:rPr>
        <w:t xml:space="preserve">uitvoerbaarheid </w:t>
      </w:r>
      <w:r w:rsidRPr="0078289A">
        <w:rPr>
          <w:rFonts w:ascii="Verdana" w:hAnsi="Verdana" w:eastAsia="Verdana" w:cs="Verdana"/>
          <w:sz w:val="18"/>
          <w:szCs w:val="18"/>
        </w:rPr>
        <w:t>van deze wet te verbeteren;</w:t>
      </w:r>
    </w:p>
    <w:p w:rsidRPr="0078289A" w:rsidR="00315387" w:rsidP="00E6128C" w:rsidRDefault="374F3E1E" w14:paraId="7077BC44" w14:textId="77777777">
      <w:pPr>
        <w:spacing w:after="0" w:line="360" w:lineRule="auto"/>
        <w:rPr>
          <w:rFonts w:ascii="Verdana" w:hAnsi="Verdana" w:eastAsia="Verdana" w:cs="Verdana"/>
          <w:sz w:val="18"/>
          <w:szCs w:val="18"/>
        </w:rPr>
      </w:pPr>
      <w:r w:rsidRPr="0078289A">
        <w:rPr>
          <w:rFonts w:ascii="Verdana" w:hAnsi="Verdana" w:eastAsia="Verdana" w:cs="Verdana"/>
          <w:sz w:val="18"/>
          <w:szCs w:val="18"/>
        </w:rPr>
        <w:t xml:space="preserve">Zo is het, dat Wij, de Afdeling advisering van de Raad van State gehoord, en met gemeen overleg der Staten-Generaal, hebben goedgevonden en verstaan, gelijk Wij goedvinden en verstaan bij deze: </w:t>
      </w:r>
    </w:p>
    <w:p w:rsidRPr="0078289A" w:rsidR="00315387" w:rsidP="00E6128C" w:rsidRDefault="00315387" w14:paraId="3C7E6168" w14:textId="77777777">
      <w:pPr>
        <w:spacing w:after="240" w:line="360" w:lineRule="auto"/>
        <w:rPr>
          <w:rFonts w:ascii="Verdana" w:hAnsi="Verdana" w:eastAsia="Verdana" w:cs="Verdana"/>
          <w:sz w:val="18"/>
          <w:szCs w:val="18"/>
        </w:rPr>
      </w:pPr>
    </w:p>
    <w:p w:rsidRPr="0078289A" w:rsidR="00315387" w:rsidP="00E6128C" w:rsidRDefault="374F3E1E" w14:paraId="576BB16A" w14:textId="77777777">
      <w:pPr>
        <w:spacing w:after="240" w:line="360" w:lineRule="auto"/>
        <w:rPr>
          <w:rFonts w:ascii="Verdana" w:hAnsi="Verdana" w:eastAsia="Verdana" w:cs="Verdana"/>
          <w:b/>
          <w:bCs/>
          <w:sz w:val="18"/>
          <w:szCs w:val="18"/>
        </w:rPr>
      </w:pPr>
      <w:r w:rsidRPr="0078289A">
        <w:rPr>
          <w:rFonts w:ascii="Verdana" w:hAnsi="Verdana" w:eastAsia="Verdana" w:cs="Verdana"/>
          <w:b/>
          <w:bCs/>
          <w:sz w:val="18"/>
          <w:szCs w:val="18"/>
        </w:rPr>
        <w:t>ARTIKEL I</w:t>
      </w:r>
    </w:p>
    <w:p w:rsidRPr="0078289A" w:rsidR="00A55BEA" w:rsidP="00E6128C" w:rsidRDefault="374F3E1E" w14:paraId="00283449" w14:textId="6F6AA7B2">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De </w:t>
      </w:r>
      <w:r w:rsidRPr="0078289A">
        <w:rPr>
          <w:rFonts w:ascii="Verdana" w:hAnsi="Verdana" w:eastAsia="Verdana" w:cs="Verdana"/>
          <w:b/>
          <w:bCs/>
          <w:sz w:val="18"/>
          <w:szCs w:val="18"/>
        </w:rPr>
        <w:t>Wet veiligheidsonderzoeken</w:t>
      </w:r>
      <w:r w:rsidRPr="0078289A">
        <w:rPr>
          <w:rFonts w:ascii="Verdana" w:hAnsi="Verdana" w:eastAsia="Verdana" w:cs="Verdana"/>
          <w:sz w:val="18"/>
          <w:szCs w:val="18"/>
        </w:rPr>
        <w:t xml:space="preserve"> wordt als volgt gewijzigd:</w:t>
      </w:r>
      <w:r w:rsidRPr="0078289A" w:rsidR="00822F6B">
        <w:rPr>
          <w:rFonts w:ascii="Verdana" w:hAnsi="Verdana"/>
          <w:sz w:val="18"/>
          <w:szCs w:val="18"/>
        </w:rPr>
        <w:br/>
      </w:r>
      <w:r w:rsidRPr="0078289A" w:rsidR="00822F6B">
        <w:rPr>
          <w:rFonts w:ascii="Verdana" w:hAnsi="Verdana"/>
          <w:sz w:val="18"/>
          <w:szCs w:val="18"/>
        </w:rPr>
        <w:br/>
      </w:r>
      <w:bookmarkEnd w:id="0"/>
      <w:r w:rsidRPr="0078289A" w:rsidR="00A55BEA">
        <w:rPr>
          <w:rFonts w:ascii="Verdana" w:hAnsi="Verdana" w:eastAsia="Verdana" w:cs="Verdana"/>
          <w:sz w:val="18"/>
          <w:szCs w:val="18"/>
        </w:rPr>
        <w:t>A</w:t>
      </w:r>
    </w:p>
    <w:p w:rsidRPr="0078289A" w:rsidR="00A55BEA" w:rsidP="00E6128C" w:rsidRDefault="00A55BEA" w14:paraId="216A8A52"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Artikel 1 wordt als volgt gewijzigd:</w:t>
      </w:r>
    </w:p>
    <w:p w:rsidRPr="0078289A" w:rsidR="0019523E" w:rsidP="00E6128C" w:rsidRDefault="00A55BEA" w14:paraId="6D4C6BE7"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1. </w:t>
      </w:r>
      <w:r w:rsidRPr="0078289A" w:rsidR="0019523E">
        <w:rPr>
          <w:rFonts w:ascii="Verdana" w:hAnsi="Verdana" w:eastAsia="Verdana" w:cs="Verdana"/>
          <w:sz w:val="18"/>
          <w:szCs w:val="18"/>
        </w:rPr>
        <w:t>Het eerste lid wordt als volgt gewijzigd:</w:t>
      </w:r>
    </w:p>
    <w:p w:rsidRPr="0078289A" w:rsidR="00A55BEA" w:rsidP="00E6128C" w:rsidRDefault="0019523E" w14:paraId="0F492F4E" w14:textId="5A90BC9D">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a. </w:t>
      </w:r>
      <w:r w:rsidRPr="0078289A" w:rsidR="00A55BEA">
        <w:rPr>
          <w:rFonts w:ascii="Verdana" w:hAnsi="Verdana" w:eastAsia="Verdana" w:cs="Verdana"/>
          <w:sz w:val="18"/>
          <w:szCs w:val="18"/>
        </w:rPr>
        <w:t xml:space="preserve">In </w:t>
      </w:r>
      <w:r w:rsidRPr="0078289A">
        <w:rPr>
          <w:rFonts w:ascii="Verdana" w:hAnsi="Verdana" w:eastAsia="Verdana" w:cs="Verdana"/>
          <w:sz w:val="18"/>
          <w:szCs w:val="18"/>
        </w:rPr>
        <w:t xml:space="preserve">onderdeel </w:t>
      </w:r>
      <w:r w:rsidRPr="0078289A" w:rsidR="00A55BEA">
        <w:rPr>
          <w:rFonts w:ascii="Verdana" w:hAnsi="Verdana" w:eastAsia="Verdana" w:cs="Verdana"/>
          <w:sz w:val="18"/>
          <w:szCs w:val="18"/>
        </w:rPr>
        <w:t xml:space="preserve">a, wordt na </w:t>
      </w:r>
      <w:r w:rsidRPr="0078289A" w:rsidR="00560B4B">
        <w:rPr>
          <w:rFonts w:ascii="Verdana" w:hAnsi="Verdana" w:eastAsia="Verdana" w:cs="Verdana"/>
          <w:sz w:val="18"/>
          <w:szCs w:val="18"/>
        </w:rPr>
        <w:t>“</w:t>
      </w:r>
      <w:r w:rsidRPr="0078289A" w:rsidR="00A55BEA">
        <w:rPr>
          <w:rFonts w:ascii="Verdana" w:hAnsi="Verdana" w:eastAsia="Verdana" w:cs="Verdana"/>
          <w:sz w:val="18"/>
          <w:szCs w:val="18"/>
        </w:rPr>
        <w:t>als zodanig is aangewezen</w:t>
      </w:r>
      <w:r w:rsidRPr="0078289A" w:rsidR="00560B4B">
        <w:rPr>
          <w:rFonts w:ascii="Verdana" w:hAnsi="Verdana" w:eastAsia="Verdana" w:cs="Verdana"/>
          <w:sz w:val="18"/>
          <w:szCs w:val="18"/>
        </w:rPr>
        <w:t>”</w:t>
      </w:r>
      <w:r w:rsidRPr="0078289A" w:rsidR="00A55BEA">
        <w:rPr>
          <w:rFonts w:ascii="Verdana" w:hAnsi="Verdana" w:eastAsia="Verdana" w:cs="Verdana"/>
          <w:sz w:val="18"/>
          <w:szCs w:val="18"/>
        </w:rPr>
        <w:t xml:space="preserve"> ingevoegd</w:t>
      </w:r>
      <w:r w:rsidRPr="0078289A" w:rsidR="00560B4B">
        <w:rPr>
          <w:rFonts w:ascii="Verdana" w:hAnsi="Verdana" w:eastAsia="Verdana" w:cs="Verdana"/>
          <w:sz w:val="18"/>
          <w:szCs w:val="18"/>
        </w:rPr>
        <w:t xml:space="preserve"> “</w:t>
      </w:r>
      <w:r w:rsidRPr="0078289A" w:rsidR="00A55BEA">
        <w:rPr>
          <w:rFonts w:ascii="Verdana" w:hAnsi="Verdana" w:eastAsia="Verdana" w:cs="Verdana"/>
          <w:sz w:val="18"/>
          <w:szCs w:val="18"/>
        </w:rPr>
        <w:t xml:space="preserve">dan wel krachtens artikel 3a, tweede lid, </w:t>
      </w:r>
      <w:r w:rsidR="00F53AF5">
        <w:rPr>
          <w:rFonts w:ascii="Verdana" w:hAnsi="Verdana" w:eastAsia="Verdana" w:cs="Verdana"/>
          <w:sz w:val="18"/>
          <w:szCs w:val="18"/>
        </w:rPr>
        <w:t xml:space="preserve">dan wel krachtens artikel 3b, </w:t>
      </w:r>
      <w:r w:rsidRPr="0078289A" w:rsidR="00A55BEA">
        <w:rPr>
          <w:rFonts w:ascii="Verdana" w:hAnsi="Verdana" w:eastAsia="Verdana" w:cs="Verdana"/>
          <w:sz w:val="18"/>
          <w:szCs w:val="18"/>
        </w:rPr>
        <w:t>als zodanig wordt aangemerkt</w:t>
      </w:r>
      <w:r w:rsidRPr="0078289A" w:rsidR="00560B4B">
        <w:rPr>
          <w:rFonts w:ascii="Verdana" w:hAnsi="Verdana" w:eastAsia="Verdana" w:cs="Verdana"/>
          <w:sz w:val="18"/>
          <w:szCs w:val="18"/>
        </w:rPr>
        <w:t>”.</w:t>
      </w:r>
    </w:p>
    <w:p w:rsidRPr="0078289A" w:rsidR="00A55BEA" w:rsidP="00E6128C" w:rsidRDefault="0019523E" w14:paraId="05A87817" w14:textId="74FFBB43">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b. </w:t>
      </w:r>
      <w:r w:rsidRPr="0078289A" w:rsidR="00A55BEA">
        <w:rPr>
          <w:rFonts w:ascii="Verdana" w:hAnsi="Verdana" w:eastAsia="Verdana" w:cs="Verdana"/>
          <w:sz w:val="18"/>
          <w:szCs w:val="18"/>
        </w:rPr>
        <w:t>Onder vervanging van de punt aan het slot van onderdeel d door een puntkomma wordt een onderdeel toegevoegd, luidende:</w:t>
      </w:r>
    </w:p>
    <w:p w:rsidRPr="0078289A" w:rsidR="00A55BEA" w:rsidP="00E6128C" w:rsidRDefault="00A55BEA" w14:paraId="2B13B90A" w14:textId="3CB84F03">
      <w:pPr>
        <w:spacing w:after="240" w:line="360" w:lineRule="auto"/>
        <w:rPr>
          <w:rFonts w:ascii="Verdana" w:hAnsi="Verdana" w:eastAsia="Verdana" w:cs="Verdana"/>
          <w:sz w:val="18"/>
          <w:szCs w:val="18"/>
        </w:rPr>
      </w:pPr>
      <w:r w:rsidRPr="0078289A">
        <w:rPr>
          <w:rFonts w:ascii="Verdana" w:hAnsi="Verdana" w:eastAsia="Verdana" w:cs="Verdana"/>
          <w:sz w:val="18"/>
          <w:szCs w:val="18"/>
        </w:rPr>
        <w:t>e. register: het register</w:t>
      </w:r>
      <w:r w:rsidRPr="0078289A" w:rsidR="00560B4B">
        <w:rPr>
          <w:rFonts w:ascii="Verdana" w:hAnsi="Verdana" w:eastAsia="Verdana" w:cs="Verdana"/>
          <w:sz w:val="18"/>
          <w:szCs w:val="18"/>
        </w:rPr>
        <w:t xml:space="preserve">, </w:t>
      </w:r>
      <w:r w:rsidRPr="0078289A">
        <w:rPr>
          <w:rFonts w:ascii="Verdana" w:hAnsi="Verdana" w:eastAsia="Verdana" w:cs="Verdana"/>
          <w:sz w:val="18"/>
          <w:szCs w:val="18"/>
        </w:rPr>
        <w:t xml:space="preserve">bedoeld in artikel 10a. </w:t>
      </w:r>
    </w:p>
    <w:p w:rsidRPr="0078289A" w:rsidR="00A55BEA" w:rsidP="00E6128C" w:rsidRDefault="0019523E" w14:paraId="2EAE6E54" w14:textId="288AD3D0">
      <w:pPr>
        <w:spacing w:after="240" w:line="360" w:lineRule="auto"/>
        <w:rPr>
          <w:rFonts w:ascii="Verdana" w:hAnsi="Verdana" w:eastAsia="Verdana" w:cs="Verdana"/>
          <w:sz w:val="18"/>
          <w:szCs w:val="18"/>
        </w:rPr>
      </w:pPr>
      <w:r w:rsidRPr="0078289A">
        <w:rPr>
          <w:rFonts w:ascii="Verdana" w:hAnsi="Verdana" w:eastAsia="Verdana" w:cs="Verdana"/>
          <w:sz w:val="18"/>
          <w:szCs w:val="18"/>
        </w:rPr>
        <w:t>2</w:t>
      </w:r>
      <w:r w:rsidRPr="0078289A" w:rsidR="00A55BEA">
        <w:rPr>
          <w:rFonts w:ascii="Verdana" w:hAnsi="Verdana" w:eastAsia="Verdana" w:cs="Verdana"/>
          <w:sz w:val="18"/>
          <w:szCs w:val="18"/>
        </w:rPr>
        <w:t xml:space="preserve">. In het derde lid wordt na </w:t>
      </w:r>
      <w:r w:rsidRPr="0078289A" w:rsidR="00560B4B">
        <w:rPr>
          <w:rFonts w:ascii="Verdana" w:hAnsi="Verdana" w:eastAsia="Verdana" w:cs="Verdana"/>
          <w:sz w:val="18"/>
          <w:szCs w:val="18"/>
        </w:rPr>
        <w:t>“</w:t>
      </w:r>
      <w:r w:rsidRPr="0078289A" w:rsidR="00A55BEA">
        <w:rPr>
          <w:rFonts w:ascii="Verdana" w:hAnsi="Verdana" w:eastAsia="Verdana" w:cs="Verdana"/>
          <w:sz w:val="18"/>
          <w:szCs w:val="18"/>
        </w:rPr>
        <w:t>artikel 3, eerste lid</w:t>
      </w:r>
      <w:r w:rsidRPr="0078289A" w:rsidR="00560B4B">
        <w:rPr>
          <w:rFonts w:ascii="Verdana" w:hAnsi="Verdana" w:eastAsia="Verdana" w:cs="Verdana"/>
          <w:sz w:val="18"/>
          <w:szCs w:val="18"/>
        </w:rPr>
        <w:t xml:space="preserve">” </w:t>
      </w:r>
      <w:r w:rsidRPr="0078289A" w:rsidR="00A55BEA">
        <w:rPr>
          <w:rFonts w:ascii="Verdana" w:hAnsi="Verdana" w:eastAsia="Verdana" w:cs="Verdana"/>
          <w:sz w:val="18"/>
          <w:szCs w:val="18"/>
        </w:rPr>
        <w:t>ingevoegd</w:t>
      </w:r>
      <w:r w:rsidRPr="0078289A" w:rsidR="00560B4B">
        <w:rPr>
          <w:rFonts w:ascii="Verdana" w:hAnsi="Verdana" w:eastAsia="Verdana" w:cs="Verdana"/>
          <w:sz w:val="18"/>
          <w:szCs w:val="18"/>
        </w:rPr>
        <w:t xml:space="preserve"> “</w:t>
      </w:r>
      <w:r w:rsidRPr="0078289A" w:rsidR="00A55BEA">
        <w:rPr>
          <w:rFonts w:ascii="Verdana" w:hAnsi="Verdana" w:eastAsia="Verdana" w:cs="Verdana"/>
          <w:sz w:val="18"/>
          <w:szCs w:val="18"/>
        </w:rPr>
        <w:t>of artikel 3a, eerste lid</w:t>
      </w:r>
      <w:r w:rsidRPr="0078289A" w:rsidR="00560B4B">
        <w:rPr>
          <w:rFonts w:ascii="Verdana" w:hAnsi="Verdana" w:eastAsia="Verdana" w:cs="Verdana"/>
          <w:sz w:val="18"/>
          <w:szCs w:val="18"/>
        </w:rPr>
        <w:t>”</w:t>
      </w:r>
      <w:r w:rsidRPr="0078289A" w:rsidR="00A55BEA">
        <w:rPr>
          <w:rFonts w:ascii="Verdana" w:hAnsi="Verdana" w:eastAsia="Verdana" w:cs="Verdana"/>
          <w:sz w:val="18"/>
          <w:szCs w:val="18"/>
        </w:rPr>
        <w:t>.</w:t>
      </w:r>
    </w:p>
    <w:p w:rsidRPr="0078289A" w:rsidR="00A55BEA" w:rsidP="00E6128C" w:rsidRDefault="00A55BEA" w14:paraId="74CB611B"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B</w:t>
      </w:r>
    </w:p>
    <w:p w:rsidR="007737D9" w:rsidP="00E6128C" w:rsidRDefault="007737D9" w14:paraId="0AFAC33B" w14:textId="71D143B4">
      <w:pPr>
        <w:spacing w:after="240" w:line="360" w:lineRule="auto"/>
        <w:rPr>
          <w:rFonts w:ascii="Verdana" w:hAnsi="Verdana" w:eastAsia="Verdana" w:cs="Verdana"/>
          <w:sz w:val="18"/>
          <w:szCs w:val="18"/>
        </w:rPr>
      </w:pPr>
      <w:r>
        <w:rPr>
          <w:rFonts w:ascii="Verdana" w:hAnsi="Verdana" w:eastAsia="Verdana" w:cs="Verdana"/>
          <w:sz w:val="18"/>
          <w:szCs w:val="18"/>
        </w:rPr>
        <w:t>A</w:t>
      </w:r>
      <w:r w:rsidRPr="0078289A" w:rsidR="00A55BEA">
        <w:rPr>
          <w:rFonts w:ascii="Verdana" w:hAnsi="Verdana" w:eastAsia="Verdana" w:cs="Verdana"/>
          <w:sz w:val="18"/>
          <w:szCs w:val="18"/>
        </w:rPr>
        <w:t xml:space="preserve">rtikel 2 wordt </w:t>
      </w:r>
      <w:r>
        <w:rPr>
          <w:rFonts w:ascii="Verdana" w:hAnsi="Verdana" w:eastAsia="Verdana" w:cs="Verdana"/>
          <w:sz w:val="18"/>
          <w:szCs w:val="18"/>
        </w:rPr>
        <w:t>als volgt gewijzigd:</w:t>
      </w:r>
    </w:p>
    <w:p w:rsidR="00A55BEA" w:rsidP="007737D9" w:rsidRDefault="007737D9" w14:paraId="39594BC9" w14:textId="6A92BA17">
      <w:pPr>
        <w:spacing w:after="240" w:line="360" w:lineRule="auto"/>
        <w:rPr>
          <w:rFonts w:ascii="Verdana" w:hAnsi="Verdana" w:eastAsia="Verdana" w:cs="Verdana"/>
          <w:sz w:val="18"/>
          <w:szCs w:val="18"/>
        </w:rPr>
      </w:pPr>
      <w:r w:rsidRPr="007737D9">
        <w:rPr>
          <w:rFonts w:ascii="Verdana" w:hAnsi="Verdana" w:eastAsia="Verdana" w:cs="Verdana"/>
          <w:sz w:val="18"/>
          <w:szCs w:val="18"/>
        </w:rPr>
        <w:t>1.</w:t>
      </w:r>
      <w:r>
        <w:rPr>
          <w:rFonts w:ascii="Verdana" w:hAnsi="Verdana" w:eastAsia="Verdana" w:cs="Verdana"/>
          <w:sz w:val="18"/>
          <w:szCs w:val="18"/>
        </w:rPr>
        <w:t xml:space="preserve"> </w:t>
      </w:r>
      <w:r w:rsidRPr="007737D9" w:rsidR="00560B4B">
        <w:rPr>
          <w:rFonts w:ascii="Verdana" w:hAnsi="Verdana" w:eastAsia="Verdana" w:cs="Verdana"/>
          <w:sz w:val="18"/>
          <w:szCs w:val="18"/>
        </w:rPr>
        <w:t>“</w:t>
      </w:r>
      <w:r w:rsidRPr="007737D9" w:rsidR="00A55BEA">
        <w:rPr>
          <w:rFonts w:ascii="Verdana" w:hAnsi="Verdana" w:eastAsia="Verdana" w:cs="Verdana"/>
          <w:sz w:val="18"/>
          <w:szCs w:val="18"/>
        </w:rPr>
        <w:t>de artikelen 3 tot en met 10</w:t>
      </w:r>
      <w:r w:rsidRPr="007737D9" w:rsidR="00636797">
        <w:rPr>
          <w:rFonts w:ascii="Verdana" w:hAnsi="Verdana" w:eastAsia="Verdana" w:cs="Verdana"/>
          <w:sz w:val="18"/>
          <w:szCs w:val="18"/>
        </w:rPr>
        <w:t xml:space="preserve"> en 16</w:t>
      </w:r>
      <w:r w:rsidRPr="007737D9" w:rsidR="00560B4B">
        <w:rPr>
          <w:rFonts w:ascii="Verdana" w:hAnsi="Verdana" w:eastAsia="Verdana" w:cs="Verdana"/>
          <w:sz w:val="18"/>
          <w:szCs w:val="18"/>
        </w:rPr>
        <w:t>”</w:t>
      </w:r>
      <w:r w:rsidRPr="007737D9" w:rsidR="00A55BEA">
        <w:rPr>
          <w:rFonts w:ascii="Verdana" w:hAnsi="Verdana" w:eastAsia="Verdana" w:cs="Verdana"/>
          <w:sz w:val="18"/>
          <w:szCs w:val="18"/>
        </w:rPr>
        <w:t xml:space="preserve"> </w:t>
      </w:r>
      <w:r w:rsidR="00963EAB">
        <w:rPr>
          <w:rFonts w:ascii="Verdana" w:hAnsi="Verdana" w:eastAsia="Verdana" w:cs="Verdana"/>
          <w:sz w:val="18"/>
          <w:szCs w:val="18"/>
        </w:rPr>
        <w:t xml:space="preserve">wordt </w:t>
      </w:r>
      <w:r w:rsidRPr="007737D9" w:rsidR="00A55BEA">
        <w:rPr>
          <w:rFonts w:ascii="Verdana" w:hAnsi="Verdana" w:eastAsia="Verdana" w:cs="Verdana"/>
          <w:sz w:val="18"/>
          <w:szCs w:val="18"/>
        </w:rPr>
        <w:t>vervangen door</w:t>
      </w:r>
      <w:r w:rsidRPr="007737D9" w:rsidR="00560B4B">
        <w:rPr>
          <w:rFonts w:ascii="Verdana" w:hAnsi="Verdana" w:eastAsia="Verdana" w:cs="Verdana"/>
          <w:sz w:val="18"/>
          <w:szCs w:val="18"/>
        </w:rPr>
        <w:t xml:space="preserve"> “</w:t>
      </w:r>
      <w:r w:rsidRPr="007737D9" w:rsidR="00A55BEA">
        <w:rPr>
          <w:rFonts w:ascii="Verdana" w:hAnsi="Verdana" w:eastAsia="Verdana" w:cs="Verdana"/>
          <w:sz w:val="18"/>
          <w:szCs w:val="18"/>
        </w:rPr>
        <w:t>de artikelen 3 tot en met 10a</w:t>
      </w:r>
      <w:r w:rsidRPr="007737D9" w:rsidR="00560B4B">
        <w:rPr>
          <w:rFonts w:ascii="Verdana" w:hAnsi="Verdana" w:eastAsia="Verdana" w:cs="Verdana"/>
          <w:sz w:val="18"/>
          <w:szCs w:val="18"/>
        </w:rPr>
        <w:t>”</w:t>
      </w:r>
      <w:r w:rsidRPr="007737D9" w:rsidR="00A55BEA">
        <w:rPr>
          <w:rFonts w:ascii="Verdana" w:hAnsi="Verdana" w:eastAsia="Verdana" w:cs="Verdana"/>
          <w:sz w:val="18"/>
          <w:szCs w:val="18"/>
        </w:rPr>
        <w:t xml:space="preserve">. </w:t>
      </w:r>
    </w:p>
    <w:p w:rsidR="007737D9" w:rsidP="007737D9" w:rsidRDefault="007737D9" w14:paraId="2DFDE976" w14:textId="77777777">
      <w:pPr>
        <w:spacing w:after="240" w:line="360" w:lineRule="auto"/>
        <w:rPr>
          <w:rFonts w:ascii="Verdana" w:hAnsi="Verdana" w:eastAsia="Verdana" w:cs="Verdana"/>
          <w:sz w:val="18"/>
          <w:szCs w:val="18"/>
        </w:rPr>
      </w:pPr>
    </w:p>
    <w:p w:rsidR="007737D9" w:rsidP="007737D9" w:rsidRDefault="007737D9" w14:paraId="3BE8BC7E" w14:textId="1D2DD119">
      <w:pPr>
        <w:spacing w:after="240" w:line="360" w:lineRule="auto"/>
        <w:rPr>
          <w:rFonts w:ascii="Verdana" w:hAnsi="Verdana" w:eastAsia="Verdana" w:cs="Verdana"/>
          <w:sz w:val="18"/>
          <w:szCs w:val="18"/>
        </w:rPr>
      </w:pPr>
      <w:r>
        <w:rPr>
          <w:rFonts w:ascii="Verdana" w:hAnsi="Verdana" w:eastAsia="Verdana" w:cs="Verdana"/>
          <w:sz w:val="18"/>
          <w:szCs w:val="18"/>
        </w:rPr>
        <w:t>2. Onder vernummering van het huidige artikel tot eerste lid wordt een lid toegevoegd, luidende:</w:t>
      </w:r>
    </w:p>
    <w:p w:rsidRPr="007737D9" w:rsidR="007737D9" w:rsidP="007737D9" w:rsidRDefault="007737D9" w14:paraId="105E53CF" w14:textId="08AB5099">
      <w:pPr>
        <w:spacing w:after="240" w:line="360" w:lineRule="auto"/>
        <w:rPr>
          <w:rFonts w:ascii="Verdana" w:hAnsi="Verdana" w:eastAsia="Verdana" w:cs="Verdana"/>
          <w:sz w:val="18"/>
          <w:szCs w:val="18"/>
        </w:rPr>
      </w:pPr>
      <w:r>
        <w:rPr>
          <w:rFonts w:ascii="Verdana" w:hAnsi="Verdana" w:eastAsia="Verdana" w:cs="Verdana"/>
          <w:sz w:val="18"/>
          <w:szCs w:val="18"/>
        </w:rPr>
        <w:t>2. B</w:t>
      </w:r>
      <w:r w:rsidRPr="007737D9">
        <w:rPr>
          <w:rFonts w:ascii="Verdana" w:hAnsi="Verdana" w:eastAsia="Verdana" w:cs="Verdana"/>
          <w:sz w:val="18"/>
          <w:szCs w:val="18"/>
        </w:rPr>
        <w:t>ij of krachtens algemene maatregel van bestuur kunnen regels worden gesteld over het wederzijds erkennen van een afgegeven verklaring door Onze Minister van Binnenlandse Zaken en Koninkrijksrelaties en Onze Minister van Defensie</w:t>
      </w:r>
      <w:r>
        <w:rPr>
          <w:rFonts w:ascii="Verdana" w:hAnsi="Verdana" w:eastAsia="Verdana" w:cs="Verdana"/>
          <w:sz w:val="18"/>
          <w:szCs w:val="18"/>
        </w:rPr>
        <w:t>.</w:t>
      </w:r>
    </w:p>
    <w:p w:rsidR="00A55BEA" w:rsidP="00E6128C" w:rsidRDefault="00A55BEA" w14:paraId="31BD24FA"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C</w:t>
      </w:r>
    </w:p>
    <w:p w:rsidR="003840AD" w:rsidP="00E6128C" w:rsidRDefault="003840AD" w14:paraId="32CE7ABE" w14:textId="59AE6E29">
      <w:pPr>
        <w:spacing w:after="240" w:line="360" w:lineRule="auto"/>
        <w:rPr>
          <w:rFonts w:ascii="Verdana" w:hAnsi="Verdana" w:eastAsia="Verdana" w:cs="Verdana"/>
          <w:sz w:val="18"/>
          <w:szCs w:val="18"/>
        </w:rPr>
      </w:pPr>
      <w:r>
        <w:rPr>
          <w:rFonts w:ascii="Verdana" w:hAnsi="Verdana" w:eastAsia="Verdana" w:cs="Verdana"/>
          <w:sz w:val="18"/>
          <w:szCs w:val="18"/>
        </w:rPr>
        <w:t>Artikel 3 wordt als volgt gewijzigd:</w:t>
      </w:r>
    </w:p>
    <w:p w:rsidR="003840AD" w:rsidP="00E6128C" w:rsidRDefault="003840AD" w14:paraId="1701B33D" w14:textId="7B7173A3">
      <w:pPr>
        <w:spacing w:after="240" w:line="360" w:lineRule="auto"/>
        <w:rPr>
          <w:rFonts w:ascii="Verdana" w:hAnsi="Verdana" w:eastAsia="Verdana" w:cs="Verdana"/>
          <w:sz w:val="18"/>
          <w:szCs w:val="18"/>
        </w:rPr>
      </w:pPr>
      <w:r>
        <w:rPr>
          <w:rFonts w:ascii="Verdana" w:hAnsi="Verdana" w:eastAsia="Verdana" w:cs="Verdana"/>
          <w:sz w:val="18"/>
          <w:szCs w:val="18"/>
        </w:rPr>
        <w:t xml:space="preserve">Aan het derde lid wordt onder vervanging van de punt aan het </w:t>
      </w:r>
      <w:r w:rsidR="00E85B11">
        <w:rPr>
          <w:rFonts w:ascii="Verdana" w:hAnsi="Verdana" w:eastAsia="Verdana" w:cs="Verdana"/>
          <w:sz w:val="18"/>
          <w:szCs w:val="18"/>
        </w:rPr>
        <w:t>slot</w:t>
      </w:r>
      <w:r>
        <w:rPr>
          <w:rFonts w:ascii="Verdana" w:hAnsi="Verdana" w:eastAsia="Verdana" w:cs="Verdana"/>
          <w:sz w:val="18"/>
          <w:szCs w:val="18"/>
        </w:rPr>
        <w:t xml:space="preserve"> van dit lid door een komma toegevoegd: </w:t>
      </w:r>
      <w:proofErr w:type="gramStart"/>
      <w:r>
        <w:rPr>
          <w:rFonts w:ascii="Verdana" w:hAnsi="Verdana" w:eastAsia="Verdana" w:cs="Verdana"/>
          <w:sz w:val="18"/>
          <w:szCs w:val="18"/>
        </w:rPr>
        <w:t>“ alsmede</w:t>
      </w:r>
      <w:proofErr w:type="gramEnd"/>
      <w:r>
        <w:rPr>
          <w:rFonts w:ascii="Verdana" w:hAnsi="Verdana" w:eastAsia="Verdana" w:cs="Verdana"/>
          <w:sz w:val="18"/>
          <w:szCs w:val="18"/>
        </w:rPr>
        <w:t xml:space="preserve"> een jaarlijkse inschatting van het personeelsverloop.”.</w:t>
      </w:r>
    </w:p>
    <w:p w:rsidRPr="0078289A" w:rsidR="003840AD" w:rsidP="00E6128C" w:rsidRDefault="003840AD" w14:paraId="02E43711" w14:textId="749DF336">
      <w:pPr>
        <w:spacing w:after="240" w:line="360" w:lineRule="auto"/>
        <w:rPr>
          <w:rFonts w:ascii="Verdana" w:hAnsi="Verdana" w:eastAsia="Verdana" w:cs="Verdana"/>
          <w:sz w:val="18"/>
          <w:szCs w:val="18"/>
        </w:rPr>
      </w:pPr>
      <w:r>
        <w:rPr>
          <w:rFonts w:ascii="Verdana" w:hAnsi="Verdana" w:eastAsia="Verdana" w:cs="Verdana"/>
          <w:sz w:val="18"/>
          <w:szCs w:val="18"/>
        </w:rPr>
        <w:t>D</w:t>
      </w:r>
    </w:p>
    <w:p w:rsidRPr="0078289A" w:rsidR="00A55BEA" w:rsidP="00E6128C" w:rsidRDefault="00A55BEA" w14:paraId="4040652F" w14:textId="4DED3360">
      <w:pPr>
        <w:spacing w:after="240" w:line="360" w:lineRule="auto"/>
        <w:rPr>
          <w:rFonts w:ascii="Verdana" w:hAnsi="Verdana" w:eastAsia="Verdana" w:cs="Verdana"/>
          <w:sz w:val="18"/>
          <w:szCs w:val="18"/>
        </w:rPr>
      </w:pPr>
      <w:r w:rsidRPr="0078289A">
        <w:rPr>
          <w:rFonts w:ascii="Verdana" w:hAnsi="Verdana" w:eastAsia="Verdana" w:cs="Verdana"/>
          <w:sz w:val="18"/>
          <w:szCs w:val="18"/>
        </w:rPr>
        <w:t>Na artikel 3 word</w:t>
      </w:r>
      <w:r w:rsidR="006F39BF">
        <w:rPr>
          <w:rFonts w:ascii="Verdana" w:hAnsi="Verdana" w:eastAsia="Verdana" w:cs="Verdana"/>
          <w:sz w:val="18"/>
          <w:szCs w:val="18"/>
        </w:rPr>
        <w:t>en</w:t>
      </w:r>
      <w:r w:rsidRPr="0078289A">
        <w:rPr>
          <w:rFonts w:ascii="Verdana" w:hAnsi="Verdana" w:eastAsia="Verdana" w:cs="Verdana"/>
          <w:sz w:val="18"/>
          <w:szCs w:val="18"/>
        </w:rPr>
        <w:t xml:space="preserve"> </w:t>
      </w:r>
      <w:r w:rsidR="006F39BF">
        <w:rPr>
          <w:rFonts w:ascii="Verdana" w:hAnsi="Verdana" w:eastAsia="Verdana" w:cs="Verdana"/>
          <w:sz w:val="18"/>
          <w:szCs w:val="18"/>
        </w:rPr>
        <w:t>twee</w:t>
      </w:r>
      <w:r w:rsidRPr="0078289A">
        <w:rPr>
          <w:rFonts w:ascii="Verdana" w:hAnsi="Verdana" w:eastAsia="Verdana" w:cs="Verdana"/>
          <w:sz w:val="18"/>
          <w:szCs w:val="18"/>
        </w:rPr>
        <w:t xml:space="preserve"> artikel</w:t>
      </w:r>
      <w:r w:rsidR="006F39BF">
        <w:rPr>
          <w:rFonts w:ascii="Verdana" w:hAnsi="Verdana" w:eastAsia="Verdana" w:cs="Verdana"/>
          <w:sz w:val="18"/>
          <w:szCs w:val="18"/>
        </w:rPr>
        <w:t>en</w:t>
      </w:r>
      <w:r w:rsidRPr="0078289A">
        <w:rPr>
          <w:rFonts w:ascii="Verdana" w:hAnsi="Verdana" w:eastAsia="Verdana" w:cs="Verdana"/>
          <w:sz w:val="18"/>
          <w:szCs w:val="18"/>
        </w:rPr>
        <w:t xml:space="preserve"> ingevoegd, luidende:</w:t>
      </w:r>
    </w:p>
    <w:p w:rsidRPr="0078289A" w:rsidR="00A55BEA" w:rsidP="00E6128C" w:rsidRDefault="00A55BEA" w14:paraId="0176982A" w14:textId="77777777">
      <w:pPr>
        <w:spacing w:after="240" w:line="360" w:lineRule="auto"/>
        <w:rPr>
          <w:rFonts w:ascii="Verdana" w:hAnsi="Verdana" w:eastAsia="Verdana" w:cs="Verdana"/>
          <w:b/>
          <w:bCs/>
          <w:sz w:val="18"/>
          <w:szCs w:val="18"/>
        </w:rPr>
      </w:pPr>
      <w:r w:rsidRPr="0078289A">
        <w:rPr>
          <w:rFonts w:ascii="Verdana" w:hAnsi="Verdana" w:eastAsia="Verdana" w:cs="Verdana"/>
          <w:b/>
          <w:bCs/>
          <w:sz w:val="18"/>
          <w:szCs w:val="18"/>
        </w:rPr>
        <w:t>Artikel 3a</w:t>
      </w:r>
    </w:p>
    <w:p w:rsidRPr="0078289A" w:rsidR="00A55BEA" w:rsidP="00E6128C" w:rsidRDefault="00A55BEA" w14:paraId="3DB83FCD" w14:textId="1FD8C91C">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1. Onverminderd artikel 3 wijst Onze Minister, in overeenstemming met Onze Minister van Binnenlandse Zaken en Koninkrijksrelaties, locaties aan waarvan de toegang tot die locaties de mogelijkheid biedt de nationale veiligheid te schaden. </w:t>
      </w:r>
      <w:r w:rsidRPr="0078289A" w:rsidR="009178C0">
        <w:rPr>
          <w:rFonts w:ascii="Verdana" w:hAnsi="Verdana" w:eastAsia="Verdana" w:cs="Verdana"/>
          <w:sz w:val="18"/>
          <w:szCs w:val="18"/>
        </w:rPr>
        <w:t xml:space="preserve">Bij deze aanwijzing wordt tevens </w:t>
      </w:r>
      <w:r w:rsidR="003840AD">
        <w:rPr>
          <w:rFonts w:ascii="Verdana" w:hAnsi="Verdana" w:eastAsia="Verdana" w:cs="Verdana"/>
          <w:sz w:val="18"/>
          <w:szCs w:val="18"/>
        </w:rPr>
        <w:t>ten minste één</w:t>
      </w:r>
      <w:r w:rsidRPr="0078289A" w:rsidR="009178C0">
        <w:rPr>
          <w:rFonts w:ascii="Verdana" w:hAnsi="Verdana" w:eastAsia="Verdana" w:cs="Verdana"/>
          <w:sz w:val="18"/>
          <w:szCs w:val="18"/>
        </w:rPr>
        <w:t xml:space="preserve"> verantwoordelijke voor het toegangsbeheer voor de betreffende </w:t>
      </w:r>
      <w:r w:rsidRPr="0078289A" w:rsidR="0061016B">
        <w:rPr>
          <w:rFonts w:ascii="Verdana" w:hAnsi="Verdana" w:eastAsia="Verdana" w:cs="Verdana"/>
          <w:sz w:val="18"/>
          <w:szCs w:val="18"/>
        </w:rPr>
        <w:t xml:space="preserve">locatie </w:t>
      </w:r>
      <w:r w:rsidRPr="0078289A" w:rsidR="009178C0">
        <w:rPr>
          <w:rFonts w:ascii="Verdana" w:hAnsi="Verdana" w:eastAsia="Verdana" w:cs="Verdana"/>
          <w:sz w:val="18"/>
          <w:szCs w:val="18"/>
        </w:rPr>
        <w:t>aangewezen.</w:t>
      </w:r>
    </w:p>
    <w:p w:rsidRPr="0078289A" w:rsidR="00A55BEA" w:rsidP="00E6128C" w:rsidRDefault="00A55BEA" w14:paraId="60746C52"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2. Functies die worden uitgeoefend op locaties die op grond van het eerste lid zijn aangewezen, worden voor de toepassing van deze wet aangemerkt als vertrouwensfuncties. </w:t>
      </w:r>
    </w:p>
    <w:p w:rsidRPr="0078289A" w:rsidR="00A55BEA" w:rsidP="00E6128C" w:rsidRDefault="00A55BEA" w14:paraId="6D6C6AB7" w14:textId="4E2F1549">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3. Indien een verklaring is afgegeven voor een functie als bedoeld in het tweede lid, blijft de verklaring geldig bij vervulling van opeenvolgende functies op de desbetreffende aangewezen locatie. </w:t>
      </w:r>
    </w:p>
    <w:p w:rsidRPr="0078289A" w:rsidR="00541258" w:rsidP="00E6128C" w:rsidRDefault="00541258" w14:paraId="7F50813C" w14:textId="5AA80BD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4. </w:t>
      </w:r>
      <w:r w:rsidRPr="0078289A" w:rsidR="00ED7C78">
        <w:rPr>
          <w:rFonts w:ascii="Verdana" w:hAnsi="Verdana" w:eastAsia="Verdana" w:cs="Verdana"/>
          <w:sz w:val="18"/>
          <w:szCs w:val="18"/>
        </w:rPr>
        <w:t xml:space="preserve">De periode tussen opeenvolgende functies als bedoeld in het derde lid is ten hoogste vijf weken. Vijf weken na ontheffing uit de vertrouwensfunctie vervalt de verklaring van rechtswege, tenzij de betrokkene is aangemeld in het register ingevolge artikel 10a, </w:t>
      </w:r>
      <w:r w:rsidR="003840AD">
        <w:rPr>
          <w:rFonts w:ascii="Verdana" w:hAnsi="Verdana" w:eastAsia="Verdana" w:cs="Verdana"/>
          <w:sz w:val="18"/>
          <w:szCs w:val="18"/>
        </w:rPr>
        <w:t>der</w:t>
      </w:r>
      <w:r w:rsidRPr="0078289A" w:rsidR="00ED7C78">
        <w:rPr>
          <w:rFonts w:ascii="Verdana" w:hAnsi="Verdana" w:eastAsia="Verdana" w:cs="Verdana"/>
          <w:sz w:val="18"/>
          <w:szCs w:val="18"/>
        </w:rPr>
        <w:t>de lid.</w:t>
      </w:r>
    </w:p>
    <w:p w:rsidRPr="0078289A" w:rsidR="00A55BEA" w:rsidP="00E6128C" w:rsidRDefault="00541258" w14:paraId="7346E204" w14:textId="6C6E1FF5">
      <w:pPr>
        <w:spacing w:after="240" w:line="360" w:lineRule="auto"/>
        <w:rPr>
          <w:rFonts w:ascii="Verdana" w:hAnsi="Verdana" w:eastAsia="Verdana" w:cs="Verdana"/>
          <w:sz w:val="18"/>
          <w:szCs w:val="18"/>
        </w:rPr>
      </w:pPr>
      <w:r w:rsidRPr="0078289A">
        <w:rPr>
          <w:rFonts w:ascii="Verdana" w:hAnsi="Verdana" w:eastAsia="Verdana" w:cs="Verdana"/>
          <w:sz w:val="18"/>
          <w:szCs w:val="18"/>
        </w:rPr>
        <w:t>5</w:t>
      </w:r>
      <w:r w:rsidRPr="0078289A" w:rsidR="00A55BEA">
        <w:rPr>
          <w:rFonts w:ascii="Verdana" w:hAnsi="Verdana" w:eastAsia="Verdana" w:cs="Verdana"/>
          <w:sz w:val="18"/>
          <w:szCs w:val="18"/>
        </w:rPr>
        <w:t>. Nadat een locatie op grond van het eerste lid is aangewezen geeft de betrokken werkgever</w:t>
      </w:r>
      <w:r w:rsidRPr="0078289A" w:rsidR="00256139">
        <w:rPr>
          <w:rFonts w:ascii="Verdana" w:hAnsi="Verdana" w:eastAsia="Verdana" w:cs="Verdana"/>
          <w:sz w:val="18"/>
          <w:szCs w:val="18"/>
        </w:rPr>
        <w:t xml:space="preserve"> </w:t>
      </w:r>
      <w:r w:rsidRPr="0078289A" w:rsidR="00E25BB4">
        <w:rPr>
          <w:rFonts w:ascii="Verdana" w:hAnsi="Verdana" w:eastAsia="Verdana" w:cs="Verdana"/>
          <w:sz w:val="18"/>
          <w:szCs w:val="18"/>
        </w:rPr>
        <w:t xml:space="preserve">of </w:t>
      </w:r>
      <w:r w:rsidRPr="0078289A" w:rsidR="00256139">
        <w:rPr>
          <w:rFonts w:ascii="Verdana" w:hAnsi="Verdana" w:eastAsia="Verdana" w:cs="Verdana"/>
          <w:sz w:val="18"/>
          <w:szCs w:val="18"/>
        </w:rPr>
        <w:t xml:space="preserve">de </w:t>
      </w:r>
      <w:r w:rsidR="003840AD">
        <w:rPr>
          <w:rFonts w:ascii="Verdana" w:hAnsi="Verdana" w:eastAsia="Verdana" w:cs="Verdana"/>
          <w:sz w:val="18"/>
          <w:szCs w:val="18"/>
        </w:rPr>
        <w:t xml:space="preserve">aangewezen </w:t>
      </w:r>
      <w:r w:rsidRPr="0078289A" w:rsidR="00256139">
        <w:rPr>
          <w:rFonts w:ascii="Verdana" w:hAnsi="Verdana" w:eastAsia="Verdana" w:cs="Verdana"/>
          <w:sz w:val="18"/>
          <w:szCs w:val="18"/>
        </w:rPr>
        <w:t xml:space="preserve">verantwoordelijke voor het toegangsbeheer van de betreffende locatie </w:t>
      </w:r>
      <w:r w:rsidRPr="0078289A" w:rsidR="00A55BEA">
        <w:rPr>
          <w:rFonts w:ascii="Verdana" w:hAnsi="Verdana" w:eastAsia="Verdana" w:cs="Verdana"/>
          <w:sz w:val="18"/>
          <w:szCs w:val="18"/>
        </w:rPr>
        <w:t>uit eigen beweging aan Onze Minister en aan het hoofd van de Algemene Inlichtingen- en Veiligheidsdienst de inlichtingen over wijzigingen in de inrichting of het beheer van de aangewezen locatie, die nodig zijn voor de beoordeling van de mate waarin de toegang tot die locatie de mogelijkheid biedt de nationale veiligheid te schaden.</w:t>
      </w:r>
    </w:p>
    <w:p w:rsidR="0068145F" w:rsidP="00E6128C" w:rsidRDefault="00541258" w14:paraId="71EC38F9"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lastRenderedPageBreak/>
        <w:t>6</w:t>
      </w:r>
      <w:r w:rsidRPr="0078289A" w:rsidR="00A55BEA">
        <w:rPr>
          <w:rFonts w:ascii="Verdana" w:hAnsi="Verdana" w:eastAsia="Verdana" w:cs="Verdana"/>
          <w:sz w:val="18"/>
          <w:szCs w:val="18"/>
        </w:rPr>
        <w:t>. Onze Minister draagt er zorg voor dat binnen vijf jaren na de aanwijzing van een locatie op grond van het eerste lid en vervolgens telkens na vijf jaren wordt nagegaan of de aanwijzing gehandhaafd moet blijven.</w:t>
      </w:r>
    </w:p>
    <w:p w:rsidR="006F39BF" w:rsidP="00E6128C" w:rsidRDefault="006F39BF" w14:paraId="20C2D339" w14:textId="2F7DE6E6">
      <w:pPr>
        <w:spacing w:after="240" w:line="360" w:lineRule="auto"/>
        <w:rPr>
          <w:rFonts w:ascii="Verdana" w:hAnsi="Verdana" w:eastAsia="Verdana" w:cs="Verdana"/>
          <w:b/>
          <w:bCs/>
          <w:sz w:val="18"/>
          <w:szCs w:val="18"/>
        </w:rPr>
      </w:pPr>
      <w:r>
        <w:rPr>
          <w:rFonts w:ascii="Verdana" w:hAnsi="Verdana" w:eastAsia="Verdana" w:cs="Verdana"/>
          <w:b/>
          <w:bCs/>
          <w:sz w:val="18"/>
          <w:szCs w:val="18"/>
        </w:rPr>
        <w:t>Artikel 3b</w:t>
      </w:r>
    </w:p>
    <w:p w:rsidR="006F39BF" w:rsidP="006F39BF" w:rsidRDefault="006F39BF" w14:paraId="5AD0FE52" w14:textId="0689916D">
      <w:pPr>
        <w:spacing w:after="0" w:line="360" w:lineRule="auto"/>
        <w:rPr>
          <w:rFonts w:ascii="Verdana" w:hAnsi="Verdana" w:eastAsia="Verdana" w:cs="Verdana"/>
          <w:sz w:val="18"/>
          <w:szCs w:val="18"/>
        </w:rPr>
      </w:pPr>
      <w:r>
        <w:rPr>
          <w:rFonts w:ascii="Verdana" w:hAnsi="Verdana" w:eastAsia="Verdana" w:cs="Verdana"/>
          <w:sz w:val="18"/>
          <w:szCs w:val="18"/>
        </w:rPr>
        <w:t>Artikel 3a is van overeenkomstige toepassing op functies in de veilige vracht- en toeleveringsketen, bedoeld in artikel 37p van de Luchtvaartwet, voor zover in de uitoefening van die functies</w:t>
      </w:r>
      <w:r w:rsidR="00A17112">
        <w:rPr>
          <w:rFonts w:ascii="Verdana" w:hAnsi="Verdana" w:eastAsia="Verdana" w:cs="Verdana"/>
          <w:sz w:val="18"/>
          <w:szCs w:val="18"/>
        </w:rPr>
        <w:t>:</w:t>
      </w:r>
      <w:r>
        <w:rPr>
          <w:rFonts w:ascii="Verdana" w:hAnsi="Verdana" w:eastAsia="Verdana" w:cs="Verdana"/>
          <w:sz w:val="18"/>
          <w:szCs w:val="18"/>
        </w:rPr>
        <w:t xml:space="preserve"> </w:t>
      </w:r>
    </w:p>
    <w:p w:rsidR="006F39BF" w:rsidP="006F39BF" w:rsidRDefault="006F39BF" w14:paraId="7DECD57B" w14:textId="36F75FDE">
      <w:pPr>
        <w:pStyle w:val="Lijstalinea"/>
        <w:numPr>
          <w:ilvl w:val="0"/>
          <w:numId w:val="2"/>
        </w:numPr>
        <w:spacing w:after="240" w:line="360" w:lineRule="auto"/>
        <w:ind w:left="357" w:hanging="357"/>
        <w:rPr>
          <w:rFonts w:ascii="Verdana" w:hAnsi="Verdana" w:eastAsia="Verdana" w:cs="Verdana"/>
          <w:sz w:val="18"/>
          <w:szCs w:val="18"/>
        </w:rPr>
      </w:pPr>
      <w:proofErr w:type="gramStart"/>
      <w:r w:rsidRPr="006F39BF">
        <w:rPr>
          <w:rFonts w:ascii="Verdana" w:hAnsi="Verdana" w:eastAsia="Verdana" w:cs="Verdana"/>
          <w:sz w:val="18"/>
          <w:szCs w:val="18"/>
        </w:rPr>
        <w:t>regulier</w:t>
      </w:r>
      <w:proofErr w:type="gramEnd"/>
      <w:r w:rsidRPr="006F39BF">
        <w:rPr>
          <w:rFonts w:ascii="Verdana" w:hAnsi="Verdana" w:eastAsia="Verdana" w:cs="Verdana"/>
          <w:sz w:val="18"/>
          <w:szCs w:val="18"/>
        </w:rPr>
        <w:t xml:space="preserve"> en onbegeleid toegang tot identificeerbare luchtvracht, luchtpost, bedrijfspost, bedrijfsmateriaal, vluchtbenodigdheden of luchthavenbenodigdheden wordt verkregen</w:t>
      </w:r>
      <w:r w:rsidR="003840AD">
        <w:rPr>
          <w:rFonts w:ascii="Verdana" w:hAnsi="Verdana" w:eastAsia="Verdana" w:cs="Verdana"/>
          <w:sz w:val="18"/>
          <w:szCs w:val="18"/>
        </w:rPr>
        <w:t xml:space="preserve"> en waarop de noodzakelijke beveiligingsmaatregelen zijn toegepast</w:t>
      </w:r>
      <w:r w:rsidRPr="006F39BF">
        <w:rPr>
          <w:rFonts w:ascii="Verdana" w:hAnsi="Verdana" w:eastAsia="Verdana" w:cs="Verdana"/>
          <w:sz w:val="18"/>
          <w:szCs w:val="18"/>
        </w:rPr>
        <w:t>, of</w:t>
      </w:r>
    </w:p>
    <w:p w:rsidR="006F39BF" w:rsidP="006F39BF" w:rsidRDefault="006F39BF" w14:paraId="552981C7" w14:textId="41018B4F">
      <w:pPr>
        <w:pStyle w:val="Lijstalinea"/>
        <w:numPr>
          <w:ilvl w:val="0"/>
          <w:numId w:val="2"/>
        </w:numPr>
        <w:spacing w:after="240" w:line="360" w:lineRule="auto"/>
        <w:ind w:left="357" w:hanging="357"/>
        <w:rPr>
          <w:rFonts w:ascii="Verdana" w:hAnsi="Verdana" w:eastAsia="Verdana" w:cs="Verdana"/>
          <w:sz w:val="18"/>
          <w:szCs w:val="18"/>
        </w:rPr>
      </w:pPr>
      <w:proofErr w:type="gramStart"/>
      <w:r>
        <w:rPr>
          <w:rFonts w:ascii="Verdana" w:hAnsi="Verdana" w:eastAsia="Verdana" w:cs="Verdana"/>
          <w:sz w:val="18"/>
          <w:szCs w:val="18"/>
        </w:rPr>
        <w:t>het</w:t>
      </w:r>
      <w:proofErr w:type="gramEnd"/>
      <w:r>
        <w:rPr>
          <w:rFonts w:ascii="Verdana" w:hAnsi="Verdana" w:eastAsia="Verdana" w:cs="Verdana"/>
          <w:sz w:val="18"/>
          <w:szCs w:val="18"/>
        </w:rPr>
        <w:t xml:space="preserve"> mogelijk is de veilige status van de onder a genoemde goederen te beïnvloeden.</w:t>
      </w:r>
    </w:p>
    <w:p w:rsidRPr="0078289A" w:rsidR="00A55BEA" w:rsidP="00E6128C" w:rsidRDefault="003840AD" w14:paraId="0159B742" w14:textId="7BDB1AAF">
      <w:pPr>
        <w:spacing w:after="240" w:line="360" w:lineRule="auto"/>
        <w:rPr>
          <w:rFonts w:ascii="Verdana" w:hAnsi="Verdana" w:eastAsia="Verdana" w:cs="Verdana"/>
          <w:sz w:val="18"/>
          <w:szCs w:val="18"/>
        </w:rPr>
      </w:pPr>
      <w:r>
        <w:rPr>
          <w:rFonts w:ascii="Verdana" w:hAnsi="Verdana" w:eastAsia="Verdana" w:cs="Verdana"/>
          <w:sz w:val="18"/>
          <w:szCs w:val="18"/>
        </w:rPr>
        <w:t>E</w:t>
      </w:r>
    </w:p>
    <w:p w:rsidRPr="0078289A" w:rsidR="00A55BEA" w:rsidP="00E6128C" w:rsidRDefault="00A55BEA" w14:paraId="69D7FF91"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Artikel 4 wordt als volgt gewijzigd:</w:t>
      </w:r>
    </w:p>
    <w:p w:rsidRPr="0078289A" w:rsidR="00A55BEA" w:rsidP="00E6128C" w:rsidRDefault="00A55BEA" w14:paraId="1E745E68"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1. Onder vernummering van het derde lid tot zesde lid worden drie leden ingevoegd, luidende:</w:t>
      </w:r>
    </w:p>
    <w:p w:rsidRPr="0078289A" w:rsidR="00A55BEA" w:rsidP="00E6128C" w:rsidRDefault="00A55BEA" w14:paraId="71567CF7"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3. Het hoofd van de Algemene Inlichtingen- en Veiligheidsdienst draagt zorg voor een deugdelijke vaststelling van de identiteit van de betrokkene. </w:t>
      </w:r>
    </w:p>
    <w:p w:rsidRPr="0078289A" w:rsidR="00A55BEA" w:rsidP="00E6128C" w:rsidRDefault="00A55BEA" w14:paraId="1E0510FC"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4. De werkgever kan bij de aanmelding, bedoeld in het eerste lid, het </w:t>
      </w:r>
      <w:proofErr w:type="spellStart"/>
      <w:r w:rsidRPr="0078289A">
        <w:rPr>
          <w:rFonts w:ascii="Verdana" w:hAnsi="Verdana" w:eastAsia="Verdana" w:cs="Verdana"/>
          <w:sz w:val="18"/>
          <w:szCs w:val="18"/>
        </w:rPr>
        <w:t>burgerservicenummer</w:t>
      </w:r>
      <w:proofErr w:type="spellEnd"/>
      <w:r w:rsidRPr="0078289A">
        <w:rPr>
          <w:rFonts w:ascii="Verdana" w:hAnsi="Verdana" w:eastAsia="Verdana" w:cs="Verdana"/>
          <w:sz w:val="18"/>
          <w:szCs w:val="18"/>
        </w:rPr>
        <w:t xml:space="preserve"> van de betrokkene verstrekken.</w:t>
      </w:r>
    </w:p>
    <w:p w:rsidRPr="0078289A" w:rsidR="00A55BEA" w:rsidP="00E6128C" w:rsidRDefault="00A55BEA" w14:paraId="436953C3" w14:textId="1CCDFD49">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5. Nadat Onze Minister </w:t>
      </w:r>
      <w:r w:rsidRPr="0078289A" w:rsidR="00560B4B">
        <w:rPr>
          <w:rFonts w:ascii="Verdana" w:hAnsi="Verdana" w:eastAsia="Verdana" w:cs="Verdana"/>
          <w:sz w:val="18"/>
          <w:szCs w:val="18"/>
        </w:rPr>
        <w:t xml:space="preserve">van Binnenlandse Zaken en </w:t>
      </w:r>
      <w:r w:rsidRPr="0078289A" w:rsidR="0046521B">
        <w:rPr>
          <w:rFonts w:ascii="Verdana" w:hAnsi="Verdana" w:eastAsia="Verdana" w:cs="Verdana"/>
          <w:sz w:val="18"/>
          <w:szCs w:val="18"/>
        </w:rPr>
        <w:t>Koninkrijksrelaties</w:t>
      </w:r>
      <w:r w:rsidRPr="0078289A" w:rsidR="00560B4B">
        <w:rPr>
          <w:rFonts w:ascii="Verdana" w:hAnsi="Verdana" w:eastAsia="Verdana" w:cs="Verdana"/>
          <w:sz w:val="18"/>
          <w:szCs w:val="18"/>
        </w:rPr>
        <w:t xml:space="preserve"> </w:t>
      </w:r>
      <w:r w:rsidRPr="0078289A">
        <w:rPr>
          <w:rFonts w:ascii="Verdana" w:hAnsi="Verdana" w:eastAsia="Verdana" w:cs="Verdana"/>
          <w:sz w:val="18"/>
          <w:szCs w:val="18"/>
        </w:rPr>
        <w:t xml:space="preserve">een verklaring heeft afgegeven, neemt Onze Minister </w:t>
      </w:r>
      <w:r w:rsidRPr="0078289A" w:rsidR="00560B4B">
        <w:rPr>
          <w:rFonts w:ascii="Verdana" w:hAnsi="Verdana" w:eastAsia="Verdana" w:cs="Verdana"/>
          <w:sz w:val="18"/>
          <w:szCs w:val="18"/>
        </w:rPr>
        <w:t xml:space="preserve">van Binnenlandse Zaken en </w:t>
      </w:r>
      <w:r w:rsidRPr="0078289A" w:rsidR="0046521B">
        <w:rPr>
          <w:rFonts w:ascii="Verdana" w:hAnsi="Verdana" w:eastAsia="Verdana" w:cs="Verdana"/>
          <w:sz w:val="18"/>
          <w:szCs w:val="18"/>
        </w:rPr>
        <w:t>Koninkrijksrelaties</w:t>
      </w:r>
      <w:r w:rsidRPr="0078289A" w:rsidR="00560B4B">
        <w:rPr>
          <w:rFonts w:ascii="Verdana" w:hAnsi="Verdana" w:eastAsia="Verdana" w:cs="Verdana"/>
          <w:sz w:val="18"/>
          <w:szCs w:val="18"/>
        </w:rPr>
        <w:t xml:space="preserve"> </w:t>
      </w:r>
      <w:r w:rsidRPr="0078289A">
        <w:rPr>
          <w:rFonts w:ascii="Verdana" w:hAnsi="Verdana" w:eastAsia="Verdana" w:cs="Verdana"/>
          <w:sz w:val="18"/>
          <w:szCs w:val="18"/>
        </w:rPr>
        <w:t>de betrokkene op in het register.</w:t>
      </w:r>
    </w:p>
    <w:p w:rsidRPr="0078289A" w:rsidR="00A55BEA" w:rsidP="00E6128C" w:rsidRDefault="00A55BEA" w14:paraId="3ABF2CDE" w14:textId="62E85AAF">
      <w:pPr>
        <w:spacing w:after="240" w:line="360" w:lineRule="auto"/>
        <w:rPr>
          <w:rFonts w:ascii="Verdana" w:hAnsi="Verdana" w:eastAsia="Verdana" w:cs="Verdana"/>
          <w:sz w:val="18"/>
          <w:szCs w:val="18"/>
        </w:rPr>
      </w:pPr>
      <w:r w:rsidRPr="0078289A">
        <w:rPr>
          <w:rFonts w:ascii="Verdana" w:hAnsi="Verdana" w:eastAsia="Verdana" w:cs="Verdana"/>
          <w:sz w:val="18"/>
          <w:szCs w:val="18"/>
        </w:rPr>
        <w:t>2. Er word</w:t>
      </w:r>
      <w:r w:rsidR="00B01124">
        <w:rPr>
          <w:rFonts w:ascii="Verdana" w:hAnsi="Verdana" w:eastAsia="Verdana" w:cs="Verdana"/>
          <w:sz w:val="18"/>
          <w:szCs w:val="18"/>
        </w:rPr>
        <w:t>en</w:t>
      </w:r>
      <w:r w:rsidRPr="0078289A">
        <w:rPr>
          <w:rFonts w:ascii="Verdana" w:hAnsi="Verdana" w:eastAsia="Verdana" w:cs="Verdana"/>
          <w:sz w:val="18"/>
          <w:szCs w:val="18"/>
        </w:rPr>
        <w:t xml:space="preserve"> </w:t>
      </w:r>
      <w:r w:rsidR="00B01124">
        <w:rPr>
          <w:rFonts w:ascii="Verdana" w:hAnsi="Verdana" w:eastAsia="Verdana" w:cs="Verdana"/>
          <w:sz w:val="18"/>
          <w:szCs w:val="18"/>
        </w:rPr>
        <w:t>twee</w:t>
      </w:r>
      <w:r w:rsidRPr="0078289A">
        <w:rPr>
          <w:rFonts w:ascii="Verdana" w:hAnsi="Verdana" w:eastAsia="Verdana" w:cs="Verdana"/>
          <w:sz w:val="18"/>
          <w:szCs w:val="18"/>
        </w:rPr>
        <w:t xml:space="preserve"> l</w:t>
      </w:r>
      <w:r w:rsidR="00B01124">
        <w:rPr>
          <w:rFonts w:ascii="Verdana" w:hAnsi="Verdana" w:eastAsia="Verdana" w:cs="Verdana"/>
          <w:sz w:val="18"/>
          <w:szCs w:val="18"/>
        </w:rPr>
        <w:t>e</w:t>
      </w:r>
      <w:r w:rsidRPr="0078289A">
        <w:rPr>
          <w:rFonts w:ascii="Verdana" w:hAnsi="Verdana" w:eastAsia="Verdana" w:cs="Verdana"/>
          <w:sz w:val="18"/>
          <w:szCs w:val="18"/>
        </w:rPr>
        <w:t>d</w:t>
      </w:r>
      <w:r w:rsidR="00B01124">
        <w:rPr>
          <w:rFonts w:ascii="Verdana" w:hAnsi="Verdana" w:eastAsia="Verdana" w:cs="Verdana"/>
          <w:sz w:val="18"/>
          <w:szCs w:val="18"/>
        </w:rPr>
        <w:t>en</w:t>
      </w:r>
      <w:r w:rsidRPr="0078289A">
        <w:rPr>
          <w:rFonts w:ascii="Verdana" w:hAnsi="Verdana" w:eastAsia="Verdana" w:cs="Verdana"/>
          <w:sz w:val="18"/>
          <w:szCs w:val="18"/>
        </w:rPr>
        <w:t xml:space="preserve"> toegevoegd, luidende: </w:t>
      </w:r>
    </w:p>
    <w:p w:rsidR="00A55BEA" w:rsidP="00E6128C" w:rsidRDefault="00A55BEA" w14:paraId="53290FFF" w14:textId="7C99DB06">
      <w:pPr>
        <w:spacing w:after="240" w:line="360" w:lineRule="auto"/>
        <w:rPr>
          <w:rFonts w:ascii="Verdana" w:hAnsi="Verdana" w:eastAsia="Verdana" w:cs="Verdana"/>
          <w:sz w:val="18"/>
          <w:szCs w:val="18"/>
        </w:rPr>
      </w:pPr>
      <w:bookmarkStart w:name="_Hlk124998397" w:id="2"/>
      <w:r w:rsidRPr="0078289A">
        <w:rPr>
          <w:rFonts w:ascii="Verdana" w:hAnsi="Verdana" w:eastAsia="Verdana" w:cs="Verdana"/>
          <w:sz w:val="18"/>
          <w:szCs w:val="18"/>
        </w:rPr>
        <w:t>7. Wanneer een persoon is ontheven uit een vertrouwensfunctie</w:t>
      </w:r>
      <w:r w:rsidRPr="0078289A" w:rsidR="00205C31">
        <w:rPr>
          <w:rFonts w:ascii="Verdana" w:hAnsi="Verdana" w:eastAsia="Verdana" w:cs="Verdana"/>
          <w:sz w:val="18"/>
          <w:szCs w:val="18"/>
        </w:rPr>
        <w:t>,</w:t>
      </w:r>
      <w:r w:rsidRPr="0078289A">
        <w:rPr>
          <w:rFonts w:ascii="Verdana" w:hAnsi="Verdana" w:eastAsia="Verdana" w:cs="Verdana"/>
          <w:sz w:val="18"/>
          <w:szCs w:val="18"/>
        </w:rPr>
        <w:t xml:space="preserve"> meldt de werkgever de betrokkene zo spoedig mogelijk, doch uiterlijk binnen </w:t>
      </w:r>
      <w:r w:rsidRPr="0078289A" w:rsidR="005B1A26">
        <w:rPr>
          <w:rFonts w:ascii="Verdana" w:hAnsi="Verdana" w:eastAsia="Verdana" w:cs="Verdana"/>
          <w:sz w:val="18"/>
          <w:szCs w:val="18"/>
        </w:rPr>
        <w:t>vijf</w:t>
      </w:r>
      <w:r w:rsidRPr="0078289A" w:rsidR="00D921F4">
        <w:rPr>
          <w:rFonts w:ascii="Verdana" w:hAnsi="Verdana" w:eastAsia="Verdana" w:cs="Verdana"/>
          <w:sz w:val="18"/>
          <w:szCs w:val="18"/>
        </w:rPr>
        <w:t xml:space="preserve"> weken</w:t>
      </w:r>
      <w:r w:rsidRPr="0078289A">
        <w:rPr>
          <w:rFonts w:ascii="Verdana" w:hAnsi="Verdana" w:eastAsia="Verdana" w:cs="Verdana"/>
          <w:sz w:val="18"/>
          <w:szCs w:val="18"/>
        </w:rPr>
        <w:t xml:space="preserve">, af in het register. </w:t>
      </w:r>
    </w:p>
    <w:p w:rsidRPr="0078289A" w:rsidR="00B01124" w:rsidP="00E6128C" w:rsidRDefault="00B01124" w14:paraId="0AE70607" w14:textId="220656E2">
      <w:pPr>
        <w:spacing w:after="240" w:line="360" w:lineRule="auto"/>
        <w:rPr>
          <w:rFonts w:ascii="Verdana" w:hAnsi="Verdana" w:eastAsia="Verdana" w:cs="Verdana"/>
          <w:sz w:val="18"/>
          <w:szCs w:val="18"/>
        </w:rPr>
      </w:pPr>
      <w:bookmarkStart w:name="_Hlk177575299" w:id="3"/>
      <w:r>
        <w:rPr>
          <w:rFonts w:ascii="Verdana" w:hAnsi="Verdana" w:eastAsia="Verdana" w:cs="Verdana"/>
          <w:sz w:val="18"/>
          <w:szCs w:val="18"/>
        </w:rPr>
        <w:t xml:space="preserve">8. </w:t>
      </w:r>
      <w:bookmarkStart w:name="_Hlk181408749" w:id="4"/>
      <w:r w:rsidRPr="00473394" w:rsidR="00473394">
        <w:rPr>
          <w:rFonts w:ascii="Verdana" w:hAnsi="Verdana" w:eastAsia="Verdana" w:cs="Verdana"/>
          <w:sz w:val="18"/>
          <w:szCs w:val="18"/>
        </w:rPr>
        <w:t>Wanneer een persoon na afgifte van een verklaring niet wordt belast met de vervulling van een vertrouwensfunctie, meldt de werkgever de betrokkene zo spoedig mogelijk, doch uiterlijk binnen vijf weken, af in het register</w:t>
      </w:r>
      <w:bookmarkEnd w:id="4"/>
      <w:r>
        <w:rPr>
          <w:rFonts w:ascii="Verdana" w:hAnsi="Verdana" w:eastAsia="Verdana" w:cs="Verdana"/>
          <w:sz w:val="18"/>
          <w:szCs w:val="18"/>
        </w:rPr>
        <w:t>.</w:t>
      </w:r>
    </w:p>
    <w:bookmarkEnd w:id="2"/>
    <w:bookmarkEnd w:id="3"/>
    <w:p w:rsidRPr="0078289A" w:rsidR="00A55BEA" w:rsidP="00E6128C" w:rsidRDefault="003840AD" w14:paraId="6957912F" w14:textId="3A6B4E57">
      <w:pPr>
        <w:spacing w:after="240" w:line="360" w:lineRule="auto"/>
        <w:rPr>
          <w:rFonts w:ascii="Verdana" w:hAnsi="Verdana" w:eastAsia="Verdana" w:cs="Verdana"/>
          <w:sz w:val="18"/>
          <w:szCs w:val="18"/>
        </w:rPr>
      </w:pPr>
      <w:r>
        <w:rPr>
          <w:rFonts w:ascii="Verdana" w:hAnsi="Verdana" w:eastAsia="Verdana" w:cs="Verdana"/>
          <w:sz w:val="18"/>
          <w:szCs w:val="18"/>
        </w:rPr>
        <w:t>F</w:t>
      </w:r>
    </w:p>
    <w:p w:rsidRPr="0078289A" w:rsidR="00A55BEA" w:rsidP="00E6128C" w:rsidRDefault="00A55BEA" w14:paraId="5F69B953" w14:textId="77777777">
      <w:pPr>
        <w:spacing w:after="240" w:line="360" w:lineRule="auto"/>
        <w:rPr>
          <w:rFonts w:ascii="Verdana" w:hAnsi="Verdana" w:eastAsia="Verdana" w:cs="Verdana"/>
          <w:sz w:val="18"/>
          <w:szCs w:val="18"/>
        </w:rPr>
      </w:pPr>
      <w:bookmarkStart w:name="_Hlk84341638" w:id="5"/>
      <w:r w:rsidRPr="0078289A">
        <w:rPr>
          <w:rFonts w:ascii="Verdana" w:hAnsi="Verdana" w:eastAsia="Verdana" w:cs="Verdana"/>
          <w:sz w:val="18"/>
          <w:szCs w:val="18"/>
        </w:rPr>
        <w:t xml:space="preserve">Artikel 5 wordt als volgt gewijzigd: </w:t>
      </w:r>
    </w:p>
    <w:p w:rsidRPr="0078289A" w:rsidR="00A55BEA" w:rsidP="00E6128C" w:rsidRDefault="00A55BEA" w14:paraId="75F78BA7" w14:textId="0564BF78">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1. In het eerste lid wordt na </w:t>
      </w:r>
      <w:r w:rsidRPr="0078289A" w:rsidR="00560B4B">
        <w:rPr>
          <w:rFonts w:ascii="Verdana" w:hAnsi="Verdana" w:eastAsia="Verdana" w:cs="Verdana"/>
          <w:sz w:val="18"/>
          <w:szCs w:val="18"/>
        </w:rPr>
        <w:t>“</w:t>
      </w:r>
      <w:r w:rsidRPr="0078289A">
        <w:rPr>
          <w:rFonts w:ascii="Verdana" w:hAnsi="Verdana" w:eastAsia="Verdana" w:cs="Verdana"/>
          <w:sz w:val="18"/>
          <w:szCs w:val="18"/>
        </w:rPr>
        <w:t>aangewezen</w:t>
      </w:r>
      <w:r w:rsidRPr="0078289A" w:rsidR="00560B4B">
        <w:rPr>
          <w:rFonts w:ascii="Verdana" w:hAnsi="Verdana" w:eastAsia="Verdana" w:cs="Verdana"/>
          <w:sz w:val="18"/>
          <w:szCs w:val="18"/>
        </w:rPr>
        <w:t>,”</w:t>
      </w:r>
      <w:r w:rsidRPr="0078289A">
        <w:rPr>
          <w:rFonts w:ascii="Verdana" w:hAnsi="Verdana" w:eastAsia="Verdana" w:cs="Verdana"/>
          <w:sz w:val="18"/>
          <w:szCs w:val="18"/>
        </w:rPr>
        <w:t xml:space="preserve"> ingevoegd</w:t>
      </w:r>
      <w:r w:rsidRPr="0078289A" w:rsidR="00560B4B">
        <w:rPr>
          <w:rFonts w:ascii="Verdana" w:hAnsi="Verdana" w:eastAsia="Verdana" w:cs="Verdana"/>
          <w:sz w:val="18"/>
          <w:szCs w:val="18"/>
        </w:rPr>
        <w:t xml:space="preserve"> “</w:t>
      </w:r>
      <w:r w:rsidRPr="0078289A">
        <w:rPr>
          <w:rFonts w:ascii="Verdana" w:hAnsi="Verdana" w:eastAsia="Verdana" w:cs="Verdana"/>
          <w:sz w:val="18"/>
          <w:szCs w:val="18"/>
        </w:rPr>
        <w:t>dan wel een functie vervult op een locatie die nadien is aangewezen op grond van artikel 3a, eerste lid</w:t>
      </w:r>
      <w:r w:rsidRPr="0078289A" w:rsidR="00560B4B">
        <w:rPr>
          <w:rFonts w:ascii="Verdana" w:hAnsi="Verdana" w:eastAsia="Verdana" w:cs="Verdana"/>
          <w:sz w:val="18"/>
          <w:szCs w:val="18"/>
        </w:rPr>
        <w:t>”</w:t>
      </w:r>
      <w:r w:rsidRPr="0078289A">
        <w:rPr>
          <w:rFonts w:ascii="Verdana" w:hAnsi="Verdana" w:eastAsia="Verdana" w:cs="Verdana"/>
          <w:sz w:val="18"/>
          <w:szCs w:val="18"/>
        </w:rPr>
        <w:t>.</w:t>
      </w:r>
    </w:p>
    <w:p w:rsidRPr="0078289A" w:rsidR="00A55BEA" w:rsidP="00E6128C" w:rsidRDefault="00A55BEA" w14:paraId="34B57217"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2. Onder vernummering van het derde lid tot zesde lid worden drie leden ingevoegd, luidende:</w:t>
      </w:r>
    </w:p>
    <w:bookmarkEnd w:id="5"/>
    <w:p w:rsidRPr="0078289A" w:rsidR="00A55BEA" w:rsidP="00E6128C" w:rsidRDefault="00A55BEA" w14:paraId="2FE6AFE7"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lastRenderedPageBreak/>
        <w:t xml:space="preserve">3. Het hoofd van de Algemene Inlichtingen- en Veiligheidsdienst draagt zorg voor een deugdelijke vaststelling van de identiteit van de betrokkene. </w:t>
      </w:r>
    </w:p>
    <w:p w:rsidRPr="0078289A" w:rsidR="00A55BEA" w:rsidP="00E6128C" w:rsidRDefault="00A55BEA" w14:paraId="3FF6F8B3"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4. De werkgever kan bij de aanmelding, bedoeld in het eerste lid, het </w:t>
      </w:r>
      <w:proofErr w:type="spellStart"/>
      <w:r w:rsidRPr="0078289A">
        <w:rPr>
          <w:rFonts w:ascii="Verdana" w:hAnsi="Verdana" w:eastAsia="Verdana" w:cs="Verdana"/>
          <w:sz w:val="18"/>
          <w:szCs w:val="18"/>
        </w:rPr>
        <w:t>burgerservicenummer</w:t>
      </w:r>
      <w:proofErr w:type="spellEnd"/>
      <w:r w:rsidRPr="0078289A">
        <w:rPr>
          <w:rFonts w:ascii="Verdana" w:hAnsi="Verdana" w:eastAsia="Verdana" w:cs="Verdana"/>
          <w:sz w:val="18"/>
          <w:szCs w:val="18"/>
        </w:rPr>
        <w:t xml:space="preserve"> van de betrokkene verstrekken.</w:t>
      </w:r>
    </w:p>
    <w:p w:rsidRPr="0078289A" w:rsidR="00A55BEA" w:rsidP="00E6128C" w:rsidRDefault="00A55BEA" w14:paraId="00AFC552" w14:textId="0440D60D">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5. Nadat Onze Minister </w:t>
      </w:r>
      <w:r w:rsidRPr="0078289A" w:rsidR="00ED2AA0">
        <w:rPr>
          <w:rFonts w:ascii="Verdana" w:hAnsi="Verdana" w:eastAsia="Verdana" w:cs="Verdana"/>
          <w:sz w:val="18"/>
          <w:szCs w:val="18"/>
        </w:rPr>
        <w:t xml:space="preserve">van Binnenlandse Zaken en Koninkrijksrelaties </w:t>
      </w:r>
      <w:r w:rsidRPr="0078289A">
        <w:rPr>
          <w:rFonts w:ascii="Verdana" w:hAnsi="Verdana" w:eastAsia="Verdana" w:cs="Verdana"/>
          <w:sz w:val="18"/>
          <w:szCs w:val="18"/>
        </w:rPr>
        <w:t xml:space="preserve">een verklaring heeft afgegeven, neemt Onze Minister </w:t>
      </w:r>
      <w:r w:rsidRPr="0078289A" w:rsidR="00ED2AA0">
        <w:rPr>
          <w:rFonts w:ascii="Verdana" w:hAnsi="Verdana" w:eastAsia="Verdana" w:cs="Verdana"/>
          <w:sz w:val="18"/>
          <w:szCs w:val="18"/>
        </w:rPr>
        <w:t xml:space="preserve">van Binnenlandse Zaken en Koninkrijksrelaties </w:t>
      </w:r>
      <w:r w:rsidRPr="0078289A">
        <w:rPr>
          <w:rFonts w:ascii="Verdana" w:hAnsi="Verdana" w:eastAsia="Verdana" w:cs="Verdana"/>
          <w:sz w:val="18"/>
          <w:szCs w:val="18"/>
        </w:rPr>
        <w:t>de betrokkene op in het register.</w:t>
      </w:r>
    </w:p>
    <w:p w:rsidRPr="0078289A" w:rsidR="00A55BEA" w:rsidP="00E6128C" w:rsidRDefault="00A55BEA" w14:paraId="7231898B"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3. Er wordt een lid toegevoegd, luidende:</w:t>
      </w:r>
    </w:p>
    <w:p w:rsidRPr="0078289A" w:rsidR="00A55BEA" w:rsidP="00E6128C" w:rsidRDefault="00A55BEA" w14:paraId="71768085" w14:textId="7D96D8DF">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7. Wanneer een persoon is ontheven uit een vertrouwensfunctie, meldt de werkgever de betrokkene zo spoedig mogelijk, doch uiterlijk binnen </w:t>
      </w:r>
      <w:r w:rsidRPr="0078289A" w:rsidR="005B1A26">
        <w:rPr>
          <w:rFonts w:ascii="Verdana" w:hAnsi="Verdana" w:eastAsia="Verdana" w:cs="Verdana"/>
          <w:sz w:val="18"/>
          <w:szCs w:val="18"/>
        </w:rPr>
        <w:t>vijf</w:t>
      </w:r>
      <w:r w:rsidRPr="0078289A" w:rsidR="00D921F4">
        <w:rPr>
          <w:rFonts w:ascii="Verdana" w:hAnsi="Verdana" w:eastAsia="Verdana" w:cs="Verdana"/>
          <w:sz w:val="18"/>
          <w:szCs w:val="18"/>
        </w:rPr>
        <w:t xml:space="preserve"> weken</w:t>
      </w:r>
      <w:r w:rsidRPr="0078289A">
        <w:rPr>
          <w:rFonts w:ascii="Verdana" w:hAnsi="Verdana" w:eastAsia="Verdana" w:cs="Verdana"/>
          <w:sz w:val="18"/>
          <w:szCs w:val="18"/>
        </w:rPr>
        <w:t>, af in het register.</w:t>
      </w:r>
      <w:r w:rsidRPr="0078289A" w:rsidR="006A70F2">
        <w:rPr>
          <w:rFonts w:ascii="Verdana" w:hAnsi="Verdana" w:eastAsia="Verdana" w:cs="Verdana"/>
          <w:sz w:val="18"/>
          <w:szCs w:val="18"/>
        </w:rPr>
        <w:t xml:space="preserve"> </w:t>
      </w:r>
    </w:p>
    <w:p w:rsidR="00097F9A" w:rsidP="00E6128C" w:rsidRDefault="003840AD" w14:paraId="6FF37FFA" w14:textId="41A920B8">
      <w:pPr>
        <w:spacing w:after="240" w:line="360" w:lineRule="auto"/>
        <w:rPr>
          <w:rFonts w:ascii="Verdana" w:hAnsi="Verdana" w:eastAsia="Verdana" w:cs="Verdana"/>
          <w:sz w:val="18"/>
          <w:szCs w:val="18"/>
        </w:rPr>
      </w:pPr>
      <w:r>
        <w:rPr>
          <w:rFonts w:ascii="Verdana" w:hAnsi="Verdana" w:eastAsia="Verdana" w:cs="Verdana"/>
          <w:sz w:val="18"/>
          <w:szCs w:val="18"/>
        </w:rPr>
        <w:t>G</w:t>
      </w:r>
    </w:p>
    <w:p w:rsidR="00B865A3" w:rsidP="00E6128C" w:rsidRDefault="00B865A3" w14:paraId="7532ED9D" w14:textId="31550EBC">
      <w:pPr>
        <w:spacing w:after="240" w:line="360" w:lineRule="auto"/>
        <w:rPr>
          <w:rFonts w:ascii="Verdana" w:hAnsi="Verdana" w:eastAsia="Verdana" w:cs="Verdana"/>
          <w:sz w:val="18"/>
          <w:szCs w:val="18"/>
        </w:rPr>
      </w:pPr>
      <w:r>
        <w:rPr>
          <w:rFonts w:ascii="Verdana" w:hAnsi="Verdana" w:eastAsia="Verdana" w:cs="Verdana"/>
          <w:sz w:val="18"/>
          <w:szCs w:val="18"/>
        </w:rPr>
        <w:t>Artikel 7 wordt als volgt gewijzigd:</w:t>
      </w:r>
    </w:p>
    <w:p w:rsidR="00B865A3" w:rsidP="00E6128C" w:rsidRDefault="00B865A3" w14:paraId="3503B22A" w14:textId="43F307EA">
      <w:pPr>
        <w:spacing w:after="240" w:line="360" w:lineRule="auto"/>
        <w:rPr>
          <w:rFonts w:ascii="Verdana" w:hAnsi="Verdana" w:eastAsia="Verdana" w:cs="Verdana"/>
          <w:sz w:val="18"/>
          <w:szCs w:val="18"/>
        </w:rPr>
      </w:pPr>
      <w:r>
        <w:rPr>
          <w:rFonts w:ascii="Verdana" w:hAnsi="Verdana" w:eastAsia="Verdana" w:cs="Verdana"/>
          <w:sz w:val="18"/>
          <w:szCs w:val="18"/>
        </w:rPr>
        <w:t>In het tweede lid, onder a</w:t>
      </w:r>
      <w:r w:rsidR="00A17112">
        <w:rPr>
          <w:rFonts w:ascii="Verdana" w:hAnsi="Verdana" w:eastAsia="Verdana" w:cs="Verdana"/>
          <w:sz w:val="18"/>
          <w:szCs w:val="18"/>
        </w:rPr>
        <w:t>,</w:t>
      </w:r>
      <w:r>
        <w:rPr>
          <w:rFonts w:ascii="Verdana" w:hAnsi="Verdana" w:eastAsia="Verdana" w:cs="Verdana"/>
          <w:sz w:val="18"/>
          <w:szCs w:val="18"/>
        </w:rPr>
        <w:t xml:space="preserve"> wordt “</w:t>
      </w:r>
      <w:r w:rsidR="00A17112">
        <w:rPr>
          <w:rFonts w:ascii="Verdana" w:hAnsi="Verdana" w:eastAsia="Verdana" w:cs="Verdana"/>
          <w:sz w:val="18"/>
          <w:szCs w:val="18"/>
        </w:rPr>
        <w:t>j</w:t>
      </w:r>
      <w:r>
        <w:rPr>
          <w:rFonts w:ascii="Verdana" w:hAnsi="Verdana" w:eastAsia="Verdana" w:cs="Verdana"/>
          <w:sz w:val="18"/>
          <w:szCs w:val="18"/>
        </w:rPr>
        <w:t>ustitiële gegevens en strafvorderlijke gegevens” vervangen door “</w:t>
      </w:r>
      <w:r w:rsidR="00A17112">
        <w:rPr>
          <w:rFonts w:ascii="Verdana" w:hAnsi="Verdana" w:eastAsia="Verdana" w:cs="Verdana"/>
          <w:sz w:val="18"/>
          <w:szCs w:val="18"/>
        </w:rPr>
        <w:t>j</w:t>
      </w:r>
      <w:r>
        <w:rPr>
          <w:rFonts w:ascii="Verdana" w:hAnsi="Verdana" w:eastAsia="Verdana" w:cs="Verdana"/>
          <w:sz w:val="18"/>
          <w:szCs w:val="18"/>
        </w:rPr>
        <w:t>ustitiële gegevens, strafvorderlijke gegevens</w:t>
      </w:r>
      <w:r w:rsidR="003840AD">
        <w:rPr>
          <w:rFonts w:ascii="Verdana" w:hAnsi="Verdana" w:eastAsia="Verdana" w:cs="Verdana"/>
          <w:sz w:val="18"/>
          <w:szCs w:val="18"/>
        </w:rPr>
        <w:t>, tenuitvoerleggingsgegevens</w:t>
      </w:r>
      <w:r>
        <w:rPr>
          <w:rFonts w:ascii="Verdana" w:hAnsi="Verdana" w:eastAsia="Verdana" w:cs="Verdana"/>
          <w:sz w:val="18"/>
          <w:szCs w:val="18"/>
        </w:rPr>
        <w:t xml:space="preserve"> en gerechtelijke strafgegevens”.</w:t>
      </w:r>
    </w:p>
    <w:p w:rsidRPr="0078289A" w:rsidR="00B865A3" w:rsidP="00E6128C" w:rsidRDefault="003840AD" w14:paraId="09DBD536" w14:textId="5D837300">
      <w:pPr>
        <w:spacing w:after="240" w:line="360" w:lineRule="auto"/>
        <w:rPr>
          <w:rFonts w:ascii="Verdana" w:hAnsi="Verdana" w:eastAsia="Verdana" w:cs="Verdana"/>
          <w:sz w:val="18"/>
          <w:szCs w:val="18"/>
        </w:rPr>
      </w:pPr>
      <w:r>
        <w:rPr>
          <w:rFonts w:ascii="Verdana" w:hAnsi="Verdana" w:eastAsia="Verdana" w:cs="Verdana"/>
          <w:sz w:val="18"/>
          <w:szCs w:val="18"/>
        </w:rPr>
        <w:t>H</w:t>
      </w:r>
    </w:p>
    <w:p w:rsidRPr="0078289A" w:rsidR="00A55BEA" w:rsidP="00E6128C" w:rsidRDefault="00A55BEA" w14:paraId="6C97A0B2"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Aan artikel 9a wordt een lid toegevoegd, luidende:</w:t>
      </w:r>
    </w:p>
    <w:p w:rsidRPr="0078289A" w:rsidR="00A55BEA" w:rsidP="00E6128C" w:rsidRDefault="00A55BEA" w14:paraId="0FFCAADA" w14:textId="1B809169">
      <w:pPr>
        <w:spacing w:after="240" w:line="360" w:lineRule="auto"/>
        <w:rPr>
          <w:rFonts w:ascii="Verdana" w:hAnsi="Verdana" w:eastAsia="Verdana" w:cs="Verdana"/>
          <w:sz w:val="18"/>
          <w:szCs w:val="18"/>
        </w:rPr>
      </w:pPr>
      <w:r w:rsidRPr="0078289A">
        <w:rPr>
          <w:rFonts w:ascii="Verdana" w:hAnsi="Verdana" w:eastAsia="Verdana" w:cs="Verdana"/>
          <w:sz w:val="18"/>
          <w:szCs w:val="18"/>
        </w:rPr>
        <w:t>3. Bij gebreke van betaling binnen de door Onze Minister van Binnenlandse Zaken en Koninkrijksrelaties gestelde termijn kan Onze Minister van Binnenlandse Zaken en Koninkrijksrelaties de door de werkgever verschuldigde bedragen invorderen bij dwangbevel.</w:t>
      </w:r>
      <w:r w:rsidRPr="0078289A">
        <w:rPr>
          <w:rFonts w:ascii="Verdana" w:hAnsi="Verdana" w:eastAsia="Verdana" w:cs="Verdana"/>
          <w:sz w:val="18"/>
          <w:szCs w:val="18"/>
        </w:rPr>
        <w:br/>
      </w:r>
      <w:r w:rsidRPr="0078289A">
        <w:rPr>
          <w:rFonts w:ascii="Verdana" w:hAnsi="Verdana" w:eastAsia="Verdana" w:cs="Verdana"/>
          <w:sz w:val="18"/>
          <w:szCs w:val="18"/>
        </w:rPr>
        <w:br/>
      </w:r>
      <w:r w:rsidR="003840AD">
        <w:rPr>
          <w:rFonts w:ascii="Verdana" w:hAnsi="Verdana" w:eastAsia="Verdana" w:cs="Verdana"/>
          <w:sz w:val="18"/>
          <w:szCs w:val="18"/>
        </w:rPr>
        <w:t>I</w:t>
      </w:r>
    </w:p>
    <w:p w:rsidRPr="0078289A" w:rsidR="00A55BEA" w:rsidP="00E6128C" w:rsidRDefault="00A55BEA" w14:paraId="6B332D1B" w14:textId="24AB8431">
      <w:pPr>
        <w:spacing w:after="240" w:line="360" w:lineRule="auto"/>
        <w:rPr>
          <w:rFonts w:ascii="Verdana" w:hAnsi="Verdana" w:eastAsia="Verdana" w:cs="Verdana"/>
          <w:sz w:val="18"/>
          <w:szCs w:val="18"/>
        </w:rPr>
      </w:pPr>
      <w:r w:rsidRPr="0078289A">
        <w:rPr>
          <w:rFonts w:ascii="Verdana" w:hAnsi="Verdana" w:eastAsia="Verdana" w:cs="Verdana"/>
          <w:sz w:val="18"/>
          <w:szCs w:val="18"/>
        </w:rPr>
        <w:t>Aan artikel 10 worden twee leden toegevoegd, luidende:</w:t>
      </w:r>
    </w:p>
    <w:p w:rsidRPr="0078289A" w:rsidR="00A55BEA" w:rsidP="00E6128C" w:rsidRDefault="00A55BEA" w14:paraId="255662B1" w14:textId="644FDDA4">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3. Indien een verklaring als bedoeld in artikel 3a, derde lid, is ingetrokken, meldt Onze Minister </w:t>
      </w:r>
      <w:r w:rsidRPr="0078289A" w:rsidR="00560B4B">
        <w:rPr>
          <w:rFonts w:ascii="Verdana" w:hAnsi="Verdana" w:eastAsia="Verdana" w:cs="Verdana"/>
          <w:sz w:val="18"/>
          <w:szCs w:val="18"/>
        </w:rPr>
        <w:t xml:space="preserve">van Binnenlandse Zaken en </w:t>
      </w:r>
      <w:r w:rsidRPr="0078289A" w:rsidR="0046521B">
        <w:rPr>
          <w:rFonts w:ascii="Verdana" w:hAnsi="Verdana" w:eastAsia="Verdana" w:cs="Verdana"/>
          <w:sz w:val="18"/>
          <w:szCs w:val="18"/>
        </w:rPr>
        <w:t>Koninkrijksrelaties</w:t>
      </w:r>
      <w:r w:rsidRPr="0078289A" w:rsidR="00560B4B">
        <w:rPr>
          <w:rFonts w:ascii="Verdana" w:hAnsi="Verdana" w:eastAsia="Verdana" w:cs="Verdana"/>
          <w:sz w:val="18"/>
          <w:szCs w:val="18"/>
        </w:rPr>
        <w:t xml:space="preserve"> </w:t>
      </w:r>
      <w:r w:rsidRPr="0078289A">
        <w:rPr>
          <w:rFonts w:ascii="Verdana" w:hAnsi="Verdana" w:eastAsia="Verdana" w:cs="Verdana"/>
          <w:sz w:val="18"/>
          <w:szCs w:val="18"/>
        </w:rPr>
        <w:t xml:space="preserve">dit onverwijld aan de </w:t>
      </w:r>
      <w:r w:rsidR="0046760F">
        <w:rPr>
          <w:rFonts w:ascii="Verdana" w:hAnsi="Verdana" w:eastAsia="Verdana" w:cs="Verdana"/>
          <w:sz w:val="18"/>
          <w:szCs w:val="18"/>
        </w:rPr>
        <w:t xml:space="preserve">aangewezen </w:t>
      </w:r>
      <w:r w:rsidRPr="0078289A">
        <w:rPr>
          <w:rFonts w:ascii="Verdana" w:hAnsi="Verdana" w:eastAsia="Verdana" w:cs="Verdana"/>
          <w:sz w:val="18"/>
          <w:szCs w:val="18"/>
        </w:rPr>
        <w:t xml:space="preserve">verantwoordelijke voor het toegangsbeheer van de betreffende aangewezen locatie. </w:t>
      </w:r>
    </w:p>
    <w:p w:rsidRPr="0078289A" w:rsidR="0068145F" w:rsidP="00E6128C" w:rsidRDefault="005517A7" w14:paraId="2E99BD39" w14:textId="13A39329">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4. Indien </w:t>
      </w:r>
      <w:r w:rsidRPr="0078289A" w:rsidR="00384FA2">
        <w:rPr>
          <w:rFonts w:ascii="Verdana" w:hAnsi="Verdana" w:eastAsia="Verdana" w:cs="Verdana"/>
          <w:sz w:val="18"/>
          <w:szCs w:val="18"/>
        </w:rPr>
        <w:t xml:space="preserve">een verklaring </w:t>
      </w:r>
      <w:r w:rsidRPr="0078289A">
        <w:rPr>
          <w:rFonts w:ascii="Verdana" w:hAnsi="Verdana" w:eastAsia="Verdana" w:cs="Verdana"/>
          <w:sz w:val="18"/>
          <w:szCs w:val="18"/>
        </w:rPr>
        <w:t xml:space="preserve">is </w:t>
      </w:r>
      <w:r w:rsidRPr="0078289A" w:rsidR="00384FA2">
        <w:rPr>
          <w:rFonts w:ascii="Verdana" w:hAnsi="Verdana" w:eastAsia="Verdana" w:cs="Verdana"/>
          <w:sz w:val="18"/>
          <w:szCs w:val="18"/>
        </w:rPr>
        <w:t xml:space="preserve">ingetrokken, </w:t>
      </w:r>
      <w:r w:rsidRPr="0078289A" w:rsidR="00351D0C">
        <w:rPr>
          <w:rFonts w:ascii="Verdana" w:hAnsi="Verdana" w:eastAsia="Verdana" w:cs="Verdana"/>
          <w:sz w:val="18"/>
          <w:szCs w:val="18"/>
        </w:rPr>
        <w:t xml:space="preserve">meldt </w:t>
      </w:r>
      <w:r w:rsidRPr="0078289A" w:rsidR="00384FA2">
        <w:rPr>
          <w:rFonts w:ascii="Verdana" w:hAnsi="Verdana" w:eastAsia="Verdana" w:cs="Verdana"/>
          <w:sz w:val="18"/>
          <w:szCs w:val="18"/>
        </w:rPr>
        <w:t xml:space="preserve">Onze Minister </w:t>
      </w:r>
      <w:r w:rsidRPr="0078289A" w:rsidR="00560B4B">
        <w:rPr>
          <w:rFonts w:ascii="Verdana" w:hAnsi="Verdana" w:eastAsia="Verdana" w:cs="Verdana"/>
          <w:sz w:val="18"/>
          <w:szCs w:val="18"/>
        </w:rPr>
        <w:t xml:space="preserve">van Binnenlandse Zaken en </w:t>
      </w:r>
      <w:r w:rsidRPr="0078289A" w:rsidR="0046521B">
        <w:rPr>
          <w:rFonts w:ascii="Verdana" w:hAnsi="Verdana" w:eastAsia="Verdana" w:cs="Verdana"/>
          <w:sz w:val="18"/>
          <w:szCs w:val="18"/>
        </w:rPr>
        <w:t>Koninkrijksrelaties</w:t>
      </w:r>
      <w:r w:rsidRPr="0078289A" w:rsidR="00560B4B">
        <w:rPr>
          <w:rFonts w:ascii="Verdana" w:hAnsi="Verdana" w:eastAsia="Verdana" w:cs="Verdana"/>
          <w:sz w:val="18"/>
          <w:szCs w:val="18"/>
        </w:rPr>
        <w:t xml:space="preserve"> </w:t>
      </w:r>
      <w:r w:rsidRPr="0078289A" w:rsidR="00384FA2">
        <w:rPr>
          <w:rFonts w:ascii="Verdana" w:hAnsi="Verdana" w:eastAsia="Verdana" w:cs="Verdana"/>
          <w:sz w:val="18"/>
          <w:szCs w:val="18"/>
        </w:rPr>
        <w:t>de betrokkene</w:t>
      </w:r>
      <w:r w:rsidRPr="0078289A" w:rsidR="00FF01E2">
        <w:rPr>
          <w:rFonts w:ascii="Verdana" w:hAnsi="Verdana" w:eastAsia="Verdana" w:cs="Verdana"/>
          <w:sz w:val="18"/>
          <w:szCs w:val="18"/>
        </w:rPr>
        <w:t xml:space="preserve"> </w:t>
      </w:r>
      <w:r w:rsidRPr="0078289A" w:rsidR="000C60C0">
        <w:rPr>
          <w:rFonts w:ascii="Verdana" w:hAnsi="Verdana" w:eastAsia="Verdana" w:cs="Verdana"/>
          <w:sz w:val="18"/>
          <w:szCs w:val="18"/>
        </w:rPr>
        <w:t>zo spo</w:t>
      </w:r>
      <w:r w:rsidRPr="0078289A" w:rsidR="00EA02B3">
        <w:rPr>
          <w:rFonts w:ascii="Verdana" w:hAnsi="Verdana" w:eastAsia="Verdana" w:cs="Verdana"/>
          <w:sz w:val="18"/>
          <w:szCs w:val="18"/>
        </w:rPr>
        <w:t>e</w:t>
      </w:r>
      <w:r w:rsidRPr="0078289A" w:rsidR="000C60C0">
        <w:rPr>
          <w:rFonts w:ascii="Verdana" w:hAnsi="Verdana" w:eastAsia="Verdana" w:cs="Verdana"/>
          <w:sz w:val="18"/>
          <w:szCs w:val="18"/>
        </w:rPr>
        <w:t xml:space="preserve">dig mogelijk </w:t>
      </w:r>
      <w:r w:rsidRPr="0078289A" w:rsidR="00351D0C">
        <w:rPr>
          <w:rFonts w:ascii="Verdana" w:hAnsi="Verdana" w:eastAsia="Verdana" w:cs="Verdana"/>
          <w:sz w:val="18"/>
          <w:szCs w:val="18"/>
        </w:rPr>
        <w:t xml:space="preserve">af in </w:t>
      </w:r>
      <w:r w:rsidRPr="0078289A" w:rsidR="00384FA2">
        <w:rPr>
          <w:rFonts w:ascii="Verdana" w:hAnsi="Verdana" w:eastAsia="Verdana" w:cs="Verdana"/>
          <w:sz w:val="18"/>
          <w:szCs w:val="18"/>
        </w:rPr>
        <w:t>het register</w:t>
      </w:r>
      <w:r w:rsidRPr="0078289A" w:rsidR="000C60C0">
        <w:rPr>
          <w:rFonts w:ascii="Verdana" w:hAnsi="Verdana" w:eastAsia="Verdana" w:cs="Verdana"/>
          <w:sz w:val="18"/>
          <w:szCs w:val="18"/>
        </w:rPr>
        <w:t>.</w:t>
      </w:r>
    </w:p>
    <w:p w:rsidRPr="0078289A" w:rsidR="00A55BEA" w:rsidP="00E6128C" w:rsidRDefault="0046760F" w14:paraId="7E14D9C4" w14:textId="60D1DBD6">
      <w:pPr>
        <w:spacing w:after="240" w:line="360" w:lineRule="auto"/>
        <w:rPr>
          <w:rFonts w:ascii="Verdana" w:hAnsi="Verdana" w:eastAsia="Verdana" w:cs="Verdana"/>
          <w:sz w:val="18"/>
          <w:szCs w:val="18"/>
        </w:rPr>
      </w:pPr>
      <w:r>
        <w:rPr>
          <w:rFonts w:ascii="Verdana" w:hAnsi="Verdana" w:eastAsia="Verdana" w:cs="Verdana"/>
          <w:sz w:val="18"/>
          <w:szCs w:val="18"/>
        </w:rPr>
        <w:t>J</w:t>
      </w:r>
    </w:p>
    <w:p w:rsidRPr="0078289A" w:rsidR="00A55BEA" w:rsidP="00E6128C" w:rsidRDefault="00A55BEA" w14:paraId="00F3409F"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Na artikel 10 wordt een artikel ingevoegd, luidende:</w:t>
      </w:r>
    </w:p>
    <w:p w:rsidR="00380E5B" w:rsidP="00E6128C" w:rsidRDefault="00380E5B" w14:paraId="69DBE20E" w14:textId="77777777">
      <w:pPr>
        <w:spacing w:after="240" w:line="360" w:lineRule="auto"/>
        <w:rPr>
          <w:rFonts w:ascii="Verdana" w:hAnsi="Verdana" w:eastAsia="Verdana" w:cs="Verdana"/>
          <w:b/>
          <w:bCs/>
          <w:sz w:val="18"/>
          <w:szCs w:val="18"/>
        </w:rPr>
      </w:pPr>
    </w:p>
    <w:p w:rsidRPr="0078289A" w:rsidR="00A55BEA" w:rsidP="00E6128C" w:rsidRDefault="00A55BEA" w14:paraId="0F02D687" w14:textId="2F22EC9C">
      <w:pPr>
        <w:spacing w:after="240" w:line="360" w:lineRule="auto"/>
        <w:rPr>
          <w:rFonts w:ascii="Verdana" w:hAnsi="Verdana" w:eastAsia="Verdana" w:cs="Verdana"/>
          <w:b/>
          <w:bCs/>
          <w:sz w:val="18"/>
          <w:szCs w:val="18"/>
        </w:rPr>
      </w:pPr>
      <w:r w:rsidRPr="0078289A">
        <w:rPr>
          <w:rFonts w:ascii="Verdana" w:hAnsi="Verdana" w:eastAsia="Verdana" w:cs="Verdana"/>
          <w:b/>
          <w:bCs/>
          <w:sz w:val="18"/>
          <w:szCs w:val="18"/>
        </w:rPr>
        <w:lastRenderedPageBreak/>
        <w:t>Artikel 10a</w:t>
      </w:r>
    </w:p>
    <w:p w:rsidRPr="0078289A" w:rsidR="00A55BEA" w:rsidP="00E6128C" w:rsidRDefault="00A55BEA" w14:paraId="7AECA673"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1. Onze Minister van Binnenlandse Zaken en Koninkrijksrelaties en Onze Minister van Defensie gezamenlijk houden een register bij van personen die een vertrouwensfunctie vervullen. </w:t>
      </w:r>
    </w:p>
    <w:p w:rsidRPr="0078289A" w:rsidR="00A55BEA" w:rsidP="00E6128C" w:rsidRDefault="00A55BEA" w14:paraId="63BA71F7"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2. In het register worden ten aanzien van personen die een vertrouwensfunctie vervullen uitsluitend de volgende gegevens opgenomen:</w:t>
      </w:r>
    </w:p>
    <w:p w:rsidRPr="0078289A" w:rsidR="00A55BEA" w:rsidP="00E6128C" w:rsidRDefault="00A55BEA" w14:paraId="02B2ED6C" w14:textId="3C639D6B">
      <w:pPr>
        <w:spacing w:after="240" w:line="360" w:lineRule="auto"/>
        <w:rPr>
          <w:rFonts w:ascii="Verdana" w:hAnsi="Verdana" w:eastAsia="Verdana" w:cs="Verdana"/>
          <w:sz w:val="18"/>
          <w:szCs w:val="18"/>
        </w:rPr>
      </w:pPr>
      <w:r w:rsidRPr="0078289A">
        <w:rPr>
          <w:rFonts w:ascii="Verdana" w:hAnsi="Verdana" w:eastAsia="Verdana" w:cs="Verdana"/>
          <w:sz w:val="18"/>
          <w:szCs w:val="18"/>
        </w:rPr>
        <w:t>a. naam</w:t>
      </w:r>
      <w:r w:rsidRPr="0078289A" w:rsidR="00CA7392">
        <w:rPr>
          <w:rFonts w:ascii="Verdana" w:hAnsi="Verdana" w:eastAsia="Verdana" w:cs="Verdana"/>
          <w:sz w:val="18"/>
          <w:szCs w:val="18"/>
        </w:rPr>
        <w:t xml:space="preserve"> en achternaam</w:t>
      </w:r>
      <w:r w:rsidRPr="0078289A">
        <w:rPr>
          <w:rFonts w:ascii="Verdana" w:hAnsi="Verdana" w:eastAsia="Verdana" w:cs="Verdana"/>
          <w:sz w:val="18"/>
          <w:szCs w:val="18"/>
        </w:rPr>
        <w:t>;</w:t>
      </w:r>
    </w:p>
    <w:p w:rsidRPr="0078289A" w:rsidR="00CA7392" w:rsidP="00E6128C" w:rsidRDefault="00CA7392" w14:paraId="549AE078" w14:textId="6DEB7C74">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b. </w:t>
      </w:r>
      <w:proofErr w:type="spellStart"/>
      <w:r w:rsidR="006F39BF">
        <w:rPr>
          <w:rFonts w:ascii="Verdana" w:hAnsi="Verdana" w:eastAsia="Verdana" w:cs="Verdana"/>
          <w:sz w:val="18"/>
          <w:szCs w:val="18"/>
        </w:rPr>
        <w:t>burgerservicenummer</w:t>
      </w:r>
      <w:proofErr w:type="spellEnd"/>
      <w:r w:rsidRPr="0078289A">
        <w:rPr>
          <w:rFonts w:ascii="Verdana" w:hAnsi="Verdana" w:eastAsia="Verdana" w:cs="Verdana"/>
          <w:sz w:val="18"/>
          <w:szCs w:val="18"/>
        </w:rPr>
        <w:t>;</w:t>
      </w:r>
    </w:p>
    <w:p w:rsidRPr="0078289A" w:rsidR="00CA7392" w:rsidP="00E6128C" w:rsidRDefault="00CA7392" w14:paraId="7CF8DC10" w14:textId="23C6F56D">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c. geboortedatum; </w:t>
      </w:r>
    </w:p>
    <w:p w:rsidRPr="0078289A" w:rsidR="00A55BEA" w:rsidP="00E6128C" w:rsidRDefault="00CA7392" w14:paraId="254AEFCC" w14:textId="1A57992E">
      <w:pPr>
        <w:spacing w:after="240" w:line="360" w:lineRule="auto"/>
        <w:rPr>
          <w:rFonts w:ascii="Verdana" w:hAnsi="Verdana" w:eastAsia="Verdana" w:cs="Verdana"/>
          <w:sz w:val="18"/>
          <w:szCs w:val="18"/>
        </w:rPr>
      </w:pPr>
      <w:r w:rsidRPr="0078289A">
        <w:rPr>
          <w:rFonts w:ascii="Verdana" w:hAnsi="Verdana" w:eastAsia="Verdana" w:cs="Verdana"/>
          <w:sz w:val="18"/>
          <w:szCs w:val="18"/>
        </w:rPr>
        <w:t>d</w:t>
      </w:r>
      <w:r w:rsidRPr="0078289A" w:rsidR="00A55BEA">
        <w:rPr>
          <w:rFonts w:ascii="Verdana" w:hAnsi="Verdana" w:eastAsia="Verdana" w:cs="Verdana"/>
          <w:sz w:val="18"/>
          <w:szCs w:val="18"/>
        </w:rPr>
        <w:t xml:space="preserve">. kenmerk en </w:t>
      </w:r>
      <w:r w:rsidRPr="0078289A" w:rsidR="00907D9C">
        <w:rPr>
          <w:rFonts w:ascii="Verdana" w:hAnsi="Verdana" w:eastAsia="Verdana" w:cs="Verdana"/>
          <w:sz w:val="18"/>
          <w:szCs w:val="18"/>
        </w:rPr>
        <w:t>afgifte</w:t>
      </w:r>
      <w:r w:rsidRPr="0078289A" w:rsidR="00A55BEA">
        <w:rPr>
          <w:rFonts w:ascii="Verdana" w:hAnsi="Verdana" w:eastAsia="Verdana" w:cs="Verdana"/>
          <w:sz w:val="18"/>
          <w:szCs w:val="18"/>
        </w:rPr>
        <w:t>datum van de verklaring;</w:t>
      </w:r>
    </w:p>
    <w:p w:rsidRPr="0078289A" w:rsidR="00A55BEA" w:rsidP="00E6128C" w:rsidRDefault="00CA7392" w14:paraId="5697DF29" w14:textId="5D86A4B3">
      <w:pPr>
        <w:spacing w:after="240" w:line="360" w:lineRule="auto"/>
        <w:rPr>
          <w:rFonts w:ascii="Verdana" w:hAnsi="Verdana" w:eastAsia="Verdana" w:cs="Verdana"/>
          <w:sz w:val="18"/>
          <w:szCs w:val="18"/>
        </w:rPr>
      </w:pPr>
      <w:r w:rsidRPr="0078289A">
        <w:rPr>
          <w:rFonts w:ascii="Verdana" w:hAnsi="Verdana" w:eastAsia="Verdana" w:cs="Verdana"/>
          <w:sz w:val="18"/>
          <w:szCs w:val="18"/>
        </w:rPr>
        <w:t>e</w:t>
      </w:r>
      <w:r w:rsidRPr="0078289A" w:rsidR="00A55BEA">
        <w:rPr>
          <w:rFonts w:ascii="Verdana" w:hAnsi="Verdana" w:eastAsia="Verdana" w:cs="Verdana"/>
          <w:sz w:val="18"/>
          <w:szCs w:val="18"/>
        </w:rPr>
        <w:t>. werkgever</w:t>
      </w:r>
      <w:r w:rsidRPr="0078289A" w:rsidR="00901F9A">
        <w:rPr>
          <w:rFonts w:ascii="Verdana" w:hAnsi="Verdana" w:eastAsia="Verdana" w:cs="Verdana"/>
          <w:sz w:val="18"/>
          <w:szCs w:val="18"/>
        </w:rPr>
        <w:t xml:space="preserve">; </w:t>
      </w:r>
    </w:p>
    <w:p w:rsidR="00351D0C" w:rsidP="00E6128C" w:rsidRDefault="00CA7392" w14:paraId="64A41561" w14:textId="110C523E">
      <w:pPr>
        <w:spacing w:after="240" w:line="360" w:lineRule="auto"/>
        <w:rPr>
          <w:rFonts w:ascii="Verdana" w:hAnsi="Verdana" w:eastAsia="Verdana" w:cs="Verdana"/>
          <w:sz w:val="18"/>
          <w:szCs w:val="18"/>
        </w:rPr>
      </w:pPr>
      <w:r w:rsidRPr="0078289A">
        <w:rPr>
          <w:rFonts w:ascii="Verdana" w:hAnsi="Verdana" w:eastAsia="Verdana" w:cs="Verdana"/>
          <w:sz w:val="18"/>
          <w:szCs w:val="18"/>
        </w:rPr>
        <w:t>f</w:t>
      </w:r>
      <w:r w:rsidRPr="0078289A" w:rsidR="00E70EB7">
        <w:rPr>
          <w:rFonts w:ascii="Verdana" w:hAnsi="Verdana" w:eastAsia="Verdana" w:cs="Verdana"/>
          <w:sz w:val="18"/>
          <w:szCs w:val="18"/>
        </w:rPr>
        <w:t>. datum van afmelding</w:t>
      </w:r>
      <w:r w:rsidRPr="0078289A" w:rsidR="00351D0C">
        <w:rPr>
          <w:rFonts w:ascii="Verdana" w:hAnsi="Verdana" w:eastAsia="Verdana" w:cs="Verdana"/>
          <w:sz w:val="18"/>
          <w:szCs w:val="18"/>
        </w:rPr>
        <w:t xml:space="preserve">; </w:t>
      </w:r>
    </w:p>
    <w:p w:rsidRPr="0078289A" w:rsidR="000C1540" w:rsidP="00E6128C" w:rsidRDefault="000C1540" w14:paraId="79718EE9" w14:textId="00E52E6F">
      <w:pPr>
        <w:spacing w:after="240" w:line="360" w:lineRule="auto"/>
        <w:rPr>
          <w:rFonts w:ascii="Verdana" w:hAnsi="Verdana" w:eastAsia="Verdana" w:cs="Verdana"/>
          <w:sz w:val="18"/>
          <w:szCs w:val="18"/>
        </w:rPr>
      </w:pPr>
      <w:r>
        <w:rPr>
          <w:rFonts w:ascii="Verdana" w:hAnsi="Verdana" w:eastAsia="Verdana" w:cs="Verdana"/>
          <w:sz w:val="18"/>
          <w:szCs w:val="18"/>
        </w:rPr>
        <w:t xml:space="preserve">g. datum waarop betrokkene is belast met de </w:t>
      </w:r>
      <w:r w:rsidR="00473394">
        <w:rPr>
          <w:rFonts w:ascii="Verdana" w:hAnsi="Verdana" w:eastAsia="Verdana" w:cs="Verdana"/>
          <w:sz w:val="18"/>
          <w:szCs w:val="18"/>
        </w:rPr>
        <w:t>vertrouwens</w:t>
      </w:r>
      <w:r>
        <w:rPr>
          <w:rFonts w:ascii="Verdana" w:hAnsi="Verdana" w:eastAsia="Verdana" w:cs="Verdana"/>
          <w:sz w:val="18"/>
          <w:szCs w:val="18"/>
        </w:rPr>
        <w:t>functie;</w:t>
      </w:r>
    </w:p>
    <w:p w:rsidR="00E70EB7" w:rsidP="00E6128C" w:rsidRDefault="000C1540" w14:paraId="7BD37F3D" w14:textId="20432435">
      <w:pPr>
        <w:spacing w:after="240" w:line="360" w:lineRule="auto"/>
        <w:rPr>
          <w:rFonts w:ascii="Verdana" w:hAnsi="Verdana" w:eastAsia="Verdana" w:cs="Verdana"/>
          <w:sz w:val="18"/>
          <w:szCs w:val="18"/>
        </w:rPr>
      </w:pPr>
      <w:r>
        <w:rPr>
          <w:rFonts w:ascii="Verdana" w:hAnsi="Verdana" w:eastAsia="Verdana" w:cs="Verdana"/>
          <w:sz w:val="18"/>
          <w:szCs w:val="18"/>
        </w:rPr>
        <w:t>h</w:t>
      </w:r>
      <w:r w:rsidRPr="0078289A" w:rsidR="00351D0C">
        <w:rPr>
          <w:rFonts w:ascii="Verdana" w:hAnsi="Verdana" w:eastAsia="Verdana" w:cs="Verdana"/>
          <w:sz w:val="18"/>
          <w:szCs w:val="18"/>
        </w:rPr>
        <w:t xml:space="preserve">. datum waarop betrokkene is ontheven uit </w:t>
      </w:r>
      <w:r w:rsidRPr="0078289A" w:rsidR="004C7BEA">
        <w:rPr>
          <w:rFonts w:ascii="Verdana" w:hAnsi="Verdana" w:eastAsia="Verdana" w:cs="Verdana"/>
          <w:sz w:val="18"/>
          <w:szCs w:val="18"/>
        </w:rPr>
        <w:t xml:space="preserve">de </w:t>
      </w:r>
      <w:r w:rsidR="00473394">
        <w:rPr>
          <w:rFonts w:ascii="Verdana" w:hAnsi="Verdana" w:eastAsia="Verdana" w:cs="Verdana"/>
          <w:sz w:val="18"/>
          <w:szCs w:val="18"/>
        </w:rPr>
        <w:t>vertrouwens</w:t>
      </w:r>
      <w:r w:rsidRPr="0078289A" w:rsidR="004C7BEA">
        <w:rPr>
          <w:rFonts w:ascii="Verdana" w:hAnsi="Verdana" w:eastAsia="Verdana" w:cs="Verdana"/>
          <w:sz w:val="18"/>
          <w:szCs w:val="18"/>
        </w:rPr>
        <w:t>functie</w:t>
      </w:r>
      <w:r w:rsidR="00D936BD">
        <w:rPr>
          <w:rFonts w:ascii="Verdana" w:hAnsi="Verdana" w:eastAsia="Verdana" w:cs="Verdana"/>
          <w:sz w:val="18"/>
          <w:szCs w:val="18"/>
        </w:rPr>
        <w:t>;</w:t>
      </w:r>
    </w:p>
    <w:p w:rsidRPr="0078289A" w:rsidR="00D936BD" w:rsidP="00E6128C" w:rsidRDefault="000C1540" w14:paraId="69768270" w14:textId="4AD0BD86">
      <w:pPr>
        <w:spacing w:after="240" w:line="360" w:lineRule="auto"/>
        <w:rPr>
          <w:rFonts w:ascii="Verdana" w:hAnsi="Verdana" w:eastAsia="Verdana" w:cs="Verdana"/>
          <w:sz w:val="18"/>
          <w:szCs w:val="18"/>
        </w:rPr>
      </w:pPr>
      <w:r>
        <w:rPr>
          <w:rFonts w:ascii="Verdana" w:hAnsi="Verdana" w:eastAsia="Verdana" w:cs="Verdana"/>
          <w:sz w:val="18"/>
          <w:szCs w:val="18"/>
        </w:rPr>
        <w:t>i</w:t>
      </w:r>
      <w:r w:rsidR="00D936BD">
        <w:rPr>
          <w:rFonts w:ascii="Verdana" w:hAnsi="Verdana" w:eastAsia="Verdana" w:cs="Verdana"/>
          <w:sz w:val="18"/>
          <w:szCs w:val="18"/>
        </w:rPr>
        <w:t>. eigenschappen van de verklaring.</w:t>
      </w:r>
    </w:p>
    <w:p w:rsidRPr="0078289A" w:rsidR="00A55BEA" w:rsidP="00E6128C" w:rsidRDefault="00F85E03" w14:paraId="401D410C" w14:textId="38371FB4">
      <w:pPr>
        <w:spacing w:after="240" w:line="360" w:lineRule="auto"/>
        <w:rPr>
          <w:rFonts w:ascii="Verdana" w:hAnsi="Verdana" w:eastAsia="Verdana" w:cs="Verdana"/>
          <w:sz w:val="18"/>
          <w:szCs w:val="18"/>
        </w:rPr>
      </w:pPr>
      <w:r>
        <w:rPr>
          <w:rFonts w:ascii="Verdana" w:hAnsi="Verdana" w:eastAsia="Verdana" w:cs="Verdana"/>
          <w:sz w:val="18"/>
          <w:szCs w:val="18"/>
        </w:rPr>
        <w:t>3</w:t>
      </w:r>
      <w:r w:rsidRPr="0078289A" w:rsidR="00A55BEA">
        <w:rPr>
          <w:rFonts w:ascii="Verdana" w:hAnsi="Verdana" w:eastAsia="Verdana" w:cs="Verdana"/>
          <w:sz w:val="18"/>
          <w:szCs w:val="18"/>
        </w:rPr>
        <w:t xml:space="preserve">. </w:t>
      </w:r>
      <w:r w:rsidRPr="0078289A" w:rsidR="006736DB">
        <w:rPr>
          <w:rFonts w:ascii="Verdana" w:hAnsi="Verdana" w:eastAsia="Verdana" w:cs="Verdana"/>
          <w:sz w:val="18"/>
          <w:szCs w:val="18"/>
        </w:rPr>
        <w:t>Behoudens de situatie bedoeld in artikel 3a, vierde lid, meldt de werkgever een persoon ten aanzien van wie reeds een verklaring is afgegeven voor een functie als bedoeld in artikel 3a, tweede lid, en die daarna opnieuw wordt belast met de vervulling van een functie als bedoeld in artikel 3a, tweede lid, binnen vijf weken aan in het register.</w:t>
      </w:r>
    </w:p>
    <w:p w:rsidRPr="0078289A" w:rsidR="00A55BEA" w:rsidP="00E6128C" w:rsidRDefault="0046760F" w14:paraId="3D55449F" w14:textId="542433FB">
      <w:pPr>
        <w:spacing w:after="240" w:line="360" w:lineRule="auto"/>
        <w:rPr>
          <w:rFonts w:ascii="Verdana" w:hAnsi="Verdana" w:eastAsia="Verdana" w:cs="Verdana"/>
          <w:sz w:val="18"/>
          <w:szCs w:val="18"/>
        </w:rPr>
      </w:pPr>
      <w:r>
        <w:rPr>
          <w:rFonts w:ascii="Verdana" w:hAnsi="Verdana" w:eastAsia="Verdana" w:cs="Verdana"/>
          <w:sz w:val="18"/>
          <w:szCs w:val="18"/>
        </w:rPr>
        <w:t>K</w:t>
      </w:r>
    </w:p>
    <w:p w:rsidRPr="0078289A" w:rsidR="00A55BEA" w:rsidP="00E6128C" w:rsidRDefault="00A55BEA" w14:paraId="0B366ABF"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Artikel 13 wordt als volgt gewijzigd: </w:t>
      </w:r>
    </w:p>
    <w:p w:rsidRPr="0078289A" w:rsidR="00A55BEA" w:rsidP="00E6128C" w:rsidRDefault="00A55BEA" w14:paraId="41A9D2D7"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1. Onder vernummering van het tweede tot en met zesde lid tot het derde tot en met zevende lid wordt een lid ingevoegd, luidende:</w:t>
      </w:r>
    </w:p>
    <w:p w:rsidRPr="0078289A" w:rsidR="00A55BEA" w:rsidP="00E6128C" w:rsidRDefault="00A55BEA" w14:paraId="2B0A5773" w14:textId="52A40C64">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2. Onze Minister van Binnenlandse Zaken en Koninkrijksrelaties kan, naar aanleiding van een verzoek van Onze Minister </w:t>
      </w:r>
      <w:r w:rsidR="00D936BD">
        <w:rPr>
          <w:rFonts w:ascii="Verdana" w:hAnsi="Verdana" w:eastAsia="Verdana" w:cs="Verdana"/>
          <w:sz w:val="18"/>
          <w:szCs w:val="18"/>
        </w:rPr>
        <w:t xml:space="preserve">van Economische Zaken </w:t>
      </w:r>
      <w:r w:rsidRPr="0078289A">
        <w:rPr>
          <w:rFonts w:ascii="Verdana" w:hAnsi="Verdana" w:eastAsia="Verdana" w:cs="Verdana"/>
          <w:sz w:val="18"/>
          <w:szCs w:val="18"/>
        </w:rPr>
        <w:t xml:space="preserve">dat wordt gedaan </w:t>
      </w:r>
      <w:r w:rsidR="00D936BD">
        <w:rPr>
          <w:rFonts w:ascii="Verdana" w:hAnsi="Verdana" w:eastAsia="Verdana" w:cs="Verdana"/>
          <w:sz w:val="18"/>
          <w:szCs w:val="18"/>
        </w:rPr>
        <w:t xml:space="preserve">voor zover dat noodzakelijk is voor de uitvoering van de Wet veiligheidstoets investeringen, fusies en overnames en de in dat kader </w:t>
      </w:r>
      <w:r w:rsidRPr="0078289A">
        <w:rPr>
          <w:rFonts w:ascii="Verdana" w:hAnsi="Verdana" w:eastAsia="Verdana" w:cs="Verdana"/>
          <w:sz w:val="18"/>
          <w:szCs w:val="18"/>
        </w:rPr>
        <w:t xml:space="preserve">door </w:t>
      </w:r>
      <w:r w:rsidR="00D936BD">
        <w:rPr>
          <w:rFonts w:ascii="Verdana" w:hAnsi="Verdana" w:eastAsia="Verdana" w:cs="Verdana"/>
          <w:sz w:val="18"/>
          <w:szCs w:val="18"/>
        </w:rPr>
        <w:t xml:space="preserve">de </w:t>
      </w:r>
      <w:r w:rsidRPr="0078289A">
        <w:rPr>
          <w:rFonts w:ascii="Verdana" w:hAnsi="Verdana" w:eastAsia="Verdana" w:cs="Verdana"/>
          <w:sz w:val="18"/>
          <w:szCs w:val="18"/>
        </w:rPr>
        <w:t xml:space="preserve">Minister </w:t>
      </w:r>
      <w:r w:rsidR="00D936BD">
        <w:rPr>
          <w:rFonts w:ascii="Verdana" w:hAnsi="Verdana" w:eastAsia="Verdana" w:cs="Verdana"/>
          <w:sz w:val="18"/>
          <w:szCs w:val="18"/>
        </w:rPr>
        <w:t xml:space="preserve">van Economische Zaken </w:t>
      </w:r>
      <w:r w:rsidRPr="0078289A">
        <w:rPr>
          <w:rFonts w:ascii="Verdana" w:hAnsi="Verdana" w:eastAsia="Verdana" w:cs="Verdana"/>
          <w:sz w:val="18"/>
          <w:szCs w:val="18"/>
        </w:rPr>
        <w:t>gehanteerde beveiligingsmaatregelen, over een in dat verzoek aangeduide persoon, niet zijnde een vertrouwensfunctionaris, mededeling doen.</w:t>
      </w:r>
    </w:p>
    <w:p w:rsidRPr="0078289A" w:rsidR="00A55BEA" w:rsidP="00E6128C" w:rsidRDefault="005217E1" w14:paraId="46C9AC58" w14:textId="5B807593">
      <w:pPr>
        <w:spacing w:after="240" w:line="360" w:lineRule="auto"/>
        <w:rPr>
          <w:rFonts w:ascii="Verdana" w:hAnsi="Verdana" w:eastAsia="Verdana" w:cs="Verdana"/>
          <w:sz w:val="18"/>
          <w:szCs w:val="18"/>
        </w:rPr>
      </w:pPr>
      <w:r>
        <w:rPr>
          <w:rFonts w:ascii="Verdana" w:hAnsi="Verdana" w:eastAsia="Verdana" w:cs="Verdana"/>
          <w:sz w:val="18"/>
          <w:szCs w:val="18"/>
        </w:rPr>
        <w:t>3</w:t>
      </w:r>
      <w:r w:rsidRPr="0078289A" w:rsidR="00A55BEA">
        <w:rPr>
          <w:rFonts w:ascii="Verdana" w:hAnsi="Verdana" w:eastAsia="Verdana" w:cs="Verdana"/>
          <w:sz w:val="18"/>
          <w:szCs w:val="18"/>
        </w:rPr>
        <w:t xml:space="preserve">. In het derde, vierde en zesde lid wordt </w:t>
      </w:r>
      <w:r w:rsidRPr="0078289A" w:rsidR="003754CF">
        <w:rPr>
          <w:rFonts w:ascii="Verdana" w:hAnsi="Verdana" w:eastAsia="Verdana" w:cs="Verdana"/>
          <w:sz w:val="18"/>
          <w:szCs w:val="18"/>
        </w:rPr>
        <w:t>“</w:t>
      </w:r>
      <w:r w:rsidRPr="0078289A" w:rsidR="00A55BEA">
        <w:rPr>
          <w:rFonts w:ascii="Verdana" w:hAnsi="Verdana" w:eastAsia="Verdana" w:cs="Verdana"/>
          <w:sz w:val="18"/>
          <w:szCs w:val="18"/>
        </w:rPr>
        <w:t>eerste</w:t>
      </w:r>
      <w:r w:rsidR="00A17112">
        <w:rPr>
          <w:rFonts w:ascii="Verdana" w:hAnsi="Verdana" w:eastAsia="Verdana" w:cs="Verdana"/>
          <w:sz w:val="18"/>
          <w:szCs w:val="18"/>
        </w:rPr>
        <w:t xml:space="preserve"> lid</w:t>
      </w:r>
      <w:r w:rsidRPr="0078289A" w:rsidR="003754CF">
        <w:rPr>
          <w:rFonts w:ascii="Verdana" w:hAnsi="Verdana" w:eastAsia="Verdana" w:cs="Verdana"/>
          <w:sz w:val="18"/>
          <w:szCs w:val="18"/>
        </w:rPr>
        <w:t xml:space="preserve">” </w:t>
      </w:r>
      <w:r w:rsidRPr="0078289A" w:rsidR="00A55BEA">
        <w:rPr>
          <w:rFonts w:ascii="Verdana" w:hAnsi="Verdana" w:eastAsia="Verdana" w:cs="Verdana"/>
          <w:sz w:val="18"/>
          <w:szCs w:val="18"/>
        </w:rPr>
        <w:t xml:space="preserve">telkens </w:t>
      </w:r>
      <w:r w:rsidR="00A17112">
        <w:rPr>
          <w:rFonts w:ascii="Verdana" w:hAnsi="Verdana" w:eastAsia="Verdana" w:cs="Verdana"/>
          <w:sz w:val="18"/>
          <w:szCs w:val="18"/>
        </w:rPr>
        <w:t>vervangen door</w:t>
      </w:r>
      <w:r w:rsidRPr="0078289A" w:rsidR="003754CF">
        <w:rPr>
          <w:rFonts w:ascii="Verdana" w:hAnsi="Verdana" w:eastAsia="Verdana" w:cs="Verdana"/>
          <w:sz w:val="18"/>
          <w:szCs w:val="18"/>
        </w:rPr>
        <w:t xml:space="preserve"> “</w:t>
      </w:r>
      <w:r w:rsidR="00A17112">
        <w:rPr>
          <w:rFonts w:ascii="Verdana" w:hAnsi="Verdana" w:eastAsia="Verdana" w:cs="Verdana"/>
          <w:sz w:val="18"/>
          <w:szCs w:val="18"/>
        </w:rPr>
        <w:t xml:space="preserve">eerste </w:t>
      </w:r>
      <w:r w:rsidRPr="0078289A" w:rsidR="00A55BEA">
        <w:rPr>
          <w:rFonts w:ascii="Verdana" w:hAnsi="Verdana" w:eastAsia="Verdana" w:cs="Verdana"/>
          <w:sz w:val="18"/>
          <w:szCs w:val="18"/>
        </w:rPr>
        <w:t>of tweede</w:t>
      </w:r>
      <w:r w:rsidR="00A17112">
        <w:rPr>
          <w:rFonts w:ascii="Verdana" w:hAnsi="Verdana" w:eastAsia="Verdana" w:cs="Verdana"/>
          <w:sz w:val="18"/>
          <w:szCs w:val="18"/>
        </w:rPr>
        <w:t xml:space="preserve"> lid</w:t>
      </w:r>
      <w:r w:rsidRPr="0078289A" w:rsidR="003754CF">
        <w:rPr>
          <w:rFonts w:ascii="Verdana" w:hAnsi="Verdana" w:eastAsia="Verdana" w:cs="Verdana"/>
          <w:sz w:val="18"/>
          <w:szCs w:val="18"/>
        </w:rPr>
        <w:t>”</w:t>
      </w:r>
      <w:r w:rsidRPr="0078289A" w:rsidR="00A55BEA">
        <w:rPr>
          <w:rFonts w:ascii="Verdana" w:hAnsi="Verdana" w:eastAsia="Verdana" w:cs="Verdana"/>
          <w:sz w:val="18"/>
          <w:szCs w:val="18"/>
        </w:rPr>
        <w:t xml:space="preserve">. </w:t>
      </w:r>
      <w:r w:rsidRPr="0078289A" w:rsidR="00A55BEA">
        <w:rPr>
          <w:rFonts w:ascii="Verdana" w:hAnsi="Verdana" w:eastAsia="Verdana" w:cs="Verdana"/>
          <w:sz w:val="18"/>
          <w:szCs w:val="18"/>
        </w:rPr>
        <w:br/>
      </w:r>
      <w:r w:rsidRPr="0078289A" w:rsidR="00A55BEA">
        <w:rPr>
          <w:rFonts w:ascii="Verdana" w:hAnsi="Verdana" w:eastAsia="Verdana" w:cs="Verdana"/>
          <w:sz w:val="18"/>
          <w:szCs w:val="18"/>
        </w:rPr>
        <w:lastRenderedPageBreak/>
        <w:br/>
      </w:r>
      <w:r w:rsidR="0046760F">
        <w:rPr>
          <w:rFonts w:ascii="Verdana" w:hAnsi="Verdana" w:eastAsia="Verdana" w:cs="Verdana"/>
          <w:sz w:val="18"/>
          <w:szCs w:val="18"/>
        </w:rPr>
        <w:t>L</w:t>
      </w:r>
    </w:p>
    <w:p w:rsidRPr="0078289A" w:rsidR="00A55BEA" w:rsidP="00E6128C" w:rsidRDefault="00A55BEA" w14:paraId="41E59671"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Artikel 14 komt als volgt te luiden:</w:t>
      </w:r>
    </w:p>
    <w:p w:rsidRPr="0078289A" w:rsidR="00A55BEA" w:rsidP="00E6128C" w:rsidRDefault="00A55BEA" w14:paraId="1FC94B2A" w14:textId="77777777">
      <w:pPr>
        <w:spacing w:after="240" w:line="360" w:lineRule="auto"/>
        <w:rPr>
          <w:rFonts w:ascii="Verdana" w:hAnsi="Verdana" w:eastAsia="Verdana" w:cs="Verdana"/>
          <w:b/>
          <w:bCs/>
          <w:sz w:val="18"/>
          <w:szCs w:val="18"/>
        </w:rPr>
      </w:pPr>
      <w:r w:rsidRPr="0078289A">
        <w:rPr>
          <w:rFonts w:ascii="Verdana" w:hAnsi="Verdana" w:eastAsia="Verdana" w:cs="Verdana"/>
          <w:b/>
          <w:bCs/>
          <w:sz w:val="18"/>
          <w:szCs w:val="18"/>
        </w:rPr>
        <w:t>Artikel 14</w:t>
      </w:r>
    </w:p>
    <w:p w:rsidRPr="0078289A" w:rsidR="008D7725" w:rsidP="00E6128C" w:rsidRDefault="00A55BEA" w14:paraId="1D4512AF" w14:textId="1388EA99">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Onze Minister is bevoegd tot oplegging van een last onder </w:t>
      </w:r>
      <w:r w:rsidR="00D936BD">
        <w:rPr>
          <w:rFonts w:ascii="Verdana" w:hAnsi="Verdana" w:eastAsia="Verdana" w:cs="Verdana"/>
          <w:sz w:val="18"/>
          <w:szCs w:val="18"/>
        </w:rPr>
        <w:t>bestuurs</w:t>
      </w:r>
      <w:r w:rsidRPr="0078289A">
        <w:rPr>
          <w:rFonts w:ascii="Verdana" w:hAnsi="Verdana" w:eastAsia="Verdana" w:cs="Verdana"/>
          <w:sz w:val="18"/>
          <w:szCs w:val="18"/>
        </w:rPr>
        <w:t xml:space="preserve">dwang ter handhaving van artikelen 3, tweede en derde lid, 3a, </w:t>
      </w:r>
      <w:r w:rsidR="004B4EE2">
        <w:rPr>
          <w:rFonts w:ascii="Verdana" w:hAnsi="Verdana" w:eastAsia="Verdana" w:cs="Verdana"/>
          <w:sz w:val="18"/>
          <w:szCs w:val="18"/>
        </w:rPr>
        <w:t>vijfde</w:t>
      </w:r>
      <w:r w:rsidRPr="0078289A">
        <w:rPr>
          <w:rFonts w:ascii="Verdana" w:hAnsi="Verdana" w:eastAsia="Verdana" w:cs="Verdana"/>
          <w:sz w:val="18"/>
          <w:szCs w:val="18"/>
        </w:rPr>
        <w:t xml:space="preserve"> lid, 4, eerste, vierde tot en met en </w:t>
      </w:r>
      <w:r w:rsidR="0046760F">
        <w:rPr>
          <w:rFonts w:ascii="Verdana" w:hAnsi="Verdana" w:eastAsia="Verdana" w:cs="Verdana"/>
          <w:sz w:val="18"/>
          <w:szCs w:val="18"/>
        </w:rPr>
        <w:t>achtste</w:t>
      </w:r>
      <w:r w:rsidRPr="0078289A">
        <w:rPr>
          <w:rFonts w:ascii="Verdana" w:hAnsi="Verdana" w:eastAsia="Verdana" w:cs="Verdana"/>
          <w:sz w:val="18"/>
          <w:szCs w:val="18"/>
        </w:rPr>
        <w:t xml:space="preserve"> lid, 5, eerste en vierde tot en met </w:t>
      </w:r>
      <w:r w:rsidR="00A33F8C">
        <w:rPr>
          <w:rFonts w:ascii="Verdana" w:hAnsi="Verdana" w:eastAsia="Verdana" w:cs="Verdana"/>
          <w:sz w:val="18"/>
          <w:szCs w:val="18"/>
        </w:rPr>
        <w:t>zevende</w:t>
      </w:r>
      <w:r w:rsidRPr="0078289A">
        <w:rPr>
          <w:rFonts w:ascii="Verdana" w:hAnsi="Verdana" w:eastAsia="Verdana" w:cs="Verdana"/>
          <w:sz w:val="18"/>
          <w:szCs w:val="18"/>
        </w:rPr>
        <w:t xml:space="preserve"> lid, 10, tweede en derde lid</w:t>
      </w:r>
      <w:r w:rsidRPr="0078289A" w:rsidR="002214E2">
        <w:rPr>
          <w:rFonts w:ascii="Verdana" w:hAnsi="Verdana" w:eastAsia="Verdana" w:cs="Verdana"/>
          <w:sz w:val="18"/>
          <w:szCs w:val="18"/>
        </w:rPr>
        <w:t xml:space="preserve">, 10a, </w:t>
      </w:r>
      <w:r w:rsidR="00D936BD">
        <w:rPr>
          <w:rFonts w:ascii="Verdana" w:hAnsi="Verdana" w:eastAsia="Verdana" w:cs="Verdana"/>
          <w:sz w:val="18"/>
          <w:szCs w:val="18"/>
        </w:rPr>
        <w:t>der</w:t>
      </w:r>
      <w:r w:rsidRPr="0078289A" w:rsidR="002214E2">
        <w:rPr>
          <w:rFonts w:ascii="Verdana" w:hAnsi="Verdana" w:eastAsia="Verdana" w:cs="Verdana"/>
          <w:sz w:val="18"/>
          <w:szCs w:val="18"/>
        </w:rPr>
        <w:t>de lid en 1</w:t>
      </w:r>
      <w:r w:rsidR="00D936BD">
        <w:rPr>
          <w:rFonts w:ascii="Verdana" w:hAnsi="Verdana" w:eastAsia="Verdana" w:cs="Verdana"/>
          <w:sz w:val="18"/>
          <w:szCs w:val="18"/>
        </w:rPr>
        <w:t>4</w:t>
      </w:r>
      <w:r w:rsidRPr="0078289A" w:rsidR="002214E2">
        <w:rPr>
          <w:rFonts w:ascii="Verdana" w:hAnsi="Verdana" w:eastAsia="Verdana" w:cs="Verdana"/>
          <w:sz w:val="18"/>
          <w:szCs w:val="18"/>
        </w:rPr>
        <w:t xml:space="preserve">a, </w:t>
      </w:r>
      <w:r w:rsidR="00D936BD">
        <w:rPr>
          <w:rFonts w:ascii="Verdana" w:hAnsi="Verdana" w:eastAsia="Verdana" w:cs="Verdana"/>
          <w:sz w:val="18"/>
          <w:szCs w:val="18"/>
        </w:rPr>
        <w:t>vier</w:t>
      </w:r>
      <w:r w:rsidRPr="0078289A" w:rsidR="002214E2">
        <w:rPr>
          <w:rFonts w:ascii="Verdana" w:hAnsi="Verdana" w:eastAsia="Verdana" w:cs="Verdana"/>
          <w:sz w:val="18"/>
          <w:szCs w:val="18"/>
        </w:rPr>
        <w:t>de lid</w:t>
      </w:r>
      <w:r w:rsidRPr="0078289A">
        <w:rPr>
          <w:rFonts w:ascii="Verdana" w:hAnsi="Verdana" w:eastAsia="Verdana" w:cs="Verdana"/>
          <w:sz w:val="18"/>
          <w:szCs w:val="18"/>
        </w:rPr>
        <w:t>.</w:t>
      </w:r>
    </w:p>
    <w:p w:rsidRPr="0078289A" w:rsidR="00797BD2" w:rsidP="00E6128C" w:rsidRDefault="0046760F" w14:paraId="12DCDDD7" w14:textId="3B3BEF4F">
      <w:pPr>
        <w:spacing w:after="240" w:line="360" w:lineRule="auto"/>
        <w:rPr>
          <w:rFonts w:ascii="Verdana" w:hAnsi="Verdana" w:eastAsia="Verdana" w:cs="Verdana"/>
          <w:sz w:val="18"/>
          <w:szCs w:val="18"/>
        </w:rPr>
      </w:pPr>
      <w:r>
        <w:rPr>
          <w:rFonts w:ascii="Verdana" w:hAnsi="Verdana" w:eastAsia="Verdana" w:cs="Verdana"/>
          <w:sz w:val="18"/>
          <w:szCs w:val="18"/>
        </w:rPr>
        <w:t>M</w:t>
      </w:r>
    </w:p>
    <w:p w:rsidRPr="0078289A" w:rsidR="00F33898" w:rsidP="00F33898" w:rsidRDefault="00F33898" w14:paraId="005669B5" w14:textId="2FD7D583">
      <w:pPr>
        <w:spacing w:after="240" w:line="360" w:lineRule="auto"/>
        <w:rPr>
          <w:rFonts w:ascii="Verdana" w:hAnsi="Verdana" w:eastAsia="Verdana" w:cs="Verdana"/>
          <w:sz w:val="18"/>
          <w:szCs w:val="18"/>
        </w:rPr>
      </w:pPr>
      <w:r>
        <w:rPr>
          <w:rFonts w:ascii="Verdana" w:hAnsi="Verdana" w:eastAsia="Verdana" w:cs="Verdana"/>
          <w:sz w:val="18"/>
          <w:szCs w:val="18"/>
        </w:rPr>
        <w:t>Na artikel 14</w:t>
      </w:r>
      <w:r w:rsidRPr="0078289A">
        <w:rPr>
          <w:rFonts w:ascii="Verdana" w:hAnsi="Verdana" w:eastAsia="Verdana" w:cs="Verdana"/>
          <w:sz w:val="18"/>
          <w:szCs w:val="18"/>
        </w:rPr>
        <w:t xml:space="preserve"> wordt een artikel ingevoegd, luidende:</w:t>
      </w:r>
    </w:p>
    <w:p w:rsidRPr="0078289A" w:rsidR="00F33898" w:rsidP="00F33898" w:rsidRDefault="00F33898" w14:paraId="0E21F47D" w14:textId="0626D923">
      <w:pPr>
        <w:spacing w:after="240" w:line="360" w:lineRule="auto"/>
        <w:rPr>
          <w:rFonts w:ascii="Verdana" w:hAnsi="Verdana" w:eastAsia="Verdana" w:cs="Verdana"/>
          <w:b/>
          <w:bCs/>
          <w:sz w:val="18"/>
          <w:szCs w:val="18"/>
        </w:rPr>
      </w:pPr>
      <w:r w:rsidRPr="0078289A">
        <w:rPr>
          <w:rFonts w:ascii="Verdana" w:hAnsi="Verdana" w:eastAsia="Verdana" w:cs="Verdana"/>
          <w:b/>
          <w:bCs/>
          <w:sz w:val="18"/>
          <w:szCs w:val="18"/>
        </w:rPr>
        <w:t>Artikel 1</w:t>
      </w:r>
      <w:r>
        <w:rPr>
          <w:rFonts w:ascii="Verdana" w:hAnsi="Verdana" w:eastAsia="Verdana" w:cs="Verdana"/>
          <w:b/>
          <w:bCs/>
          <w:sz w:val="18"/>
          <w:szCs w:val="18"/>
        </w:rPr>
        <w:t>4</w:t>
      </w:r>
      <w:r w:rsidRPr="0078289A">
        <w:rPr>
          <w:rFonts w:ascii="Verdana" w:hAnsi="Verdana" w:eastAsia="Verdana" w:cs="Verdana"/>
          <w:b/>
          <w:bCs/>
          <w:sz w:val="18"/>
          <w:szCs w:val="18"/>
        </w:rPr>
        <w:t xml:space="preserve">a </w:t>
      </w:r>
    </w:p>
    <w:p w:rsidRPr="0078289A" w:rsidR="00F33898" w:rsidP="00F33898" w:rsidRDefault="00F33898" w14:paraId="47AD0793"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1. De verklaringen die op het tijdstip van inwerkingtreding van artikel 3a reeds zijn afgegeven op grond van artikel 3, voor een functie met het oog op toegang tot een locatie die na de inwerkingtreding op grond van artikel 3a, eerste lid, is aangewezen, worden aangemerkt als een verklaring die is afgegeven voor een functie als bedoeld in artikel 3a, tweede lid.</w:t>
      </w:r>
    </w:p>
    <w:p w:rsidR="00F33898" w:rsidP="00F33898" w:rsidRDefault="00F33898" w14:paraId="54086208"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2. Artikel 3a, derde lid is van overeenkomstige toepassing op verklaringen die op het tijdstip van inwerkingtreding van artikel 3a reeds zijn afgegeven voor vertrouwensfuncties die worden vervuld op een locatie die op grond van artikel 3a, eerste lid, is aangewezen. </w:t>
      </w:r>
    </w:p>
    <w:p w:rsidRPr="0078289A" w:rsidR="00303DF8" w:rsidP="00F33898" w:rsidRDefault="00303DF8" w14:paraId="39EE3E5A" w14:textId="7285BFFC">
      <w:pPr>
        <w:spacing w:after="240" w:line="360" w:lineRule="auto"/>
        <w:rPr>
          <w:rFonts w:ascii="Verdana" w:hAnsi="Verdana" w:eastAsia="Verdana" w:cs="Verdana"/>
          <w:sz w:val="18"/>
          <w:szCs w:val="18"/>
        </w:rPr>
      </w:pPr>
      <w:r>
        <w:rPr>
          <w:rFonts w:ascii="Verdana" w:hAnsi="Verdana" w:eastAsia="Verdana" w:cs="Verdana"/>
          <w:sz w:val="18"/>
          <w:szCs w:val="18"/>
        </w:rPr>
        <w:t>3. Het eerste en tweede lid zijn van overeenkomstige toepassing op vertrouwensfuncties die worden vervuld op een locatie die is aangewezen krachtens artikel 3b.</w:t>
      </w:r>
    </w:p>
    <w:p w:rsidRPr="00F33898" w:rsidR="00FF01E2" w:rsidP="00F33898" w:rsidRDefault="00303DF8" w14:paraId="4F7B2BD0" w14:textId="030CA20E">
      <w:pPr>
        <w:spacing w:after="240" w:line="360" w:lineRule="auto"/>
        <w:rPr>
          <w:rFonts w:ascii="Verdana" w:hAnsi="Verdana" w:eastAsia="Verdana" w:cs="Verdana"/>
          <w:sz w:val="18"/>
          <w:szCs w:val="18"/>
        </w:rPr>
      </w:pPr>
      <w:r>
        <w:rPr>
          <w:rFonts w:ascii="Verdana" w:hAnsi="Verdana" w:eastAsia="Verdana" w:cs="Verdana"/>
          <w:sz w:val="18"/>
          <w:szCs w:val="18"/>
        </w:rPr>
        <w:t>4</w:t>
      </w:r>
      <w:r w:rsidRPr="0078289A" w:rsidR="00F33898">
        <w:rPr>
          <w:rFonts w:ascii="Verdana" w:hAnsi="Verdana" w:eastAsia="Verdana" w:cs="Verdana"/>
          <w:sz w:val="18"/>
          <w:szCs w:val="18"/>
        </w:rPr>
        <w:t xml:space="preserve">. De werkgever meldt alle personen die op het tijdstip van inwerkingtreding van artikel 10a een vertrouwensfunctie vervullen eenmalig binnen vier weken na inwerkingtreding aan in het register. </w:t>
      </w:r>
    </w:p>
    <w:p w:rsidRPr="00F33898" w:rsidR="00FF01E2" w:rsidP="00E6128C" w:rsidRDefault="0046760F" w14:paraId="75A06918" w14:textId="39D98245">
      <w:pPr>
        <w:spacing w:after="240" w:line="360" w:lineRule="auto"/>
        <w:rPr>
          <w:rFonts w:ascii="Verdana" w:hAnsi="Verdana" w:eastAsia="Verdana" w:cs="Verdana"/>
          <w:sz w:val="18"/>
          <w:szCs w:val="18"/>
        </w:rPr>
      </w:pPr>
      <w:r>
        <w:rPr>
          <w:rFonts w:ascii="Verdana" w:hAnsi="Verdana" w:eastAsia="Verdana" w:cs="Verdana"/>
          <w:sz w:val="18"/>
          <w:szCs w:val="18"/>
        </w:rPr>
        <w:t>N</w:t>
      </w:r>
    </w:p>
    <w:p w:rsidR="006049F4" w:rsidP="00E6128C" w:rsidRDefault="00F33898" w14:paraId="2EAE4933" w14:textId="0558844B">
      <w:pPr>
        <w:spacing w:after="240" w:line="360" w:lineRule="auto"/>
        <w:rPr>
          <w:rFonts w:ascii="Verdana" w:hAnsi="Verdana" w:eastAsia="Verdana" w:cs="Verdana"/>
          <w:b/>
          <w:bCs/>
          <w:sz w:val="18"/>
          <w:szCs w:val="18"/>
        </w:rPr>
      </w:pPr>
      <w:r w:rsidRPr="00F33898">
        <w:rPr>
          <w:rFonts w:ascii="Verdana" w:hAnsi="Verdana" w:eastAsia="Verdana" w:cs="Verdana"/>
          <w:sz w:val="18"/>
          <w:szCs w:val="18"/>
        </w:rPr>
        <w:t xml:space="preserve">De artikelen 15 en 16 vervallen. </w:t>
      </w:r>
      <w:r w:rsidRPr="0078289A" w:rsidR="00A55BEA">
        <w:rPr>
          <w:rFonts w:ascii="Verdana" w:hAnsi="Verdana" w:eastAsia="Verdana" w:cs="Verdana"/>
          <w:sz w:val="18"/>
          <w:szCs w:val="18"/>
        </w:rPr>
        <w:br/>
      </w:r>
    </w:p>
    <w:p w:rsidR="002C439A" w:rsidP="00E6128C" w:rsidRDefault="002C439A" w14:paraId="73E2482E" w14:textId="1FB015F7">
      <w:pPr>
        <w:spacing w:after="240" w:line="360" w:lineRule="auto"/>
        <w:rPr>
          <w:rFonts w:ascii="Verdana" w:hAnsi="Verdana" w:eastAsia="Verdana" w:cs="Verdana"/>
          <w:b/>
          <w:bCs/>
          <w:sz w:val="18"/>
          <w:szCs w:val="18"/>
        </w:rPr>
      </w:pPr>
      <w:r>
        <w:rPr>
          <w:rFonts w:ascii="Verdana" w:hAnsi="Verdana" w:eastAsia="Verdana" w:cs="Verdana"/>
          <w:b/>
          <w:bCs/>
          <w:sz w:val="18"/>
          <w:szCs w:val="18"/>
        </w:rPr>
        <w:t>ARTIKEL II</w:t>
      </w:r>
    </w:p>
    <w:p w:rsidR="002C439A" w:rsidP="00E6128C" w:rsidRDefault="002C439A" w14:paraId="0852E2DF" w14:textId="2BB26716">
      <w:pPr>
        <w:spacing w:after="240" w:line="360" w:lineRule="auto"/>
        <w:rPr>
          <w:rFonts w:ascii="Verdana" w:hAnsi="Verdana" w:eastAsia="Verdana" w:cs="Verdana"/>
          <w:sz w:val="18"/>
          <w:szCs w:val="18"/>
        </w:rPr>
      </w:pPr>
      <w:r>
        <w:rPr>
          <w:rFonts w:ascii="Verdana" w:hAnsi="Verdana" w:eastAsia="Verdana" w:cs="Verdana"/>
          <w:sz w:val="18"/>
          <w:szCs w:val="18"/>
        </w:rPr>
        <w:t xml:space="preserve">De </w:t>
      </w:r>
      <w:r w:rsidRPr="00E54F42">
        <w:rPr>
          <w:rFonts w:ascii="Verdana" w:hAnsi="Verdana" w:eastAsia="Verdana" w:cs="Verdana"/>
          <w:b/>
          <w:bCs/>
          <w:sz w:val="18"/>
          <w:szCs w:val="18"/>
        </w:rPr>
        <w:t>Luchtvaartwet</w:t>
      </w:r>
      <w:r>
        <w:rPr>
          <w:rFonts w:ascii="Verdana" w:hAnsi="Verdana" w:eastAsia="Verdana" w:cs="Verdana"/>
          <w:sz w:val="18"/>
          <w:szCs w:val="18"/>
        </w:rPr>
        <w:t xml:space="preserve"> wordt als volgt gewijzigd:</w:t>
      </w:r>
    </w:p>
    <w:p w:rsidR="002C439A" w:rsidP="00E6128C" w:rsidRDefault="002C439A" w14:paraId="705278D9" w14:textId="2705CEF1">
      <w:pPr>
        <w:spacing w:after="240" w:line="360" w:lineRule="auto"/>
        <w:rPr>
          <w:rFonts w:ascii="Verdana" w:hAnsi="Verdana" w:eastAsia="Verdana" w:cs="Verdana"/>
          <w:sz w:val="18"/>
          <w:szCs w:val="18"/>
        </w:rPr>
      </w:pPr>
      <w:r>
        <w:rPr>
          <w:rFonts w:ascii="Verdana" w:hAnsi="Verdana" w:eastAsia="Verdana" w:cs="Verdana"/>
          <w:sz w:val="18"/>
          <w:szCs w:val="18"/>
        </w:rPr>
        <w:t>A</w:t>
      </w:r>
    </w:p>
    <w:p w:rsidR="002C439A" w:rsidP="00E6128C" w:rsidRDefault="002C439A" w14:paraId="1449955F" w14:textId="5CF49D00">
      <w:pPr>
        <w:spacing w:after="240" w:line="360" w:lineRule="auto"/>
        <w:rPr>
          <w:rFonts w:ascii="Verdana" w:hAnsi="Verdana" w:eastAsia="Verdana" w:cs="Verdana"/>
          <w:sz w:val="18"/>
          <w:szCs w:val="18"/>
        </w:rPr>
      </w:pPr>
      <w:r w:rsidRPr="002C439A">
        <w:rPr>
          <w:rFonts w:ascii="Verdana" w:hAnsi="Verdana" w:eastAsia="Verdana" w:cs="Verdana"/>
          <w:sz w:val="18"/>
          <w:szCs w:val="18"/>
        </w:rPr>
        <w:t>Artikel 37rf w</w:t>
      </w:r>
      <w:r w:rsidRPr="00E54F42">
        <w:rPr>
          <w:rFonts w:ascii="Verdana" w:hAnsi="Verdana" w:eastAsia="Verdana" w:cs="Verdana"/>
          <w:sz w:val="18"/>
          <w:szCs w:val="18"/>
        </w:rPr>
        <w:t>ordt als volgt gewijzigd:</w:t>
      </w:r>
    </w:p>
    <w:p w:rsidRPr="00E54F42" w:rsidR="002C439A" w:rsidP="00E6128C" w:rsidRDefault="002C439A" w14:paraId="343C6747" w14:textId="2D56D626">
      <w:pPr>
        <w:spacing w:after="240" w:line="360" w:lineRule="auto"/>
        <w:rPr>
          <w:rFonts w:ascii="Verdana" w:hAnsi="Verdana" w:eastAsia="Verdana" w:cs="Verdana"/>
          <w:sz w:val="18"/>
          <w:szCs w:val="18"/>
        </w:rPr>
      </w:pPr>
      <w:r>
        <w:rPr>
          <w:rFonts w:ascii="Verdana" w:hAnsi="Verdana" w:eastAsia="Verdana" w:cs="Verdana"/>
          <w:sz w:val="18"/>
          <w:szCs w:val="18"/>
        </w:rPr>
        <w:t>In het derde lid wordt “artikel 3 van de Wet veiligheidsonderzoeken” vervangen door “artikel 3 of 3a van de Wet veiligheidsonderzoeken”.</w:t>
      </w:r>
    </w:p>
    <w:p w:rsidRPr="002C439A" w:rsidR="00315387" w:rsidP="00E6128C" w:rsidRDefault="60517144" w14:paraId="24A89F79" w14:textId="72576A6C">
      <w:pPr>
        <w:spacing w:after="240" w:line="360" w:lineRule="auto"/>
        <w:rPr>
          <w:rFonts w:ascii="Verdana" w:hAnsi="Verdana" w:eastAsia="Verdana" w:cs="Verdana"/>
          <w:sz w:val="18"/>
          <w:szCs w:val="18"/>
        </w:rPr>
      </w:pPr>
      <w:r w:rsidRPr="002C439A">
        <w:rPr>
          <w:rFonts w:ascii="Verdana" w:hAnsi="Verdana" w:eastAsia="Verdana" w:cs="Verdana"/>
          <w:b/>
          <w:bCs/>
          <w:sz w:val="18"/>
          <w:szCs w:val="18"/>
        </w:rPr>
        <w:lastRenderedPageBreak/>
        <w:t>ARTIKEL II</w:t>
      </w:r>
      <w:r w:rsidRPr="002C439A" w:rsidR="002C439A">
        <w:rPr>
          <w:rFonts w:ascii="Verdana" w:hAnsi="Verdana" w:eastAsia="Verdana" w:cs="Verdana"/>
          <w:b/>
          <w:bCs/>
          <w:sz w:val="18"/>
          <w:szCs w:val="18"/>
        </w:rPr>
        <w:t>I</w:t>
      </w:r>
    </w:p>
    <w:p w:rsidRPr="0078289A" w:rsidR="00315387" w:rsidP="00E6128C" w:rsidRDefault="374F3E1E" w14:paraId="73FAB1E8"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 xml:space="preserve">Deze wet treedt in werking op een bij koninklijk besluit te bepalen tijdstip, dat voor de verschillende artikelen of onderdelen daarvan verschillend kan worden vastgesteld. </w:t>
      </w:r>
    </w:p>
    <w:p w:rsidRPr="0078289A" w:rsidR="00315387" w:rsidP="00E6128C" w:rsidRDefault="374F3E1E" w14:paraId="73880006" w14:textId="77777777">
      <w:pPr>
        <w:spacing w:after="240" w:line="360" w:lineRule="auto"/>
        <w:rPr>
          <w:rFonts w:ascii="Verdana" w:hAnsi="Verdana" w:eastAsia="Verdana" w:cs="Verdana"/>
          <w:sz w:val="18"/>
          <w:szCs w:val="18"/>
        </w:rPr>
      </w:pPr>
      <w:r w:rsidRPr="0078289A">
        <w:rPr>
          <w:rFonts w:ascii="Verdana" w:hAnsi="Verdana" w:eastAsia="Verdana" w:cs="Verdana"/>
          <w:sz w:val="18"/>
          <w:szCs w:val="18"/>
        </w:rPr>
        <w:t>Lasten en bevelen dat deze in het Staatsblad zal worden geplaatst en dat alle ministeries, autoriteiten, colleges en ambtenaren die zulks aangaat, aan de nauwkeurige uitvoering de hand zullen houden.</w:t>
      </w:r>
    </w:p>
    <w:p w:rsidR="00C6748F" w:rsidP="00E6128C" w:rsidRDefault="00BC64B7" w14:paraId="64281FF1" w14:textId="77777777">
      <w:pPr>
        <w:spacing w:after="240" w:line="360" w:lineRule="auto"/>
        <w:rPr>
          <w:rFonts w:ascii="Verdana" w:hAnsi="Verdana"/>
          <w:sz w:val="18"/>
          <w:szCs w:val="18"/>
        </w:rPr>
      </w:pPr>
      <w:r w:rsidRPr="0078289A">
        <w:rPr>
          <w:rFonts w:ascii="Verdana" w:hAnsi="Verdana"/>
          <w:sz w:val="18"/>
          <w:szCs w:val="18"/>
        </w:rPr>
        <w:br/>
      </w:r>
      <w:r w:rsidRPr="0078289A" w:rsidR="374F3E1E">
        <w:rPr>
          <w:rFonts w:ascii="Verdana" w:hAnsi="Verdana" w:eastAsia="Verdana" w:cs="Verdana"/>
          <w:sz w:val="18"/>
          <w:szCs w:val="18"/>
        </w:rPr>
        <w:t>Gegeven te</w:t>
      </w:r>
      <w:r w:rsidRPr="0078289A">
        <w:rPr>
          <w:rFonts w:ascii="Verdana" w:hAnsi="Verdana"/>
          <w:sz w:val="18"/>
          <w:szCs w:val="18"/>
        </w:rPr>
        <w:br/>
      </w:r>
      <w:r w:rsidRPr="0078289A">
        <w:rPr>
          <w:rFonts w:ascii="Verdana" w:hAnsi="Verdana"/>
          <w:sz w:val="18"/>
          <w:szCs w:val="18"/>
        </w:rPr>
        <w:br/>
      </w:r>
      <w:r w:rsidRPr="0078289A">
        <w:rPr>
          <w:rFonts w:ascii="Verdana" w:hAnsi="Verdana"/>
          <w:sz w:val="18"/>
          <w:szCs w:val="18"/>
        </w:rPr>
        <w:br/>
      </w:r>
      <w:r w:rsidRPr="0078289A" w:rsidR="374F3E1E">
        <w:rPr>
          <w:rFonts w:ascii="Verdana" w:hAnsi="Verdana" w:eastAsia="Verdana" w:cs="Verdana"/>
          <w:sz w:val="18"/>
          <w:szCs w:val="18"/>
        </w:rPr>
        <w:t>De Minister van Binnenlandse Zaken en Koninkrijksrelaties,</w:t>
      </w:r>
      <w:r w:rsidRPr="0078289A">
        <w:rPr>
          <w:rFonts w:ascii="Verdana" w:hAnsi="Verdana"/>
          <w:sz w:val="18"/>
          <w:szCs w:val="18"/>
        </w:rPr>
        <w:br/>
      </w:r>
      <w:r w:rsidRPr="0078289A">
        <w:rPr>
          <w:rFonts w:ascii="Verdana" w:hAnsi="Verdana"/>
          <w:sz w:val="18"/>
          <w:szCs w:val="18"/>
        </w:rPr>
        <w:br/>
      </w:r>
    </w:p>
    <w:p w:rsidR="00C6748F" w:rsidP="00E6128C" w:rsidRDefault="00C6748F" w14:paraId="27CA0229" w14:textId="77777777">
      <w:pPr>
        <w:spacing w:after="240" w:line="360" w:lineRule="auto"/>
        <w:rPr>
          <w:rFonts w:ascii="Verdana" w:hAnsi="Verdana"/>
          <w:sz w:val="18"/>
          <w:szCs w:val="18"/>
        </w:rPr>
      </w:pPr>
    </w:p>
    <w:p w:rsidRPr="0078289A" w:rsidR="00EF7089" w:rsidP="00E6128C" w:rsidRDefault="00BC64B7" w14:paraId="4375D200" w14:textId="725E5404">
      <w:pPr>
        <w:spacing w:after="240" w:line="360" w:lineRule="auto"/>
        <w:rPr>
          <w:rFonts w:ascii="Verdana" w:hAnsi="Verdana" w:eastAsia="Verdana" w:cs="Verdana"/>
          <w:sz w:val="18"/>
          <w:szCs w:val="18"/>
        </w:rPr>
      </w:pPr>
      <w:r w:rsidRPr="0078289A">
        <w:rPr>
          <w:rFonts w:ascii="Verdana" w:hAnsi="Verdana"/>
          <w:sz w:val="18"/>
          <w:szCs w:val="18"/>
        </w:rPr>
        <w:br/>
      </w:r>
      <w:r w:rsidRPr="0078289A" w:rsidR="374F3E1E">
        <w:rPr>
          <w:rFonts w:ascii="Verdana" w:hAnsi="Verdana" w:eastAsia="Verdana" w:cs="Verdana"/>
          <w:sz w:val="18"/>
          <w:szCs w:val="18"/>
        </w:rPr>
        <w:t>De Minister van Defensie</w:t>
      </w:r>
      <w:bookmarkEnd w:id="1"/>
      <w:r w:rsidR="002A44BE">
        <w:rPr>
          <w:rFonts w:ascii="Verdana" w:hAnsi="Verdana" w:eastAsia="Verdana" w:cs="Verdana"/>
          <w:sz w:val="18"/>
          <w:szCs w:val="18"/>
        </w:rPr>
        <w:t>,</w:t>
      </w:r>
    </w:p>
    <w:sectPr w:rsidRPr="0078289A" w:rsidR="00EF708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4049" w14:textId="77777777" w:rsidR="00E27F93" w:rsidRDefault="00E27F93" w:rsidP="00B95428">
      <w:pPr>
        <w:spacing w:after="0" w:line="240" w:lineRule="auto"/>
      </w:pPr>
      <w:r>
        <w:separator/>
      </w:r>
    </w:p>
  </w:endnote>
  <w:endnote w:type="continuationSeparator" w:id="0">
    <w:p w14:paraId="6E5EED42" w14:textId="77777777" w:rsidR="00E27F93" w:rsidRDefault="00E27F93" w:rsidP="00B95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527172"/>
      <w:docPartObj>
        <w:docPartGallery w:val="Page Numbers (Bottom of Page)"/>
        <w:docPartUnique/>
      </w:docPartObj>
    </w:sdtPr>
    <w:sdtEndPr/>
    <w:sdtContent>
      <w:p w14:paraId="07383E11" w14:textId="4A7F32FB" w:rsidR="009716D0" w:rsidRDefault="009716D0">
        <w:pPr>
          <w:pStyle w:val="Voettekst"/>
          <w:jc w:val="center"/>
        </w:pPr>
        <w:r>
          <w:fldChar w:fldCharType="begin"/>
        </w:r>
        <w:r>
          <w:instrText>PAGE   \* MERGEFORMAT</w:instrText>
        </w:r>
        <w:r>
          <w:fldChar w:fldCharType="separate"/>
        </w:r>
        <w:r w:rsidR="006D0605">
          <w:rPr>
            <w:noProof/>
          </w:rPr>
          <w:t>8</w:t>
        </w:r>
        <w:r>
          <w:fldChar w:fldCharType="end"/>
        </w:r>
      </w:p>
    </w:sdtContent>
  </w:sdt>
  <w:p w14:paraId="13B1BF79" w14:textId="77777777" w:rsidR="009716D0" w:rsidRDefault="009716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264A" w14:textId="77777777" w:rsidR="00E27F93" w:rsidRDefault="00E27F93" w:rsidP="00B95428">
      <w:pPr>
        <w:spacing w:after="0" w:line="240" w:lineRule="auto"/>
      </w:pPr>
      <w:r>
        <w:separator/>
      </w:r>
    </w:p>
  </w:footnote>
  <w:footnote w:type="continuationSeparator" w:id="0">
    <w:p w14:paraId="66AA2C7B" w14:textId="77777777" w:rsidR="00E27F93" w:rsidRDefault="00E27F93" w:rsidP="00B95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AB1"/>
    <w:multiLevelType w:val="hybridMultilevel"/>
    <w:tmpl w:val="49C8D8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8CE2433"/>
    <w:multiLevelType w:val="hybridMultilevel"/>
    <w:tmpl w:val="14A08C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B837B06"/>
    <w:multiLevelType w:val="hybridMultilevel"/>
    <w:tmpl w:val="5DA626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5590268">
    <w:abstractNumId w:val="1"/>
  </w:num>
  <w:num w:numId="2" w16cid:durableId="267658172">
    <w:abstractNumId w:val="2"/>
  </w:num>
  <w:num w:numId="3" w16cid:durableId="159720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87"/>
    <w:rsid w:val="00002494"/>
    <w:rsid w:val="00002A3B"/>
    <w:rsid w:val="00002D0E"/>
    <w:rsid w:val="00003A12"/>
    <w:rsid w:val="000059E8"/>
    <w:rsid w:val="000102C3"/>
    <w:rsid w:val="00010EE4"/>
    <w:rsid w:val="00011285"/>
    <w:rsid w:val="000117CB"/>
    <w:rsid w:val="00011B03"/>
    <w:rsid w:val="00016665"/>
    <w:rsid w:val="00021992"/>
    <w:rsid w:val="000231C4"/>
    <w:rsid w:val="00023F90"/>
    <w:rsid w:val="00024654"/>
    <w:rsid w:val="00025592"/>
    <w:rsid w:val="00032D4C"/>
    <w:rsid w:val="0003457D"/>
    <w:rsid w:val="00035BDD"/>
    <w:rsid w:val="0004006F"/>
    <w:rsid w:val="000406FB"/>
    <w:rsid w:val="0004208D"/>
    <w:rsid w:val="0004415E"/>
    <w:rsid w:val="00044F76"/>
    <w:rsid w:val="0004696A"/>
    <w:rsid w:val="0005383C"/>
    <w:rsid w:val="000636A7"/>
    <w:rsid w:val="000657CC"/>
    <w:rsid w:val="00066FEF"/>
    <w:rsid w:val="00067608"/>
    <w:rsid w:val="00070B72"/>
    <w:rsid w:val="00072DEC"/>
    <w:rsid w:val="00074C29"/>
    <w:rsid w:val="000751CC"/>
    <w:rsid w:val="00075774"/>
    <w:rsid w:val="00075AC5"/>
    <w:rsid w:val="000768EA"/>
    <w:rsid w:val="00076E5A"/>
    <w:rsid w:val="00076EDD"/>
    <w:rsid w:val="00077E56"/>
    <w:rsid w:val="00081346"/>
    <w:rsid w:val="00086E26"/>
    <w:rsid w:val="00091511"/>
    <w:rsid w:val="00093554"/>
    <w:rsid w:val="0009462D"/>
    <w:rsid w:val="00094AA5"/>
    <w:rsid w:val="00096A8E"/>
    <w:rsid w:val="00097705"/>
    <w:rsid w:val="00097F9A"/>
    <w:rsid w:val="000A025A"/>
    <w:rsid w:val="000A21A0"/>
    <w:rsid w:val="000A2A34"/>
    <w:rsid w:val="000A403D"/>
    <w:rsid w:val="000A4417"/>
    <w:rsid w:val="000A607E"/>
    <w:rsid w:val="000A7884"/>
    <w:rsid w:val="000B0317"/>
    <w:rsid w:val="000B0EF8"/>
    <w:rsid w:val="000B252F"/>
    <w:rsid w:val="000B4ECE"/>
    <w:rsid w:val="000B55B3"/>
    <w:rsid w:val="000B5C14"/>
    <w:rsid w:val="000B6BB8"/>
    <w:rsid w:val="000B7070"/>
    <w:rsid w:val="000B7AF0"/>
    <w:rsid w:val="000C1540"/>
    <w:rsid w:val="000C1CBD"/>
    <w:rsid w:val="000C211D"/>
    <w:rsid w:val="000C2CE4"/>
    <w:rsid w:val="000C367D"/>
    <w:rsid w:val="000C3E9E"/>
    <w:rsid w:val="000C484E"/>
    <w:rsid w:val="000C60C0"/>
    <w:rsid w:val="000C620B"/>
    <w:rsid w:val="000D0674"/>
    <w:rsid w:val="000D080C"/>
    <w:rsid w:val="000D21FF"/>
    <w:rsid w:val="000D34CB"/>
    <w:rsid w:val="000D454C"/>
    <w:rsid w:val="000D4C42"/>
    <w:rsid w:val="000D5F47"/>
    <w:rsid w:val="000E789B"/>
    <w:rsid w:val="000E7DA4"/>
    <w:rsid w:val="000F057F"/>
    <w:rsid w:val="000F2986"/>
    <w:rsid w:val="000F3F5F"/>
    <w:rsid w:val="000F4669"/>
    <w:rsid w:val="000F5807"/>
    <w:rsid w:val="000F7529"/>
    <w:rsid w:val="000F7C20"/>
    <w:rsid w:val="00101F4A"/>
    <w:rsid w:val="00106642"/>
    <w:rsid w:val="0010737B"/>
    <w:rsid w:val="001163ED"/>
    <w:rsid w:val="00117675"/>
    <w:rsid w:val="00117BCC"/>
    <w:rsid w:val="00122247"/>
    <w:rsid w:val="00122A3B"/>
    <w:rsid w:val="0012434C"/>
    <w:rsid w:val="0012460E"/>
    <w:rsid w:val="001269AF"/>
    <w:rsid w:val="0013189F"/>
    <w:rsid w:val="0013229D"/>
    <w:rsid w:val="00132D08"/>
    <w:rsid w:val="00134D84"/>
    <w:rsid w:val="00135BA0"/>
    <w:rsid w:val="00135C38"/>
    <w:rsid w:val="001379AC"/>
    <w:rsid w:val="0014010C"/>
    <w:rsid w:val="0014098F"/>
    <w:rsid w:val="001436C1"/>
    <w:rsid w:val="00143958"/>
    <w:rsid w:val="00144491"/>
    <w:rsid w:val="00145F60"/>
    <w:rsid w:val="00145FAB"/>
    <w:rsid w:val="001500BA"/>
    <w:rsid w:val="0015174C"/>
    <w:rsid w:val="00152D55"/>
    <w:rsid w:val="0015336B"/>
    <w:rsid w:val="00155A2D"/>
    <w:rsid w:val="001612A6"/>
    <w:rsid w:val="00162B3B"/>
    <w:rsid w:val="0016327A"/>
    <w:rsid w:val="001636C3"/>
    <w:rsid w:val="00163CD1"/>
    <w:rsid w:val="00163D7E"/>
    <w:rsid w:val="001641FD"/>
    <w:rsid w:val="001707AC"/>
    <w:rsid w:val="00170B46"/>
    <w:rsid w:val="00172483"/>
    <w:rsid w:val="00172D49"/>
    <w:rsid w:val="0017355F"/>
    <w:rsid w:val="001739AB"/>
    <w:rsid w:val="00180369"/>
    <w:rsid w:val="00182A8E"/>
    <w:rsid w:val="00182B40"/>
    <w:rsid w:val="00182E30"/>
    <w:rsid w:val="0018447F"/>
    <w:rsid w:val="001869E0"/>
    <w:rsid w:val="0018759F"/>
    <w:rsid w:val="00187F12"/>
    <w:rsid w:val="0019523E"/>
    <w:rsid w:val="00196BE0"/>
    <w:rsid w:val="001A3332"/>
    <w:rsid w:val="001B1FB3"/>
    <w:rsid w:val="001B2E5B"/>
    <w:rsid w:val="001B526F"/>
    <w:rsid w:val="001B72A8"/>
    <w:rsid w:val="001B76B3"/>
    <w:rsid w:val="001C79D1"/>
    <w:rsid w:val="001D2320"/>
    <w:rsid w:val="001D2551"/>
    <w:rsid w:val="001D2FC3"/>
    <w:rsid w:val="001D4D58"/>
    <w:rsid w:val="001D6CC6"/>
    <w:rsid w:val="001D7641"/>
    <w:rsid w:val="001D7718"/>
    <w:rsid w:val="001D7C75"/>
    <w:rsid w:val="001E2759"/>
    <w:rsid w:val="001E2975"/>
    <w:rsid w:val="001E3778"/>
    <w:rsid w:val="001E4451"/>
    <w:rsid w:val="001E492A"/>
    <w:rsid w:val="001E7C08"/>
    <w:rsid w:val="001F167A"/>
    <w:rsid w:val="001F193E"/>
    <w:rsid w:val="001F2560"/>
    <w:rsid w:val="001F424D"/>
    <w:rsid w:val="001F606A"/>
    <w:rsid w:val="001F7451"/>
    <w:rsid w:val="001F761E"/>
    <w:rsid w:val="001F7901"/>
    <w:rsid w:val="002005B1"/>
    <w:rsid w:val="002011CB"/>
    <w:rsid w:val="00201824"/>
    <w:rsid w:val="0020190B"/>
    <w:rsid w:val="00204341"/>
    <w:rsid w:val="00205C31"/>
    <w:rsid w:val="0020630F"/>
    <w:rsid w:val="00206422"/>
    <w:rsid w:val="00213702"/>
    <w:rsid w:val="00214CA8"/>
    <w:rsid w:val="00217271"/>
    <w:rsid w:val="002214E2"/>
    <w:rsid w:val="00224B3C"/>
    <w:rsid w:val="00225069"/>
    <w:rsid w:val="00230227"/>
    <w:rsid w:val="002327A3"/>
    <w:rsid w:val="002330A6"/>
    <w:rsid w:val="00233A9A"/>
    <w:rsid w:val="002351D4"/>
    <w:rsid w:val="00236356"/>
    <w:rsid w:val="002372A0"/>
    <w:rsid w:val="00240B0F"/>
    <w:rsid w:val="0024199D"/>
    <w:rsid w:val="00242638"/>
    <w:rsid w:val="00242B1B"/>
    <w:rsid w:val="00243DFD"/>
    <w:rsid w:val="0024496B"/>
    <w:rsid w:val="0024651B"/>
    <w:rsid w:val="002465F0"/>
    <w:rsid w:val="00247485"/>
    <w:rsid w:val="00247BBC"/>
    <w:rsid w:val="002504D4"/>
    <w:rsid w:val="00250A8C"/>
    <w:rsid w:val="0025138B"/>
    <w:rsid w:val="00254062"/>
    <w:rsid w:val="00255E8A"/>
    <w:rsid w:val="002560DB"/>
    <w:rsid w:val="00256139"/>
    <w:rsid w:val="002577B1"/>
    <w:rsid w:val="00257FCB"/>
    <w:rsid w:val="0026022F"/>
    <w:rsid w:val="00263B1A"/>
    <w:rsid w:val="00263C53"/>
    <w:rsid w:val="00265483"/>
    <w:rsid w:val="002701DB"/>
    <w:rsid w:val="002714E9"/>
    <w:rsid w:val="0027450F"/>
    <w:rsid w:val="00275B30"/>
    <w:rsid w:val="00275B78"/>
    <w:rsid w:val="00280271"/>
    <w:rsid w:val="002802AC"/>
    <w:rsid w:val="00280EC8"/>
    <w:rsid w:val="002825A6"/>
    <w:rsid w:val="0028274A"/>
    <w:rsid w:val="00282BB9"/>
    <w:rsid w:val="00285411"/>
    <w:rsid w:val="00287C34"/>
    <w:rsid w:val="00292FA5"/>
    <w:rsid w:val="00293F81"/>
    <w:rsid w:val="00294AE1"/>
    <w:rsid w:val="00295F80"/>
    <w:rsid w:val="002A065B"/>
    <w:rsid w:val="002A0F37"/>
    <w:rsid w:val="002A0FE4"/>
    <w:rsid w:val="002A1B53"/>
    <w:rsid w:val="002A263E"/>
    <w:rsid w:val="002A398A"/>
    <w:rsid w:val="002A3F4C"/>
    <w:rsid w:val="002A44BE"/>
    <w:rsid w:val="002A4924"/>
    <w:rsid w:val="002A5ECF"/>
    <w:rsid w:val="002B0853"/>
    <w:rsid w:val="002B0AE4"/>
    <w:rsid w:val="002B0B07"/>
    <w:rsid w:val="002B1E73"/>
    <w:rsid w:val="002B3441"/>
    <w:rsid w:val="002B43C6"/>
    <w:rsid w:val="002B5AA8"/>
    <w:rsid w:val="002B7F06"/>
    <w:rsid w:val="002C439A"/>
    <w:rsid w:val="002C4A33"/>
    <w:rsid w:val="002C6704"/>
    <w:rsid w:val="002C71C8"/>
    <w:rsid w:val="002D1B9D"/>
    <w:rsid w:val="002D3F4A"/>
    <w:rsid w:val="002D44A1"/>
    <w:rsid w:val="002D4F96"/>
    <w:rsid w:val="002D63F0"/>
    <w:rsid w:val="002D6467"/>
    <w:rsid w:val="002D64C0"/>
    <w:rsid w:val="002E3744"/>
    <w:rsid w:val="002E69D9"/>
    <w:rsid w:val="002E6AE1"/>
    <w:rsid w:val="002E6CA1"/>
    <w:rsid w:val="002E72BE"/>
    <w:rsid w:val="002E7718"/>
    <w:rsid w:val="002E7AB9"/>
    <w:rsid w:val="002F1DAE"/>
    <w:rsid w:val="002F59F6"/>
    <w:rsid w:val="002F60CC"/>
    <w:rsid w:val="002F72A0"/>
    <w:rsid w:val="00300494"/>
    <w:rsid w:val="00301809"/>
    <w:rsid w:val="00301F83"/>
    <w:rsid w:val="00303A51"/>
    <w:rsid w:val="00303DF8"/>
    <w:rsid w:val="003076D4"/>
    <w:rsid w:val="00307C84"/>
    <w:rsid w:val="00310E5A"/>
    <w:rsid w:val="00313B26"/>
    <w:rsid w:val="00315387"/>
    <w:rsid w:val="003157BE"/>
    <w:rsid w:val="00321306"/>
    <w:rsid w:val="003222F6"/>
    <w:rsid w:val="00324499"/>
    <w:rsid w:val="00327B53"/>
    <w:rsid w:val="00327CEB"/>
    <w:rsid w:val="003335B0"/>
    <w:rsid w:val="00333BDF"/>
    <w:rsid w:val="00333FA3"/>
    <w:rsid w:val="003346A3"/>
    <w:rsid w:val="003346BD"/>
    <w:rsid w:val="003353CA"/>
    <w:rsid w:val="00335E09"/>
    <w:rsid w:val="00336C8E"/>
    <w:rsid w:val="00341956"/>
    <w:rsid w:val="0034215F"/>
    <w:rsid w:val="003427F2"/>
    <w:rsid w:val="0034656F"/>
    <w:rsid w:val="0034740A"/>
    <w:rsid w:val="0035024F"/>
    <w:rsid w:val="003514E1"/>
    <w:rsid w:val="0035185F"/>
    <w:rsid w:val="00351D0C"/>
    <w:rsid w:val="0035355E"/>
    <w:rsid w:val="0035369D"/>
    <w:rsid w:val="003554A7"/>
    <w:rsid w:val="00356C31"/>
    <w:rsid w:val="00357DBE"/>
    <w:rsid w:val="00357FC5"/>
    <w:rsid w:val="00360F6D"/>
    <w:rsid w:val="00361B06"/>
    <w:rsid w:val="0036223C"/>
    <w:rsid w:val="00365545"/>
    <w:rsid w:val="0036577A"/>
    <w:rsid w:val="00367A80"/>
    <w:rsid w:val="003734C9"/>
    <w:rsid w:val="003745E9"/>
    <w:rsid w:val="003754CF"/>
    <w:rsid w:val="00375AC7"/>
    <w:rsid w:val="00380E5B"/>
    <w:rsid w:val="003829EF"/>
    <w:rsid w:val="003840AD"/>
    <w:rsid w:val="003848DA"/>
    <w:rsid w:val="00384FA2"/>
    <w:rsid w:val="003854C8"/>
    <w:rsid w:val="003864D0"/>
    <w:rsid w:val="00390FE9"/>
    <w:rsid w:val="003914A4"/>
    <w:rsid w:val="00391E7A"/>
    <w:rsid w:val="0039339E"/>
    <w:rsid w:val="003972A0"/>
    <w:rsid w:val="003A3603"/>
    <w:rsid w:val="003A57A9"/>
    <w:rsid w:val="003A5E39"/>
    <w:rsid w:val="003A7A5F"/>
    <w:rsid w:val="003A7D96"/>
    <w:rsid w:val="003B0F70"/>
    <w:rsid w:val="003B474A"/>
    <w:rsid w:val="003B4C63"/>
    <w:rsid w:val="003B4FF5"/>
    <w:rsid w:val="003B566E"/>
    <w:rsid w:val="003B6A09"/>
    <w:rsid w:val="003C0292"/>
    <w:rsid w:val="003C39B7"/>
    <w:rsid w:val="003C542A"/>
    <w:rsid w:val="003C56AC"/>
    <w:rsid w:val="003C6005"/>
    <w:rsid w:val="003C6D52"/>
    <w:rsid w:val="003D01E1"/>
    <w:rsid w:val="003D2A62"/>
    <w:rsid w:val="003D3818"/>
    <w:rsid w:val="003D64C8"/>
    <w:rsid w:val="003D6CF0"/>
    <w:rsid w:val="003D70FD"/>
    <w:rsid w:val="003E30A1"/>
    <w:rsid w:val="003E32D0"/>
    <w:rsid w:val="003E3A65"/>
    <w:rsid w:val="003E441B"/>
    <w:rsid w:val="003E5781"/>
    <w:rsid w:val="003E5FDD"/>
    <w:rsid w:val="003E7023"/>
    <w:rsid w:val="003F26C2"/>
    <w:rsid w:val="003F3C62"/>
    <w:rsid w:val="003F4EA4"/>
    <w:rsid w:val="003F5227"/>
    <w:rsid w:val="00400EAF"/>
    <w:rsid w:val="00402487"/>
    <w:rsid w:val="00402A87"/>
    <w:rsid w:val="00404801"/>
    <w:rsid w:val="00404BD6"/>
    <w:rsid w:val="004074CF"/>
    <w:rsid w:val="0041137F"/>
    <w:rsid w:val="0041271D"/>
    <w:rsid w:val="00415B01"/>
    <w:rsid w:val="004170C6"/>
    <w:rsid w:val="00420D24"/>
    <w:rsid w:val="004308EE"/>
    <w:rsid w:val="00431C7E"/>
    <w:rsid w:val="00432572"/>
    <w:rsid w:val="00432BF5"/>
    <w:rsid w:val="00434AA8"/>
    <w:rsid w:val="00434F0A"/>
    <w:rsid w:val="00435793"/>
    <w:rsid w:val="00437385"/>
    <w:rsid w:val="00440A8D"/>
    <w:rsid w:val="004410E5"/>
    <w:rsid w:val="00444821"/>
    <w:rsid w:val="00451D3A"/>
    <w:rsid w:val="00454888"/>
    <w:rsid w:val="0045548D"/>
    <w:rsid w:val="004564FB"/>
    <w:rsid w:val="00462C6B"/>
    <w:rsid w:val="00463775"/>
    <w:rsid w:val="004647A1"/>
    <w:rsid w:val="00464A81"/>
    <w:rsid w:val="00464C8E"/>
    <w:rsid w:val="0046521B"/>
    <w:rsid w:val="00466073"/>
    <w:rsid w:val="0046691A"/>
    <w:rsid w:val="0046760F"/>
    <w:rsid w:val="0046785E"/>
    <w:rsid w:val="00467AF9"/>
    <w:rsid w:val="00470F03"/>
    <w:rsid w:val="00473394"/>
    <w:rsid w:val="00475162"/>
    <w:rsid w:val="00475480"/>
    <w:rsid w:val="00475C14"/>
    <w:rsid w:val="00477030"/>
    <w:rsid w:val="0047765B"/>
    <w:rsid w:val="00477878"/>
    <w:rsid w:val="00482A51"/>
    <w:rsid w:val="00482F2B"/>
    <w:rsid w:val="00485C45"/>
    <w:rsid w:val="00490F6F"/>
    <w:rsid w:val="00491164"/>
    <w:rsid w:val="004914D0"/>
    <w:rsid w:val="0049269D"/>
    <w:rsid w:val="00492808"/>
    <w:rsid w:val="00492867"/>
    <w:rsid w:val="00494473"/>
    <w:rsid w:val="00495C09"/>
    <w:rsid w:val="00496B59"/>
    <w:rsid w:val="004A00FB"/>
    <w:rsid w:val="004A118E"/>
    <w:rsid w:val="004A175C"/>
    <w:rsid w:val="004A1AF6"/>
    <w:rsid w:val="004A2721"/>
    <w:rsid w:val="004A29CF"/>
    <w:rsid w:val="004A2E8A"/>
    <w:rsid w:val="004A7399"/>
    <w:rsid w:val="004A7AAC"/>
    <w:rsid w:val="004B1597"/>
    <w:rsid w:val="004B284D"/>
    <w:rsid w:val="004B4197"/>
    <w:rsid w:val="004B4CE2"/>
    <w:rsid w:val="004B4EE2"/>
    <w:rsid w:val="004C5C4D"/>
    <w:rsid w:val="004C7BEA"/>
    <w:rsid w:val="004C7DD8"/>
    <w:rsid w:val="004D0377"/>
    <w:rsid w:val="004D075C"/>
    <w:rsid w:val="004D1680"/>
    <w:rsid w:val="004D5717"/>
    <w:rsid w:val="004D5B78"/>
    <w:rsid w:val="004E2347"/>
    <w:rsid w:val="004E3697"/>
    <w:rsid w:val="004E512F"/>
    <w:rsid w:val="004E688A"/>
    <w:rsid w:val="004E71B8"/>
    <w:rsid w:val="004E7315"/>
    <w:rsid w:val="004F141C"/>
    <w:rsid w:val="004F1882"/>
    <w:rsid w:val="004F3290"/>
    <w:rsid w:val="004F621D"/>
    <w:rsid w:val="004F6D27"/>
    <w:rsid w:val="005036E9"/>
    <w:rsid w:val="00504381"/>
    <w:rsid w:val="0050490C"/>
    <w:rsid w:val="005054EF"/>
    <w:rsid w:val="00507361"/>
    <w:rsid w:val="00510C69"/>
    <w:rsid w:val="005179EC"/>
    <w:rsid w:val="005211CC"/>
    <w:rsid w:val="005217E1"/>
    <w:rsid w:val="00523FBA"/>
    <w:rsid w:val="0052515A"/>
    <w:rsid w:val="00526C36"/>
    <w:rsid w:val="0053015D"/>
    <w:rsid w:val="005305F8"/>
    <w:rsid w:val="00531971"/>
    <w:rsid w:val="005345C8"/>
    <w:rsid w:val="00541258"/>
    <w:rsid w:val="00542917"/>
    <w:rsid w:val="005447F5"/>
    <w:rsid w:val="005517A7"/>
    <w:rsid w:val="005526F6"/>
    <w:rsid w:val="005533E7"/>
    <w:rsid w:val="005542C3"/>
    <w:rsid w:val="0056046E"/>
    <w:rsid w:val="00560B4B"/>
    <w:rsid w:val="00560D29"/>
    <w:rsid w:val="00563738"/>
    <w:rsid w:val="00563D27"/>
    <w:rsid w:val="005640F0"/>
    <w:rsid w:val="00570A56"/>
    <w:rsid w:val="005710F8"/>
    <w:rsid w:val="005725F2"/>
    <w:rsid w:val="005731FB"/>
    <w:rsid w:val="005803D4"/>
    <w:rsid w:val="005803E6"/>
    <w:rsid w:val="005814FA"/>
    <w:rsid w:val="00581F1A"/>
    <w:rsid w:val="00584884"/>
    <w:rsid w:val="00584955"/>
    <w:rsid w:val="00584FCD"/>
    <w:rsid w:val="00586AE8"/>
    <w:rsid w:val="00591125"/>
    <w:rsid w:val="0059170E"/>
    <w:rsid w:val="0059388F"/>
    <w:rsid w:val="00597076"/>
    <w:rsid w:val="005A0196"/>
    <w:rsid w:val="005A2A33"/>
    <w:rsid w:val="005A411A"/>
    <w:rsid w:val="005A4466"/>
    <w:rsid w:val="005A477C"/>
    <w:rsid w:val="005A50DC"/>
    <w:rsid w:val="005A65E3"/>
    <w:rsid w:val="005A788E"/>
    <w:rsid w:val="005A7FC2"/>
    <w:rsid w:val="005B0253"/>
    <w:rsid w:val="005B117C"/>
    <w:rsid w:val="005B167B"/>
    <w:rsid w:val="005B1A26"/>
    <w:rsid w:val="005B1C17"/>
    <w:rsid w:val="005C1435"/>
    <w:rsid w:val="005C69AA"/>
    <w:rsid w:val="005D0623"/>
    <w:rsid w:val="005D0F68"/>
    <w:rsid w:val="005D197A"/>
    <w:rsid w:val="005D2A33"/>
    <w:rsid w:val="005D2DF4"/>
    <w:rsid w:val="005D3D64"/>
    <w:rsid w:val="005D6276"/>
    <w:rsid w:val="005D6BC9"/>
    <w:rsid w:val="005E32C3"/>
    <w:rsid w:val="005E35BF"/>
    <w:rsid w:val="005E4214"/>
    <w:rsid w:val="005E53BF"/>
    <w:rsid w:val="005E67B0"/>
    <w:rsid w:val="005E6A4A"/>
    <w:rsid w:val="005E6EE9"/>
    <w:rsid w:val="005E7291"/>
    <w:rsid w:val="005F13BF"/>
    <w:rsid w:val="005F160C"/>
    <w:rsid w:val="005F3935"/>
    <w:rsid w:val="005F4776"/>
    <w:rsid w:val="005F4C95"/>
    <w:rsid w:val="005F4D80"/>
    <w:rsid w:val="005F56D4"/>
    <w:rsid w:val="00600BF8"/>
    <w:rsid w:val="006013B7"/>
    <w:rsid w:val="00602C33"/>
    <w:rsid w:val="006032DC"/>
    <w:rsid w:val="006049F4"/>
    <w:rsid w:val="006061E9"/>
    <w:rsid w:val="00607465"/>
    <w:rsid w:val="00607994"/>
    <w:rsid w:val="00607E23"/>
    <w:rsid w:val="0061016B"/>
    <w:rsid w:val="0061288B"/>
    <w:rsid w:val="00612A35"/>
    <w:rsid w:val="00612FAE"/>
    <w:rsid w:val="00614C7B"/>
    <w:rsid w:val="00615C1F"/>
    <w:rsid w:val="0061759F"/>
    <w:rsid w:val="00617EBE"/>
    <w:rsid w:val="00620AF5"/>
    <w:rsid w:val="00621EEB"/>
    <w:rsid w:val="006233ED"/>
    <w:rsid w:val="006237EE"/>
    <w:rsid w:val="006243DB"/>
    <w:rsid w:val="00625271"/>
    <w:rsid w:val="00625620"/>
    <w:rsid w:val="006256A9"/>
    <w:rsid w:val="006256D5"/>
    <w:rsid w:val="00626675"/>
    <w:rsid w:val="006303E3"/>
    <w:rsid w:val="00630DCB"/>
    <w:rsid w:val="00632115"/>
    <w:rsid w:val="00633351"/>
    <w:rsid w:val="00633AE5"/>
    <w:rsid w:val="00636100"/>
    <w:rsid w:val="00636749"/>
    <w:rsid w:val="00636797"/>
    <w:rsid w:val="00636C11"/>
    <w:rsid w:val="006376BA"/>
    <w:rsid w:val="00640A96"/>
    <w:rsid w:val="00645211"/>
    <w:rsid w:val="006459D1"/>
    <w:rsid w:val="006520F6"/>
    <w:rsid w:val="00652B63"/>
    <w:rsid w:val="00652DF6"/>
    <w:rsid w:val="0065395F"/>
    <w:rsid w:val="006571CA"/>
    <w:rsid w:val="006641C2"/>
    <w:rsid w:val="00667C08"/>
    <w:rsid w:val="00671459"/>
    <w:rsid w:val="0067275D"/>
    <w:rsid w:val="006736DB"/>
    <w:rsid w:val="00674FCA"/>
    <w:rsid w:val="0068145F"/>
    <w:rsid w:val="0068190A"/>
    <w:rsid w:val="006829E6"/>
    <w:rsid w:val="00684879"/>
    <w:rsid w:val="00685C3E"/>
    <w:rsid w:val="00685EBD"/>
    <w:rsid w:val="0068637C"/>
    <w:rsid w:val="00692212"/>
    <w:rsid w:val="006939B1"/>
    <w:rsid w:val="006967B7"/>
    <w:rsid w:val="006A06F7"/>
    <w:rsid w:val="006A34A1"/>
    <w:rsid w:val="006A70F2"/>
    <w:rsid w:val="006B01D1"/>
    <w:rsid w:val="006B0ADA"/>
    <w:rsid w:val="006B280B"/>
    <w:rsid w:val="006B3315"/>
    <w:rsid w:val="006B488E"/>
    <w:rsid w:val="006B53B8"/>
    <w:rsid w:val="006B5F67"/>
    <w:rsid w:val="006B61EE"/>
    <w:rsid w:val="006C09FD"/>
    <w:rsid w:val="006C4F19"/>
    <w:rsid w:val="006C5FEC"/>
    <w:rsid w:val="006D0605"/>
    <w:rsid w:val="006D13C1"/>
    <w:rsid w:val="006D3139"/>
    <w:rsid w:val="006D33F6"/>
    <w:rsid w:val="006D37CA"/>
    <w:rsid w:val="006D6640"/>
    <w:rsid w:val="006D6D7B"/>
    <w:rsid w:val="006D7ED3"/>
    <w:rsid w:val="006E0F78"/>
    <w:rsid w:val="006E3405"/>
    <w:rsid w:val="006E462B"/>
    <w:rsid w:val="006E4D09"/>
    <w:rsid w:val="006E78BF"/>
    <w:rsid w:val="006E79D2"/>
    <w:rsid w:val="006F0C2A"/>
    <w:rsid w:val="006F0CA7"/>
    <w:rsid w:val="006F1A7A"/>
    <w:rsid w:val="006F2E68"/>
    <w:rsid w:val="006F39BF"/>
    <w:rsid w:val="006F52CF"/>
    <w:rsid w:val="006F641D"/>
    <w:rsid w:val="006F657F"/>
    <w:rsid w:val="0070145A"/>
    <w:rsid w:val="007016AB"/>
    <w:rsid w:val="007049B4"/>
    <w:rsid w:val="00707231"/>
    <w:rsid w:val="00707401"/>
    <w:rsid w:val="007079DD"/>
    <w:rsid w:val="00711A06"/>
    <w:rsid w:val="00712573"/>
    <w:rsid w:val="007138A0"/>
    <w:rsid w:val="00713CDD"/>
    <w:rsid w:val="00713DDB"/>
    <w:rsid w:val="00716A68"/>
    <w:rsid w:val="00717010"/>
    <w:rsid w:val="0072072E"/>
    <w:rsid w:val="00720B9F"/>
    <w:rsid w:val="00721263"/>
    <w:rsid w:val="00721EEA"/>
    <w:rsid w:val="0072349C"/>
    <w:rsid w:val="00723B14"/>
    <w:rsid w:val="00725E64"/>
    <w:rsid w:val="00725E7A"/>
    <w:rsid w:val="00726BBA"/>
    <w:rsid w:val="007272E6"/>
    <w:rsid w:val="00727644"/>
    <w:rsid w:val="007339BB"/>
    <w:rsid w:val="00733AA1"/>
    <w:rsid w:val="00734A33"/>
    <w:rsid w:val="00734F9F"/>
    <w:rsid w:val="007355DE"/>
    <w:rsid w:val="00735DC3"/>
    <w:rsid w:val="007368AC"/>
    <w:rsid w:val="00736A71"/>
    <w:rsid w:val="007415F7"/>
    <w:rsid w:val="00742AA5"/>
    <w:rsid w:val="0074691C"/>
    <w:rsid w:val="00747172"/>
    <w:rsid w:val="00750730"/>
    <w:rsid w:val="00750A80"/>
    <w:rsid w:val="00755B99"/>
    <w:rsid w:val="00761643"/>
    <w:rsid w:val="007656F5"/>
    <w:rsid w:val="00765DAC"/>
    <w:rsid w:val="00770A3A"/>
    <w:rsid w:val="007722A5"/>
    <w:rsid w:val="00772621"/>
    <w:rsid w:val="007737D9"/>
    <w:rsid w:val="007745FE"/>
    <w:rsid w:val="007756E3"/>
    <w:rsid w:val="00781CC0"/>
    <w:rsid w:val="0078289A"/>
    <w:rsid w:val="0078378F"/>
    <w:rsid w:val="007848A1"/>
    <w:rsid w:val="007848D8"/>
    <w:rsid w:val="00784ADD"/>
    <w:rsid w:val="00784E6E"/>
    <w:rsid w:val="007926E2"/>
    <w:rsid w:val="00793544"/>
    <w:rsid w:val="007945D7"/>
    <w:rsid w:val="007954C5"/>
    <w:rsid w:val="00795A4B"/>
    <w:rsid w:val="00795FA5"/>
    <w:rsid w:val="00797BD2"/>
    <w:rsid w:val="00797C14"/>
    <w:rsid w:val="007A060E"/>
    <w:rsid w:val="007A215C"/>
    <w:rsid w:val="007A4AFF"/>
    <w:rsid w:val="007A5F5E"/>
    <w:rsid w:val="007A771B"/>
    <w:rsid w:val="007A7819"/>
    <w:rsid w:val="007A790B"/>
    <w:rsid w:val="007B1E1C"/>
    <w:rsid w:val="007B320A"/>
    <w:rsid w:val="007B3C94"/>
    <w:rsid w:val="007B5ADC"/>
    <w:rsid w:val="007B5EE7"/>
    <w:rsid w:val="007B65B7"/>
    <w:rsid w:val="007B663B"/>
    <w:rsid w:val="007B75B8"/>
    <w:rsid w:val="007B7676"/>
    <w:rsid w:val="007C00E5"/>
    <w:rsid w:val="007C0CAE"/>
    <w:rsid w:val="007C29C3"/>
    <w:rsid w:val="007C32F2"/>
    <w:rsid w:val="007C61C1"/>
    <w:rsid w:val="007C6DB7"/>
    <w:rsid w:val="007C7F3A"/>
    <w:rsid w:val="007D1E01"/>
    <w:rsid w:val="007D2A26"/>
    <w:rsid w:val="007D3776"/>
    <w:rsid w:val="007D4853"/>
    <w:rsid w:val="007D5107"/>
    <w:rsid w:val="007D6F88"/>
    <w:rsid w:val="007D6FA2"/>
    <w:rsid w:val="007E1AD8"/>
    <w:rsid w:val="007E2C89"/>
    <w:rsid w:val="007E3D26"/>
    <w:rsid w:val="007E4050"/>
    <w:rsid w:val="007E55EC"/>
    <w:rsid w:val="007E5B1F"/>
    <w:rsid w:val="007E7D8C"/>
    <w:rsid w:val="007F7456"/>
    <w:rsid w:val="007F78C7"/>
    <w:rsid w:val="007F7D42"/>
    <w:rsid w:val="00802BCC"/>
    <w:rsid w:val="00803119"/>
    <w:rsid w:val="00803BA3"/>
    <w:rsid w:val="00803E9E"/>
    <w:rsid w:val="00805897"/>
    <w:rsid w:val="00810444"/>
    <w:rsid w:val="00817260"/>
    <w:rsid w:val="00820A62"/>
    <w:rsid w:val="008217BF"/>
    <w:rsid w:val="00822D45"/>
    <w:rsid w:val="00822F6B"/>
    <w:rsid w:val="008240FE"/>
    <w:rsid w:val="00824A01"/>
    <w:rsid w:val="00824F8B"/>
    <w:rsid w:val="00825EC6"/>
    <w:rsid w:val="0082700D"/>
    <w:rsid w:val="00827C8D"/>
    <w:rsid w:val="00831540"/>
    <w:rsid w:val="00833917"/>
    <w:rsid w:val="00833C22"/>
    <w:rsid w:val="00835017"/>
    <w:rsid w:val="0083521A"/>
    <w:rsid w:val="008424BF"/>
    <w:rsid w:val="008429F3"/>
    <w:rsid w:val="00844F70"/>
    <w:rsid w:val="008462FA"/>
    <w:rsid w:val="00852427"/>
    <w:rsid w:val="00853103"/>
    <w:rsid w:val="00855183"/>
    <w:rsid w:val="00856AAB"/>
    <w:rsid w:val="00857A76"/>
    <w:rsid w:val="00857C76"/>
    <w:rsid w:val="00857F59"/>
    <w:rsid w:val="00860E47"/>
    <w:rsid w:val="00860EB2"/>
    <w:rsid w:val="00861280"/>
    <w:rsid w:val="0086537D"/>
    <w:rsid w:val="008660F6"/>
    <w:rsid w:val="00866365"/>
    <w:rsid w:val="00866DAC"/>
    <w:rsid w:val="0086776F"/>
    <w:rsid w:val="008712BB"/>
    <w:rsid w:val="00873EF7"/>
    <w:rsid w:val="00875324"/>
    <w:rsid w:val="008753DC"/>
    <w:rsid w:val="00876932"/>
    <w:rsid w:val="0088155F"/>
    <w:rsid w:val="00890D93"/>
    <w:rsid w:val="008935B0"/>
    <w:rsid w:val="0089453E"/>
    <w:rsid w:val="00896636"/>
    <w:rsid w:val="008A2AFD"/>
    <w:rsid w:val="008A3123"/>
    <w:rsid w:val="008B206D"/>
    <w:rsid w:val="008B2F97"/>
    <w:rsid w:val="008B4648"/>
    <w:rsid w:val="008B4E50"/>
    <w:rsid w:val="008B587B"/>
    <w:rsid w:val="008B6043"/>
    <w:rsid w:val="008B7648"/>
    <w:rsid w:val="008B791B"/>
    <w:rsid w:val="008C04B7"/>
    <w:rsid w:val="008C2E19"/>
    <w:rsid w:val="008C55A2"/>
    <w:rsid w:val="008C5BF5"/>
    <w:rsid w:val="008C5E36"/>
    <w:rsid w:val="008C6407"/>
    <w:rsid w:val="008C730B"/>
    <w:rsid w:val="008D0763"/>
    <w:rsid w:val="008D21AF"/>
    <w:rsid w:val="008D3430"/>
    <w:rsid w:val="008D3EFE"/>
    <w:rsid w:val="008D48CC"/>
    <w:rsid w:val="008D4A2A"/>
    <w:rsid w:val="008D4AFC"/>
    <w:rsid w:val="008D4B5B"/>
    <w:rsid w:val="008D7725"/>
    <w:rsid w:val="008D7753"/>
    <w:rsid w:val="008E145B"/>
    <w:rsid w:val="008E3C47"/>
    <w:rsid w:val="008E497B"/>
    <w:rsid w:val="008E581A"/>
    <w:rsid w:val="008E603B"/>
    <w:rsid w:val="008E77D9"/>
    <w:rsid w:val="008F03B9"/>
    <w:rsid w:val="008F0686"/>
    <w:rsid w:val="008F148F"/>
    <w:rsid w:val="008F26B1"/>
    <w:rsid w:val="008F349A"/>
    <w:rsid w:val="0090118E"/>
    <w:rsid w:val="00901A44"/>
    <w:rsid w:val="00901B88"/>
    <w:rsid w:val="00901F9A"/>
    <w:rsid w:val="009065BC"/>
    <w:rsid w:val="00906E72"/>
    <w:rsid w:val="00907472"/>
    <w:rsid w:val="00907D9C"/>
    <w:rsid w:val="009107AA"/>
    <w:rsid w:val="00910C96"/>
    <w:rsid w:val="0091299D"/>
    <w:rsid w:val="00913AB2"/>
    <w:rsid w:val="00913CD1"/>
    <w:rsid w:val="00916A51"/>
    <w:rsid w:val="00917277"/>
    <w:rsid w:val="009178C0"/>
    <w:rsid w:val="00917BB6"/>
    <w:rsid w:val="00923488"/>
    <w:rsid w:val="009257B0"/>
    <w:rsid w:val="00925871"/>
    <w:rsid w:val="00931616"/>
    <w:rsid w:val="00934BA4"/>
    <w:rsid w:val="00934BE9"/>
    <w:rsid w:val="009378BE"/>
    <w:rsid w:val="00941CEA"/>
    <w:rsid w:val="00943268"/>
    <w:rsid w:val="00944969"/>
    <w:rsid w:val="00946B18"/>
    <w:rsid w:val="009500AB"/>
    <w:rsid w:val="00951FD9"/>
    <w:rsid w:val="0095237F"/>
    <w:rsid w:val="009564B4"/>
    <w:rsid w:val="009564BD"/>
    <w:rsid w:val="0096173E"/>
    <w:rsid w:val="009617AC"/>
    <w:rsid w:val="00962988"/>
    <w:rsid w:val="00963EAB"/>
    <w:rsid w:val="0096648D"/>
    <w:rsid w:val="009672E5"/>
    <w:rsid w:val="009716D0"/>
    <w:rsid w:val="00974E1C"/>
    <w:rsid w:val="00976D97"/>
    <w:rsid w:val="00977921"/>
    <w:rsid w:val="00980169"/>
    <w:rsid w:val="00981753"/>
    <w:rsid w:val="009843DF"/>
    <w:rsid w:val="00986247"/>
    <w:rsid w:val="0098735C"/>
    <w:rsid w:val="0098762D"/>
    <w:rsid w:val="00987F6A"/>
    <w:rsid w:val="00990307"/>
    <w:rsid w:val="0099030D"/>
    <w:rsid w:val="00992DA9"/>
    <w:rsid w:val="009937F7"/>
    <w:rsid w:val="00995EBD"/>
    <w:rsid w:val="00997B02"/>
    <w:rsid w:val="00997FF1"/>
    <w:rsid w:val="009A17AA"/>
    <w:rsid w:val="009A337D"/>
    <w:rsid w:val="009A3859"/>
    <w:rsid w:val="009A3ECB"/>
    <w:rsid w:val="009A71AA"/>
    <w:rsid w:val="009B00E0"/>
    <w:rsid w:val="009B14D7"/>
    <w:rsid w:val="009B2ABA"/>
    <w:rsid w:val="009B30B5"/>
    <w:rsid w:val="009B3231"/>
    <w:rsid w:val="009B3799"/>
    <w:rsid w:val="009B445E"/>
    <w:rsid w:val="009B49A6"/>
    <w:rsid w:val="009B5136"/>
    <w:rsid w:val="009B73B6"/>
    <w:rsid w:val="009C043E"/>
    <w:rsid w:val="009C04B9"/>
    <w:rsid w:val="009C3856"/>
    <w:rsid w:val="009C4CC4"/>
    <w:rsid w:val="009C62E8"/>
    <w:rsid w:val="009C712E"/>
    <w:rsid w:val="009C7641"/>
    <w:rsid w:val="009D128A"/>
    <w:rsid w:val="009D1686"/>
    <w:rsid w:val="009D20AA"/>
    <w:rsid w:val="009D2976"/>
    <w:rsid w:val="009D2D76"/>
    <w:rsid w:val="009D3C76"/>
    <w:rsid w:val="009D4B70"/>
    <w:rsid w:val="009D54B4"/>
    <w:rsid w:val="009D5AC7"/>
    <w:rsid w:val="009D619D"/>
    <w:rsid w:val="009D7B6E"/>
    <w:rsid w:val="009E16A2"/>
    <w:rsid w:val="009E3B60"/>
    <w:rsid w:val="009E5CBA"/>
    <w:rsid w:val="009E7790"/>
    <w:rsid w:val="009F06C5"/>
    <w:rsid w:val="009F42DF"/>
    <w:rsid w:val="009F5CD3"/>
    <w:rsid w:val="009F5F17"/>
    <w:rsid w:val="009F7D36"/>
    <w:rsid w:val="00A00E83"/>
    <w:rsid w:val="00A01B85"/>
    <w:rsid w:val="00A02D2F"/>
    <w:rsid w:val="00A06667"/>
    <w:rsid w:val="00A11395"/>
    <w:rsid w:val="00A11B59"/>
    <w:rsid w:val="00A14EC1"/>
    <w:rsid w:val="00A17112"/>
    <w:rsid w:val="00A205A7"/>
    <w:rsid w:val="00A25751"/>
    <w:rsid w:val="00A26A67"/>
    <w:rsid w:val="00A26D13"/>
    <w:rsid w:val="00A27B73"/>
    <w:rsid w:val="00A31493"/>
    <w:rsid w:val="00A332B7"/>
    <w:rsid w:val="00A33F8C"/>
    <w:rsid w:val="00A36051"/>
    <w:rsid w:val="00A36FD9"/>
    <w:rsid w:val="00A37099"/>
    <w:rsid w:val="00A41A61"/>
    <w:rsid w:val="00A4325E"/>
    <w:rsid w:val="00A46A6B"/>
    <w:rsid w:val="00A46D0C"/>
    <w:rsid w:val="00A5352B"/>
    <w:rsid w:val="00A55BEA"/>
    <w:rsid w:val="00A56636"/>
    <w:rsid w:val="00A57CC5"/>
    <w:rsid w:val="00A615EB"/>
    <w:rsid w:val="00A616D3"/>
    <w:rsid w:val="00A63797"/>
    <w:rsid w:val="00A63EED"/>
    <w:rsid w:val="00A649D5"/>
    <w:rsid w:val="00A6546D"/>
    <w:rsid w:val="00A6558B"/>
    <w:rsid w:val="00A7251A"/>
    <w:rsid w:val="00A72918"/>
    <w:rsid w:val="00A72CF7"/>
    <w:rsid w:val="00A741CC"/>
    <w:rsid w:val="00A74253"/>
    <w:rsid w:val="00A74BA8"/>
    <w:rsid w:val="00A80934"/>
    <w:rsid w:val="00A83FB9"/>
    <w:rsid w:val="00A86DDE"/>
    <w:rsid w:val="00A921C9"/>
    <w:rsid w:val="00A95A12"/>
    <w:rsid w:val="00AA1EE4"/>
    <w:rsid w:val="00AA35B0"/>
    <w:rsid w:val="00AA3663"/>
    <w:rsid w:val="00AA4EA5"/>
    <w:rsid w:val="00AA6466"/>
    <w:rsid w:val="00AA701F"/>
    <w:rsid w:val="00AA7717"/>
    <w:rsid w:val="00AB18F6"/>
    <w:rsid w:val="00AB27C0"/>
    <w:rsid w:val="00AB28D9"/>
    <w:rsid w:val="00AB2A40"/>
    <w:rsid w:val="00AB4BFF"/>
    <w:rsid w:val="00AB501C"/>
    <w:rsid w:val="00AB6909"/>
    <w:rsid w:val="00AB7DF0"/>
    <w:rsid w:val="00AC2624"/>
    <w:rsid w:val="00AC329B"/>
    <w:rsid w:val="00AC358C"/>
    <w:rsid w:val="00AC4233"/>
    <w:rsid w:val="00AC4C12"/>
    <w:rsid w:val="00AC573B"/>
    <w:rsid w:val="00AC583B"/>
    <w:rsid w:val="00AC63E9"/>
    <w:rsid w:val="00AC63F1"/>
    <w:rsid w:val="00AC7463"/>
    <w:rsid w:val="00AD040B"/>
    <w:rsid w:val="00AD38B3"/>
    <w:rsid w:val="00AD3B6C"/>
    <w:rsid w:val="00AD4C1D"/>
    <w:rsid w:val="00AD79A8"/>
    <w:rsid w:val="00AE0571"/>
    <w:rsid w:val="00AE087B"/>
    <w:rsid w:val="00AE08B2"/>
    <w:rsid w:val="00AE2084"/>
    <w:rsid w:val="00AE2C82"/>
    <w:rsid w:val="00AE38C4"/>
    <w:rsid w:val="00AE46A4"/>
    <w:rsid w:val="00AE7A74"/>
    <w:rsid w:val="00AF09BB"/>
    <w:rsid w:val="00AF14F6"/>
    <w:rsid w:val="00AF2BDC"/>
    <w:rsid w:val="00AF3463"/>
    <w:rsid w:val="00AF5758"/>
    <w:rsid w:val="00AF5CE3"/>
    <w:rsid w:val="00AF6869"/>
    <w:rsid w:val="00AF78A9"/>
    <w:rsid w:val="00B009F4"/>
    <w:rsid w:val="00B00E81"/>
    <w:rsid w:val="00B01124"/>
    <w:rsid w:val="00B011C2"/>
    <w:rsid w:val="00B04121"/>
    <w:rsid w:val="00B04D3F"/>
    <w:rsid w:val="00B050C6"/>
    <w:rsid w:val="00B05ECE"/>
    <w:rsid w:val="00B06AF6"/>
    <w:rsid w:val="00B06CAF"/>
    <w:rsid w:val="00B07BD1"/>
    <w:rsid w:val="00B154AE"/>
    <w:rsid w:val="00B205B7"/>
    <w:rsid w:val="00B23646"/>
    <w:rsid w:val="00B23694"/>
    <w:rsid w:val="00B32253"/>
    <w:rsid w:val="00B322BC"/>
    <w:rsid w:val="00B33F38"/>
    <w:rsid w:val="00B3441F"/>
    <w:rsid w:val="00B37197"/>
    <w:rsid w:val="00B3764D"/>
    <w:rsid w:val="00B42957"/>
    <w:rsid w:val="00B4600F"/>
    <w:rsid w:val="00B46221"/>
    <w:rsid w:val="00B47CAC"/>
    <w:rsid w:val="00B50DC8"/>
    <w:rsid w:val="00B50DE2"/>
    <w:rsid w:val="00B53CAD"/>
    <w:rsid w:val="00B5415B"/>
    <w:rsid w:val="00B55836"/>
    <w:rsid w:val="00B55BFD"/>
    <w:rsid w:val="00B564D1"/>
    <w:rsid w:val="00B568B7"/>
    <w:rsid w:val="00B56D6C"/>
    <w:rsid w:val="00B57A0E"/>
    <w:rsid w:val="00B65D89"/>
    <w:rsid w:val="00B674BF"/>
    <w:rsid w:val="00B67B20"/>
    <w:rsid w:val="00B67D52"/>
    <w:rsid w:val="00B70059"/>
    <w:rsid w:val="00B70C9F"/>
    <w:rsid w:val="00B721EB"/>
    <w:rsid w:val="00B7640C"/>
    <w:rsid w:val="00B76731"/>
    <w:rsid w:val="00B76C13"/>
    <w:rsid w:val="00B77303"/>
    <w:rsid w:val="00B776B1"/>
    <w:rsid w:val="00B82749"/>
    <w:rsid w:val="00B83756"/>
    <w:rsid w:val="00B865A3"/>
    <w:rsid w:val="00B870EC"/>
    <w:rsid w:val="00B87491"/>
    <w:rsid w:val="00B91055"/>
    <w:rsid w:val="00B92ACA"/>
    <w:rsid w:val="00B95428"/>
    <w:rsid w:val="00B95AE3"/>
    <w:rsid w:val="00B96CAA"/>
    <w:rsid w:val="00B97FCF"/>
    <w:rsid w:val="00BA076F"/>
    <w:rsid w:val="00BA2E51"/>
    <w:rsid w:val="00BA3568"/>
    <w:rsid w:val="00BA4B66"/>
    <w:rsid w:val="00BA569D"/>
    <w:rsid w:val="00BA6679"/>
    <w:rsid w:val="00BB0D07"/>
    <w:rsid w:val="00BB1DC6"/>
    <w:rsid w:val="00BB3D97"/>
    <w:rsid w:val="00BB4634"/>
    <w:rsid w:val="00BB5B8F"/>
    <w:rsid w:val="00BC0F9F"/>
    <w:rsid w:val="00BC1171"/>
    <w:rsid w:val="00BC1DBC"/>
    <w:rsid w:val="00BC22B6"/>
    <w:rsid w:val="00BC3F1C"/>
    <w:rsid w:val="00BC3F27"/>
    <w:rsid w:val="00BC4C2E"/>
    <w:rsid w:val="00BC5362"/>
    <w:rsid w:val="00BC54F5"/>
    <w:rsid w:val="00BC64B7"/>
    <w:rsid w:val="00BC6A51"/>
    <w:rsid w:val="00BC6E9C"/>
    <w:rsid w:val="00BD1346"/>
    <w:rsid w:val="00BD1716"/>
    <w:rsid w:val="00BD57B2"/>
    <w:rsid w:val="00BD6AC6"/>
    <w:rsid w:val="00BD7541"/>
    <w:rsid w:val="00BD7806"/>
    <w:rsid w:val="00BD7FDA"/>
    <w:rsid w:val="00BE0A5A"/>
    <w:rsid w:val="00BE0C44"/>
    <w:rsid w:val="00BE1515"/>
    <w:rsid w:val="00BE2533"/>
    <w:rsid w:val="00BE2FC2"/>
    <w:rsid w:val="00BE48D9"/>
    <w:rsid w:val="00BF0684"/>
    <w:rsid w:val="00BF0A03"/>
    <w:rsid w:val="00BF10BB"/>
    <w:rsid w:val="00BF1892"/>
    <w:rsid w:val="00BF2589"/>
    <w:rsid w:val="00BF2DB2"/>
    <w:rsid w:val="00BF2E0C"/>
    <w:rsid w:val="00BF43F0"/>
    <w:rsid w:val="00BF6542"/>
    <w:rsid w:val="00C004ED"/>
    <w:rsid w:val="00C018B4"/>
    <w:rsid w:val="00C02C99"/>
    <w:rsid w:val="00C04FE7"/>
    <w:rsid w:val="00C051B8"/>
    <w:rsid w:val="00C0611F"/>
    <w:rsid w:val="00C063C4"/>
    <w:rsid w:val="00C073AF"/>
    <w:rsid w:val="00C103D8"/>
    <w:rsid w:val="00C10AB8"/>
    <w:rsid w:val="00C11A6B"/>
    <w:rsid w:val="00C13185"/>
    <w:rsid w:val="00C13F47"/>
    <w:rsid w:val="00C215A4"/>
    <w:rsid w:val="00C22287"/>
    <w:rsid w:val="00C22AC0"/>
    <w:rsid w:val="00C23436"/>
    <w:rsid w:val="00C251D4"/>
    <w:rsid w:val="00C2628D"/>
    <w:rsid w:val="00C30E86"/>
    <w:rsid w:val="00C31CB3"/>
    <w:rsid w:val="00C336E5"/>
    <w:rsid w:val="00C35492"/>
    <w:rsid w:val="00C37C69"/>
    <w:rsid w:val="00C40AAA"/>
    <w:rsid w:val="00C41F76"/>
    <w:rsid w:val="00C44F84"/>
    <w:rsid w:val="00C46137"/>
    <w:rsid w:val="00C46443"/>
    <w:rsid w:val="00C528A8"/>
    <w:rsid w:val="00C52D82"/>
    <w:rsid w:val="00C5356E"/>
    <w:rsid w:val="00C5538B"/>
    <w:rsid w:val="00C55420"/>
    <w:rsid w:val="00C615A7"/>
    <w:rsid w:val="00C62C9A"/>
    <w:rsid w:val="00C63059"/>
    <w:rsid w:val="00C6355C"/>
    <w:rsid w:val="00C6484E"/>
    <w:rsid w:val="00C64AF8"/>
    <w:rsid w:val="00C66BE1"/>
    <w:rsid w:val="00C6748F"/>
    <w:rsid w:val="00C67F0A"/>
    <w:rsid w:val="00C7118F"/>
    <w:rsid w:val="00C72028"/>
    <w:rsid w:val="00C72DA1"/>
    <w:rsid w:val="00C74297"/>
    <w:rsid w:val="00C76004"/>
    <w:rsid w:val="00C76092"/>
    <w:rsid w:val="00C8125F"/>
    <w:rsid w:val="00C81B02"/>
    <w:rsid w:val="00C82234"/>
    <w:rsid w:val="00C875D0"/>
    <w:rsid w:val="00C907D2"/>
    <w:rsid w:val="00C91C95"/>
    <w:rsid w:val="00C93C47"/>
    <w:rsid w:val="00C94331"/>
    <w:rsid w:val="00C94D63"/>
    <w:rsid w:val="00C953F7"/>
    <w:rsid w:val="00C96802"/>
    <w:rsid w:val="00CA0733"/>
    <w:rsid w:val="00CA0F39"/>
    <w:rsid w:val="00CA3841"/>
    <w:rsid w:val="00CA5ADF"/>
    <w:rsid w:val="00CA641B"/>
    <w:rsid w:val="00CA6F61"/>
    <w:rsid w:val="00CA7392"/>
    <w:rsid w:val="00CB0896"/>
    <w:rsid w:val="00CB118F"/>
    <w:rsid w:val="00CB2266"/>
    <w:rsid w:val="00CB396D"/>
    <w:rsid w:val="00CB4492"/>
    <w:rsid w:val="00CB6DB0"/>
    <w:rsid w:val="00CB79D0"/>
    <w:rsid w:val="00CC08BC"/>
    <w:rsid w:val="00CC0EA2"/>
    <w:rsid w:val="00CC5BFA"/>
    <w:rsid w:val="00CC5EFE"/>
    <w:rsid w:val="00CC6AA9"/>
    <w:rsid w:val="00CD3D18"/>
    <w:rsid w:val="00CD4AA2"/>
    <w:rsid w:val="00CD52C3"/>
    <w:rsid w:val="00CD6A1B"/>
    <w:rsid w:val="00CE065B"/>
    <w:rsid w:val="00CE15D8"/>
    <w:rsid w:val="00CE163E"/>
    <w:rsid w:val="00CE36D0"/>
    <w:rsid w:val="00CE4369"/>
    <w:rsid w:val="00CE5BA6"/>
    <w:rsid w:val="00CE6D6A"/>
    <w:rsid w:val="00CE7B21"/>
    <w:rsid w:val="00CF3088"/>
    <w:rsid w:val="00CF4776"/>
    <w:rsid w:val="00CF4A5F"/>
    <w:rsid w:val="00CF57CE"/>
    <w:rsid w:val="00CF6685"/>
    <w:rsid w:val="00CF6BB8"/>
    <w:rsid w:val="00CF6F20"/>
    <w:rsid w:val="00CF7214"/>
    <w:rsid w:val="00CF7383"/>
    <w:rsid w:val="00D007CC"/>
    <w:rsid w:val="00D04541"/>
    <w:rsid w:val="00D0736B"/>
    <w:rsid w:val="00D10093"/>
    <w:rsid w:val="00D10338"/>
    <w:rsid w:val="00D10814"/>
    <w:rsid w:val="00D11CB4"/>
    <w:rsid w:val="00D138BB"/>
    <w:rsid w:val="00D15219"/>
    <w:rsid w:val="00D1771B"/>
    <w:rsid w:val="00D1777F"/>
    <w:rsid w:val="00D17F3C"/>
    <w:rsid w:val="00D2063E"/>
    <w:rsid w:val="00D207F6"/>
    <w:rsid w:val="00D20FE0"/>
    <w:rsid w:val="00D23751"/>
    <w:rsid w:val="00D26B64"/>
    <w:rsid w:val="00D27A56"/>
    <w:rsid w:val="00D3063A"/>
    <w:rsid w:val="00D3080C"/>
    <w:rsid w:val="00D33423"/>
    <w:rsid w:val="00D33CE1"/>
    <w:rsid w:val="00D36847"/>
    <w:rsid w:val="00D43604"/>
    <w:rsid w:val="00D43D06"/>
    <w:rsid w:val="00D44878"/>
    <w:rsid w:val="00D460DB"/>
    <w:rsid w:val="00D468CB"/>
    <w:rsid w:val="00D46DA2"/>
    <w:rsid w:val="00D51FB1"/>
    <w:rsid w:val="00D5350E"/>
    <w:rsid w:val="00D535E3"/>
    <w:rsid w:val="00D53E46"/>
    <w:rsid w:val="00D574E9"/>
    <w:rsid w:val="00D57913"/>
    <w:rsid w:val="00D61404"/>
    <w:rsid w:val="00D61B3D"/>
    <w:rsid w:val="00D628A9"/>
    <w:rsid w:val="00D62A4D"/>
    <w:rsid w:val="00D63CA7"/>
    <w:rsid w:val="00D6502E"/>
    <w:rsid w:val="00D654AD"/>
    <w:rsid w:val="00D65AA3"/>
    <w:rsid w:val="00D6621B"/>
    <w:rsid w:val="00D66C5C"/>
    <w:rsid w:val="00D66EB8"/>
    <w:rsid w:val="00D6780D"/>
    <w:rsid w:val="00D7007C"/>
    <w:rsid w:val="00D700A4"/>
    <w:rsid w:val="00D728EA"/>
    <w:rsid w:val="00D72ECE"/>
    <w:rsid w:val="00D73E55"/>
    <w:rsid w:val="00D75011"/>
    <w:rsid w:val="00D75E5F"/>
    <w:rsid w:val="00D75FE4"/>
    <w:rsid w:val="00D80596"/>
    <w:rsid w:val="00D80DA1"/>
    <w:rsid w:val="00D80FBA"/>
    <w:rsid w:val="00D81F3F"/>
    <w:rsid w:val="00D82D88"/>
    <w:rsid w:val="00D8352C"/>
    <w:rsid w:val="00D85444"/>
    <w:rsid w:val="00D87EDE"/>
    <w:rsid w:val="00D91602"/>
    <w:rsid w:val="00D921F4"/>
    <w:rsid w:val="00D92D39"/>
    <w:rsid w:val="00D936BD"/>
    <w:rsid w:val="00D94D71"/>
    <w:rsid w:val="00D955C8"/>
    <w:rsid w:val="00D9620B"/>
    <w:rsid w:val="00D97266"/>
    <w:rsid w:val="00D97D4E"/>
    <w:rsid w:val="00DA09C5"/>
    <w:rsid w:val="00DA1933"/>
    <w:rsid w:val="00DA21D5"/>
    <w:rsid w:val="00DA2549"/>
    <w:rsid w:val="00DA6768"/>
    <w:rsid w:val="00DA681A"/>
    <w:rsid w:val="00DB034E"/>
    <w:rsid w:val="00DB29AD"/>
    <w:rsid w:val="00DB3DA8"/>
    <w:rsid w:val="00DB7017"/>
    <w:rsid w:val="00DB7081"/>
    <w:rsid w:val="00DB7F48"/>
    <w:rsid w:val="00DC06BA"/>
    <w:rsid w:val="00DC0EBA"/>
    <w:rsid w:val="00DC171D"/>
    <w:rsid w:val="00DC1B8A"/>
    <w:rsid w:val="00DC1C05"/>
    <w:rsid w:val="00DC590C"/>
    <w:rsid w:val="00DC69FA"/>
    <w:rsid w:val="00DD0327"/>
    <w:rsid w:val="00DD0DB9"/>
    <w:rsid w:val="00DD2E58"/>
    <w:rsid w:val="00DD3D63"/>
    <w:rsid w:val="00DD50CA"/>
    <w:rsid w:val="00DD5C5F"/>
    <w:rsid w:val="00DE03F1"/>
    <w:rsid w:val="00DE3155"/>
    <w:rsid w:val="00DE3528"/>
    <w:rsid w:val="00DE388E"/>
    <w:rsid w:val="00DE471F"/>
    <w:rsid w:val="00DE5C91"/>
    <w:rsid w:val="00DE7D0B"/>
    <w:rsid w:val="00DF0368"/>
    <w:rsid w:val="00DF05E4"/>
    <w:rsid w:val="00DF136A"/>
    <w:rsid w:val="00DF176A"/>
    <w:rsid w:val="00DF2579"/>
    <w:rsid w:val="00DF315F"/>
    <w:rsid w:val="00DF3A7A"/>
    <w:rsid w:val="00DF4054"/>
    <w:rsid w:val="00DF42C6"/>
    <w:rsid w:val="00DF695D"/>
    <w:rsid w:val="00DF724A"/>
    <w:rsid w:val="00E01A2E"/>
    <w:rsid w:val="00E033DE"/>
    <w:rsid w:val="00E03FBD"/>
    <w:rsid w:val="00E040A4"/>
    <w:rsid w:val="00E061FA"/>
    <w:rsid w:val="00E07B3A"/>
    <w:rsid w:val="00E10448"/>
    <w:rsid w:val="00E11039"/>
    <w:rsid w:val="00E1277D"/>
    <w:rsid w:val="00E164F3"/>
    <w:rsid w:val="00E179D9"/>
    <w:rsid w:val="00E21FF9"/>
    <w:rsid w:val="00E223D0"/>
    <w:rsid w:val="00E2513F"/>
    <w:rsid w:val="00E25BB4"/>
    <w:rsid w:val="00E27F3E"/>
    <w:rsid w:val="00E27F93"/>
    <w:rsid w:val="00E35936"/>
    <w:rsid w:val="00E41B12"/>
    <w:rsid w:val="00E4443A"/>
    <w:rsid w:val="00E46975"/>
    <w:rsid w:val="00E47776"/>
    <w:rsid w:val="00E51D5E"/>
    <w:rsid w:val="00E522E9"/>
    <w:rsid w:val="00E549AF"/>
    <w:rsid w:val="00E54F42"/>
    <w:rsid w:val="00E55BD1"/>
    <w:rsid w:val="00E56855"/>
    <w:rsid w:val="00E5687B"/>
    <w:rsid w:val="00E56BA9"/>
    <w:rsid w:val="00E60309"/>
    <w:rsid w:val="00E610D8"/>
    <w:rsid w:val="00E6128C"/>
    <w:rsid w:val="00E642CF"/>
    <w:rsid w:val="00E66C60"/>
    <w:rsid w:val="00E6749A"/>
    <w:rsid w:val="00E70EB7"/>
    <w:rsid w:val="00E73EEF"/>
    <w:rsid w:val="00E75968"/>
    <w:rsid w:val="00E763CD"/>
    <w:rsid w:val="00E76A58"/>
    <w:rsid w:val="00E76D96"/>
    <w:rsid w:val="00E830CF"/>
    <w:rsid w:val="00E85345"/>
    <w:rsid w:val="00E8540B"/>
    <w:rsid w:val="00E85B11"/>
    <w:rsid w:val="00E85C0B"/>
    <w:rsid w:val="00E910F3"/>
    <w:rsid w:val="00E92869"/>
    <w:rsid w:val="00E92F5E"/>
    <w:rsid w:val="00E9560A"/>
    <w:rsid w:val="00E95EC6"/>
    <w:rsid w:val="00EA02B3"/>
    <w:rsid w:val="00EA290B"/>
    <w:rsid w:val="00EA2E4A"/>
    <w:rsid w:val="00EA343E"/>
    <w:rsid w:val="00EA5B12"/>
    <w:rsid w:val="00EA5E9E"/>
    <w:rsid w:val="00EA721A"/>
    <w:rsid w:val="00EB0312"/>
    <w:rsid w:val="00EB10A6"/>
    <w:rsid w:val="00EB1147"/>
    <w:rsid w:val="00EB160F"/>
    <w:rsid w:val="00EB258D"/>
    <w:rsid w:val="00EB2742"/>
    <w:rsid w:val="00EB3D8B"/>
    <w:rsid w:val="00EB43A8"/>
    <w:rsid w:val="00EB450B"/>
    <w:rsid w:val="00EB556A"/>
    <w:rsid w:val="00EB6CDA"/>
    <w:rsid w:val="00EB6ED0"/>
    <w:rsid w:val="00EC4398"/>
    <w:rsid w:val="00EC4BDF"/>
    <w:rsid w:val="00EC4F98"/>
    <w:rsid w:val="00EC5EC8"/>
    <w:rsid w:val="00EC7932"/>
    <w:rsid w:val="00ED2648"/>
    <w:rsid w:val="00ED28FA"/>
    <w:rsid w:val="00ED2AA0"/>
    <w:rsid w:val="00ED2B2A"/>
    <w:rsid w:val="00ED4CD5"/>
    <w:rsid w:val="00ED619B"/>
    <w:rsid w:val="00ED7C78"/>
    <w:rsid w:val="00ED7CEC"/>
    <w:rsid w:val="00EE4DE1"/>
    <w:rsid w:val="00EE51A1"/>
    <w:rsid w:val="00EE5D32"/>
    <w:rsid w:val="00EF0879"/>
    <w:rsid w:val="00EF17AB"/>
    <w:rsid w:val="00EF1ABD"/>
    <w:rsid w:val="00EF5C04"/>
    <w:rsid w:val="00EF6492"/>
    <w:rsid w:val="00EF66F5"/>
    <w:rsid w:val="00EF6B5A"/>
    <w:rsid w:val="00EF7089"/>
    <w:rsid w:val="00F00A79"/>
    <w:rsid w:val="00F00E28"/>
    <w:rsid w:val="00F03862"/>
    <w:rsid w:val="00F03D3B"/>
    <w:rsid w:val="00F0508F"/>
    <w:rsid w:val="00F05B72"/>
    <w:rsid w:val="00F065D3"/>
    <w:rsid w:val="00F067B2"/>
    <w:rsid w:val="00F0717D"/>
    <w:rsid w:val="00F10360"/>
    <w:rsid w:val="00F1189A"/>
    <w:rsid w:val="00F11B8A"/>
    <w:rsid w:val="00F11E00"/>
    <w:rsid w:val="00F12291"/>
    <w:rsid w:val="00F12512"/>
    <w:rsid w:val="00F12B21"/>
    <w:rsid w:val="00F13BC4"/>
    <w:rsid w:val="00F14ACC"/>
    <w:rsid w:val="00F14D6B"/>
    <w:rsid w:val="00F1660E"/>
    <w:rsid w:val="00F22515"/>
    <w:rsid w:val="00F22EF2"/>
    <w:rsid w:val="00F23E39"/>
    <w:rsid w:val="00F24357"/>
    <w:rsid w:val="00F31BAC"/>
    <w:rsid w:val="00F328BC"/>
    <w:rsid w:val="00F33898"/>
    <w:rsid w:val="00F35D9F"/>
    <w:rsid w:val="00F379E8"/>
    <w:rsid w:val="00F37FA9"/>
    <w:rsid w:val="00F470D9"/>
    <w:rsid w:val="00F520D8"/>
    <w:rsid w:val="00F53AF5"/>
    <w:rsid w:val="00F54088"/>
    <w:rsid w:val="00F54C93"/>
    <w:rsid w:val="00F5690D"/>
    <w:rsid w:val="00F57161"/>
    <w:rsid w:val="00F60E44"/>
    <w:rsid w:val="00F61C28"/>
    <w:rsid w:val="00F6236C"/>
    <w:rsid w:val="00F6385A"/>
    <w:rsid w:val="00F64670"/>
    <w:rsid w:val="00F67DB3"/>
    <w:rsid w:val="00F71709"/>
    <w:rsid w:val="00F71B49"/>
    <w:rsid w:val="00F72BE6"/>
    <w:rsid w:val="00F7391B"/>
    <w:rsid w:val="00F748B9"/>
    <w:rsid w:val="00F75CE5"/>
    <w:rsid w:val="00F75FED"/>
    <w:rsid w:val="00F76541"/>
    <w:rsid w:val="00F77569"/>
    <w:rsid w:val="00F77E77"/>
    <w:rsid w:val="00F80FDA"/>
    <w:rsid w:val="00F81B16"/>
    <w:rsid w:val="00F82E70"/>
    <w:rsid w:val="00F85E03"/>
    <w:rsid w:val="00F86610"/>
    <w:rsid w:val="00F87276"/>
    <w:rsid w:val="00F90FF6"/>
    <w:rsid w:val="00F9174F"/>
    <w:rsid w:val="00F91E5E"/>
    <w:rsid w:val="00F92865"/>
    <w:rsid w:val="00F94372"/>
    <w:rsid w:val="00F96090"/>
    <w:rsid w:val="00F96EF4"/>
    <w:rsid w:val="00F976CB"/>
    <w:rsid w:val="00F97C4C"/>
    <w:rsid w:val="00FA0148"/>
    <w:rsid w:val="00FA0517"/>
    <w:rsid w:val="00FA0AF0"/>
    <w:rsid w:val="00FA1C05"/>
    <w:rsid w:val="00FA2CC0"/>
    <w:rsid w:val="00FA586E"/>
    <w:rsid w:val="00FA7D35"/>
    <w:rsid w:val="00FB31EF"/>
    <w:rsid w:val="00FB3C6C"/>
    <w:rsid w:val="00FB47A6"/>
    <w:rsid w:val="00FB4E20"/>
    <w:rsid w:val="00FB5F6C"/>
    <w:rsid w:val="00FB6136"/>
    <w:rsid w:val="00FB7336"/>
    <w:rsid w:val="00FC4BAD"/>
    <w:rsid w:val="00FC7146"/>
    <w:rsid w:val="00FC7C4E"/>
    <w:rsid w:val="00FD09D4"/>
    <w:rsid w:val="00FD30DB"/>
    <w:rsid w:val="00FD3B3A"/>
    <w:rsid w:val="00FD44B8"/>
    <w:rsid w:val="00FD4EC5"/>
    <w:rsid w:val="00FD6D9F"/>
    <w:rsid w:val="00FE068F"/>
    <w:rsid w:val="00FE13E4"/>
    <w:rsid w:val="00FE2A31"/>
    <w:rsid w:val="00FE2CEA"/>
    <w:rsid w:val="00FE308B"/>
    <w:rsid w:val="00FE61F1"/>
    <w:rsid w:val="00FE6DA2"/>
    <w:rsid w:val="00FE7B76"/>
    <w:rsid w:val="00FF01E2"/>
    <w:rsid w:val="00FF2311"/>
    <w:rsid w:val="00FF5147"/>
    <w:rsid w:val="00FF6E5C"/>
    <w:rsid w:val="00FF712E"/>
    <w:rsid w:val="14EDE026"/>
    <w:rsid w:val="1BA96370"/>
    <w:rsid w:val="374F3E1E"/>
    <w:rsid w:val="4021EA82"/>
    <w:rsid w:val="60517144"/>
    <w:rsid w:val="6A8935F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A4EA5"/>
    <w:rPr>
      <w:sz w:val="16"/>
      <w:szCs w:val="16"/>
    </w:rPr>
  </w:style>
  <w:style w:type="paragraph" w:styleId="Tekstopmerking">
    <w:name w:val="annotation text"/>
    <w:basedOn w:val="Standaard"/>
    <w:link w:val="TekstopmerkingChar"/>
    <w:uiPriority w:val="99"/>
    <w:unhideWhenUsed/>
    <w:rsid w:val="00AA4EA5"/>
    <w:pPr>
      <w:spacing w:line="240" w:lineRule="auto"/>
    </w:pPr>
    <w:rPr>
      <w:sz w:val="20"/>
      <w:szCs w:val="20"/>
    </w:rPr>
  </w:style>
  <w:style w:type="character" w:customStyle="1" w:styleId="TekstopmerkingChar">
    <w:name w:val="Tekst opmerking Char"/>
    <w:basedOn w:val="Standaardalinea-lettertype"/>
    <w:link w:val="Tekstopmerking"/>
    <w:uiPriority w:val="99"/>
    <w:rsid w:val="00AA4EA5"/>
    <w:rPr>
      <w:sz w:val="20"/>
      <w:szCs w:val="20"/>
    </w:rPr>
  </w:style>
  <w:style w:type="paragraph" w:styleId="Onderwerpvanopmerking">
    <w:name w:val="annotation subject"/>
    <w:basedOn w:val="Tekstopmerking"/>
    <w:next w:val="Tekstopmerking"/>
    <w:link w:val="OnderwerpvanopmerkingChar"/>
    <w:uiPriority w:val="99"/>
    <w:semiHidden/>
    <w:unhideWhenUsed/>
    <w:rsid w:val="00AA4EA5"/>
    <w:rPr>
      <w:b/>
      <w:bCs/>
    </w:rPr>
  </w:style>
  <w:style w:type="character" w:customStyle="1" w:styleId="OnderwerpvanopmerkingChar">
    <w:name w:val="Onderwerp van opmerking Char"/>
    <w:basedOn w:val="TekstopmerkingChar"/>
    <w:link w:val="Onderwerpvanopmerking"/>
    <w:uiPriority w:val="99"/>
    <w:semiHidden/>
    <w:rsid w:val="00AA4EA5"/>
    <w:rPr>
      <w:b/>
      <w:bCs/>
      <w:sz w:val="20"/>
      <w:szCs w:val="20"/>
    </w:rPr>
  </w:style>
  <w:style w:type="paragraph" w:styleId="Ballontekst">
    <w:name w:val="Balloon Text"/>
    <w:basedOn w:val="Standaard"/>
    <w:link w:val="BallontekstChar"/>
    <w:uiPriority w:val="99"/>
    <w:semiHidden/>
    <w:unhideWhenUsed/>
    <w:rsid w:val="00AA4E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4EA5"/>
    <w:rPr>
      <w:rFonts w:ascii="Segoe UI" w:hAnsi="Segoe UI" w:cs="Segoe UI"/>
      <w:sz w:val="18"/>
      <w:szCs w:val="18"/>
    </w:rPr>
  </w:style>
  <w:style w:type="paragraph" w:styleId="Koptekst">
    <w:name w:val="header"/>
    <w:basedOn w:val="Standaard"/>
    <w:link w:val="KoptekstChar"/>
    <w:uiPriority w:val="99"/>
    <w:unhideWhenUsed/>
    <w:rsid w:val="00B95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5428"/>
  </w:style>
  <w:style w:type="paragraph" w:styleId="Voettekst">
    <w:name w:val="footer"/>
    <w:basedOn w:val="Standaard"/>
    <w:link w:val="VoettekstChar"/>
    <w:uiPriority w:val="99"/>
    <w:unhideWhenUsed/>
    <w:rsid w:val="00B95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5428"/>
  </w:style>
  <w:style w:type="paragraph" w:styleId="Revisie">
    <w:name w:val="Revision"/>
    <w:hidden/>
    <w:uiPriority w:val="99"/>
    <w:semiHidden/>
    <w:rsid w:val="006243DB"/>
    <w:pPr>
      <w:spacing w:after="0" w:line="240" w:lineRule="auto"/>
    </w:pPr>
  </w:style>
  <w:style w:type="paragraph" w:styleId="Voetnoottekst">
    <w:name w:val="footnote text"/>
    <w:basedOn w:val="Standaard"/>
    <w:link w:val="VoetnoottekstChar"/>
    <w:uiPriority w:val="99"/>
    <w:semiHidden/>
    <w:unhideWhenUsed/>
    <w:rsid w:val="00D2375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23751"/>
    <w:rPr>
      <w:sz w:val="20"/>
      <w:szCs w:val="20"/>
    </w:rPr>
  </w:style>
  <w:style w:type="character" w:styleId="Voetnootmarkering">
    <w:name w:val="footnote reference"/>
    <w:basedOn w:val="Standaardalinea-lettertype"/>
    <w:uiPriority w:val="99"/>
    <w:semiHidden/>
    <w:unhideWhenUsed/>
    <w:rsid w:val="00D23751"/>
    <w:rPr>
      <w:vertAlign w:val="superscript"/>
    </w:rPr>
  </w:style>
  <w:style w:type="paragraph" w:styleId="Lijstalinea">
    <w:name w:val="List Paragraph"/>
    <w:basedOn w:val="Standaard"/>
    <w:uiPriority w:val="34"/>
    <w:qFormat/>
    <w:rsid w:val="00DA0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05635">
      <w:bodyDiv w:val="1"/>
      <w:marLeft w:val="0"/>
      <w:marRight w:val="0"/>
      <w:marTop w:val="0"/>
      <w:marBottom w:val="0"/>
      <w:divBdr>
        <w:top w:val="none" w:sz="0" w:space="0" w:color="auto"/>
        <w:left w:val="none" w:sz="0" w:space="0" w:color="auto"/>
        <w:bottom w:val="none" w:sz="0" w:space="0" w:color="auto"/>
        <w:right w:val="none" w:sz="0" w:space="0" w:color="auto"/>
      </w:divBdr>
    </w:div>
    <w:div w:id="70695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1787</ap:Words>
  <ap:Characters>9834</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2024-11-25T15:49:00.0000000Z</dcterms:created>
  <dcterms:modified xsi:type="dcterms:W3CDTF">2024-12-23T11:31:00.0000000Z</dcterms:modified>
  <dc:description>------------------------</dc:description>
  <dc:subject/>
  <keywords/>
  <version/>
  <category/>
</coreProperties>
</file>