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0D07" w:rsidRDefault="00E60D07" w14:paraId="2D1B18B5" w14:textId="77777777"/>
    <w:p w:rsidR="00E60D07" w:rsidRDefault="00E60D07" w14:paraId="038FA250" w14:textId="77777777"/>
    <w:p w:rsidR="00E60D07" w:rsidRDefault="00E60D07" w14:paraId="38528046" w14:textId="77777777">
      <w:pPr>
        <w:pStyle w:val="WitregelW1bodytekst"/>
      </w:pPr>
    </w:p>
    <w:p w:rsidR="00E60D07" w:rsidRDefault="00E60D07" w14:paraId="500FD386" w14:textId="77777777"/>
    <w:p w:rsidR="00F9707E" w:rsidRDefault="00F9707E" w14:paraId="0A328A35" w14:textId="77777777"/>
    <w:p w:rsidR="00F9707E" w:rsidRDefault="00F9707E" w14:paraId="4FECD484" w14:textId="77777777"/>
    <w:p w:rsidR="00F9707E" w:rsidRDefault="00F9707E" w14:paraId="4BA1ADCF" w14:textId="77777777">
      <w:r>
        <w:t>Blijkens de mededeling van de Directeur van Uw Kabinet van 19 juni 2024, nr. 2024001458, machtigde Uwe Majesteit de Afdeling advisering van de Raad van State haar advies inzake het bovenvermelde voorstel van wet rechtstreeks aan mij te doen toekomen. Dit advies, gedateerd 28 augustus 2024, nr. W06.24.00139/III, bied ik U hierbij aan.</w:t>
      </w:r>
    </w:p>
    <w:p w:rsidR="00F9707E" w:rsidRDefault="00F9707E" w14:paraId="1495C095" w14:textId="77777777"/>
    <w:p w:rsidR="00F9707E" w:rsidP="00F9707E" w:rsidRDefault="00F9707E" w14:paraId="5009DA90" w14:textId="77777777">
      <w:r>
        <w:t>De tekst van het advies treft U hieronder aan.</w:t>
      </w:r>
    </w:p>
    <w:p w:rsidR="00F9707E" w:rsidP="00F9707E" w:rsidRDefault="00F9707E" w14:paraId="25129643" w14:textId="77777777"/>
    <w:p w:rsidR="00F9707E" w:rsidP="00F9707E" w:rsidRDefault="00F9707E" w14:paraId="551B5AE9" w14:textId="77777777">
      <w:pPr>
        <w:rPr>
          <w:i/>
          <w:iCs/>
        </w:rPr>
      </w:pPr>
      <w:r w:rsidRPr="00547A5E">
        <w:rPr>
          <w:i/>
          <w:iCs/>
        </w:rPr>
        <w:t>Bij Kabinetsmissive van 19 juni 2024, no. 2024001458 heeft Uwe Majesteit, op voordracht van de Minister van Financiën, mede namens de Minister voor Rechtsbescherming, bij de Afdeling advisering van de Raad van State ter overweging aanhangig gemaakt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 met memorie van toelichting.</w:t>
      </w:r>
    </w:p>
    <w:p w:rsidRPr="00547A5E" w:rsidR="00F9707E" w:rsidP="00F9707E" w:rsidRDefault="00F9707E" w14:paraId="157B7CEE" w14:textId="77777777">
      <w:pPr>
        <w:rPr>
          <w:i/>
          <w:iCs/>
        </w:rPr>
      </w:pPr>
    </w:p>
    <w:p w:rsidRPr="00547A5E" w:rsidR="00F9707E" w:rsidP="00F9707E" w:rsidRDefault="00F9707E" w14:paraId="3D747999" w14:textId="77777777">
      <w:pPr>
        <w:rPr>
          <w:i/>
          <w:iCs/>
        </w:rPr>
      </w:pPr>
      <w:r w:rsidRPr="00547A5E">
        <w:rPr>
          <w:i/>
          <w:iCs/>
        </w:rPr>
        <w:t xml:space="preserve">De Afdeling advisering van de Raad van State heeft geen opmerkingen bij het voorstel en adviseert het voorstel bij de Tweede Kamer der Staten-Generaal in te dienen. </w:t>
      </w:r>
      <w:r w:rsidRPr="00547A5E">
        <w:rPr>
          <w:i/>
          <w:iCs/>
        </w:rPr>
        <w:br/>
      </w:r>
    </w:p>
    <w:p w:rsidR="00F9707E" w:rsidP="00F9707E" w:rsidRDefault="00F9707E" w14:paraId="3869B2D5" w14:textId="77777777">
      <w:pPr>
        <w:pStyle w:val="Standaardcursief"/>
      </w:pPr>
      <w:r w:rsidRPr="00547A5E">
        <w:rPr>
          <w:iCs/>
        </w:rPr>
        <w:t xml:space="preserve">De </w:t>
      </w:r>
      <w:proofErr w:type="spellStart"/>
      <w:r w:rsidRPr="00547A5E">
        <w:rPr>
          <w:iCs/>
        </w:rPr>
        <w:t>vice-president</w:t>
      </w:r>
      <w:proofErr w:type="spellEnd"/>
      <w:r w:rsidRPr="00547A5E">
        <w:rPr>
          <w:iCs/>
        </w:rPr>
        <w:t xml:space="preserve"> van de Raad van State,</w:t>
      </w:r>
      <w:r w:rsidRPr="00547A5E">
        <w:rPr>
          <w:iCs/>
        </w:rPr>
        <w:br/>
      </w:r>
      <w:proofErr w:type="spellStart"/>
      <w:r>
        <w:rPr>
          <w:iCs/>
        </w:rPr>
        <w:t>Th.C</w:t>
      </w:r>
      <w:proofErr w:type="spellEnd"/>
      <w:r>
        <w:rPr>
          <w:iCs/>
        </w:rPr>
        <w:t>. de Graaf</w:t>
      </w:r>
    </w:p>
    <w:p w:rsidR="00F9707E" w:rsidP="00F9707E" w:rsidRDefault="00F9707E" w14:paraId="49FE5D76" w14:textId="77777777"/>
    <w:p w:rsidR="00C05607" w:rsidP="0079210B" w:rsidRDefault="00F9707E" w14:paraId="3E5447AB" w14:textId="77777777">
      <w:r>
        <w:t xml:space="preserve">Van de gelegenheid is gebruik gemaakt om in het wetsvoorstel </w:t>
      </w:r>
      <w:r w:rsidR="00DC712F">
        <w:t xml:space="preserve">enkele aanpassingen door te voeren. Het gaat </w:t>
      </w:r>
      <w:r w:rsidR="00954A9B">
        <w:t xml:space="preserve">onder andere </w:t>
      </w:r>
      <w:r w:rsidR="00DC712F">
        <w:t>om</w:t>
      </w:r>
      <w:r w:rsidR="00274795">
        <w:t xml:space="preserve"> een</w:t>
      </w:r>
      <w:r w:rsidR="00DC712F">
        <w:t xml:space="preserve"> </w:t>
      </w:r>
      <w:r w:rsidR="00954A9B">
        <w:t xml:space="preserve">aanpassing van </w:t>
      </w:r>
      <w:r w:rsidR="00DC712F">
        <w:t xml:space="preserve">de definitie van accountant in </w:t>
      </w:r>
      <w:r w:rsidR="00274795">
        <w:t xml:space="preserve">artikel 5:25a van </w:t>
      </w:r>
      <w:r w:rsidR="00DC712F">
        <w:t>de Wet op het financieel toezicht</w:t>
      </w:r>
      <w:r w:rsidR="00954A9B">
        <w:t xml:space="preserve"> </w:t>
      </w:r>
      <w:r w:rsidR="0015363A">
        <w:t xml:space="preserve">en om een aanpassing van artikel 5:25c van die wet, waarmee rekening wordt gehouden met de mogelijkheid dat een andere lidstaat toelaat dat de duurzaamheidsrapportering wordt beoordeeld door een onafhankelijke verlener van </w:t>
      </w:r>
      <w:proofErr w:type="spellStart"/>
      <w:r w:rsidR="0015363A">
        <w:t>assurancediensten</w:t>
      </w:r>
      <w:proofErr w:type="spellEnd"/>
      <w:r w:rsidR="0015363A">
        <w:t xml:space="preserve"> in plaat van door een accountant. Deze wijzigingen zijn opgenomen in artikel I, onderdelen A en B</w:t>
      </w:r>
      <w:r w:rsidR="004E0B77">
        <w:t>,</w:t>
      </w:r>
      <w:r w:rsidR="0015363A">
        <w:t xml:space="preserve"> van het wetsvoorstel. Verder is </w:t>
      </w:r>
      <w:r w:rsidR="00E42960">
        <w:t>i</w:t>
      </w:r>
      <w:r w:rsidR="0015363A">
        <w:t xml:space="preserve">n </w:t>
      </w:r>
      <w:r w:rsidR="0015363A">
        <w:lastRenderedPageBreak/>
        <w:t xml:space="preserve">artikel 11 van de Wet toezicht accountantsorganisaties, zoals opgenomen in artikel II, onderdeel </w:t>
      </w:r>
      <w:r w:rsidR="00E42960">
        <w:t>D</w:t>
      </w:r>
      <w:r w:rsidR="0015363A">
        <w:t xml:space="preserve">, van het wetsvoorstel, verwerkt dat ook </w:t>
      </w:r>
      <w:r w:rsidR="002D59D8">
        <w:t xml:space="preserve">een auditor van een derde land </w:t>
      </w:r>
      <w:r w:rsidR="0015363A">
        <w:t xml:space="preserve">in het register van de Autoriteit Financiële Markten kan worden ingeschreven </w:t>
      </w:r>
      <w:r w:rsidR="002D59D8">
        <w:t xml:space="preserve">voor het verrichten van een </w:t>
      </w:r>
      <w:proofErr w:type="spellStart"/>
      <w:r w:rsidR="002D59D8">
        <w:t>assurance</w:t>
      </w:r>
      <w:proofErr w:type="spellEnd"/>
      <w:r w:rsidR="002D59D8">
        <w:t>-onderzoek van de duurzaamheidsrapportering</w:t>
      </w:r>
      <w:r w:rsidR="0015363A">
        <w:t xml:space="preserve">. </w:t>
      </w:r>
      <w:r w:rsidR="002D59D8">
        <w:t xml:space="preserve">Ook is geconcretiseerd </w:t>
      </w:r>
      <w:r w:rsidR="001822C9">
        <w:t xml:space="preserve">dat de </w:t>
      </w:r>
      <w:r w:rsidR="00012350">
        <w:t xml:space="preserve">in artikel 2 van de Wet tuchtrechtspraak accountants opgenomen tuchtrechtelijke maatregel </w:t>
      </w:r>
      <w:r w:rsidR="00E00169">
        <w:t xml:space="preserve">van </w:t>
      </w:r>
      <w:r w:rsidRPr="00E00169" w:rsidR="00E00169">
        <w:t xml:space="preserve">het tijdelijk doorhalen van de aantekening van de accountant voor het uitvoeren van </w:t>
      </w:r>
      <w:proofErr w:type="spellStart"/>
      <w:r w:rsidRPr="00E00169" w:rsidR="00E00169">
        <w:t>assurance</w:t>
      </w:r>
      <w:proofErr w:type="spellEnd"/>
      <w:r w:rsidRPr="00E00169" w:rsidR="00E00169">
        <w:t xml:space="preserve">-onderzoeken van duurzaamheidsrapportering </w:t>
      </w:r>
      <w:r w:rsidR="00E00169">
        <w:t>voor maximaal drie ja</w:t>
      </w:r>
      <w:r w:rsidR="000F1F0A">
        <w:t>ar kan worden opgelegd</w:t>
      </w:r>
      <w:r w:rsidR="002D59D8">
        <w:t>. Dit is aangevuld</w:t>
      </w:r>
      <w:r w:rsidR="000F1F0A">
        <w:t xml:space="preserve"> in artikel VI, onderdeel B, van het wetsvoorstel. </w:t>
      </w:r>
    </w:p>
    <w:p w:rsidR="00C05607" w:rsidP="0079210B" w:rsidRDefault="00C05607" w14:paraId="424E2FC1" w14:textId="77777777"/>
    <w:p w:rsidR="00C05607" w:rsidP="0079210B" w:rsidRDefault="002D59D8" w14:paraId="4C8AE7A3" w14:textId="77777777">
      <w:r>
        <w:t>De</w:t>
      </w:r>
      <w:r w:rsidR="00562FFD">
        <w:t xml:space="preserve"> toelichting </w:t>
      </w:r>
      <w:r>
        <w:t xml:space="preserve">is </w:t>
      </w:r>
      <w:r w:rsidR="00115454">
        <w:t xml:space="preserve">op verschillende onderdelen </w:t>
      </w:r>
      <w:r w:rsidR="00562FFD">
        <w:t>verduidelijkt</w:t>
      </w:r>
      <w:r w:rsidR="00A6154D">
        <w:t xml:space="preserve">. Zo is </w:t>
      </w:r>
      <w:r w:rsidR="00B62A12">
        <w:t xml:space="preserve">bij de toelichting op artikel XIV opgenomen </w:t>
      </w:r>
      <w:r w:rsidR="00A6154D">
        <w:t xml:space="preserve">dat omdat de opdrachtaanvaarding en de werkzaamheden in het kader van het </w:t>
      </w:r>
      <w:proofErr w:type="spellStart"/>
      <w:r w:rsidR="00A6154D">
        <w:t>assurance</w:t>
      </w:r>
      <w:proofErr w:type="spellEnd"/>
      <w:r w:rsidR="00A6154D">
        <w:t>-onderzoek van de duurzaamheidsrapportering veelal reeds geschied en aangevangen zijn voordat de onderhavige wetgeving in werking treedt, deze opdrachten conform de regelgeving van de NBA worden uitgevoerd.</w:t>
      </w:r>
      <w:r w:rsidR="0032338E">
        <w:t xml:space="preserve"> </w:t>
      </w:r>
      <w:r w:rsidR="00A6154D">
        <w:t xml:space="preserve">Ook </w:t>
      </w:r>
      <w:r w:rsidR="0032338E">
        <w:t xml:space="preserve">is de transponeringstabel </w:t>
      </w:r>
      <w:r w:rsidR="00B62A12">
        <w:t xml:space="preserve">die als bijlage van de toelichting is opgenomen, </w:t>
      </w:r>
      <w:r w:rsidR="0032338E">
        <w:t xml:space="preserve">gespecificeerd. </w:t>
      </w:r>
    </w:p>
    <w:p w:rsidR="00C05607" w:rsidP="0079210B" w:rsidRDefault="00C05607" w14:paraId="07E540F8" w14:textId="77777777"/>
    <w:p w:rsidR="0079210B" w:rsidP="0079210B" w:rsidRDefault="00954A9B" w14:paraId="00FA1B07" w14:textId="77777777">
      <w:r>
        <w:t xml:space="preserve">Verder </w:t>
      </w:r>
      <w:r w:rsidRPr="0079210B" w:rsidR="0079210B">
        <w:t xml:space="preserve">is van de gelegenheid gebruik gemaakt om de tijdelijke regeling te verlengen die voorziet in de mogelijkheid dat, als benoeming van de accountant door de algemene vergadering niet mogelijk is geweest, de raad van commissarissen de opdracht kan verlenen en als die ontbreekt, het bestuur dat kan doen. In artikel XIII van het wetsvoorstel is aangevuld dat niet alleen in boekjaar 2024 van deze tijdelijke regeling gebruik gemaakt kan worden maar ook nog in boekjaar 2025. </w:t>
      </w:r>
    </w:p>
    <w:p w:rsidR="00F9707E" w:rsidP="00F9707E" w:rsidRDefault="00F9707E" w14:paraId="15EB801C" w14:textId="77777777"/>
    <w:p w:rsidR="00F9707E" w:rsidRDefault="00F9707E" w14:paraId="069E7E3B" w14:textId="77777777">
      <w:r>
        <w:t xml:space="preserve">Ik verzoek U, mede namens de Staatssecretaris </w:t>
      </w:r>
      <w:r w:rsidR="00215AC2">
        <w:t>van Justitie en Veiligheid</w:t>
      </w:r>
      <w:r w:rsidR="00C410BC">
        <w:t xml:space="preserve">, T.H.D. </w:t>
      </w:r>
      <w:proofErr w:type="spellStart"/>
      <w:r w:rsidR="00C410BC">
        <w:t>Struycken</w:t>
      </w:r>
      <w:proofErr w:type="spellEnd"/>
      <w:r w:rsidR="00C410BC">
        <w:t>,</w:t>
      </w:r>
      <w:r>
        <w:t xml:space="preserve"> het hierbij gevoegde gewijzigde voorstel van wet en de gewijzigde memorie van toelichting aan de Tweede Kamer der Staten-Generaal te zenden.</w:t>
      </w:r>
    </w:p>
    <w:p w:rsidR="00F9707E" w:rsidRDefault="00F9707E" w14:paraId="095D4410" w14:textId="77777777"/>
    <w:p w:rsidR="00E60D07" w:rsidRDefault="0001157D" w14:paraId="5A08D27F" w14:textId="77777777">
      <w:r>
        <w:t>De Minister van Financiën,</w:t>
      </w:r>
    </w:p>
    <w:p w:rsidR="00E60D07" w:rsidRDefault="00E60D07" w14:paraId="1F802892" w14:textId="77777777"/>
    <w:p w:rsidR="00E60D07" w:rsidRDefault="00E60D07" w14:paraId="12A11D58" w14:textId="77777777"/>
    <w:p w:rsidR="00E60D07" w:rsidRDefault="00E60D07" w14:paraId="49EF6434" w14:textId="77777777"/>
    <w:p w:rsidR="00E60D07" w:rsidRDefault="00E60D07" w14:paraId="7FE3F14F" w14:textId="77777777"/>
    <w:p w:rsidR="00E60D07" w:rsidRDefault="0001157D" w14:paraId="66AD5C68" w14:textId="77777777">
      <w:r>
        <w:t>E. Heinen</w:t>
      </w:r>
      <w:r>
        <w:br/>
      </w:r>
    </w:p>
    <w:sectPr w:rsidR="00E60D07">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B1CC" w14:textId="77777777" w:rsidR="00F11C3D" w:rsidRDefault="00F11C3D">
      <w:pPr>
        <w:spacing w:line="240" w:lineRule="auto"/>
      </w:pPr>
      <w:r>
        <w:separator/>
      </w:r>
    </w:p>
  </w:endnote>
  <w:endnote w:type="continuationSeparator" w:id="0">
    <w:p w14:paraId="320D4179" w14:textId="77777777" w:rsidR="00F11C3D" w:rsidRDefault="00F11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FF8" w14:textId="77777777" w:rsidR="00E60D07" w:rsidRDefault="00E60D0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4BCE" w14:textId="77777777" w:rsidR="00F11C3D" w:rsidRDefault="00F11C3D">
      <w:pPr>
        <w:spacing w:line="240" w:lineRule="auto"/>
      </w:pPr>
      <w:r>
        <w:separator/>
      </w:r>
    </w:p>
  </w:footnote>
  <w:footnote w:type="continuationSeparator" w:id="0">
    <w:p w14:paraId="3533278F" w14:textId="77777777" w:rsidR="00F11C3D" w:rsidRDefault="00F11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3AF2" w14:textId="77777777" w:rsidR="00E60D07" w:rsidRDefault="0001157D">
    <w:r>
      <w:rPr>
        <w:noProof/>
      </w:rPr>
      <mc:AlternateContent>
        <mc:Choice Requires="wps">
          <w:drawing>
            <wp:anchor distT="0" distB="0" distL="0" distR="0" simplePos="0" relativeHeight="251652096" behindDoc="0" locked="1" layoutInCell="1" allowOverlap="1" wp14:anchorId="1D82E17F" wp14:editId="4111865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C2225D" w14:textId="77777777" w:rsidR="0001157D" w:rsidRDefault="0001157D"/>
                      </w:txbxContent>
                    </wps:txbx>
                    <wps:bodyPr vert="horz" wrap="square" lIns="0" tIns="0" rIns="0" bIns="0" anchor="t" anchorCtr="0"/>
                  </wps:wsp>
                </a:graphicData>
              </a:graphic>
            </wp:anchor>
          </w:drawing>
        </mc:Choice>
        <mc:Fallback>
          <w:pict>
            <v:shapetype w14:anchorId="1D82E1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DC2225D" w14:textId="77777777" w:rsidR="0001157D" w:rsidRDefault="0001157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5AF90A" wp14:editId="3510DB2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87A67" w14:textId="77777777" w:rsidR="00E60D07" w:rsidRDefault="0001157D">
                          <w:pPr>
                            <w:pStyle w:val="Referentiegegevensbold"/>
                          </w:pPr>
                          <w:r>
                            <w:t>Generale Thesaurie</w:t>
                          </w:r>
                        </w:p>
                        <w:p w14:paraId="7E2CC883" w14:textId="77777777" w:rsidR="00E60D07" w:rsidRDefault="0001157D">
                          <w:pPr>
                            <w:pStyle w:val="Referentiegegevens"/>
                          </w:pPr>
                          <w:r>
                            <w:t>Financiële Markten</w:t>
                          </w:r>
                        </w:p>
                        <w:p w14:paraId="1715369D" w14:textId="77777777" w:rsidR="00E60D07" w:rsidRDefault="0001157D">
                          <w:pPr>
                            <w:pStyle w:val="Referentiegegevens"/>
                          </w:pPr>
                          <w:r>
                            <w:t>Afdeling Marktgedrag en Effectenverkeer</w:t>
                          </w:r>
                        </w:p>
                        <w:p w14:paraId="23DCE39A" w14:textId="77777777" w:rsidR="00E60D07" w:rsidRDefault="00E60D07">
                          <w:pPr>
                            <w:pStyle w:val="WitregelW2"/>
                          </w:pPr>
                        </w:p>
                        <w:p w14:paraId="6C14581E" w14:textId="77777777" w:rsidR="00E60D07" w:rsidRDefault="0001157D">
                          <w:pPr>
                            <w:pStyle w:val="Referentiegegevensbold"/>
                          </w:pPr>
                          <w:r>
                            <w:t>Ons kenmerk</w:t>
                          </w:r>
                        </w:p>
                        <w:p w14:paraId="63857A8C" w14:textId="3DD4F93E" w:rsidR="006C07DA" w:rsidRDefault="00F60624">
                          <w:pPr>
                            <w:pStyle w:val="Referentiegegevens"/>
                          </w:pPr>
                          <w:r>
                            <w:fldChar w:fldCharType="begin"/>
                          </w:r>
                          <w:r>
                            <w:instrText xml:space="preserve"> DOCPROPERTY  "Kenmerk"  \* MERGEFORMAT </w:instrText>
                          </w:r>
                          <w:r>
                            <w:fldChar w:fldCharType="separate"/>
                          </w:r>
                          <w:r>
                            <w:t>2024-0000503987</w:t>
                          </w:r>
                          <w:r>
                            <w:fldChar w:fldCharType="end"/>
                          </w:r>
                        </w:p>
                      </w:txbxContent>
                    </wps:txbx>
                    <wps:bodyPr vert="horz" wrap="square" lIns="0" tIns="0" rIns="0" bIns="0" anchor="t" anchorCtr="0"/>
                  </wps:wsp>
                </a:graphicData>
              </a:graphic>
            </wp:anchor>
          </w:drawing>
        </mc:Choice>
        <mc:Fallback>
          <w:pict>
            <v:shape w14:anchorId="585AF90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687A67" w14:textId="77777777" w:rsidR="00E60D07" w:rsidRDefault="0001157D">
                    <w:pPr>
                      <w:pStyle w:val="Referentiegegevensbold"/>
                    </w:pPr>
                    <w:r>
                      <w:t>Generale Thesaurie</w:t>
                    </w:r>
                  </w:p>
                  <w:p w14:paraId="7E2CC883" w14:textId="77777777" w:rsidR="00E60D07" w:rsidRDefault="0001157D">
                    <w:pPr>
                      <w:pStyle w:val="Referentiegegevens"/>
                    </w:pPr>
                    <w:r>
                      <w:t>Financiële Markten</w:t>
                    </w:r>
                  </w:p>
                  <w:p w14:paraId="1715369D" w14:textId="77777777" w:rsidR="00E60D07" w:rsidRDefault="0001157D">
                    <w:pPr>
                      <w:pStyle w:val="Referentiegegevens"/>
                    </w:pPr>
                    <w:r>
                      <w:t>Afdeling Marktgedrag en Effectenverkeer</w:t>
                    </w:r>
                  </w:p>
                  <w:p w14:paraId="23DCE39A" w14:textId="77777777" w:rsidR="00E60D07" w:rsidRDefault="00E60D07">
                    <w:pPr>
                      <w:pStyle w:val="WitregelW2"/>
                    </w:pPr>
                  </w:p>
                  <w:p w14:paraId="6C14581E" w14:textId="77777777" w:rsidR="00E60D07" w:rsidRDefault="0001157D">
                    <w:pPr>
                      <w:pStyle w:val="Referentiegegevensbold"/>
                    </w:pPr>
                    <w:r>
                      <w:t>Ons kenmerk</w:t>
                    </w:r>
                  </w:p>
                  <w:p w14:paraId="63857A8C" w14:textId="3DD4F93E" w:rsidR="006C07DA" w:rsidRDefault="00F60624">
                    <w:pPr>
                      <w:pStyle w:val="Referentiegegevens"/>
                    </w:pPr>
                    <w:r>
                      <w:fldChar w:fldCharType="begin"/>
                    </w:r>
                    <w:r>
                      <w:instrText xml:space="preserve"> DOCPROPERTY  "Kenmerk"  \* MERGEFORMAT </w:instrText>
                    </w:r>
                    <w:r>
                      <w:fldChar w:fldCharType="separate"/>
                    </w:r>
                    <w:r>
                      <w:t>2024-0000503987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B393C5" wp14:editId="1E38E66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9D2921" w14:textId="77777777" w:rsidR="0001157D" w:rsidRDefault="0001157D"/>
                      </w:txbxContent>
                    </wps:txbx>
                    <wps:bodyPr vert="horz" wrap="square" lIns="0" tIns="0" rIns="0" bIns="0" anchor="t" anchorCtr="0"/>
                  </wps:wsp>
                </a:graphicData>
              </a:graphic>
            </wp:anchor>
          </w:drawing>
        </mc:Choice>
        <mc:Fallback>
          <w:pict>
            <v:shape w14:anchorId="62B393C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19D2921" w14:textId="77777777" w:rsidR="0001157D" w:rsidRDefault="0001157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EBBE3C" wp14:editId="79EDBBD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A9041A" w14:textId="77777777" w:rsidR="006C07DA" w:rsidRDefault="00F606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EBBE3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A9041A" w14:textId="77777777" w:rsidR="006C07DA" w:rsidRDefault="00F606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343B" w14:textId="77777777" w:rsidR="00E60D07" w:rsidRDefault="0001157D">
    <w:pPr>
      <w:spacing w:after="6377" w:line="14" w:lineRule="exact"/>
    </w:pPr>
    <w:r>
      <w:rPr>
        <w:noProof/>
      </w:rPr>
      <mc:AlternateContent>
        <mc:Choice Requires="wps">
          <w:drawing>
            <wp:anchor distT="0" distB="0" distL="0" distR="0" simplePos="0" relativeHeight="251656192" behindDoc="0" locked="1" layoutInCell="1" allowOverlap="1" wp14:anchorId="304C2237" wp14:editId="73C95C3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495389" w14:textId="77777777" w:rsidR="00E60D07" w:rsidRDefault="0001157D">
                          <w:pPr>
                            <w:spacing w:line="240" w:lineRule="auto"/>
                          </w:pPr>
                          <w:r>
                            <w:rPr>
                              <w:noProof/>
                            </w:rPr>
                            <w:drawing>
                              <wp:inline distT="0" distB="0" distL="0" distR="0" wp14:anchorId="46C9242E" wp14:editId="2D7DD7A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4C223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495389" w14:textId="77777777" w:rsidR="00E60D07" w:rsidRDefault="0001157D">
                    <w:pPr>
                      <w:spacing w:line="240" w:lineRule="auto"/>
                    </w:pPr>
                    <w:r>
                      <w:rPr>
                        <w:noProof/>
                      </w:rPr>
                      <w:drawing>
                        <wp:inline distT="0" distB="0" distL="0" distR="0" wp14:anchorId="46C9242E" wp14:editId="2D7DD7A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E47C36" wp14:editId="6E7DD46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DC33CE" w14:textId="77777777" w:rsidR="00E60D07" w:rsidRDefault="0001157D">
                          <w:pPr>
                            <w:spacing w:line="240" w:lineRule="auto"/>
                          </w:pPr>
                          <w:r>
                            <w:rPr>
                              <w:noProof/>
                            </w:rPr>
                            <w:drawing>
                              <wp:inline distT="0" distB="0" distL="0" distR="0" wp14:anchorId="4FC6B41A" wp14:editId="14F8172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E47C3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1DC33CE" w14:textId="77777777" w:rsidR="00E60D07" w:rsidRDefault="0001157D">
                    <w:pPr>
                      <w:spacing w:line="240" w:lineRule="auto"/>
                    </w:pPr>
                    <w:r>
                      <w:rPr>
                        <w:noProof/>
                      </w:rPr>
                      <w:drawing>
                        <wp:inline distT="0" distB="0" distL="0" distR="0" wp14:anchorId="4FC6B41A" wp14:editId="14F8172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4A0A0B" wp14:editId="6F7042C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12312" w14:textId="77777777" w:rsidR="00E60D07" w:rsidRDefault="0001157D">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C4A0A0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BC12312" w14:textId="77777777" w:rsidR="00E60D07" w:rsidRDefault="0001157D">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BFA796" wp14:editId="138CFBB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9CDFA0" w14:textId="77777777" w:rsidR="00E60D07" w:rsidRDefault="0001157D">
                          <w:r>
                            <w:t xml:space="preserve"> </w:t>
                          </w:r>
                          <w:r w:rsidR="0094062E">
                            <w:t>Aan de Koning</w:t>
                          </w:r>
                        </w:p>
                      </w:txbxContent>
                    </wps:txbx>
                    <wps:bodyPr vert="horz" wrap="square" lIns="0" tIns="0" rIns="0" bIns="0" anchor="t" anchorCtr="0"/>
                  </wps:wsp>
                </a:graphicData>
              </a:graphic>
            </wp:anchor>
          </w:drawing>
        </mc:Choice>
        <mc:Fallback>
          <w:pict>
            <v:shape w14:anchorId="40BFA79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9CDFA0" w14:textId="77777777" w:rsidR="00E60D07" w:rsidRDefault="0001157D">
                    <w:r>
                      <w:t xml:space="preserve"> </w:t>
                    </w:r>
                    <w:r w:rsidR="0094062E">
                      <w:t>Aan de Koning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A237C3" wp14:editId="4441ECDC">
              <wp:simplePos x="0" y="0"/>
              <wp:positionH relativeFrom="margin">
                <wp:align>left</wp:align>
              </wp:positionH>
              <wp:positionV relativeFrom="page">
                <wp:posOffset>3352800</wp:posOffset>
              </wp:positionV>
              <wp:extent cx="4881245" cy="12998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81563" cy="1300163"/>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0D07" w14:paraId="34B8D618" w14:textId="77777777">
                            <w:trPr>
                              <w:trHeight w:val="240"/>
                            </w:trPr>
                            <w:tc>
                              <w:tcPr>
                                <w:tcW w:w="1140" w:type="dxa"/>
                              </w:tcPr>
                              <w:p w14:paraId="137A1B0D" w14:textId="77777777" w:rsidR="00E60D07" w:rsidRDefault="0001157D">
                                <w:r>
                                  <w:t>Datum</w:t>
                                </w:r>
                              </w:p>
                            </w:tc>
                            <w:tc>
                              <w:tcPr>
                                <w:tcW w:w="5918" w:type="dxa"/>
                              </w:tcPr>
                              <w:p w14:paraId="4E6C8861" w14:textId="048A3BE9" w:rsidR="00E60D07" w:rsidRDefault="00F60624">
                                <w:r>
                                  <w:t>13 januari 2025</w:t>
                                </w:r>
                              </w:p>
                            </w:tc>
                          </w:tr>
                          <w:tr w:rsidR="00E60D07" w14:paraId="72BEE0CB" w14:textId="77777777">
                            <w:trPr>
                              <w:trHeight w:val="240"/>
                            </w:trPr>
                            <w:tc>
                              <w:tcPr>
                                <w:tcW w:w="1140" w:type="dxa"/>
                              </w:tcPr>
                              <w:p w14:paraId="31FA1CEE" w14:textId="77777777" w:rsidR="00E60D07" w:rsidRDefault="0001157D">
                                <w:r>
                                  <w:t>Betreft</w:t>
                                </w:r>
                              </w:p>
                            </w:tc>
                            <w:tc>
                              <w:tcPr>
                                <w:tcW w:w="5918" w:type="dxa"/>
                              </w:tcPr>
                              <w:p w14:paraId="63349181" w14:textId="77777777" w:rsidR="00E60D07" w:rsidRDefault="0001157D">
                                <w:r>
                                  <w:t>Nader rapport inzake het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tc>
                          </w:tr>
                        </w:tbl>
                        <w:p w14:paraId="1FC2D145" w14:textId="77777777" w:rsidR="0001157D" w:rsidRDefault="0001157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237C3" id="1670fa0c-13cb-45ec-92be-ef1f34d237c5" o:spid="_x0000_s1034" type="#_x0000_t202" style="position:absolute;margin-left:0;margin-top:264pt;width:384.35pt;height:102.3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0D07" w14:paraId="34B8D618" w14:textId="77777777">
                      <w:trPr>
                        <w:trHeight w:val="240"/>
                      </w:trPr>
                      <w:tc>
                        <w:tcPr>
                          <w:tcW w:w="1140" w:type="dxa"/>
                        </w:tcPr>
                        <w:p w14:paraId="137A1B0D" w14:textId="77777777" w:rsidR="00E60D07" w:rsidRDefault="0001157D">
                          <w:r>
                            <w:t>Datum</w:t>
                          </w:r>
                        </w:p>
                      </w:tc>
                      <w:tc>
                        <w:tcPr>
                          <w:tcW w:w="5918" w:type="dxa"/>
                        </w:tcPr>
                        <w:p w14:paraId="4E6C8861" w14:textId="048A3BE9" w:rsidR="00E60D07" w:rsidRDefault="00F60624">
                          <w:r>
                            <w:t>13 januari 2025</w:t>
                          </w:r>
                        </w:p>
                      </w:tc>
                    </w:tr>
                    <w:tr w:rsidR="00E60D07" w14:paraId="72BEE0CB" w14:textId="77777777">
                      <w:trPr>
                        <w:trHeight w:val="240"/>
                      </w:trPr>
                      <w:tc>
                        <w:tcPr>
                          <w:tcW w:w="1140" w:type="dxa"/>
                        </w:tcPr>
                        <w:p w14:paraId="31FA1CEE" w14:textId="77777777" w:rsidR="00E60D07" w:rsidRDefault="0001157D">
                          <w:r>
                            <w:t>Betreft</w:t>
                          </w:r>
                        </w:p>
                      </w:tc>
                      <w:tc>
                        <w:tcPr>
                          <w:tcW w:w="5918" w:type="dxa"/>
                        </w:tcPr>
                        <w:p w14:paraId="63349181" w14:textId="77777777" w:rsidR="00E60D07" w:rsidRDefault="0001157D">
                          <w:r>
                            <w:t>Nader rapport inzake het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tc>
                    </w:tr>
                  </w:tbl>
                  <w:p w14:paraId="1FC2D145" w14:textId="77777777" w:rsidR="0001157D" w:rsidRDefault="0001157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0289687" wp14:editId="2023946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3333A6" w14:textId="77777777" w:rsidR="00E60D07" w:rsidRDefault="0001157D">
                          <w:pPr>
                            <w:pStyle w:val="Referentiegegevensbold"/>
                          </w:pPr>
                          <w:r>
                            <w:t>Generale Thesaurie</w:t>
                          </w:r>
                        </w:p>
                        <w:p w14:paraId="68512186" w14:textId="77777777" w:rsidR="00E60D07" w:rsidRDefault="0001157D">
                          <w:pPr>
                            <w:pStyle w:val="Referentiegegevens"/>
                          </w:pPr>
                          <w:r>
                            <w:t>Financiële Markten</w:t>
                          </w:r>
                        </w:p>
                        <w:p w14:paraId="0B7FF0B1" w14:textId="77777777" w:rsidR="00E60D07" w:rsidRDefault="0001157D">
                          <w:pPr>
                            <w:pStyle w:val="Referentiegegevens"/>
                          </w:pPr>
                          <w:r>
                            <w:t>Afdeling Marktgedrag en Effectenverkeer</w:t>
                          </w:r>
                        </w:p>
                        <w:p w14:paraId="46417611" w14:textId="77777777" w:rsidR="00E60D07" w:rsidRDefault="00E60D07">
                          <w:pPr>
                            <w:pStyle w:val="WitregelW1"/>
                          </w:pPr>
                        </w:p>
                        <w:p w14:paraId="585B33C1" w14:textId="77777777" w:rsidR="00E60D07" w:rsidRDefault="0001157D">
                          <w:pPr>
                            <w:pStyle w:val="Referentiegegevens"/>
                          </w:pPr>
                          <w:r>
                            <w:t>Korte Voorhout 7</w:t>
                          </w:r>
                        </w:p>
                        <w:p w14:paraId="3DDD5B30" w14:textId="77777777" w:rsidR="00E60D07" w:rsidRDefault="0001157D">
                          <w:pPr>
                            <w:pStyle w:val="Referentiegegevens"/>
                          </w:pPr>
                          <w:r>
                            <w:t>2511 CW  'S-GRAVENHAGE</w:t>
                          </w:r>
                        </w:p>
                        <w:p w14:paraId="700025BD" w14:textId="77777777" w:rsidR="00E60D07" w:rsidRDefault="0001157D">
                          <w:pPr>
                            <w:pStyle w:val="Referentiegegevens"/>
                          </w:pPr>
                          <w:r>
                            <w:t>POSTBUS 20201</w:t>
                          </w:r>
                        </w:p>
                        <w:p w14:paraId="50B4B3AD" w14:textId="77777777" w:rsidR="00E60D07" w:rsidRPr="0005742E" w:rsidRDefault="0001157D">
                          <w:pPr>
                            <w:pStyle w:val="Referentiegegevens"/>
                          </w:pPr>
                          <w:r w:rsidRPr="0005742E">
                            <w:t>2500 EE  'S-GRAVENHAGE</w:t>
                          </w:r>
                        </w:p>
                        <w:p w14:paraId="3A904A4D" w14:textId="77777777" w:rsidR="00E60D07" w:rsidRPr="0079210B" w:rsidRDefault="00E60D07">
                          <w:pPr>
                            <w:pStyle w:val="WitregelW2"/>
                          </w:pPr>
                        </w:p>
                        <w:p w14:paraId="4C7F4A02" w14:textId="77777777" w:rsidR="00E60D07" w:rsidRPr="0079210B" w:rsidRDefault="0001157D">
                          <w:pPr>
                            <w:pStyle w:val="Referentiegegevensbold"/>
                          </w:pPr>
                          <w:r w:rsidRPr="0079210B">
                            <w:t>Ons kenmerk</w:t>
                          </w:r>
                        </w:p>
                        <w:p w14:paraId="4A4706FE" w14:textId="4AE09294" w:rsidR="006C07DA" w:rsidRDefault="00F60624">
                          <w:pPr>
                            <w:pStyle w:val="Referentiegegevens"/>
                          </w:pPr>
                          <w:r>
                            <w:fldChar w:fldCharType="begin"/>
                          </w:r>
                          <w:r>
                            <w:instrText xml:space="preserve"> DOCPROPERTY  "Kenmerk"  \* MERGEFORMAT </w:instrText>
                          </w:r>
                          <w:r>
                            <w:fldChar w:fldCharType="separate"/>
                          </w:r>
                          <w:r>
                            <w:t>2024-0000503987</w:t>
                          </w:r>
                          <w:r>
                            <w:fldChar w:fldCharType="end"/>
                          </w:r>
                        </w:p>
                        <w:p w14:paraId="21E41711" w14:textId="77777777" w:rsidR="00E60D07" w:rsidRDefault="00E60D07">
                          <w:pPr>
                            <w:pStyle w:val="WitregelW1"/>
                          </w:pPr>
                        </w:p>
                        <w:p w14:paraId="592AC2A7" w14:textId="77777777" w:rsidR="0005742E" w:rsidRDefault="0005742E">
                          <w:pPr>
                            <w:pStyle w:val="Referentiegegevensbold"/>
                          </w:pPr>
                        </w:p>
                        <w:p w14:paraId="4655A404" w14:textId="38A97CF0" w:rsidR="00E60D07" w:rsidRDefault="0001157D">
                          <w:pPr>
                            <w:pStyle w:val="Referentiegegevensbold"/>
                          </w:pPr>
                          <w:r>
                            <w:t>Bijlage(n)</w:t>
                          </w:r>
                        </w:p>
                        <w:p w14:paraId="5E821A2C" w14:textId="77777777" w:rsidR="00E60D07" w:rsidRPr="00215AC2" w:rsidRDefault="0079210B">
                          <w:pPr>
                            <w:pStyle w:val="Referentiegegevens"/>
                            <w:rPr>
                              <w:i/>
                              <w:iCs/>
                            </w:rPr>
                          </w:pPr>
                          <w:r w:rsidRPr="00215AC2">
                            <w:rPr>
                              <w:i/>
                              <w:iCs/>
                            </w:rPr>
                            <w:t>div</w:t>
                          </w:r>
                          <w:r w:rsidR="00215AC2" w:rsidRPr="00215AC2">
                            <w:rPr>
                              <w:i/>
                              <w:iCs/>
                            </w:rPr>
                            <w:t>.</w:t>
                          </w:r>
                        </w:p>
                      </w:txbxContent>
                    </wps:txbx>
                    <wps:bodyPr vert="horz" wrap="square" lIns="0" tIns="0" rIns="0" bIns="0" anchor="t" anchorCtr="0"/>
                  </wps:wsp>
                </a:graphicData>
              </a:graphic>
            </wp:anchor>
          </w:drawing>
        </mc:Choice>
        <mc:Fallback>
          <w:pict>
            <v:shape w14:anchorId="3028968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53333A6" w14:textId="77777777" w:rsidR="00E60D07" w:rsidRDefault="0001157D">
                    <w:pPr>
                      <w:pStyle w:val="Referentiegegevensbold"/>
                    </w:pPr>
                    <w:r>
                      <w:t>Generale Thesaurie</w:t>
                    </w:r>
                  </w:p>
                  <w:p w14:paraId="68512186" w14:textId="77777777" w:rsidR="00E60D07" w:rsidRDefault="0001157D">
                    <w:pPr>
                      <w:pStyle w:val="Referentiegegevens"/>
                    </w:pPr>
                    <w:r>
                      <w:t>Financiële Markten</w:t>
                    </w:r>
                  </w:p>
                  <w:p w14:paraId="0B7FF0B1" w14:textId="77777777" w:rsidR="00E60D07" w:rsidRDefault="0001157D">
                    <w:pPr>
                      <w:pStyle w:val="Referentiegegevens"/>
                    </w:pPr>
                    <w:r>
                      <w:t>Afdeling Marktgedrag en Effectenverkeer</w:t>
                    </w:r>
                  </w:p>
                  <w:p w14:paraId="46417611" w14:textId="77777777" w:rsidR="00E60D07" w:rsidRDefault="00E60D07">
                    <w:pPr>
                      <w:pStyle w:val="WitregelW1"/>
                    </w:pPr>
                  </w:p>
                  <w:p w14:paraId="585B33C1" w14:textId="77777777" w:rsidR="00E60D07" w:rsidRDefault="0001157D">
                    <w:pPr>
                      <w:pStyle w:val="Referentiegegevens"/>
                    </w:pPr>
                    <w:r>
                      <w:t>Korte Voorhout 7</w:t>
                    </w:r>
                  </w:p>
                  <w:p w14:paraId="3DDD5B30" w14:textId="77777777" w:rsidR="00E60D07" w:rsidRDefault="0001157D">
                    <w:pPr>
                      <w:pStyle w:val="Referentiegegevens"/>
                    </w:pPr>
                    <w:r>
                      <w:t>2511 CW  'S-GRAVENHAGE</w:t>
                    </w:r>
                  </w:p>
                  <w:p w14:paraId="700025BD" w14:textId="77777777" w:rsidR="00E60D07" w:rsidRDefault="0001157D">
                    <w:pPr>
                      <w:pStyle w:val="Referentiegegevens"/>
                    </w:pPr>
                    <w:r>
                      <w:t>POSTBUS 20201</w:t>
                    </w:r>
                  </w:p>
                  <w:p w14:paraId="50B4B3AD" w14:textId="77777777" w:rsidR="00E60D07" w:rsidRPr="0005742E" w:rsidRDefault="0001157D">
                    <w:pPr>
                      <w:pStyle w:val="Referentiegegevens"/>
                    </w:pPr>
                    <w:r w:rsidRPr="0005742E">
                      <w:t>2500 EE  'S-GRAVENHAGE</w:t>
                    </w:r>
                  </w:p>
                  <w:p w14:paraId="3A904A4D" w14:textId="77777777" w:rsidR="00E60D07" w:rsidRPr="0079210B" w:rsidRDefault="00E60D07">
                    <w:pPr>
                      <w:pStyle w:val="WitregelW2"/>
                    </w:pPr>
                  </w:p>
                  <w:p w14:paraId="4C7F4A02" w14:textId="77777777" w:rsidR="00E60D07" w:rsidRPr="0079210B" w:rsidRDefault="0001157D">
                    <w:pPr>
                      <w:pStyle w:val="Referentiegegevensbold"/>
                    </w:pPr>
                    <w:r w:rsidRPr="0079210B">
                      <w:t>Ons kenmerk</w:t>
                    </w:r>
                  </w:p>
                  <w:p w14:paraId="4A4706FE" w14:textId="4AE09294" w:rsidR="006C07DA" w:rsidRDefault="00F60624">
                    <w:pPr>
                      <w:pStyle w:val="Referentiegegevens"/>
                    </w:pPr>
                    <w:r>
                      <w:fldChar w:fldCharType="begin"/>
                    </w:r>
                    <w:r>
                      <w:instrText xml:space="preserve"> DOCPROPERTY  "Kenmerk"  \* MERGEFORMAT </w:instrText>
                    </w:r>
                    <w:r>
                      <w:fldChar w:fldCharType="separate"/>
                    </w:r>
                    <w:r>
                      <w:t>2024-0000503987</w:t>
                    </w:r>
                    <w:r>
                      <w:fldChar w:fldCharType="end"/>
                    </w:r>
                  </w:p>
                  <w:p w14:paraId="21E41711" w14:textId="77777777" w:rsidR="00E60D07" w:rsidRDefault="00E60D07">
                    <w:pPr>
                      <w:pStyle w:val="WitregelW1"/>
                    </w:pPr>
                  </w:p>
                  <w:p w14:paraId="592AC2A7" w14:textId="77777777" w:rsidR="0005742E" w:rsidRDefault="0005742E">
                    <w:pPr>
                      <w:pStyle w:val="Referentiegegevensbold"/>
                    </w:pPr>
                  </w:p>
                  <w:p w14:paraId="4655A404" w14:textId="38A97CF0" w:rsidR="00E60D07" w:rsidRDefault="0001157D">
                    <w:pPr>
                      <w:pStyle w:val="Referentiegegevensbold"/>
                    </w:pPr>
                    <w:r>
                      <w:t>Bijlage(n)</w:t>
                    </w:r>
                  </w:p>
                  <w:p w14:paraId="5E821A2C" w14:textId="77777777" w:rsidR="00E60D07" w:rsidRPr="00215AC2" w:rsidRDefault="0079210B">
                    <w:pPr>
                      <w:pStyle w:val="Referentiegegevens"/>
                      <w:rPr>
                        <w:i/>
                        <w:iCs/>
                      </w:rPr>
                    </w:pPr>
                    <w:r w:rsidRPr="00215AC2">
                      <w:rPr>
                        <w:i/>
                        <w:iCs/>
                      </w:rPr>
                      <w:t>div</w:t>
                    </w:r>
                    <w:r w:rsidR="00215AC2" w:rsidRPr="00215AC2">
                      <w:rPr>
                        <w:i/>
                        <w:iCs/>
                      </w:rPr>
                      <w: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003731" wp14:editId="7352002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93E234" w14:textId="77777777" w:rsidR="006C07DA" w:rsidRDefault="00F606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000373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E93E234" w14:textId="77777777" w:rsidR="006C07DA" w:rsidRDefault="00F6062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DBEE12" wp14:editId="2F48FA9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9F70EB" w14:textId="77777777" w:rsidR="0001157D" w:rsidRDefault="0001157D"/>
                      </w:txbxContent>
                    </wps:txbx>
                    <wps:bodyPr vert="horz" wrap="square" lIns="0" tIns="0" rIns="0" bIns="0" anchor="t" anchorCtr="0"/>
                  </wps:wsp>
                </a:graphicData>
              </a:graphic>
            </wp:anchor>
          </w:drawing>
        </mc:Choice>
        <mc:Fallback>
          <w:pict>
            <v:shape w14:anchorId="2BDBEE1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69F70EB" w14:textId="77777777" w:rsidR="0001157D" w:rsidRDefault="000115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F3506"/>
    <w:multiLevelType w:val="multilevel"/>
    <w:tmpl w:val="32A7F6B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F79393"/>
    <w:multiLevelType w:val="multilevel"/>
    <w:tmpl w:val="DA6DB2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A4F1BD"/>
    <w:multiLevelType w:val="multilevel"/>
    <w:tmpl w:val="BB0CB1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6B34C9"/>
    <w:multiLevelType w:val="multilevel"/>
    <w:tmpl w:val="720031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117F7D"/>
    <w:multiLevelType w:val="multilevel"/>
    <w:tmpl w:val="01DC07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8985482">
    <w:abstractNumId w:val="0"/>
  </w:num>
  <w:num w:numId="2" w16cid:durableId="1188449015">
    <w:abstractNumId w:val="1"/>
  </w:num>
  <w:num w:numId="3" w16cid:durableId="1687054943">
    <w:abstractNumId w:val="3"/>
  </w:num>
  <w:num w:numId="4" w16cid:durableId="1348870273">
    <w:abstractNumId w:val="4"/>
  </w:num>
  <w:num w:numId="5" w16cid:durableId="56953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07"/>
    <w:rsid w:val="0001157D"/>
    <w:rsid w:val="00012350"/>
    <w:rsid w:val="0005742E"/>
    <w:rsid w:val="000B4005"/>
    <w:rsid w:val="000F1F0A"/>
    <w:rsid w:val="00110754"/>
    <w:rsid w:val="00115454"/>
    <w:rsid w:val="0015363A"/>
    <w:rsid w:val="001822C9"/>
    <w:rsid w:val="001A0FD5"/>
    <w:rsid w:val="001E6479"/>
    <w:rsid w:val="00215AC2"/>
    <w:rsid w:val="00274795"/>
    <w:rsid w:val="002D59D8"/>
    <w:rsid w:val="0032338E"/>
    <w:rsid w:val="003F16F0"/>
    <w:rsid w:val="003F2628"/>
    <w:rsid w:val="00495CA4"/>
    <w:rsid w:val="004E0B77"/>
    <w:rsid w:val="00533A48"/>
    <w:rsid w:val="00562FFD"/>
    <w:rsid w:val="006C07DA"/>
    <w:rsid w:val="00704F5D"/>
    <w:rsid w:val="0079210B"/>
    <w:rsid w:val="007A62D0"/>
    <w:rsid w:val="00834BFA"/>
    <w:rsid w:val="008B5D7B"/>
    <w:rsid w:val="0094062E"/>
    <w:rsid w:val="00954A9B"/>
    <w:rsid w:val="0098761B"/>
    <w:rsid w:val="00A242C1"/>
    <w:rsid w:val="00A6154D"/>
    <w:rsid w:val="00B32DE8"/>
    <w:rsid w:val="00B573EE"/>
    <w:rsid w:val="00B62A12"/>
    <w:rsid w:val="00C05607"/>
    <w:rsid w:val="00C410BC"/>
    <w:rsid w:val="00CD34A5"/>
    <w:rsid w:val="00D02394"/>
    <w:rsid w:val="00D43EE8"/>
    <w:rsid w:val="00DA3648"/>
    <w:rsid w:val="00DC712F"/>
    <w:rsid w:val="00E00169"/>
    <w:rsid w:val="00E42960"/>
    <w:rsid w:val="00E52BEF"/>
    <w:rsid w:val="00E60D07"/>
    <w:rsid w:val="00E9777E"/>
    <w:rsid w:val="00F11C3D"/>
    <w:rsid w:val="00F17E65"/>
    <w:rsid w:val="00F60624"/>
    <w:rsid w:val="00F97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23E6"/>
  <w15:docId w15:val="{669609C5-6721-4E80-8229-A2C9D1F7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70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707E"/>
    <w:rPr>
      <w:rFonts w:ascii="Verdana" w:hAnsi="Verdana"/>
      <w:color w:val="000000"/>
      <w:sz w:val="18"/>
      <w:szCs w:val="18"/>
    </w:rPr>
  </w:style>
  <w:style w:type="paragraph" w:styleId="Voettekst">
    <w:name w:val="footer"/>
    <w:basedOn w:val="Standaard"/>
    <w:link w:val="VoettekstChar"/>
    <w:uiPriority w:val="99"/>
    <w:unhideWhenUsed/>
    <w:rsid w:val="00F970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707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582</ap:Words>
  <ap:Characters>3207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2024-11-14T08:31:00.0000000Z</lastPrinted>
  <dcterms:created xsi:type="dcterms:W3CDTF">2025-01-13T12:54:00.0000000Z</dcterms:created>
  <dcterms:modified xsi:type="dcterms:W3CDTF">2025-01-13T12:54:00.0000000Z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vt:lpwstr>
  </property>
  <property fmtid="{D5CDD505-2E9C-101B-9397-08002B2CF9AE}" pid="5" name="Publicatiedatum">
    <vt:lpwstr/>
  </property>
  <property fmtid="{D5CDD505-2E9C-101B-9397-08002B2CF9AE}" pid="6" name="Verantwoordelijke organisatie">
    <vt:lpwstr>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L.D.V.M. Kompier</vt:lpwstr>
  </property>
  <property fmtid="{D5CDD505-2E9C-101B-9397-08002B2CF9AE}" pid="14" name="Opgesteld door, Telefoonnummer">
    <vt:lpwstr>088-4428974</vt:lpwstr>
  </property>
  <property fmtid="{D5CDD505-2E9C-101B-9397-08002B2CF9AE}" pid="15" name="Kenmerk">
    <vt:lpwstr>2024-0000503987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2024-10-20T14:29:28Z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79c39248-2886-4bc2-ad67-6ca86b5d0b6e</vt:lpwstr>
  </property>
  <property fmtid="{D5CDD505-2E9C-101B-9397-08002B2CF9AE}" pid="37" name="MSIP_Label_6800fede-0e59-47ad-af95-4e63bbdb932d_ContentBits">
    <vt:lpwstr>0</vt:lpwstr>
  </property>
</Properties>
</file>