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2025Z00290</w:t>
        <w:br/>
      </w:r>
      <w:proofErr w:type="spellEnd"/>
    </w:p>
    <w:p>
      <w:pPr>
        <w:pStyle w:val="Normal"/>
        <w:rPr>
          <w:b w:val="1"/>
          <w:bCs w:val="1"/>
        </w:rPr>
      </w:pPr>
      <w:r w:rsidR="250AE766">
        <w:rPr>
          <w:b w:val="0"/>
          <w:bCs w:val="0"/>
        </w:rPr>
        <w:t>(ingezonden 14 januari 2025)</w:t>
        <w:br/>
      </w:r>
    </w:p>
    <w:p>
      <w:r>
        <w:t xml:space="preserve">Vragen van de leden Van Nispen (SP) en Bikker (ChristenUnie) aan de staatssecretaris van Justitie en Veiligheid over Unibet die de weg naar de rechter voor gedupeerden blokkeert en traineert  </w:t>
      </w:r>
      <w:r>
        <w:br/>
      </w:r>
    </w:p>
    <w:p>
      <w:r>
        <w:t xml:space="preserve"> </w:t>
      </w:r>
      <w:r>
        <w:br/>
      </w:r>
    </w:p>
    <w:p>
      <w:pPr>
        <w:pStyle w:val="ListParagraph"/>
        <w:numPr>
          <w:ilvl w:val="0"/>
          <w:numId w:val="100465140"/>
        </w:numPr>
        <w:ind w:left="360"/>
      </w:pPr>
      <w:r>
        <w:t>Bent u bekend met het nieuws dat Unibet bewust rechtzaken dwarsboomt tegen Nederlandse gedupeerden? 1)                             </w:t>
      </w:r>
      <w:r>
        <w:br/>
      </w:r>
    </w:p>
    <w:p>
      <w:pPr>
        <w:pStyle w:val="ListParagraph"/>
        <w:numPr>
          <w:ilvl w:val="0"/>
          <w:numId w:val="100465140"/>
        </w:numPr>
        <w:ind w:left="360"/>
      </w:pPr>
      <w:r>
        <w:t>Wat vindt u ervan dat Unibet tussen 2004 en 2021 zonder vergunning een miljardenwinst heeft geboekt onder andere met verdiensten in de Nederlandse markt?</w:t>
      </w:r>
      <w:r>
        <w:br/>
      </w:r>
    </w:p>
    <w:p>
      <w:pPr>
        <w:pStyle w:val="ListParagraph"/>
        <w:numPr>
          <w:ilvl w:val="0"/>
          <w:numId w:val="100465140"/>
        </w:numPr>
        <w:ind w:left="360"/>
      </w:pPr>
      <w:r>
        <w:t>Wat vindt u ervan dat Unibet sinds 17 april 2024 niet meer voldoet aan de AVG-verplichtingen en geen transactieoverzicht meer levert aan gedupeerden waardoor gedupeerden geen geld meer kunnen verhalen bij Unibet voor de illegaal geleverde diensten?</w:t>
      </w:r>
      <w:r>
        <w:br/>
      </w:r>
    </w:p>
    <w:p>
      <w:pPr>
        <w:pStyle w:val="ListParagraph"/>
        <w:numPr>
          <w:ilvl w:val="0"/>
          <w:numId w:val="100465140"/>
        </w:numPr>
        <w:ind w:left="360"/>
      </w:pPr>
      <w:r>
        <w:t>Klopt het volgens u dat Unibet ook verplicht is deze gegevens te verlenen en dat de excuses die zij hebben verzonden deze zaken niet te leveren geen hout snijden?</w:t>
      </w:r>
      <w:r>
        <w:br/>
      </w:r>
    </w:p>
    <w:p>
      <w:pPr>
        <w:pStyle w:val="ListParagraph"/>
        <w:numPr>
          <w:ilvl w:val="0"/>
          <w:numId w:val="100465140"/>
        </w:numPr>
        <w:ind w:left="360"/>
      </w:pPr>
      <w:r>
        <w:t>Vindt u het ook wrang dat Unibet deze handelswijze heeft terwijl het juist nu wel een legale vergunninghouder is in de Nederlandse online gokmarkt?</w:t>
      </w:r>
      <w:r>
        <w:br/>
      </w:r>
    </w:p>
    <w:p>
      <w:pPr>
        <w:pStyle w:val="ListParagraph"/>
        <w:numPr>
          <w:ilvl w:val="0"/>
          <w:numId w:val="100465140"/>
        </w:numPr>
        <w:ind w:left="360"/>
      </w:pPr>
      <w:r>
        <w:t>Bent u bereid te onderzoeken of er mogelijkheden zijn om de huidige vergunning van Unibet nu te schorsen of in te trekken vanwege het niet meewerken aan het oplossen en compenseren van de illegale praktijken uit het verleden in lijn met art. 4b lid 1 van de wet op de kansspelen?</w:t>
      </w:r>
      <w:r>
        <w:br/>
      </w:r>
    </w:p>
    <w:p>
      <w:pPr>
        <w:pStyle w:val="ListParagraph"/>
        <w:numPr>
          <w:ilvl w:val="0"/>
          <w:numId w:val="100465140"/>
        </w:numPr>
        <w:ind w:left="360"/>
      </w:pPr>
      <w:r>
        <w:t>Bent u bereid onderzoek te laten verrichten naar de naleving van de AVG door Unibet en de gevolgen hiervan voor Gedupeerden?</w:t>
      </w:r>
      <w:r>
        <w:br/>
      </w:r>
    </w:p>
    <w:p>
      <w:pPr>
        <w:pStyle w:val="ListParagraph"/>
        <w:numPr>
          <w:ilvl w:val="0"/>
          <w:numId w:val="100465140"/>
        </w:numPr>
        <w:ind w:left="360"/>
      </w:pPr>
      <w:r>
        <w:t>Bent u tevens bereid met de Kansspelautoriteit (Ksa) in gesprek te gaan om te kijken op welke manier er kan worden gehandhaafd tegen Unibet zolang zij de AVG overtreden?</w:t>
      </w:r>
      <w:r>
        <w:br/>
      </w:r>
    </w:p>
    <w:p>
      <w:r>
        <w:t xml:space="preserve"> </w:t>
      </w:r>
      <w:r>
        <w:br/>
      </w:r>
    </w:p>
    <w:p>
      <w:r>
        <w:t xml:space="preserve"> </w:t>
      </w:r>
      <w:r>
        <w:br/>
      </w:r>
    </w:p>
    <w:p>
      <w:r>
        <w:t xml:space="preserve">1) Telegraaf 13 januari 2025, "Unibet geeft gokkers die via de rechter geld terugeisen geen inzage meer in transacties: ’Dit is sabotage’" (www.telegraaf.nl/nieuws/554465173/unibet-geeft-gokkers-die-via-de-rechter-geld-terugeisen-geen-inzage-meer-in-transacties-dit-is-sabotage).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