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80948" w:rsidR="00880948" w:rsidP="00880948" w:rsidRDefault="00880948" w14:paraId="55F5EFD9" w14:textId="68AC0F7F">
      <w:pPr>
        <w:pStyle w:val="Geenafstand"/>
        <w:rPr>
          <w:b/>
          <w:bCs/>
        </w:rPr>
      </w:pPr>
      <w:r w:rsidRPr="00880948">
        <w:rPr>
          <w:b/>
          <w:bCs/>
        </w:rPr>
        <w:t>AH 1036</w:t>
      </w:r>
    </w:p>
    <w:p w:rsidR="00880948" w:rsidP="00880948" w:rsidRDefault="00880948" w14:paraId="1C4E7ED8" w14:textId="27894A5A">
      <w:pPr>
        <w:pStyle w:val="Geenafstand"/>
        <w:rPr>
          <w:b/>
          <w:bCs/>
        </w:rPr>
      </w:pPr>
      <w:r w:rsidRPr="00880948">
        <w:rPr>
          <w:b/>
          <w:bCs/>
        </w:rPr>
        <w:t>2024Z20922</w:t>
      </w:r>
    </w:p>
    <w:p w:rsidRPr="00880948" w:rsidR="00880948" w:rsidP="00880948" w:rsidRDefault="00880948" w14:paraId="1FC8ECAF" w14:textId="77777777">
      <w:pPr>
        <w:pStyle w:val="Geenafstand"/>
        <w:rPr>
          <w:b/>
          <w:bCs/>
        </w:rPr>
      </w:pPr>
    </w:p>
    <w:p w:rsidR="00880948" w:rsidP="00880948" w:rsidRDefault="00880948" w14:paraId="76710DA2" w14:textId="13637B53">
      <w:pPr>
        <w:pStyle w:val="Geenafstand"/>
        <w:rPr>
          <w:sz w:val="24"/>
          <w:szCs w:val="24"/>
        </w:rPr>
      </w:pPr>
      <w:r w:rsidRPr="00880948">
        <w:rPr>
          <w:sz w:val="24"/>
          <w:szCs w:val="24"/>
        </w:rPr>
        <w:t>Antwoord van staatssecretaris Jansen (Infrastructuur en Waterstaat) (ontvangen</w:t>
      </w:r>
      <w:r>
        <w:rPr>
          <w:sz w:val="24"/>
          <w:szCs w:val="24"/>
        </w:rPr>
        <w:t xml:space="preserve"> 14 januari 2025)</w:t>
      </w:r>
    </w:p>
    <w:p w:rsidRPr="00B3777B" w:rsidR="00880948" w:rsidP="00880948" w:rsidRDefault="00880948" w14:paraId="205A4588" w14:textId="77777777">
      <w:pPr>
        <w:rPr>
          <w:b/>
          <w:bCs/>
        </w:rPr>
      </w:pPr>
    </w:p>
    <w:p w:rsidRPr="00B3777B" w:rsidR="00880948" w:rsidP="00880948" w:rsidRDefault="00880948" w14:paraId="56FF3E2F" w14:textId="77777777">
      <w:pPr>
        <w:rPr>
          <w:b/>
          <w:bCs/>
        </w:rPr>
      </w:pPr>
      <w:r w:rsidRPr="00B3777B">
        <w:rPr>
          <w:b/>
          <w:bCs/>
        </w:rPr>
        <w:t>Vraag 1</w:t>
      </w:r>
    </w:p>
    <w:p w:rsidRPr="00B3777B" w:rsidR="00880948" w:rsidP="00880948" w:rsidRDefault="00880948" w14:paraId="19017D33" w14:textId="77777777">
      <w:pPr>
        <w:rPr>
          <w:b/>
          <w:bCs/>
        </w:rPr>
      </w:pPr>
      <w:r w:rsidRPr="00B3777B">
        <w:rPr>
          <w:b/>
          <w:bCs/>
        </w:rPr>
        <w:t>Ziet u het belang en deelt u de ambitie om vanaf december 2026 met het project Emmen-</w:t>
      </w:r>
      <w:proofErr w:type="spellStart"/>
      <w:r w:rsidRPr="00B3777B">
        <w:rPr>
          <w:b/>
          <w:bCs/>
        </w:rPr>
        <w:t>Rheine</w:t>
      </w:r>
      <w:proofErr w:type="spellEnd"/>
      <w:r w:rsidRPr="00B3777B">
        <w:rPr>
          <w:b/>
          <w:bCs/>
        </w:rPr>
        <w:t xml:space="preserve"> een goede verbinding tussen regio’s aan beide zijden van de grens te realiseren?</w:t>
      </w:r>
    </w:p>
    <w:p w:rsidRPr="00B3777B" w:rsidR="00880948" w:rsidP="00880948" w:rsidRDefault="00880948" w14:paraId="692CC51F" w14:textId="77777777"/>
    <w:p w:rsidRPr="00B3777B" w:rsidR="00880948" w:rsidP="00880948" w:rsidRDefault="00880948" w14:paraId="75932DEB" w14:textId="77777777">
      <w:r w:rsidRPr="00B3777B">
        <w:t xml:space="preserve">Ja, ik zet mij hiervoor in en ik wil ook een stap zetten met deze internationale verbinding. Deze ambitie heeft mijn ambtsvoorganger onderschreven in een intentieverklaring uit 2022. Vanuit </w:t>
      </w:r>
      <w:r>
        <w:t xml:space="preserve">het ministerie van </w:t>
      </w:r>
      <w:r w:rsidRPr="00B3777B">
        <w:t>I</w:t>
      </w:r>
      <w:r>
        <w:t>&amp;</w:t>
      </w:r>
      <w:r w:rsidRPr="00B3777B">
        <w:t xml:space="preserve">W wordt dan ook substantieel financieel bijgedragen aan deze verbinding. In het BO MIRT van 2020 </w:t>
      </w:r>
      <w:r>
        <w:t>is €</w:t>
      </w:r>
      <w:r w:rsidRPr="00B3777B">
        <w:t xml:space="preserve">10 miljoen vrijgemaakt voor deze verbinding. Afgelopen jaar is nog eens </w:t>
      </w:r>
      <w:r>
        <w:t>€</w:t>
      </w:r>
      <w:r w:rsidRPr="00B3777B">
        <w:t>5,2 miljoen extra vrijgemaakt. Daarnaast vinden er uitvoerige gesprekken plaats tussen</w:t>
      </w:r>
      <w:r>
        <w:t xml:space="preserve"> het ministerie van</w:t>
      </w:r>
      <w:r w:rsidRPr="00B3777B">
        <w:t xml:space="preserve"> </w:t>
      </w:r>
      <w:proofErr w:type="spellStart"/>
      <w:r w:rsidRPr="00B3777B">
        <w:t>IenW</w:t>
      </w:r>
      <w:proofErr w:type="spellEnd"/>
      <w:r w:rsidRPr="00B3777B">
        <w:t xml:space="preserve"> </w:t>
      </w:r>
      <w:r>
        <w:t>en</w:t>
      </w:r>
      <w:r w:rsidRPr="00B3777B">
        <w:t xml:space="preserve"> betrokken partijen over een aantal vraagstukken op het gebied van wetgeving, infrastructuur en materieel. </w:t>
      </w:r>
    </w:p>
    <w:p w:rsidRPr="00B3777B" w:rsidR="00880948" w:rsidP="00880948" w:rsidRDefault="00880948" w14:paraId="2A5593A6" w14:textId="77777777">
      <w:pPr>
        <w:rPr>
          <w:b/>
          <w:bCs/>
        </w:rPr>
      </w:pPr>
    </w:p>
    <w:p w:rsidRPr="00B3777B" w:rsidR="00880948" w:rsidP="00880948" w:rsidRDefault="00880948" w14:paraId="300E03C6" w14:textId="77777777">
      <w:pPr>
        <w:rPr>
          <w:b/>
          <w:bCs/>
        </w:rPr>
      </w:pPr>
      <w:r w:rsidRPr="00B3777B">
        <w:rPr>
          <w:b/>
          <w:bCs/>
        </w:rPr>
        <w:t>Vraag 2</w:t>
      </w:r>
    </w:p>
    <w:p w:rsidRPr="00B3777B" w:rsidR="00880948" w:rsidP="00880948" w:rsidRDefault="00880948" w14:paraId="24B38CD0" w14:textId="77777777">
      <w:pPr>
        <w:rPr>
          <w:b/>
          <w:bCs/>
        </w:rPr>
      </w:pPr>
      <w:r w:rsidRPr="00B3777B">
        <w:rPr>
          <w:b/>
          <w:bCs/>
        </w:rPr>
        <w:t>Bent u bekend met de brief met als onderwerp ‘Materieel Coevorden-Bad Bentheim in kader project Emmen-</w:t>
      </w:r>
      <w:proofErr w:type="spellStart"/>
      <w:r w:rsidRPr="00B3777B">
        <w:rPr>
          <w:b/>
          <w:bCs/>
        </w:rPr>
        <w:t>Rheine</w:t>
      </w:r>
      <w:proofErr w:type="spellEnd"/>
      <w:r w:rsidRPr="00B3777B">
        <w:rPr>
          <w:b/>
          <w:bCs/>
        </w:rPr>
        <w:t>’</w:t>
      </w:r>
      <w:r w:rsidRPr="00B3777B">
        <w:rPr>
          <w:b/>
          <w:bCs/>
          <w:i/>
          <w:iCs/>
        </w:rPr>
        <w:t> (</w:t>
      </w:r>
      <w:r w:rsidRPr="00B3777B">
        <w:rPr>
          <w:b/>
          <w:bCs/>
        </w:rPr>
        <w:t>1) die de Provincie Drenthe op 11 november 2024 aan u heeft verzonden, en zou u willen reageren op de brief? </w:t>
      </w:r>
    </w:p>
    <w:p w:rsidRPr="00B3777B" w:rsidR="00880948" w:rsidP="00880948" w:rsidRDefault="00880948" w14:paraId="172DBECA" w14:textId="77777777"/>
    <w:p w:rsidRPr="00B3777B" w:rsidR="00880948" w:rsidP="00880948" w:rsidRDefault="00880948" w14:paraId="50FCF9D6" w14:textId="77777777">
      <w:r w:rsidRPr="00B3777B">
        <w:t xml:space="preserve">Ja, ik ben bekend met deze brief. Deze gaat onder andere in op het hebben van voldoende zekerheid dat het treinmaterieel van de </w:t>
      </w:r>
      <w:proofErr w:type="spellStart"/>
      <w:r w:rsidRPr="00B3777B">
        <w:t>Bentheimer</w:t>
      </w:r>
      <w:proofErr w:type="spellEnd"/>
      <w:r w:rsidRPr="00B3777B">
        <w:t xml:space="preserve"> </w:t>
      </w:r>
      <w:proofErr w:type="spellStart"/>
      <w:r w:rsidRPr="00B3777B">
        <w:t>Eisenbahn</w:t>
      </w:r>
      <w:proofErr w:type="spellEnd"/>
      <w:r w:rsidRPr="00B3777B">
        <w:t xml:space="preserve"> ook op Nederland (tot aan grensstation Coevorden) kan en mag worden ingezet. </w:t>
      </w:r>
      <w:r>
        <w:t xml:space="preserve">Ik ben en blijf in goed contact met de provincie Drenthe over alle aspecten van het project. Met provincie Drenthe vinden reeds uitvoerige gesprekken plaats over de inhoud van deze brief. De voorliggende schriftelijke vragen gaan op hetzelfde in, dus bij dezen </w:t>
      </w:r>
      <w:r w:rsidRPr="00B30560">
        <w:t>ook</w:t>
      </w:r>
      <w:r>
        <w:t xml:space="preserve"> een openbare schriftelijke reactie.  </w:t>
      </w:r>
    </w:p>
    <w:p w:rsidRPr="00B3777B" w:rsidR="00880948" w:rsidP="00880948" w:rsidRDefault="00880948" w14:paraId="14097843" w14:textId="77777777">
      <w:pPr>
        <w:rPr>
          <w:b/>
          <w:bCs/>
        </w:rPr>
      </w:pPr>
    </w:p>
    <w:p w:rsidRPr="00B3777B" w:rsidR="00880948" w:rsidP="00880948" w:rsidRDefault="00880948" w14:paraId="4A575CEF" w14:textId="77777777">
      <w:pPr>
        <w:rPr>
          <w:b/>
          <w:bCs/>
        </w:rPr>
      </w:pPr>
      <w:r w:rsidRPr="00B3777B">
        <w:rPr>
          <w:b/>
          <w:bCs/>
        </w:rPr>
        <w:t>Vraag 3</w:t>
      </w:r>
    </w:p>
    <w:p w:rsidRPr="00B3777B" w:rsidR="00880948" w:rsidP="00880948" w:rsidRDefault="00880948" w14:paraId="14951851" w14:textId="77777777">
      <w:pPr>
        <w:rPr>
          <w:b/>
          <w:bCs/>
        </w:rPr>
      </w:pPr>
      <w:r w:rsidRPr="00B3777B">
        <w:rPr>
          <w:b/>
          <w:bCs/>
        </w:rPr>
        <w:lastRenderedPageBreak/>
        <w:t xml:space="preserve">Bent u bekend met het feit dat het regionale grensoverschrijdende spoorproject Emmen - </w:t>
      </w:r>
      <w:proofErr w:type="spellStart"/>
      <w:r w:rsidRPr="00B3777B">
        <w:rPr>
          <w:b/>
          <w:bCs/>
        </w:rPr>
        <w:t>Rheine</w:t>
      </w:r>
      <w:proofErr w:type="spellEnd"/>
      <w:r w:rsidRPr="00B3777B">
        <w:rPr>
          <w:b/>
          <w:bCs/>
        </w:rPr>
        <w:t xml:space="preserve"> zo goed als gereed is om gerealiseerd te worden, maar alleen nog wacht nog op instemming om de Duitse treinen, die beschikken over een Duitse voertuigvergunning, te laten rijden op de laatste 0,5 km in Nederland tot in station Coevorden?</w:t>
      </w:r>
    </w:p>
    <w:p w:rsidRPr="00B3777B" w:rsidR="00880948" w:rsidP="00880948" w:rsidRDefault="00880948" w14:paraId="36D28696" w14:textId="77777777">
      <w:pPr>
        <w:rPr>
          <w:b/>
          <w:bCs/>
        </w:rPr>
      </w:pPr>
    </w:p>
    <w:p w:rsidRPr="00B3777B" w:rsidR="00880948" w:rsidP="00880948" w:rsidRDefault="00880948" w14:paraId="4581F3F2" w14:textId="77777777">
      <w:r w:rsidRPr="00B3777B">
        <w:t xml:space="preserve">De inzet is dat deze treindienst zonder vertraging van start gaat. Binnen dit project zijn er een aantal randvoorwaarden die dienen te zijn ingevuld om het project te laten slagen. Dit omvat generieke randvoorwaarden die altijd bij dergelijke projecten gelden, maar er </w:t>
      </w:r>
      <w:r>
        <w:t>is</w:t>
      </w:r>
      <w:r w:rsidRPr="00B3777B">
        <w:t xml:space="preserve"> ook een aantal randvoorwaarden specifiek voor deze verbinding. Er </w:t>
      </w:r>
      <w:r>
        <w:t>is</w:t>
      </w:r>
      <w:r w:rsidRPr="00B3777B">
        <w:t xml:space="preserve"> een aantal specifieke uitdagingen rondom de infrastructuur, wetgeving en het materieel. De betrokken partijen hebben allen hun eigen verantwoordelijkheid in het invullen van de randvoorwaarden. </w:t>
      </w:r>
    </w:p>
    <w:p w:rsidRPr="00B3777B" w:rsidR="00880948" w:rsidP="00880948" w:rsidRDefault="00880948" w14:paraId="25786162" w14:textId="77777777"/>
    <w:p w:rsidR="00880948" w:rsidP="00880948" w:rsidRDefault="00880948" w14:paraId="163CB79C" w14:textId="77777777">
      <w:r>
        <w:t xml:space="preserve">Om op het Nederlandse spoor te mogen rijden moeten de Duitse treinen worden toegelaten. </w:t>
      </w:r>
      <w:r w:rsidRPr="00B3777B">
        <w:t>Het uitgangspunt is dat het spoorvervoer veilig geschiedt.</w:t>
      </w:r>
      <w:r>
        <w:t xml:space="preserve"> </w:t>
      </w:r>
      <w:r w:rsidRPr="00B3777B">
        <w:t xml:space="preserve">Wanneer het materieel is toegelaten kan het integrale projectbesluit worden genomen, waarna de aanbesteding van start kan gaan. </w:t>
      </w:r>
    </w:p>
    <w:p w:rsidR="00880948" w:rsidP="00880948" w:rsidRDefault="00880948" w14:paraId="325C8855" w14:textId="77777777"/>
    <w:p w:rsidR="00880948" w:rsidP="00880948" w:rsidRDefault="00880948" w14:paraId="22E6E23F" w14:textId="77777777">
      <w:r>
        <w:t xml:space="preserve">De voertuigtoelating kan op verschillende wijzen geschieden. Een mogelijkheid is het uitbreiden van het gebruiksgebied van de huidige voertuigvergunning. </w:t>
      </w:r>
      <w:r w:rsidRPr="00F734A7">
        <w:t xml:space="preserve">Op de vergunning(en) staat in welke landen een spoorvoertuig mag rijden. Wanneer het voertuig in een extra land gaat rijden, moet </w:t>
      </w:r>
      <w:r>
        <w:t xml:space="preserve">het gebruiksgebied worden uitgebreid en moet </w:t>
      </w:r>
      <w:r w:rsidRPr="00F734A7">
        <w:t xml:space="preserve">de vergunning aangepast worden. </w:t>
      </w:r>
      <w:r>
        <w:t xml:space="preserve">Hiervoor moet de </w:t>
      </w:r>
      <w:proofErr w:type="spellStart"/>
      <w:r>
        <w:t>Bentheimer</w:t>
      </w:r>
      <w:proofErr w:type="spellEnd"/>
      <w:r>
        <w:t xml:space="preserve"> </w:t>
      </w:r>
      <w:proofErr w:type="spellStart"/>
      <w:r>
        <w:t>Eisenbahn</w:t>
      </w:r>
      <w:proofErr w:type="spellEnd"/>
      <w:r>
        <w:t xml:space="preserve"> een aanvraag indienen bij het Europese Spoorwegbureau (ERA).</w:t>
      </w:r>
    </w:p>
    <w:p w:rsidR="00880948" w:rsidP="00880948" w:rsidRDefault="00880948" w14:paraId="0E825BAA" w14:textId="77777777"/>
    <w:p w:rsidR="00880948" w:rsidP="00880948" w:rsidRDefault="00880948" w14:paraId="3A0334E4" w14:textId="77777777">
      <w:r>
        <w:t>Er is ook een procedure die erin</w:t>
      </w:r>
      <w:r w:rsidRPr="00B3777B">
        <w:t xml:space="preserve"> voorziet dat een voertuigvergunning ook geldt op buitenlands grondgebied als er een klein stukje doorgereden wordt naar een buurland (artikel 21, achtste lid, van de interoperabiliteitsrichtlijn (EU) 2016/797). De Duitse voertuigvergunning zou daarmee ook voor het Nederlandse stukje van de </w:t>
      </w:r>
      <w:proofErr w:type="spellStart"/>
      <w:r w:rsidRPr="00B3777B">
        <w:t>Bentheimer</w:t>
      </w:r>
      <w:proofErr w:type="spellEnd"/>
      <w:r w:rsidRPr="00B3777B">
        <w:t xml:space="preserve"> </w:t>
      </w:r>
      <w:proofErr w:type="spellStart"/>
      <w:r w:rsidRPr="00B3777B">
        <w:t>Eisenbahn</w:t>
      </w:r>
      <w:proofErr w:type="spellEnd"/>
      <w:r w:rsidRPr="00B3777B">
        <w:t xml:space="preserve"> kunnen gelden. </w:t>
      </w:r>
      <w:r>
        <w:t>Hiervoor is afstemming tussen de Duitse en Nederlandse voertuigverlener vereist. Voor de toepassing van deze procedure</w:t>
      </w:r>
      <w:r w:rsidRPr="00B3777B">
        <w:t xml:space="preserve"> moet aan twee </w:t>
      </w:r>
      <w:r w:rsidRPr="00B30560">
        <w:t>voorwaarden</w:t>
      </w:r>
      <w:r w:rsidRPr="00B3777B">
        <w:t xml:space="preserve"> zijn voldaan: er moet sprake zijn van soortgelijke netwerkkenmerken </w:t>
      </w:r>
      <w:r>
        <w:t>(zodat er veilig gereden kan worden en er geen schade aan de spoorinfra ontstaat)</w:t>
      </w:r>
      <w:r w:rsidRPr="00B3777B">
        <w:t xml:space="preserve"> en </w:t>
      </w:r>
      <w:r w:rsidRPr="00B30560">
        <w:t xml:space="preserve">ILT velt hier een </w:t>
      </w:r>
      <w:r w:rsidRPr="00B30560">
        <w:lastRenderedPageBreak/>
        <w:t>oordeel</w:t>
      </w:r>
      <w:r>
        <w:t xml:space="preserve"> over</w:t>
      </w:r>
      <w:r w:rsidRPr="00B3777B">
        <w:t xml:space="preserve">. </w:t>
      </w:r>
      <w:r>
        <w:t>ProRail heeft een adviserende rol bij</w:t>
      </w:r>
      <w:r w:rsidRPr="00B3777B">
        <w:t xml:space="preserve"> het aantonen van soortgelijke netwerkkenmerken.</w:t>
      </w:r>
      <w:r>
        <w:t xml:space="preserve"> </w:t>
      </w:r>
    </w:p>
    <w:p w:rsidRPr="00B3777B" w:rsidR="00880948" w:rsidP="00880948" w:rsidRDefault="00880948" w14:paraId="2810E825" w14:textId="77777777">
      <w:r w:rsidRPr="00B3777B">
        <w:t xml:space="preserve">De Duitse veiligheidsinstantie moet </w:t>
      </w:r>
      <w:r>
        <w:t xml:space="preserve">de Nederlandse veiligheidsinstantie (ILT) </w:t>
      </w:r>
      <w:r w:rsidRPr="00B3777B">
        <w:t xml:space="preserve">om dit advies vragen </w:t>
      </w:r>
      <w:r>
        <w:t>en deze</w:t>
      </w:r>
      <w:r w:rsidRPr="00B3777B">
        <w:t xml:space="preserve"> vraag om advies is </w:t>
      </w:r>
      <w:r>
        <w:t xml:space="preserve">(formeel) </w:t>
      </w:r>
      <w:r w:rsidRPr="00B3777B">
        <w:t>nog niet gesteld.</w:t>
      </w:r>
      <w:r>
        <w:t xml:space="preserve"> </w:t>
      </w:r>
    </w:p>
    <w:p w:rsidRPr="00B3777B" w:rsidR="00880948" w:rsidP="00880948" w:rsidRDefault="00880948" w14:paraId="2BA69AB3" w14:textId="77777777"/>
    <w:p w:rsidRPr="00B3777B" w:rsidR="00880948" w:rsidP="00880948" w:rsidRDefault="00880948" w14:paraId="318994E7" w14:textId="77777777">
      <w:pPr>
        <w:rPr>
          <w:b/>
          <w:bCs/>
        </w:rPr>
      </w:pPr>
      <w:r w:rsidRPr="00B3777B">
        <w:t xml:space="preserve">Tot slot verwijst u naar dit project als ‘Emmen – </w:t>
      </w:r>
      <w:proofErr w:type="spellStart"/>
      <w:r w:rsidRPr="00B3777B">
        <w:t>Rheine</w:t>
      </w:r>
      <w:proofErr w:type="spellEnd"/>
      <w:r w:rsidRPr="00B3777B">
        <w:t xml:space="preserve">’, maar de toelating van het materieel gaat over het baanvak Coevorden – Duitse grens. In </w:t>
      </w:r>
      <w:r>
        <w:t>het</w:t>
      </w:r>
      <w:r w:rsidRPr="00B3777B">
        <w:t xml:space="preserve"> geval </w:t>
      </w:r>
      <w:r>
        <w:t xml:space="preserve">de wens bestaat om met het materieel naar Emmen door te rijden kan niet langer gesproken worden over dicht bij de grens gelegen stations op grensbaanvakken en </w:t>
      </w:r>
      <w:r w:rsidRPr="00B3777B">
        <w:t xml:space="preserve">moet de </w:t>
      </w:r>
      <w:proofErr w:type="spellStart"/>
      <w:r w:rsidRPr="00B3777B">
        <w:t>Bentheimer</w:t>
      </w:r>
      <w:proofErr w:type="spellEnd"/>
      <w:r w:rsidRPr="00B3777B">
        <w:t xml:space="preserve"> </w:t>
      </w:r>
      <w:proofErr w:type="spellStart"/>
      <w:r w:rsidRPr="00B3777B">
        <w:t>Eisenbahn</w:t>
      </w:r>
      <w:proofErr w:type="spellEnd"/>
      <w:r w:rsidRPr="00B3777B">
        <w:t xml:space="preserve"> voor materieeltoelating </w:t>
      </w:r>
      <w:r>
        <w:t xml:space="preserve">alsnog </w:t>
      </w:r>
      <w:r w:rsidRPr="00B3777B">
        <w:t xml:space="preserve">bij het Europese Spoorwegbureau zijn. </w:t>
      </w:r>
    </w:p>
    <w:p w:rsidRPr="00B3777B" w:rsidR="00880948" w:rsidP="00880948" w:rsidRDefault="00880948" w14:paraId="06222D86" w14:textId="77777777">
      <w:pPr>
        <w:rPr>
          <w:b/>
          <w:bCs/>
        </w:rPr>
      </w:pPr>
    </w:p>
    <w:p w:rsidRPr="00B3777B" w:rsidR="00880948" w:rsidP="00880948" w:rsidRDefault="00880948" w14:paraId="68392BB8" w14:textId="77777777">
      <w:pPr>
        <w:rPr>
          <w:b/>
          <w:bCs/>
        </w:rPr>
      </w:pPr>
      <w:r w:rsidRPr="00B3777B">
        <w:rPr>
          <w:b/>
          <w:bCs/>
        </w:rPr>
        <w:t>Vraag 4</w:t>
      </w:r>
    </w:p>
    <w:p w:rsidRPr="00B3777B" w:rsidR="00880948" w:rsidP="00880948" w:rsidRDefault="00880948" w14:paraId="744F1AF7" w14:textId="77777777">
      <w:pPr>
        <w:rPr>
          <w:b/>
          <w:bCs/>
        </w:rPr>
      </w:pPr>
      <w:r w:rsidRPr="00B3777B">
        <w:rPr>
          <w:b/>
          <w:bCs/>
        </w:rPr>
        <w:t>Bent u ook bekend met het feit dat er vanwege het ontbreken van die instemming nog geen gebruik kan worden gemaakt van de Duitse treinen die nu al op een deel van het traject in Duitsland rijden? Hoe luidt uw reactie hierop?</w:t>
      </w:r>
    </w:p>
    <w:p w:rsidRPr="00B3777B" w:rsidR="00880948" w:rsidP="00880948" w:rsidRDefault="00880948" w14:paraId="19CA6FDE" w14:textId="77777777">
      <w:pPr>
        <w:rPr>
          <w:b/>
          <w:bCs/>
        </w:rPr>
      </w:pPr>
    </w:p>
    <w:p w:rsidRPr="00B3777B" w:rsidR="00880948" w:rsidP="00880948" w:rsidRDefault="00880948" w14:paraId="06324E20" w14:textId="77777777">
      <w:r>
        <w:t xml:space="preserve">Ja, daarmee ben ik bekend. </w:t>
      </w:r>
      <w:r w:rsidRPr="00B3777B">
        <w:t xml:space="preserve">De Duitse treinen hebben een Duitse materieelvergunning. Deze is niet automatisch geldig in Nederland. Binnen grensoverschrijdende spoorprojecten is het hebben van een materieelvergunning een gegeven. Dit is dus niet uniek voor dit project. </w:t>
      </w:r>
      <w:proofErr w:type="spellStart"/>
      <w:r w:rsidRPr="00B3777B">
        <w:t>Bentheimer</w:t>
      </w:r>
      <w:proofErr w:type="spellEnd"/>
      <w:r w:rsidRPr="00B3777B">
        <w:t xml:space="preserve"> </w:t>
      </w:r>
      <w:proofErr w:type="spellStart"/>
      <w:r w:rsidRPr="00B3777B">
        <w:t>Eisenbahn</w:t>
      </w:r>
      <w:proofErr w:type="spellEnd"/>
      <w:r w:rsidRPr="00B3777B">
        <w:t xml:space="preserve"> wist dit al van het begin van het project en is verantwoordelijk voor het tijdig in gang zetten van dit proces zodat er genoeg ruimte is in de planning. </w:t>
      </w:r>
    </w:p>
    <w:p w:rsidRPr="00B3777B" w:rsidR="00880948" w:rsidP="00880948" w:rsidRDefault="00880948" w14:paraId="52EBD71F" w14:textId="77777777">
      <w:pPr>
        <w:rPr>
          <w:b/>
          <w:bCs/>
        </w:rPr>
      </w:pPr>
    </w:p>
    <w:p w:rsidRPr="00B3777B" w:rsidR="00880948" w:rsidP="00880948" w:rsidRDefault="00880948" w14:paraId="3CA8B4A0" w14:textId="77777777">
      <w:r>
        <w:t xml:space="preserve">Zoals hierboven beschreven kan de </w:t>
      </w:r>
      <w:proofErr w:type="spellStart"/>
      <w:r>
        <w:t>Bentheimer</w:t>
      </w:r>
      <w:proofErr w:type="spellEnd"/>
      <w:r>
        <w:t xml:space="preserve"> </w:t>
      </w:r>
      <w:proofErr w:type="spellStart"/>
      <w:r>
        <w:t>Eisenbahn</w:t>
      </w:r>
      <w:proofErr w:type="spellEnd"/>
      <w:r>
        <w:t xml:space="preserve"> voor</w:t>
      </w:r>
      <w:r w:rsidRPr="00B3777B">
        <w:t xml:space="preserve"> het traject Coevorden –</w:t>
      </w:r>
      <w:r>
        <w:t xml:space="preserve"> Duitse g</w:t>
      </w:r>
      <w:r w:rsidRPr="00B3777B">
        <w:t xml:space="preserve">rens een aanvraag tot uitbreiding van het inzetgebied doen bij de ERA of kan de Duitse veiligheidsinstantie het inzetgebied van het materieel tot Coevorden uitbreiden, nadat ILT positief heeft geoordeeld. </w:t>
      </w:r>
    </w:p>
    <w:p w:rsidRPr="00B3777B" w:rsidR="00880948" w:rsidP="00880948" w:rsidRDefault="00880948" w14:paraId="2F263B56" w14:textId="77777777">
      <w:pPr>
        <w:rPr>
          <w:b/>
          <w:bCs/>
        </w:rPr>
      </w:pPr>
    </w:p>
    <w:p w:rsidR="00880948" w:rsidP="00880948" w:rsidRDefault="00880948" w14:paraId="68BF2A95" w14:textId="77777777">
      <w:pPr>
        <w:rPr>
          <w:b/>
          <w:bCs/>
        </w:rPr>
      </w:pPr>
    </w:p>
    <w:p w:rsidRPr="00B3777B" w:rsidR="00880948" w:rsidP="00880948" w:rsidRDefault="00880948" w14:paraId="08D175E4" w14:textId="77777777">
      <w:pPr>
        <w:rPr>
          <w:b/>
          <w:bCs/>
        </w:rPr>
      </w:pPr>
      <w:r w:rsidRPr="00B3777B">
        <w:rPr>
          <w:b/>
          <w:bCs/>
        </w:rPr>
        <w:t>Vraag 5</w:t>
      </w:r>
    </w:p>
    <w:p w:rsidRPr="00B3777B" w:rsidR="00880948" w:rsidP="00880948" w:rsidRDefault="00880948" w14:paraId="66A4648C" w14:textId="77777777">
      <w:pPr>
        <w:rPr>
          <w:b/>
          <w:bCs/>
        </w:rPr>
      </w:pPr>
      <w:r w:rsidRPr="00B3777B">
        <w:rPr>
          <w:b/>
          <w:bCs/>
        </w:rPr>
        <w:lastRenderedPageBreak/>
        <w:t>Kunt u bevestigen dat zowel de Europese regelgeving, met de Interoperabiliteitsrichtlijn (2), als de Nederlandse regelgeving, met de Spoorwegwet (3), voorziet in een vereenvoudigde procedure voor het veilig toelaten van voertuigen die juist bedoeld is om de drempels voor kort grensoverschrijdende spoorvervoer weg te nemen? Zo ja, bent u bereid deze vereenvoudigde procedure toe te passen? Zo nee, waarom niet?</w:t>
      </w:r>
    </w:p>
    <w:p w:rsidRPr="00B3777B" w:rsidR="00880948" w:rsidP="00880948" w:rsidRDefault="00880948" w14:paraId="4BB23BF4" w14:textId="77777777">
      <w:pPr>
        <w:rPr>
          <w:b/>
          <w:bCs/>
        </w:rPr>
      </w:pPr>
    </w:p>
    <w:p w:rsidR="00880948" w:rsidP="00880948" w:rsidRDefault="00880948" w14:paraId="0FB2EB77" w14:textId="77777777">
      <w:r>
        <w:t xml:space="preserve">Ik bekend met deze procedure en deze heb ik reeds beschreven in het antwoord op vraag 3. </w:t>
      </w:r>
    </w:p>
    <w:p w:rsidR="00880948" w:rsidP="00880948" w:rsidRDefault="00880948" w14:paraId="5DFFF651" w14:textId="77777777"/>
    <w:p w:rsidRPr="00B3777B" w:rsidR="00880948" w:rsidP="00880948" w:rsidRDefault="00880948" w14:paraId="3F996335" w14:textId="77777777">
      <w:r>
        <w:t xml:space="preserve">De </w:t>
      </w:r>
      <w:r w:rsidRPr="00B3777B">
        <w:t xml:space="preserve">Inspectie Leefomgeving en Transport (ILT) beoordeelt en besluit uiteindelijk over het al dan niet toekennen van een Nederlandse voertuigvergunning. ILT is een onafhankelijk toezichthouder. De verantwoordelijkheid voor vergunningen ligt bij ILT. Daar wil en kan ik niet intreden. Ik maak dus niet de keuze om de procedure wel of niet toe te passen. </w:t>
      </w:r>
    </w:p>
    <w:p w:rsidRPr="00B3777B" w:rsidR="00880948" w:rsidP="00880948" w:rsidRDefault="00880948" w14:paraId="7A7FC3AA" w14:textId="77777777">
      <w:pPr>
        <w:rPr>
          <w:b/>
          <w:bCs/>
        </w:rPr>
      </w:pPr>
    </w:p>
    <w:p w:rsidRPr="00B3777B" w:rsidR="00880948" w:rsidP="00880948" w:rsidRDefault="00880948" w14:paraId="128241AE" w14:textId="77777777">
      <w:pPr>
        <w:rPr>
          <w:b/>
          <w:bCs/>
        </w:rPr>
      </w:pPr>
      <w:r w:rsidRPr="00B3777B">
        <w:rPr>
          <w:b/>
          <w:bCs/>
        </w:rPr>
        <w:t>Vraag 6</w:t>
      </w:r>
    </w:p>
    <w:p w:rsidRPr="00B3777B" w:rsidR="00880948" w:rsidP="00880948" w:rsidRDefault="00880948" w14:paraId="2A1E5980" w14:textId="77777777">
      <w:pPr>
        <w:rPr>
          <w:b/>
          <w:bCs/>
        </w:rPr>
      </w:pPr>
      <w:r w:rsidRPr="00B3777B">
        <w:rPr>
          <w:b/>
          <w:bCs/>
        </w:rPr>
        <w:t>Klopt het dat Nederland nog geen bevestiging heeft gegeven van de toepassing van deze vereenvoudigde procedure?</w:t>
      </w:r>
    </w:p>
    <w:p w:rsidRPr="00B3777B" w:rsidR="00880948" w:rsidP="00880948" w:rsidRDefault="00880948" w14:paraId="695C3A32" w14:textId="77777777">
      <w:pPr>
        <w:rPr>
          <w:b/>
          <w:bCs/>
        </w:rPr>
      </w:pPr>
    </w:p>
    <w:p w:rsidRPr="00B3777B" w:rsidR="00880948" w:rsidP="00880948" w:rsidRDefault="00880948" w14:paraId="123180EF" w14:textId="77777777">
      <w:r w:rsidRPr="00B3777B">
        <w:t xml:space="preserve">De procedure is opgenomen in de Nederlandse spoorwegwet. Het is te voorbarig om te zeggen dat Nederland geen bevestiging geeft van de toepassing van deze </w:t>
      </w:r>
      <w:r>
        <w:t>procedure in dit project</w:t>
      </w:r>
      <w:r w:rsidRPr="00B3777B">
        <w:t xml:space="preserve">, aangezien </w:t>
      </w:r>
      <w:r>
        <w:t>overleg hierover</w:t>
      </w:r>
      <w:r w:rsidRPr="00B3777B">
        <w:t xml:space="preserve"> momenteel gaande is en er nog geen definitieve uitkomst is. Zie ook voorgaand</w:t>
      </w:r>
      <w:r>
        <w:t>e</w:t>
      </w:r>
      <w:r w:rsidRPr="00B3777B">
        <w:t xml:space="preserve"> antwoord</w:t>
      </w:r>
      <w:r>
        <w:t>en</w:t>
      </w:r>
      <w:r w:rsidRPr="00B3777B">
        <w:t xml:space="preserve">. </w:t>
      </w:r>
      <w:r w:rsidRPr="00B3777B">
        <w:rPr>
          <w:b/>
          <w:bCs/>
        </w:rPr>
        <w:t> </w:t>
      </w:r>
    </w:p>
    <w:p w:rsidRPr="00B3777B" w:rsidR="00880948" w:rsidP="00880948" w:rsidRDefault="00880948" w14:paraId="102C1277" w14:textId="77777777">
      <w:pPr>
        <w:rPr>
          <w:b/>
          <w:bCs/>
        </w:rPr>
      </w:pPr>
    </w:p>
    <w:p w:rsidRPr="00B3777B" w:rsidR="00880948" w:rsidP="00880948" w:rsidRDefault="00880948" w14:paraId="05CD1735" w14:textId="77777777">
      <w:pPr>
        <w:rPr>
          <w:b/>
          <w:bCs/>
        </w:rPr>
      </w:pPr>
      <w:r w:rsidRPr="00B3777B">
        <w:rPr>
          <w:b/>
          <w:bCs/>
        </w:rPr>
        <w:t>Vraag 7</w:t>
      </w:r>
    </w:p>
    <w:p w:rsidRPr="00B3777B" w:rsidR="00880948" w:rsidP="00880948" w:rsidRDefault="00880948" w14:paraId="27FFF3AB" w14:textId="77777777">
      <w:pPr>
        <w:rPr>
          <w:b/>
          <w:bCs/>
        </w:rPr>
      </w:pPr>
      <w:r w:rsidRPr="00B3777B">
        <w:rPr>
          <w:b/>
          <w:bCs/>
        </w:rPr>
        <w:t xml:space="preserve">Deelt u de opvatting van onder meer de </w:t>
      </w:r>
      <w:proofErr w:type="spellStart"/>
      <w:r w:rsidRPr="00B3777B">
        <w:rPr>
          <w:b/>
          <w:bCs/>
        </w:rPr>
        <w:t>Bentheimer</w:t>
      </w:r>
      <w:proofErr w:type="spellEnd"/>
      <w:r w:rsidRPr="00B3777B">
        <w:rPr>
          <w:b/>
          <w:bCs/>
        </w:rPr>
        <w:t xml:space="preserve"> </w:t>
      </w:r>
      <w:proofErr w:type="spellStart"/>
      <w:r w:rsidRPr="00B3777B">
        <w:rPr>
          <w:b/>
          <w:bCs/>
        </w:rPr>
        <w:t>Eisenbahn</w:t>
      </w:r>
      <w:proofErr w:type="spellEnd"/>
      <w:r w:rsidRPr="00B3777B">
        <w:rPr>
          <w:b/>
          <w:bCs/>
        </w:rPr>
        <w:t xml:space="preserve"> en andere deskundigen dat de traditionele procedures te risicovol, tijdrovend en kostbaar zijn waardoor deze procedures een afbreukrisico vormen voor de haalbaarheid van het gehele project?</w:t>
      </w:r>
    </w:p>
    <w:p w:rsidR="00880948" w:rsidP="00880948" w:rsidRDefault="00880948" w14:paraId="2133AF6E" w14:textId="77777777"/>
    <w:p w:rsidRPr="00B3777B" w:rsidR="00880948" w:rsidP="00880948" w:rsidRDefault="00880948" w14:paraId="56DDCD4D" w14:textId="77777777">
      <w:r w:rsidRPr="00B3777B">
        <w:lastRenderedPageBreak/>
        <w:t>De procedures zijn door de Europese Commissie uit oogpunt van veiligheid voorgeschreven. Nederland en Duitsland moeten zich daaraan houden. </w:t>
      </w:r>
    </w:p>
    <w:p w:rsidRPr="00C16AAB" w:rsidR="00880948" w:rsidP="00880948" w:rsidRDefault="00880948" w14:paraId="1619E19C" w14:textId="77777777">
      <w:r w:rsidRPr="00B3777B">
        <w:t xml:space="preserve">Zoals eerder gezegd is materieeltoelating een vast gegeven bij grensoverschrijdende spoorprojecten. Voor de toezichthouder gaat het erom dat aangetoond is dat de voertuigen veilig zijn en hiervoor bestaan verschillende procedures. De traditionele procedure </w:t>
      </w:r>
      <w:r>
        <w:t>waar u naar verwijst betreft waarschijnlijk die waar</w:t>
      </w:r>
      <w:r w:rsidRPr="00B3777B">
        <w:t xml:space="preserve">bij </w:t>
      </w:r>
      <w:r>
        <w:t xml:space="preserve">bij </w:t>
      </w:r>
      <w:r w:rsidRPr="00B3777B">
        <w:t>het Spoorwegbureau van de Europese Unie (ERA) een voertuigvergunning wordt aangevraagd</w:t>
      </w:r>
      <w:r w:rsidRPr="00C16AAB">
        <w:t xml:space="preserve">. </w:t>
      </w:r>
    </w:p>
    <w:p w:rsidRPr="00B3777B" w:rsidR="00880948" w:rsidP="00880948" w:rsidRDefault="00880948" w14:paraId="79F0E0F4" w14:textId="77777777"/>
    <w:p w:rsidRPr="00B3777B" w:rsidR="00880948" w:rsidP="00880948" w:rsidRDefault="00880948" w14:paraId="28F2F531" w14:textId="77777777">
      <w:r w:rsidRPr="00B3777B">
        <w:t xml:space="preserve">Zoals beschreven in het antwoord </w:t>
      </w:r>
      <w:r>
        <w:t>op vraag 3 is</w:t>
      </w:r>
      <w:r w:rsidRPr="00B3777B">
        <w:t xml:space="preserve"> er een andere, eenvoudiger procedure, maar hier zijn wel een aantal voorwaarden aan verbonden. Uiteindelijk is het aan </w:t>
      </w:r>
      <w:r>
        <w:t xml:space="preserve">de </w:t>
      </w:r>
      <w:r w:rsidRPr="00B3777B">
        <w:t>onafhankelijk toezichthouder</w:t>
      </w:r>
      <w:r>
        <w:t>,</w:t>
      </w:r>
      <w:r w:rsidRPr="00B3777B">
        <w:t xml:space="preserve"> die de vergunning verle</w:t>
      </w:r>
      <w:r>
        <w:t>ent</w:t>
      </w:r>
      <w:r w:rsidRPr="00B3777B">
        <w:t xml:space="preserve">, om te bepalen welke procedure moet worden gevolgd. Het is de keuze geweest van </w:t>
      </w:r>
      <w:r>
        <w:t xml:space="preserve">de </w:t>
      </w:r>
      <w:r w:rsidRPr="00B3777B">
        <w:t xml:space="preserve">Provincie Drenthe als opdrachtgever en </w:t>
      </w:r>
      <w:proofErr w:type="spellStart"/>
      <w:r w:rsidRPr="00B3777B">
        <w:t>Bentheimer</w:t>
      </w:r>
      <w:proofErr w:type="spellEnd"/>
      <w:r w:rsidRPr="00B3777B">
        <w:t xml:space="preserve"> </w:t>
      </w:r>
      <w:proofErr w:type="spellStart"/>
      <w:r w:rsidRPr="00B3777B">
        <w:t>Eisenbahn</w:t>
      </w:r>
      <w:proofErr w:type="spellEnd"/>
      <w:r w:rsidRPr="00B3777B">
        <w:t xml:space="preserve"> als infrabeheerder en exploitant om er van uit te gaan dat de eenvoudiger procedure zou volstaan. </w:t>
      </w:r>
    </w:p>
    <w:p w:rsidRPr="00B3777B" w:rsidR="00880948" w:rsidP="00880948" w:rsidRDefault="00880948" w14:paraId="0BB518B8" w14:textId="77777777">
      <w:pPr>
        <w:rPr>
          <w:b/>
          <w:bCs/>
        </w:rPr>
      </w:pPr>
    </w:p>
    <w:p w:rsidRPr="00B3777B" w:rsidR="00880948" w:rsidP="00880948" w:rsidRDefault="00880948" w14:paraId="3D81FBFF" w14:textId="77777777">
      <w:pPr>
        <w:rPr>
          <w:b/>
          <w:bCs/>
        </w:rPr>
      </w:pPr>
      <w:r w:rsidRPr="00B3777B">
        <w:rPr>
          <w:b/>
          <w:bCs/>
        </w:rPr>
        <w:t>Vraag 8</w:t>
      </w:r>
    </w:p>
    <w:p w:rsidRPr="00B3777B" w:rsidR="00880948" w:rsidP="00880948" w:rsidRDefault="00880948" w14:paraId="3EAD4578" w14:textId="77777777">
      <w:pPr>
        <w:rPr>
          <w:b/>
          <w:bCs/>
        </w:rPr>
      </w:pPr>
      <w:r w:rsidRPr="00B3777B">
        <w:rPr>
          <w:b/>
          <w:bCs/>
        </w:rPr>
        <w:t>Klopt het dat er een positief advies nodig is van de Inspectie Leefomgeving en Transport (ILT) om de vereenvoudigde procedure toe te passen?</w:t>
      </w:r>
    </w:p>
    <w:p w:rsidRPr="00B3777B" w:rsidR="00880948" w:rsidP="00880948" w:rsidRDefault="00880948" w14:paraId="184EF2A6" w14:textId="77777777"/>
    <w:p w:rsidR="00880948" w:rsidP="00880948" w:rsidRDefault="00880948" w14:paraId="27BF8CEB" w14:textId="77777777">
      <w:r>
        <w:t xml:space="preserve">Vooropstaat dat in dit soort gevallen buitenlandse voertuigen veilig over de Nederlandse spoorinfrastructuur moeten kunnen rijden. Daarom moet er sprake zijn van </w:t>
      </w:r>
      <w:r w:rsidRPr="001852DE">
        <w:t>soortgelijke netwerkkenmerken</w:t>
      </w:r>
      <w:r>
        <w:t>.</w:t>
      </w:r>
      <w:r w:rsidRPr="001852DE">
        <w:t xml:space="preserve"> ILT </w:t>
      </w:r>
      <w:r>
        <w:t>velt hier een oordeel over.</w:t>
      </w:r>
      <w:r w:rsidRPr="001852DE">
        <w:t xml:space="preserve"> </w:t>
      </w:r>
      <w:r>
        <w:t xml:space="preserve">Bij het vaststellen hiervan </w:t>
      </w:r>
      <w:r w:rsidRPr="001852DE">
        <w:t xml:space="preserve">heeft ProRail een </w:t>
      </w:r>
      <w:r>
        <w:t>adviserende</w:t>
      </w:r>
      <w:r w:rsidRPr="001852DE">
        <w:t xml:space="preserve"> rol. </w:t>
      </w:r>
      <w:r>
        <w:t>Bij een positief oordeel kan</w:t>
      </w:r>
      <w:r w:rsidRPr="001852DE">
        <w:t xml:space="preserve"> </w:t>
      </w:r>
      <w:r>
        <w:t xml:space="preserve">dit </w:t>
      </w:r>
      <w:r w:rsidRPr="001852DE">
        <w:t xml:space="preserve">worden vastgelegd in een </w:t>
      </w:r>
      <w:r>
        <w:t>Grensbaanvak</w:t>
      </w:r>
      <w:r w:rsidRPr="001852DE">
        <w:t>overeenkomst.</w:t>
      </w:r>
    </w:p>
    <w:p w:rsidRPr="00B3777B" w:rsidR="00880948" w:rsidP="00880948" w:rsidRDefault="00880948" w14:paraId="7A8DD933" w14:textId="77777777">
      <w:pPr>
        <w:rPr>
          <w:b/>
          <w:bCs/>
        </w:rPr>
      </w:pPr>
    </w:p>
    <w:p w:rsidRPr="00B3777B" w:rsidR="00880948" w:rsidP="00880948" w:rsidRDefault="00880948" w14:paraId="2ED284D2" w14:textId="77777777">
      <w:pPr>
        <w:rPr>
          <w:b/>
          <w:bCs/>
        </w:rPr>
      </w:pPr>
      <w:r w:rsidRPr="00B3777B">
        <w:rPr>
          <w:b/>
          <w:bCs/>
        </w:rPr>
        <w:t>Vraag 9</w:t>
      </w:r>
    </w:p>
    <w:p w:rsidRPr="00B3777B" w:rsidR="00880948" w:rsidP="00880948" w:rsidRDefault="00880948" w14:paraId="5D3E398A" w14:textId="77777777">
      <w:pPr>
        <w:rPr>
          <w:b/>
          <w:bCs/>
        </w:rPr>
      </w:pPr>
      <w:r w:rsidRPr="00B3777B">
        <w:rPr>
          <w:b/>
          <w:bCs/>
        </w:rPr>
        <w:t>Deelt u de opvatting dat uitsluitsel over het toepassen van die vereenvoudigde procedure zo snel mogelijk, maar in uiterste geval halverwege februari 2025, nodig is om te voorkomen dat dit spoorproject strandt?</w:t>
      </w:r>
    </w:p>
    <w:p w:rsidRPr="00B3777B" w:rsidR="00880948" w:rsidP="00880948" w:rsidRDefault="00880948" w14:paraId="37324763" w14:textId="77777777"/>
    <w:p w:rsidRPr="00B3777B" w:rsidR="00880948" w:rsidP="00880948" w:rsidRDefault="00880948" w14:paraId="1EE97C28" w14:textId="77777777">
      <w:r>
        <w:lastRenderedPageBreak/>
        <w:t>H</w:t>
      </w:r>
      <w:r w:rsidRPr="00B3777B">
        <w:t xml:space="preserve">et belang om in februari </w:t>
      </w:r>
      <w:r>
        <w:t xml:space="preserve">2025 </w:t>
      </w:r>
      <w:r w:rsidRPr="00B3777B">
        <w:t>meer duiding te hebben</w:t>
      </w:r>
      <w:r>
        <w:t xml:space="preserve"> over de procedure met het oog op het integrale projectbesluit wordt onderkend</w:t>
      </w:r>
      <w:r w:rsidRPr="00B3777B">
        <w:t xml:space="preserve">. </w:t>
      </w:r>
      <w:r>
        <w:t xml:space="preserve">In gesprekken tussen ProRail, ILT en het ministerie van </w:t>
      </w:r>
      <w:proofErr w:type="spellStart"/>
      <w:r>
        <w:t>IenW</w:t>
      </w:r>
      <w:proofErr w:type="spellEnd"/>
      <w:r>
        <w:t xml:space="preserve"> wordt gewerkt om tijdig uitsluitsel te kunnen geven. </w:t>
      </w:r>
      <w:r w:rsidRPr="00B3777B">
        <w:t xml:space="preserve">Aan de hand van de uitkomst </w:t>
      </w:r>
      <w:r>
        <w:t xml:space="preserve">besluit de projectorganisatie en </w:t>
      </w:r>
      <w:proofErr w:type="spellStart"/>
      <w:r>
        <w:t>Bentheimer</w:t>
      </w:r>
      <w:proofErr w:type="spellEnd"/>
      <w:r>
        <w:t xml:space="preserve"> </w:t>
      </w:r>
      <w:proofErr w:type="spellStart"/>
      <w:r>
        <w:t>Eisenbahn</w:t>
      </w:r>
      <w:proofErr w:type="spellEnd"/>
      <w:r>
        <w:t xml:space="preserve"> of dit in een </w:t>
      </w:r>
      <w:r w:rsidRPr="00B3777B">
        <w:t>‘go’ of ‘no go’ van het project</w:t>
      </w:r>
      <w:r>
        <w:t xml:space="preserve"> uitmondt</w:t>
      </w:r>
      <w:r w:rsidRPr="00B3777B">
        <w:t xml:space="preserve">. </w:t>
      </w:r>
    </w:p>
    <w:p w:rsidRPr="00B3777B" w:rsidR="00880948" w:rsidP="00880948" w:rsidRDefault="00880948" w14:paraId="7E4CC02D" w14:textId="77777777">
      <w:pPr>
        <w:rPr>
          <w:b/>
          <w:bCs/>
        </w:rPr>
      </w:pPr>
    </w:p>
    <w:p w:rsidRPr="00B3777B" w:rsidR="00880948" w:rsidP="00880948" w:rsidRDefault="00880948" w14:paraId="617580A5" w14:textId="77777777">
      <w:pPr>
        <w:rPr>
          <w:b/>
          <w:bCs/>
        </w:rPr>
      </w:pPr>
      <w:r w:rsidRPr="00B3777B">
        <w:rPr>
          <w:b/>
          <w:bCs/>
        </w:rPr>
        <w:t>Vraag 10</w:t>
      </w:r>
    </w:p>
    <w:p w:rsidRPr="00B3777B" w:rsidR="00880948" w:rsidP="00880948" w:rsidRDefault="00880948" w14:paraId="73D53558" w14:textId="77777777">
      <w:pPr>
        <w:rPr>
          <w:b/>
          <w:bCs/>
        </w:rPr>
      </w:pPr>
      <w:r w:rsidRPr="00B3777B">
        <w:rPr>
          <w:b/>
          <w:bCs/>
        </w:rPr>
        <w:t>Wat gaat u, indachtig de onafhankelijke rol van het ILT, eraan doen om zo snel mogelijk, maar uiterlijk voor halverwege februari, ervoor te zorgen dat de vereenvoudigde procedure wordt toegepast, zodat er in februari 2025 duidelijkheid is?</w:t>
      </w:r>
    </w:p>
    <w:p w:rsidRPr="00B3777B" w:rsidR="00880948" w:rsidP="00880948" w:rsidRDefault="00880948" w14:paraId="556C7764" w14:textId="77777777"/>
    <w:p w:rsidRPr="00B3777B" w:rsidR="00880948" w:rsidP="00880948" w:rsidRDefault="00880948" w14:paraId="3D2D0C13" w14:textId="77777777">
      <w:r w:rsidRPr="00B3777B">
        <w:t xml:space="preserve">Zoals gezegd ligt de verantwoordelijkheid voor vergunningen bij ILT. Daar wil en kan ik niet intreden. Aangezien hier sprake is van een bijzondere situatie die zich niet eerder zo heeft voorgedaan, </w:t>
      </w:r>
      <w:r>
        <w:t xml:space="preserve">wordt vanuit het ministerie van </w:t>
      </w:r>
      <w:proofErr w:type="spellStart"/>
      <w:r>
        <w:t>IenW</w:t>
      </w:r>
      <w:proofErr w:type="spellEnd"/>
      <w:r w:rsidRPr="00B3777B">
        <w:t xml:space="preserve"> wel maximaal mee</w:t>
      </w:r>
      <w:r>
        <w:t>gedacht,</w:t>
      </w:r>
      <w:r w:rsidRPr="00B3777B">
        <w:t xml:space="preserve"> zodat ILT de juiste kaders heeft. In de gesprekken met ILT is de noodzaak om dit dossier met urgentie op te pakken duidelijk naar voren gebracht. Er vinden ook gesprekken met Europa (</w:t>
      </w:r>
      <w:r>
        <w:t xml:space="preserve">EC en </w:t>
      </w:r>
      <w:r w:rsidRPr="00B3777B">
        <w:t xml:space="preserve">ERA) plaats om meer duiding te krijgen op de regelgeving en specifiek het aantonen van soortgelijke netwerkkenmerken. </w:t>
      </w:r>
    </w:p>
    <w:p w:rsidRPr="00B3777B" w:rsidR="00880948" w:rsidP="00880948" w:rsidRDefault="00880948" w14:paraId="0434F917" w14:textId="77777777">
      <w:pPr>
        <w:rPr>
          <w:b/>
          <w:bCs/>
        </w:rPr>
      </w:pPr>
    </w:p>
    <w:p w:rsidRPr="00B3777B" w:rsidR="00880948" w:rsidP="00880948" w:rsidRDefault="00880948" w14:paraId="7F44A611" w14:textId="77777777">
      <w:r w:rsidRPr="00B3777B">
        <w:t>Zoals gezegd moet de Duitse veiligheidsinstantie eerst een aanvraag om advies indienen bij ILT en dit is naar mijn weten nog niet gedaan. Overigens kost de vereenvoudigde procedure ook tijd.</w:t>
      </w:r>
    </w:p>
    <w:p w:rsidRPr="00B3777B" w:rsidR="00880948" w:rsidP="00880948" w:rsidRDefault="00880948" w14:paraId="07A3DBA8" w14:textId="77777777">
      <w:pPr>
        <w:rPr>
          <w:b/>
          <w:bCs/>
        </w:rPr>
      </w:pPr>
    </w:p>
    <w:p w:rsidRPr="00B3777B" w:rsidR="00880948" w:rsidP="00880948" w:rsidRDefault="00880948" w14:paraId="342E6AB6" w14:textId="77777777">
      <w:pPr>
        <w:rPr>
          <w:b/>
          <w:bCs/>
        </w:rPr>
      </w:pPr>
      <w:r w:rsidRPr="00B3777B">
        <w:rPr>
          <w:b/>
          <w:bCs/>
        </w:rPr>
        <w:t>Vraag 11</w:t>
      </w:r>
    </w:p>
    <w:p w:rsidRPr="00B3777B" w:rsidR="00880948" w:rsidP="00880948" w:rsidRDefault="00880948" w14:paraId="73C0A82C" w14:textId="77777777">
      <w:pPr>
        <w:rPr>
          <w:b/>
          <w:bCs/>
        </w:rPr>
      </w:pPr>
      <w:r w:rsidRPr="00B3777B">
        <w:rPr>
          <w:b/>
          <w:bCs/>
        </w:rPr>
        <w:t>Zou u de Kamer op de hoogte willen houden van uw inspanningen op het gebied van de vereenvoudigde procedure?</w:t>
      </w:r>
    </w:p>
    <w:p w:rsidR="00880948" w:rsidP="00880948" w:rsidRDefault="00880948" w14:paraId="41009AF1" w14:textId="77777777"/>
    <w:p w:rsidRPr="00B3777B" w:rsidR="00880948" w:rsidP="00880948" w:rsidRDefault="00880948" w14:paraId="4F44EC3D" w14:textId="77777777">
      <w:pPr>
        <w:rPr>
          <w:b/>
          <w:bCs/>
        </w:rPr>
      </w:pPr>
      <w:r w:rsidRPr="00B3777B">
        <w:t xml:space="preserve">Ja, daartoe ben ik bereid. </w:t>
      </w:r>
      <w:r w:rsidRPr="00B3777B">
        <w:rPr>
          <w:b/>
          <w:bCs/>
        </w:rPr>
        <w:t> </w:t>
      </w:r>
    </w:p>
    <w:p w:rsidRPr="00B3777B" w:rsidR="00880948" w:rsidP="00880948" w:rsidRDefault="00880948" w14:paraId="2227AE16" w14:textId="77777777">
      <w:pPr>
        <w:rPr>
          <w:b/>
          <w:bCs/>
        </w:rPr>
      </w:pPr>
    </w:p>
    <w:p w:rsidRPr="00B3777B" w:rsidR="00880948" w:rsidP="00880948" w:rsidRDefault="00880948" w14:paraId="674E583C" w14:textId="77777777">
      <w:pPr>
        <w:rPr>
          <w:b/>
          <w:bCs/>
        </w:rPr>
      </w:pPr>
      <w:r w:rsidRPr="00B3777B">
        <w:rPr>
          <w:b/>
          <w:bCs/>
        </w:rPr>
        <w:t>Vraag 12</w:t>
      </w:r>
    </w:p>
    <w:p w:rsidRPr="00B3777B" w:rsidR="00880948" w:rsidP="00880948" w:rsidRDefault="00880948" w14:paraId="439BD242" w14:textId="77777777">
      <w:pPr>
        <w:rPr>
          <w:b/>
          <w:bCs/>
        </w:rPr>
      </w:pPr>
      <w:r w:rsidRPr="00B3777B">
        <w:rPr>
          <w:b/>
          <w:bCs/>
        </w:rPr>
        <w:lastRenderedPageBreak/>
        <w:t>Kunt u deze vragen beantwoorden voorafgaand aan het Tweeminutendebat spoorveiligheid en ERTMS?</w:t>
      </w:r>
    </w:p>
    <w:p w:rsidRPr="00B3777B" w:rsidR="00880948" w:rsidP="00880948" w:rsidRDefault="00880948" w14:paraId="4BDE0D5C" w14:textId="77777777">
      <w:pPr>
        <w:spacing w:line="240" w:lineRule="auto"/>
      </w:pPr>
    </w:p>
    <w:p w:rsidRPr="00B3777B" w:rsidR="00880948" w:rsidP="00880948" w:rsidRDefault="00880948" w14:paraId="20B36508" w14:textId="77777777">
      <w:r>
        <w:t>D</w:t>
      </w:r>
      <w:r w:rsidRPr="00B3777B">
        <w:t>eze termijn is niet haalbaar</w:t>
      </w:r>
      <w:r>
        <w:t xml:space="preserve"> gebleken gezien de noodzakelijke zorgvuldigheid en afstemming over de antwoorden op uw vragen</w:t>
      </w:r>
      <w:r w:rsidRPr="00B3777B">
        <w:t xml:space="preserve">. </w:t>
      </w:r>
    </w:p>
    <w:p w:rsidRPr="00B3777B" w:rsidR="00880948" w:rsidP="00880948" w:rsidRDefault="00880948" w14:paraId="1D3798E2" w14:textId="77777777"/>
    <w:p w:rsidR="002C3023" w:rsidRDefault="002C3023" w14:paraId="78F0D9AF" w14:textId="77777777"/>
    <w:sectPr w:rsidR="002C3023" w:rsidSect="00880948">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B54F0" w14:textId="77777777" w:rsidR="00880948" w:rsidRDefault="00880948" w:rsidP="00880948">
      <w:pPr>
        <w:spacing w:after="0" w:line="240" w:lineRule="auto"/>
      </w:pPr>
      <w:r>
        <w:separator/>
      </w:r>
    </w:p>
  </w:endnote>
  <w:endnote w:type="continuationSeparator" w:id="0">
    <w:p w14:paraId="72418A56" w14:textId="77777777" w:rsidR="00880948" w:rsidRDefault="00880948" w:rsidP="00880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F0FF7" w14:textId="77777777" w:rsidR="00880948" w:rsidRPr="00880948" w:rsidRDefault="00880948" w:rsidP="008809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FF03D" w14:textId="77777777" w:rsidR="00880948" w:rsidRPr="00880948" w:rsidRDefault="00880948" w:rsidP="008809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5C51A" w14:textId="77777777" w:rsidR="00880948" w:rsidRPr="00880948" w:rsidRDefault="00880948" w:rsidP="008809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A2137" w14:textId="77777777" w:rsidR="00880948" w:rsidRDefault="00880948" w:rsidP="00880948">
      <w:pPr>
        <w:spacing w:after="0" w:line="240" w:lineRule="auto"/>
      </w:pPr>
      <w:r>
        <w:separator/>
      </w:r>
    </w:p>
  </w:footnote>
  <w:footnote w:type="continuationSeparator" w:id="0">
    <w:p w14:paraId="0EE4E2F9" w14:textId="77777777" w:rsidR="00880948" w:rsidRDefault="00880948" w:rsidP="00880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C6B5F" w14:textId="77777777" w:rsidR="00880948" w:rsidRPr="00880948" w:rsidRDefault="00880948" w:rsidP="008809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7C06D" w14:textId="77777777" w:rsidR="00880948" w:rsidRPr="00880948" w:rsidRDefault="00880948" w:rsidP="008809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C9714" w14:textId="77777777" w:rsidR="00880948" w:rsidRPr="00880948" w:rsidRDefault="00880948" w:rsidP="008809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48"/>
    <w:rsid w:val="002C3023"/>
    <w:rsid w:val="002C778D"/>
    <w:rsid w:val="0088094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1BD50"/>
  <w15:chartTrackingRefBased/>
  <w15:docId w15:val="{2DC52232-E6F1-421A-86B8-6F0CE7EF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0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0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09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09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09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09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09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09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09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09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09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09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09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09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09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09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09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0948"/>
    <w:rPr>
      <w:rFonts w:eastAsiaTheme="majorEastAsia" w:cstheme="majorBidi"/>
      <w:color w:val="272727" w:themeColor="text1" w:themeTint="D8"/>
    </w:rPr>
  </w:style>
  <w:style w:type="paragraph" w:styleId="Titel">
    <w:name w:val="Title"/>
    <w:basedOn w:val="Standaard"/>
    <w:next w:val="Standaard"/>
    <w:link w:val="TitelChar"/>
    <w:uiPriority w:val="10"/>
    <w:qFormat/>
    <w:rsid w:val="00880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0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09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09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09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0948"/>
    <w:rPr>
      <w:i/>
      <w:iCs/>
      <w:color w:val="404040" w:themeColor="text1" w:themeTint="BF"/>
    </w:rPr>
  </w:style>
  <w:style w:type="paragraph" w:styleId="Lijstalinea">
    <w:name w:val="List Paragraph"/>
    <w:basedOn w:val="Standaard"/>
    <w:uiPriority w:val="34"/>
    <w:qFormat/>
    <w:rsid w:val="00880948"/>
    <w:pPr>
      <w:ind w:left="720"/>
      <w:contextualSpacing/>
    </w:pPr>
  </w:style>
  <w:style w:type="character" w:styleId="Intensievebenadrukking">
    <w:name w:val="Intense Emphasis"/>
    <w:basedOn w:val="Standaardalinea-lettertype"/>
    <w:uiPriority w:val="21"/>
    <w:qFormat/>
    <w:rsid w:val="00880948"/>
    <w:rPr>
      <w:i/>
      <w:iCs/>
      <w:color w:val="0F4761" w:themeColor="accent1" w:themeShade="BF"/>
    </w:rPr>
  </w:style>
  <w:style w:type="paragraph" w:styleId="Duidelijkcitaat">
    <w:name w:val="Intense Quote"/>
    <w:basedOn w:val="Standaard"/>
    <w:next w:val="Standaard"/>
    <w:link w:val="DuidelijkcitaatChar"/>
    <w:uiPriority w:val="30"/>
    <w:qFormat/>
    <w:rsid w:val="00880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0948"/>
    <w:rPr>
      <w:i/>
      <w:iCs/>
      <w:color w:val="0F4761" w:themeColor="accent1" w:themeShade="BF"/>
    </w:rPr>
  </w:style>
  <w:style w:type="character" w:styleId="Intensieveverwijzing">
    <w:name w:val="Intense Reference"/>
    <w:basedOn w:val="Standaardalinea-lettertype"/>
    <w:uiPriority w:val="32"/>
    <w:qFormat/>
    <w:rsid w:val="00880948"/>
    <w:rPr>
      <w:b/>
      <w:bCs/>
      <w:smallCaps/>
      <w:color w:val="0F4761" w:themeColor="accent1" w:themeShade="BF"/>
      <w:spacing w:val="5"/>
    </w:rPr>
  </w:style>
  <w:style w:type="paragraph" w:customStyle="1" w:styleId="Referentiegegevens">
    <w:name w:val="Referentiegegevens"/>
    <w:basedOn w:val="Standaard"/>
    <w:next w:val="Standaard"/>
    <w:rsid w:val="0088094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8094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880948"/>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WitregelW1">
    <w:name w:val="Witregel W1"/>
    <w:basedOn w:val="Standaard"/>
    <w:next w:val="Standaard"/>
    <w:rsid w:val="0088094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8094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809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0948"/>
  </w:style>
  <w:style w:type="paragraph" w:styleId="Voettekst">
    <w:name w:val="footer"/>
    <w:basedOn w:val="Standaard"/>
    <w:link w:val="VoettekstChar"/>
    <w:uiPriority w:val="99"/>
    <w:unhideWhenUsed/>
    <w:rsid w:val="008809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0948"/>
  </w:style>
  <w:style w:type="paragraph" w:styleId="Geenafstand">
    <w:name w:val="No Spacing"/>
    <w:uiPriority w:val="1"/>
    <w:qFormat/>
    <w:rsid w:val="008809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1645</ap:Words>
  <ap:Characters>9049</ap:Characters>
  <ap:DocSecurity>0</ap:DocSecurity>
  <ap:Lines>75</ap:Lines>
  <ap:Paragraphs>21</ap:Paragraphs>
  <ap:ScaleCrop>false</ap:ScaleCrop>
  <ap:LinksUpToDate>false</ap:LinksUpToDate>
  <ap:CharactersWithSpaces>10673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2025-01-14T14:40:00.0000000Z</dcterms:created>
  <dcterms:modified xsi:type="dcterms:W3CDTF">2025-01-14T14:43:00.0000000Z</dcterms:modified>
  <version/>
  <category/>
</coreProperties>
</file>