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92B5681" w14:textId="77777777">
        <w:tc>
          <w:tcPr>
            <w:tcW w:w="6733" w:type="dxa"/>
            <w:gridSpan w:val="2"/>
            <w:tcBorders>
              <w:top w:val="nil"/>
              <w:left w:val="nil"/>
              <w:bottom w:val="nil"/>
              <w:right w:val="nil"/>
            </w:tcBorders>
            <w:vAlign w:val="center"/>
          </w:tcPr>
          <w:p w:rsidR="00997775" w:rsidP="00710A7A" w:rsidRDefault="00997775" w14:paraId="3C6B05B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C74EE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40F36A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A25120" w14:textId="77777777">
            <w:r w:rsidRPr="008B0CC5">
              <w:t xml:space="preserve">Vergaderjaar </w:t>
            </w:r>
            <w:r w:rsidR="00AC6B87">
              <w:t>2024-2025</w:t>
            </w:r>
          </w:p>
        </w:tc>
      </w:tr>
      <w:tr w:rsidR="00997775" w14:paraId="7EF4703C" w14:textId="77777777">
        <w:trPr>
          <w:cantSplit/>
        </w:trPr>
        <w:tc>
          <w:tcPr>
            <w:tcW w:w="10985" w:type="dxa"/>
            <w:gridSpan w:val="3"/>
            <w:tcBorders>
              <w:top w:val="nil"/>
              <w:left w:val="nil"/>
              <w:bottom w:val="nil"/>
              <w:right w:val="nil"/>
            </w:tcBorders>
          </w:tcPr>
          <w:p w:rsidR="00997775" w:rsidRDefault="00997775" w14:paraId="46B09296" w14:textId="77777777"/>
        </w:tc>
      </w:tr>
      <w:tr w:rsidR="00997775" w14:paraId="6B7F3A8E" w14:textId="77777777">
        <w:trPr>
          <w:cantSplit/>
        </w:trPr>
        <w:tc>
          <w:tcPr>
            <w:tcW w:w="10985" w:type="dxa"/>
            <w:gridSpan w:val="3"/>
            <w:tcBorders>
              <w:top w:val="nil"/>
              <w:left w:val="nil"/>
              <w:bottom w:val="single" w:color="auto" w:sz="4" w:space="0"/>
              <w:right w:val="nil"/>
            </w:tcBorders>
          </w:tcPr>
          <w:p w:rsidR="00997775" w:rsidRDefault="00997775" w14:paraId="0282B5A5" w14:textId="77777777"/>
        </w:tc>
      </w:tr>
      <w:tr w:rsidR="00997775" w14:paraId="2BDDD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F63B99" w14:textId="77777777"/>
        </w:tc>
        <w:tc>
          <w:tcPr>
            <w:tcW w:w="7654" w:type="dxa"/>
            <w:gridSpan w:val="2"/>
          </w:tcPr>
          <w:p w:rsidR="00997775" w:rsidRDefault="00997775" w14:paraId="23591741" w14:textId="77777777"/>
        </w:tc>
      </w:tr>
      <w:tr w:rsidR="00997775" w14:paraId="3F313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C6AA2" w14:paraId="7835F127" w14:textId="4435E31A">
            <w:pPr>
              <w:rPr>
                <w:b/>
              </w:rPr>
            </w:pPr>
            <w:r>
              <w:rPr>
                <w:b/>
              </w:rPr>
              <w:t>31 066</w:t>
            </w:r>
          </w:p>
        </w:tc>
        <w:tc>
          <w:tcPr>
            <w:tcW w:w="7654" w:type="dxa"/>
            <w:gridSpan w:val="2"/>
          </w:tcPr>
          <w:p w:rsidRPr="00FC6AA2" w:rsidR="00997775" w:rsidP="00A07C71" w:rsidRDefault="00FC6AA2" w14:paraId="4871575C" w14:textId="6F8FB602">
            <w:pPr>
              <w:rPr>
                <w:b/>
                <w:bCs/>
              </w:rPr>
            </w:pPr>
            <w:r w:rsidRPr="00FC6AA2">
              <w:rPr>
                <w:b/>
                <w:bCs/>
              </w:rPr>
              <w:t>Belastingdienst</w:t>
            </w:r>
          </w:p>
        </w:tc>
      </w:tr>
      <w:tr w:rsidR="00997775" w14:paraId="5093F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25EDE8" w14:textId="77777777"/>
        </w:tc>
        <w:tc>
          <w:tcPr>
            <w:tcW w:w="7654" w:type="dxa"/>
            <w:gridSpan w:val="2"/>
          </w:tcPr>
          <w:p w:rsidR="00997775" w:rsidRDefault="00997775" w14:paraId="7024D889" w14:textId="77777777"/>
        </w:tc>
      </w:tr>
      <w:tr w:rsidR="00997775" w14:paraId="5B927E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A7B273" w14:textId="77777777"/>
        </w:tc>
        <w:tc>
          <w:tcPr>
            <w:tcW w:w="7654" w:type="dxa"/>
            <w:gridSpan w:val="2"/>
          </w:tcPr>
          <w:p w:rsidR="00997775" w:rsidRDefault="00997775" w14:paraId="5775C1A3" w14:textId="77777777"/>
        </w:tc>
      </w:tr>
      <w:tr w:rsidR="00997775" w14:paraId="2D4507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0ED0FB" w14:textId="06296035">
            <w:pPr>
              <w:rPr>
                <w:b/>
              </w:rPr>
            </w:pPr>
            <w:r>
              <w:rPr>
                <w:b/>
              </w:rPr>
              <w:t xml:space="preserve">Nr. </w:t>
            </w:r>
            <w:r w:rsidR="00FC6AA2">
              <w:rPr>
                <w:b/>
              </w:rPr>
              <w:t>1457</w:t>
            </w:r>
          </w:p>
        </w:tc>
        <w:tc>
          <w:tcPr>
            <w:tcW w:w="7654" w:type="dxa"/>
            <w:gridSpan w:val="2"/>
          </w:tcPr>
          <w:p w:rsidR="00997775" w:rsidRDefault="00997775" w14:paraId="3973DF29" w14:textId="29837D24">
            <w:pPr>
              <w:rPr>
                <w:b/>
              </w:rPr>
            </w:pPr>
            <w:r>
              <w:rPr>
                <w:b/>
              </w:rPr>
              <w:t xml:space="preserve">MOTIE VAN </w:t>
            </w:r>
            <w:r w:rsidR="00FC6AA2">
              <w:rPr>
                <w:b/>
              </w:rPr>
              <w:t>HET LID VAN EIJK C.S.</w:t>
            </w:r>
          </w:p>
        </w:tc>
      </w:tr>
      <w:tr w:rsidR="00997775" w14:paraId="6461E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4370C0" w14:textId="77777777"/>
        </w:tc>
        <w:tc>
          <w:tcPr>
            <w:tcW w:w="7654" w:type="dxa"/>
            <w:gridSpan w:val="2"/>
          </w:tcPr>
          <w:p w:rsidR="00997775" w:rsidP="00280D6A" w:rsidRDefault="00997775" w14:paraId="524962D8" w14:textId="3F27D626">
            <w:r>
              <w:t>Voorgesteld</w:t>
            </w:r>
            <w:r w:rsidR="00280D6A">
              <w:t xml:space="preserve"> </w:t>
            </w:r>
            <w:r w:rsidR="00FC6AA2">
              <w:t>14 januari 2025</w:t>
            </w:r>
          </w:p>
        </w:tc>
      </w:tr>
      <w:tr w:rsidR="00997775" w14:paraId="5B0C3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7FD356" w14:textId="77777777"/>
        </w:tc>
        <w:tc>
          <w:tcPr>
            <w:tcW w:w="7654" w:type="dxa"/>
            <w:gridSpan w:val="2"/>
          </w:tcPr>
          <w:p w:rsidR="00997775" w:rsidRDefault="00997775" w14:paraId="34DB45A9" w14:textId="77777777"/>
        </w:tc>
      </w:tr>
      <w:tr w:rsidR="00997775" w14:paraId="0EBFE7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F8B2C0" w14:textId="77777777"/>
        </w:tc>
        <w:tc>
          <w:tcPr>
            <w:tcW w:w="7654" w:type="dxa"/>
            <w:gridSpan w:val="2"/>
          </w:tcPr>
          <w:p w:rsidR="00997775" w:rsidRDefault="00997775" w14:paraId="02EE65B1" w14:textId="77777777">
            <w:r>
              <w:t>De Kamer,</w:t>
            </w:r>
          </w:p>
        </w:tc>
      </w:tr>
      <w:tr w:rsidR="00997775" w14:paraId="4A80B8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14AC2C" w14:textId="77777777"/>
        </w:tc>
        <w:tc>
          <w:tcPr>
            <w:tcW w:w="7654" w:type="dxa"/>
            <w:gridSpan w:val="2"/>
          </w:tcPr>
          <w:p w:rsidR="00997775" w:rsidRDefault="00997775" w14:paraId="7B1E0A5E" w14:textId="77777777"/>
        </w:tc>
      </w:tr>
      <w:tr w:rsidR="00997775" w14:paraId="65FA4E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21A6F6" w14:textId="77777777"/>
        </w:tc>
        <w:tc>
          <w:tcPr>
            <w:tcW w:w="7654" w:type="dxa"/>
            <w:gridSpan w:val="2"/>
          </w:tcPr>
          <w:p w:rsidR="00997775" w:rsidRDefault="00997775" w14:paraId="710EF5D8" w14:textId="77777777">
            <w:r>
              <w:t>gehoord de beraadslaging,</w:t>
            </w:r>
          </w:p>
        </w:tc>
      </w:tr>
      <w:tr w:rsidR="00997775" w14:paraId="5149D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9FF8FA" w14:textId="77777777"/>
        </w:tc>
        <w:tc>
          <w:tcPr>
            <w:tcW w:w="7654" w:type="dxa"/>
            <w:gridSpan w:val="2"/>
          </w:tcPr>
          <w:p w:rsidR="00997775" w:rsidRDefault="00997775" w14:paraId="6A1F63F0" w14:textId="77777777"/>
        </w:tc>
      </w:tr>
      <w:tr w:rsidR="00997775" w14:paraId="071FBF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856F75" w14:textId="77777777"/>
        </w:tc>
        <w:tc>
          <w:tcPr>
            <w:tcW w:w="7654" w:type="dxa"/>
            <w:gridSpan w:val="2"/>
          </w:tcPr>
          <w:p w:rsidRPr="00FC6AA2" w:rsidR="00FC6AA2" w:rsidP="00FC6AA2" w:rsidRDefault="00FC6AA2" w14:paraId="2C898E3B" w14:textId="77777777">
            <w:r w:rsidRPr="00FC6AA2">
              <w:t>constaterende dat de Stichting (Gelijk)waardig Herstel (SGH) als onafhankelijke stichting werkt aan een (gelijk)waardig herstel van alle kinderen en ouders die zijn geraakt door de kinderopvangtoeslagaffaire;</w:t>
            </w:r>
          </w:p>
          <w:p w:rsidR="00FC6AA2" w:rsidP="00FC6AA2" w:rsidRDefault="00FC6AA2" w14:paraId="13937F2B" w14:textId="77777777"/>
          <w:p w:rsidRPr="00FC6AA2" w:rsidR="00FC6AA2" w:rsidP="00FC6AA2" w:rsidRDefault="00FC6AA2" w14:paraId="3422440D" w14:textId="3464A179">
            <w:r w:rsidRPr="00FC6AA2">
              <w:t>constaterende dat afgelopen zomer een dienstverleningsovereenkomst is getekend met de SGH om de herstelaanpak van de SGH te hervatten en op te schalen;</w:t>
            </w:r>
          </w:p>
          <w:p w:rsidR="00FC6AA2" w:rsidP="00FC6AA2" w:rsidRDefault="00FC6AA2" w14:paraId="4E6229C0" w14:textId="77777777"/>
          <w:p w:rsidRPr="00FC6AA2" w:rsidR="00FC6AA2" w:rsidP="00FC6AA2" w:rsidRDefault="00FC6AA2" w14:paraId="21997FAA" w14:textId="1C8250CA">
            <w:r w:rsidRPr="00FC6AA2">
              <w:t>overwegende dat de route weer op gang lijkt te komen en blokkades in relatie tot de externe controle die wordt toegepast door het ministerie deels zijn opgelost;</w:t>
            </w:r>
          </w:p>
          <w:p w:rsidR="00FC6AA2" w:rsidP="00FC6AA2" w:rsidRDefault="00FC6AA2" w14:paraId="443B839C" w14:textId="77777777"/>
          <w:p w:rsidRPr="00FC6AA2" w:rsidR="00FC6AA2" w:rsidP="00FC6AA2" w:rsidRDefault="00FC6AA2" w14:paraId="18C3678A" w14:textId="26E898D2">
            <w:r w:rsidRPr="00FC6AA2">
              <w:t>overwegende dat "winst" te behalen is wanneer zo snel als mogelijk kan worden overgegaan op stelselcontrole in plaats van 100%-controle;</w:t>
            </w:r>
          </w:p>
          <w:p w:rsidR="00FC6AA2" w:rsidP="00FC6AA2" w:rsidRDefault="00FC6AA2" w14:paraId="173F614D" w14:textId="77777777"/>
          <w:p w:rsidRPr="00FC6AA2" w:rsidR="00FC6AA2" w:rsidP="00FC6AA2" w:rsidRDefault="00FC6AA2" w14:paraId="1B67D740" w14:textId="3A34D0EA">
            <w:r w:rsidRPr="00FC6AA2">
              <w:t>verzoekt de regering om samen met SGH toe te werken naar periodieke controles, waarin SGH bijvoorbeeld aan de hand van steekproeven aantoont (met inachtneming van een redelijke foutmarge) dat het interne controleraamwerk bestaat en werkt, en uitkomsten juist en volledig zijn;</w:t>
            </w:r>
          </w:p>
          <w:p w:rsidR="00FC6AA2" w:rsidP="00FC6AA2" w:rsidRDefault="00FC6AA2" w14:paraId="757A2989" w14:textId="77777777"/>
          <w:p w:rsidRPr="00FC6AA2" w:rsidR="00FC6AA2" w:rsidP="00FC6AA2" w:rsidRDefault="00FC6AA2" w14:paraId="79B97BFA" w14:textId="7584749A">
            <w:r w:rsidRPr="00FC6AA2">
              <w:t>verzoekt de externe controle zo snel als mogelijk, wanneer de juistheid en volledigheid van schadestaten voldoende geborgd blijkt, hierop aan te passen,</w:t>
            </w:r>
          </w:p>
          <w:p w:rsidR="00FC6AA2" w:rsidP="00FC6AA2" w:rsidRDefault="00FC6AA2" w14:paraId="70F6081A" w14:textId="77777777"/>
          <w:p w:rsidRPr="00FC6AA2" w:rsidR="00FC6AA2" w:rsidP="00FC6AA2" w:rsidRDefault="00FC6AA2" w14:paraId="5BD61BD5" w14:textId="6A9854B1">
            <w:r w:rsidRPr="00FC6AA2">
              <w:t>en gaat over tot de orde van de dag.</w:t>
            </w:r>
          </w:p>
          <w:p w:rsidR="00FC6AA2" w:rsidP="00FC6AA2" w:rsidRDefault="00FC6AA2" w14:paraId="3F35CCCF" w14:textId="77777777"/>
          <w:p w:rsidR="00FC6AA2" w:rsidP="00FC6AA2" w:rsidRDefault="00FC6AA2" w14:paraId="23B3C157" w14:textId="77777777">
            <w:r w:rsidRPr="00FC6AA2">
              <w:t>Van Eijk</w:t>
            </w:r>
          </w:p>
          <w:p w:rsidR="00FC6AA2" w:rsidP="00FC6AA2" w:rsidRDefault="00FC6AA2" w14:paraId="6A3F2923" w14:textId="77777777">
            <w:r w:rsidRPr="00FC6AA2">
              <w:t xml:space="preserve">Rikkers-Oosterkamp </w:t>
            </w:r>
          </w:p>
          <w:p w:rsidR="00997775" w:rsidP="00FC6AA2" w:rsidRDefault="00FC6AA2" w14:paraId="52119220" w14:textId="141A1E9A">
            <w:proofErr w:type="spellStart"/>
            <w:r w:rsidRPr="00FC6AA2">
              <w:t>Heite</w:t>
            </w:r>
            <w:proofErr w:type="spellEnd"/>
          </w:p>
        </w:tc>
      </w:tr>
    </w:tbl>
    <w:p w:rsidR="00997775" w:rsidRDefault="00997775" w14:paraId="67FF7E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A2BEF" w14:textId="77777777" w:rsidR="00FC6AA2" w:rsidRDefault="00FC6AA2">
      <w:pPr>
        <w:spacing w:line="20" w:lineRule="exact"/>
      </w:pPr>
    </w:p>
  </w:endnote>
  <w:endnote w:type="continuationSeparator" w:id="0">
    <w:p w14:paraId="4D90AA5D" w14:textId="77777777" w:rsidR="00FC6AA2" w:rsidRDefault="00FC6AA2">
      <w:pPr>
        <w:pStyle w:val="Amendement"/>
      </w:pPr>
      <w:r>
        <w:rPr>
          <w:b w:val="0"/>
        </w:rPr>
        <w:t xml:space="preserve"> </w:t>
      </w:r>
    </w:p>
  </w:endnote>
  <w:endnote w:type="continuationNotice" w:id="1">
    <w:p w14:paraId="78D2DF06" w14:textId="77777777" w:rsidR="00FC6AA2" w:rsidRDefault="00FC6A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45C1D" w14:textId="77777777" w:rsidR="00FC6AA2" w:rsidRDefault="00FC6AA2">
      <w:pPr>
        <w:pStyle w:val="Amendement"/>
      </w:pPr>
      <w:r>
        <w:rPr>
          <w:b w:val="0"/>
        </w:rPr>
        <w:separator/>
      </w:r>
    </w:p>
  </w:footnote>
  <w:footnote w:type="continuationSeparator" w:id="0">
    <w:p w14:paraId="7184753E" w14:textId="77777777" w:rsidR="00FC6AA2" w:rsidRDefault="00FC6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A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B33"/>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C6AA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480C3"/>
  <w15:docId w15:val="{5FB344F3-0DEC-4291-8167-9749ABBD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1190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2025-01-15T15:01:00.0000000Z</dcterms:created>
  <dcterms:modified xsi:type="dcterms:W3CDTF">2025-01-15T15:06:00.0000000Z</dcterms:modified>
  <dc:description>------------------------</dc:description>
  <dc:subject/>
  <keywords/>
  <version/>
  <category/>
</coreProperties>
</file>