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C248EC" w:rsidRDefault="00897378" w14:paraId="3B4381BD" w14:textId="77777777">
      <w:pPr>
        <w:suppressAutoHyphens/>
        <w:rPr>
          <w:lang w:val="en-US"/>
        </w:rPr>
      </w:pPr>
      <w:bookmarkStart w:name="bmkOndertekening" w:id="0"/>
      <w:bookmarkStart w:name="bmkMinuut" w:id="1"/>
      <w:bookmarkEnd w:id="0"/>
      <w:bookmarkEnd w:id="1"/>
    </w:p>
    <w:p w:rsidR="00897378" w:rsidP="00C248EC" w:rsidRDefault="00897378" w14:paraId="27D5078E" w14:textId="77777777">
      <w:pPr>
        <w:suppressAutoHyphens/>
        <w:rPr>
          <w:lang w:val="en-US"/>
        </w:rPr>
      </w:pPr>
    </w:p>
    <w:p w:rsidRPr="00A97BB8" w:rsidR="00897378" w:rsidP="00C248EC" w:rsidRDefault="00773B74" w14:paraId="328F8889"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C248EC" w:rsidRDefault="00897378" w14:paraId="4775C137" w14:textId="77777777">
      <w:pPr>
        <w:pStyle w:val="Retouradres"/>
        <w:suppressAutoHyphens/>
      </w:pPr>
    </w:p>
    <w:p w:rsidRPr="007539FC" w:rsidR="00897378" w:rsidP="00C248EC" w:rsidRDefault="00773B74" w14:paraId="0B8245D5" w14:textId="77777777">
      <w:pPr>
        <w:suppressAutoHyphens/>
        <w:outlineLvl w:val="0"/>
      </w:pPr>
      <w:r w:rsidRPr="007539FC">
        <w:t>De Voorzitter van de Tweede Kamer</w:t>
      </w:r>
    </w:p>
    <w:p w:rsidRPr="00877ECD" w:rsidR="00897378" w:rsidP="00C248EC" w:rsidRDefault="00773B74" w14:paraId="1FBDB09B" w14:textId="77777777">
      <w:pPr>
        <w:suppressAutoHyphens/>
        <w:rPr>
          <w:lang w:val="de-DE"/>
        </w:rPr>
      </w:pPr>
      <w:r w:rsidRPr="00877ECD">
        <w:rPr>
          <w:lang w:val="de-DE"/>
        </w:rPr>
        <w:t xml:space="preserve">der </w:t>
      </w:r>
      <w:proofErr w:type="spellStart"/>
      <w:r w:rsidRPr="00877ECD">
        <w:rPr>
          <w:lang w:val="de-DE"/>
        </w:rPr>
        <w:t>Staten-Generaal</w:t>
      </w:r>
      <w:proofErr w:type="spellEnd"/>
    </w:p>
    <w:p w:rsidRPr="00877ECD" w:rsidR="00897378" w:rsidP="00C248EC" w:rsidRDefault="00773B74" w14:paraId="4B2CF4F0" w14:textId="77777777">
      <w:pPr>
        <w:suppressAutoHyphens/>
        <w:rPr>
          <w:lang w:val="de-DE"/>
        </w:rPr>
      </w:pPr>
      <w:r w:rsidRPr="00877ECD">
        <w:rPr>
          <w:lang w:val="de-DE"/>
        </w:rPr>
        <w:t>Postbus 20018</w:t>
      </w:r>
    </w:p>
    <w:p w:rsidRPr="00EF706A" w:rsidR="00897378" w:rsidP="00C248EC" w:rsidRDefault="00773B74" w14:paraId="16BD71BC" w14:textId="77777777">
      <w:pPr>
        <w:suppressAutoHyphens/>
        <w:rPr>
          <w:lang w:val="de-DE"/>
        </w:rPr>
      </w:pPr>
      <w:r w:rsidRPr="00EF706A">
        <w:rPr>
          <w:lang w:val="de-DE"/>
        </w:rPr>
        <w:t>2500 EA  DEN HAAG</w:t>
      </w:r>
    </w:p>
    <w:p w:rsidRPr="00EF706A" w:rsidR="00897378" w:rsidP="00C248EC" w:rsidRDefault="00897378" w14:paraId="7CC0E4E7" w14:textId="77777777">
      <w:pPr>
        <w:suppressAutoHyphens/>
        <w:rPr>
          <w:lang w:val="de-DE"/>
        </w:rPr>
      </w:pPr>
    </w:p>
    <w:p w:rsidRPr="00EF706A" w:rsidR="00897378" w:rsidP="00C248EC" w:rsidRDefault="00897378" w14:paraId="0F1A672F" w14:textId="77777777">
      <w:pPr>
        <w:suppressAutoHyphens/>
        <w:rPr>
          <w:lang w:val="de-DE"/>
        </w:rPr>
      </w:pPr>
    </w:p>
    <w:p w:rsidRPr="00EF706A" w:rsidR="00897378" w:rsidP="00C248EC" w:rsidRDefault="00897378" w14:paraId="02F533E5" w14:textId="77777777">
      <w:pPr>
        <w:suppressAutoHyphens/>
        <w:rPr>
          <w:lang w:val="de-DE"/>
        </w:rPr>
      </w:pPr>
    </w:p>
    <w:p w:rsidRPr="00EF706A" w:rsidR="00897378" w:rsidP="00C248EC" w:rsidRDefault="00897378" w14:paraId="13D4860D" w14:textId="77777777">
      <w:pPr>
        <w:suppressAutoHyphens/>
        <w:rPr>
          <w:lang w:val="de-DE"/>
        </w:rPr>
      </w:pPr>
    </w:p>
    <w:p w:rsidRPr="00EF706A" w:rsidR="00897378" w:rsidP="00C248EC" w:rsidRDefault="00897378" w14:paraId="5B275A7E" w14:textId="77777777">
      <w:pPr>
        <w:suppressAutoHyphens/>
        <w:rPr>
          <w:lang w:val="de-DE"/>
        </w:rPr>
      </w:pPr>
    </w:p>
    <w:p w:rsidRPr="00EF706A" w:rsidR="00897378" w:rsidP="00C248EC" w:rsidRDefault="00897378" w14:paraId="0FC78658" w14:textId="77777777">
      <w:pPr>
        <w:suppressAutoHyphens/>
        <w:rPr>
          <w:lang w:val="de-DE"/>
        </w:rPr>
      </w:pPr>
    </w:p>
    <w:p w:rsidRPr="00EF706A" w:rsidR="00897378" w:rsidP="00C248EC" w:rsidRDefault="00773B74" w14:paraId="74798707" w14:textId="56AB8FE9">
      <w:pPr>
        <w:tabs>
          <w:tab w:val="left" w:pos="737"/>
        </w:tabs>
        <w:suppressAutoHyphens/>
        <w:outlineLvl w:val="0"/>
        <w:rPr>
          <w:lang w:val="de-DE"/>
        </w:rPr>
      </w:pPr>
      <w:r w:rsidRPr="00EF706A">
        <w:rPr>
          <w:lang w:val="de-DE"/>
        </w:rPr>
        <w:t>Datum</w:t>
      </w:r>
      <w:r w:rsidRPr="00EF706A" w:rsidR="00D74EDF">
        <w:rPr>
          <w:lang w:val="de-DE"/>
        </w:rPr>
        <w:tab/>
      </w:r>
      <w:r>
        <w:rPr>
          <w:lang w:val="de-DE"/>
        </w:rPr>
        <w:t xml:space="preserve">14 </w:t>
      </w:r>
      <w:proofErr w:type="spellStart"/>
      <w:r>
        <w:rPr>
          <w:lang w:val="de-DE"/>
        </w:rPr>
        <w:t>januari</w:t>
      </w:r>
      <w:proofErr w:type="spellEnd"/>
      <w:r>
        <w:rPr>
          <w:lang w:val="de-DE"/>
        </w:rPr>
        <w:t xml:space="preserve"> 2025</w:t>
      </w:r>
    </w:p>
    <w:p w:rsidRPr="007539FC" w:rsidR="00897378" w:rsidP="00C248EC" w:rsidRDefault="00773B74" w14:paraId="753E060F" w14:textId="77777777">
      <w:pPr>
        <w:tabs>
          <w:tab w:val="left" w:pos="737"/>
        </w:tabs>
        <w:suppressAutoHyphens/>
      </w:pPr>
      <w:r w:rsidRPr="007539FC">
        <w:t>Betreft</w:t>
      </w:r>
      <w:r w:rsidRPr="007539FC">
        <w:tab/>
      </w:r>
      <w:r>
        <w:t>Kamervragen</w:t>
      </w:r>
    </w:p>
    <w:p w:rsidR="00897378" w:rsidP="00C248EC" w:rsidRDefault="00897378" w14:paraId="677B6AA7" w14:textId="77777777">
      <w:pPr>
        <w:suppressAutoHyphens/>
      </w:pPr>
    </w:p>
    <w:p w:rsidRPr="007539FC" w:rsidR="00897378" w:rsidP="00C248EC" w:rsidRDefault="00897378" w14:paraId="04B77697" w14:textId="77777777">
      <w:pPr>
        <w:suppressAutoHyphens/>
      </w:pPr>
    </w:p>
    <w:p w:rsidR="00897378" w:rsidP="00C248EC" w:rsidRDefault="00897378" w14:paraId="0D4D443E" w14:textId="77777777">
      <w:pPr>
        <w:suppressAutoHyphens/>
      </w:pPr>
    </w:p>
    <w:p w:rsidR="00623F54" w:rsidP="00C248EC" w:rsidRDefault="00623F54" w14:paraId="683FB9A4" w14:textId="77777777">
      <w:pPr>
        <w:suppressAutoHyphens/>
      </w:pPr>
    </w:p>
    <w:p w:rsidR="00897378" w:rsidP="00C248EC" w:rsidRDefault="00773B74" w14:paraId="6FC1AE7A" w14:textId="77777777">
      <w:pPr>
        <w:suppressAutoHyphens/>
      </w:pPr>
      <w:r>
        <w:t>Geachte voorzitter,</w:t>
      </w:r>
    </w:p>
    <w:p w:rsidRPr="007539FC" w:rsidR="00897378" w:rsidP="00C248EC" w:rsidRDefault="00897378" w14:paraId="744F7FB8" w14:textId="77777777">
      <w:pPr>
        <w:suppressAutoHyphens/>
      </w:pPr>
    </w:p>
    <w:p w:rsidR="00D53775" w:rsidP="00C248EC" w:rsidRDefault="00773B74" w14:paraId="28E3AA5C" w14:textId="77777777">
      <w:pPr>
        <w:suppressAutoHyphens/>
        <w:rPr>
          <w:spacing w:val="-2"/>
        </w:rPr>
      </w:pPr>
      <w:bookmarkStart w:name="bmkBriefTekst" w:id="2"/>
      <w:r w:rsidRPr="00312E83">
        <w:rPr>
          <w:spacing w:val="-2"/>
        </w:rPr>
        <w:t>Hierbij zend ik u</w:t>
      </w:r>
      <w:r>
        <w:t xml:space="preserve"> </w:t>
      </w:r>
      <w:r w:rsidRPr="00312E83">
        <w:rPr>
          <w:spacing w:val="-2"/>
        </w:rPr>
        <w:t>de antwoorden op de vragen van</w:t>
      </w:r>
      <w:bookmarkEnd w:id="2"/>
      <w:r>
        <w:rPr>
          <w:spacing w:val="-2"/>
        </w:rPr>
        <w:t xml:space="preserve"> het lid </w:t>
      </w:r>
      <w:r>
        <w:t xml:space="preserve">Van Dijk (SGP) </w:t>
      </w:r>
      <w:r>
        <w:rPr>
          <w:spacing w:val="-2"/>
        </w:rPr>
        <w:t xml:space="preserve">over </w:t>
      </w:r>
      <w:r>
        <w:t>de effectiviteit van medische genderbehandelingen bij kinderen</w:t>
      </w:r>
      <w:r>
        <w:rPr>
          <w:spacing w:val="-2"/>
        </w:rPr>
        <w:t xml:space="preserve"> (</w:t>
      </w:r>
      <w:r>
        <w:t>2025Z00003</w:t>
      </w:r>
      <w:r>
        <w:rPr>
          <w:spacing w:val="-2"/>
        </w:rPr>
        <w:t>).</w:t>
      </w:r>
    </w:p>
    <w:p w:rsidR="00897378" w:rsidP="00C248EC" w:rsidRDefault="00897378" w14:paraId="410B5048" w14:textId="77777777">
      <w:pPr>
        <w:suppressAutoHyphens/>
      </w:pPr>
    </w:p>
    <w:p w:rsidR="00897378" w:rsidP="00C248EC" w:rsidRDefault="00773B74" w14:paraId="6A13B138" w14:textId="77777777">
      <w:pPr>
        <w:suppressAutoHyphens/>
      </w:pPr>
      <w:r>
        <w:t>Hoogachtend,</w:t>
      </w:r>
    </w:p>
    <w:p w:rsidR="00D22737" w:rsidP="00C248EC" w:rsidRDefault="00D22737" w14:paraId="1082B419" w14:textId="77777777">
      <w:pPr>
        <w:suppressAutoHyphens/>
        <w:rPr>
          <w:spacing w:val="-2"/>
        </w:rPr>
      </w:pPr>
    </w:p>
    <w:p w:rsidR="00623F54" w:rsidP="00C248EC" w:rsidRDefault="00773B74" w14:paraId="0143D523"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C248EC" w:rsidRDefault="00773B74" w14:paraId="22546015"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C248EC" w:rsidRDefault="00D74EDF" w14:paraId="19F6BA3B"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623F54" w:rsidP="00C248EC" w:rsidRDefault="00773B74" w14:paraId="29533C0B" w14:textId="77777777">
      <w:pPr>
        <w:widowControl w:val="0"/>
        <w:suppressAutoHyphens/>
        <w:autoSpaceDN w:val="0"/>
        <w:textAlignment w:val="baseline"/>
      </w:pPr>
      <w:r>
        <w:cr/>
      </w:r>
    </w:p>
    <w:p w:rsidR="00623F54" w:rsidP="00C248EC" w:rsidRDefault="00623F54" w14:paraId="79334294" w14:textId="77777777">
      <w:pPr>
        <w:widowControl w:val="0"/>
        <w:suppressAutoHyphens/>
        <w:autoSpaceDN w:val="0"/>
        <w:textAlignment w:val="baseline"/>
      </w:pPr>
    </w:p>
    <w:p w:rsidRPr="00D74EDF" w:rsidR="00D74EDF" w:rsidP="00C248EC" w:rsidRDefault="00773B74" w14:paraId="3E8E2263" w14:textId="77777777">
      <w:pPr>
        <w:widowControl w:val="0"/>
        <w:suppressAutoHyphens/>
        <w:autoSpaceDN w:val="0"/>
        <w:textAlignment w:val="baseline"/>
        <w:rPr>
          <w:rFonts w:eastAsia="SimSun" w:cs="Lohit Hindi"/>
          <w:kern w:val="3"/>
          <w:szCs w:val="18"/>
          <w:lang w:eastAsia="zh-CN" w:bidi="hi-IN"/>
        </w:rPr>
      </w:pPr>
      <w:r>
        <w:cr/>
      </w:r>
    </w:p>
    <w:p w:rsidRPr="00D74EDF" w:rsidR="00D74EDF" w:rsidP="00C248EC" w:rsidRDefault="00773B74" w14:paraId="6DCA0083"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 xml:space="preserve">Fleur </w:t>
      </w:r>
      <w:proofErr w:type="spellStart"/>
      <w:r>
        <w:rPr>
          <w:rFonts w:eastAsia="SimSun" w:cs="Lohit Hindi"/>
          <w:kern w:val="3"/>
          <w:szCs w:val="24"/>
          <w:lang w:eastAsia="zh-CN" w:bidi="hi-IN"/>
        </w:rPr>
        <w:t>Agema</w:t>
      </w:r>
      <w:proofErr w:type="spellEnd"/>
    </w:p>
    <w:p w:rsidR="00180FCE" w:rsidP="00C248EC" w:rsidRDefault="00180FCE" w14:paraId="7982858A" w14:textId="77777777">
      <w:pPr>
        <w:suppressAutoHyphens/>
      </w:pPr>
    </w:p>
    <w:p w:rsidR="00180FCE" w:rsidP="00C248EC" w:rsidRDefault="00180FCE" w14:paraId="1F4A0B53" w14:textId="77777777">
      <w:pPr>
        <w:suppressAutoHyphens/>
      </w:pPr>
    </w:p>
    <w:p w:rsidR="000F2F05" w:rsidP="00C248EC" w:rsidRDefault="000F2F05" w14:paraId="76A1434B" w14:textId="77777777">
      <w:pPr>
        <w:suppressAutoHyphens/>
      </w:pPr>
    </w:p>
    <w:p w:rsidR="00A97BB8" w:rsidP="00C248EC" w:rsidRDefault="00A97BB8" w14:paraId="239F93C7"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C52B69" w:rsidP="00C248EC" w:rsidRDefault="00773B74" w14:paraId="3BF4F2C3" w14:textId="77777777">
      <w:pPr>
        <w:suppressAutoHyphens/>
      </w:pPr>
      <w:r>
        <w:lastRenderedPageBreak/>
        <w:t>Antwoorden op Kamervragen van het lid van Dijk (SGP) over de effectiviteit van medische genderbehandelingen bij kinderen (2025Z00003)</w:t>
      </w:r>
      <w:r w:rsidR="00623F54">
        <w:t xml:space="preserve"> (ingezonden d.d. 2 januari 2025)</w:t>
      </w:r>
      <w:r>
        <w:t>.</w:t>
      </w:r>
    </w:p>
    <w:p w:rsidR="00C52B69" w:rsidP="00C248EC" w:rsidRDefault="00C52B69" w14:paraId="3F1208E4" w14:textId="77777777">
      <w:pPr>
        <w:suppressAutoHyphens/>
      </w:pPr>
    </w:p>
    <w:p w:rsidR="00C52B69" w:rsidP="00C248EC" w:rsidRDefault="00C52B69" w14:paraId="31EBFBCE" w14:textId="77777777">
      <w:pPr>
        <w:suppressAutoHyphens/>
      </w:pPr>
    </w:p>
    <w:p w:rsidRPr="00623F54" w:rsidR="00B213C1" w:rsidP="00C248EC" w:rsidRDefault="00773B74" w14:paraId="4527D3AB" w14:textId="77777777">
      <w:pPr>
        <w:suppressAutoHyphens/>
      </w:pPr>
      <w:r w:rsidRPr="00623F54">
        <w:t>Vraag 1</w:t>
      </w:r>
    </w:p>
    <w:p w:rsidRPr="00623F54" w:rsidR="00C52B69" w:rsidP="00C248EC" w:rsidRDefault="00773B74" w14:paraId="23F02C0D" w14:textId="77777777">
      <w:pPr>
        <w:suppressAutoHyphens/>
      </w:pPr>
      <w:r w:rsidRPr="00623F54">
        <w:t xml:space="preserve">Kent u het artikel </w:t>
      </w:r>
      <w:r w:rsidRPr="00623F54">
        <w:rPr>
          <w:i/>
          <w:iCs/>
        </w:rPr>
        <w:t>‘Gender-</w:t>
      </w:r>
      <w:proofErr w:type="spellStart"/>
      <w:r w:rsidRPr="00623F54">
        <w:rPr>
          <w:i/>
          <w:iCs/>
        </w:rPr>
        <w:t>affirming</w:t>
      </w:r>
      <w:proofErr w:type="spellEnd"/>
      <w:r w:rsidRPr="00623F54">
        <w:rPr>
          <w:i/>
          <w:iCs/>
        </w:rPr>
        <w:t xml:space="preserve"> </w:t>
      </w:r>
      <w:proofErr w:type="spellStart"/>
      <w:r w:rsidRPr="00623F54">
        <w:rPr>
          <w:i/>
          <w:iCs/>
        </w:rPr>
        <w:t>medical</w:t>
      </w:r>
      <w:proofErr w:type="spellEnd"/>
      <w:r w:rsidRPr="00623F54">
        <w:rPr>
          <w:i/>
          <w:iCs/>
        </w:rPr>
        <w:t xml:space="preserve"> treatment </w:t>
      </w:r>
      <w:proofErr w:type="spellStart"/>
      <w:r w:rsidRPr="00623F54">
        <w:rPr>
          <w:i/>
          <w:iCs/>
        </w:rPr>
        <w:t>for</w:t>
      </w:r>
      <w:proofErr w:type="spellEnd"/>
      <w:r w:rsidRPr="00623F54">
        <w:rPr>
          <w:i/>
          <w:iCs/>
        </w:rPr>
        <w:t xml:space="preserve"> </w:t>
      </w:r>
      <w:proofErr w:type="spellStart"/>
      <w:r w:rsidRPr="00623F54">
        <w:rPr>
          <w:i/>
          <w:iCs/>
        </w:rPr>
        <w:t>adolescents</w:t>
      </w:r>
      <w:proofErr w:type="spellEnd"/>
      <w:r w:rsidRPr="00623F54">
        <w:rPr>
          <w:i/>
          <w:iCs/>
        </w:rPr>
        <w:t xml:space="preserve">: a </w:t>
      </w:r>
      <w:proofErr w:type="spellStart"/>
      <w:r w:rsidRPr="00623F54">
        <w:rPr>
          <w:i/>
          <w:iCs/>
        </w:rPr>
        <w:t>critical</w:t>
      </w:r>
      <w:proofErr w:type="spellEnd"/>
      <w:r w:rsidRPr="00623F54">
        <w:rPr>
          <w:i/>
          <w:iCs/>
        </w:rPr>
        <w:t xml:space="preserve"> </w:t>
      </w:r>
      <w:proofErr w:type="spellStart"/>
      <w:r w:rsidRPr="00623F54">
        <w:rPr>
          <w:i/>
          <w:iCs/>
        </w:rPr>
        <w:t>reflection</w:t>
      </w:r>
      <w:proofErr w:type="spellEnd"/>
      <w:r w:rsidRPr="00623F54">
        <w:rPr>
          <w:i/>
          <w:iCs/>
        </w:rPr>
        <w:t xml:space="preserve"> on “</w:t>
      </w:r>
      <w:proofErr w:type="spellStart"/>
      <w:r w:rsidRPr="00623F54">
        <w:rPr>
          <w:i/>
          <w:iCs/>
        </w:rPr>
        <w:t>effective</w:t>
      </w:r>
      <w:proofErr w:type="spellEnd"/>
      <w:r w:rsidRPr="00623F54">
        <w:rPr>
          <w:i/>
          <w:iCs/>
        </w:rPr>
        <w:t xml:space="preserve">” treatment </w:t>
      </w:r>
      <w:proofErr w:type="spellStart"/>
      <w:r w:rsidRPr="00623F54">
        <w:rPr>
          <w:i/>
          <w:iCs/>
        </w:rPr>
        <w:t>outcomes</w:t>
      </w:r>
      <w:proofErr w:type="spellEnd"/>
      <w:r w:rsidRPr="00623F54">
        <w:rPr>
          <w:i/>
          <w:iCs/>
        </w:rPr>
        <w:t xml:space="preserve">’ </w:t>
      </w:r>
      <w:r w:rsidRPr="00623F54">
        <w:t>van vijf Amsterdamse wetenschappers, waaronder de hoofdbehandelaar van de genderkliniek van het Amsterdam UMC?</w:t>
      </w:r>
      <w:r>
        <w:rPr>
          <w:rStyle w:val="Voetnootmarkering"/>
        </w:rPr>
        <w:footnoteReference w:id="1"/>
      </w:r>
      <w:r w:rsidRPr="00623F54">
        <w:t xml:space="preserve"> </w:t>
      </w:r>
    </w:p>
    <w:p w:rsidRPr="00623F54" w:rsidR="00B213C1" w:rsidP="00C248EC" w:rsidRDefault="00B213C1" w14:paraId="4FD6BBE6" w14:textId="77777777">
      <w:pPr>
        <w:suppressAutoHyphens/>
        <w:rPr>
          <w:rFonts w:asciiTheme="minorHAnsi" w:hAnsiTheme="minorHAnsi"/>
          <w:sz w:val="22"/>
        </w:rPr>
      </w:pPr>
    </w:p>
    <w:p w:rsidRPr="00623F54" w:rsidR="00C52B69" w:rsidP="00C248EC" w:rsidRDefault="00773B74" w14:paraId="7BF343D6" w14:textId="77777777">
      <w:pPr>
        <w:suppressAutoHyphens/>
      </w:pPr>
      <w:r w:rsidRPr="00623F54">
        <w:t xml:space="preserve">Antwoord vraag 1 </w:t>
      </w:r>
    </w:p>
    <w:p w:rsidRPr="00623F54" w:rsidR="00C52B69" w:rsidP="00C248EC" w:rsidRDefault="00773B74" w14:paraId="3E7E6E6A" w14:textId="77777777">
      <w:pPr>
        <w:suppressAutoHyphens/>
      </w:pPr>
      <w:r w:rsidRPr="00623F54">
        <w:t xml:space="preserve">Ik heb naar aanleiding van deze Kamervragen kennisgenomen van het bovenstaande artikel. </w:t>
      </w:r>
      <w:r w:rsidRPr="00623F54">
        <w:br/>
      </w:r>
    </w:p>
    <w:p w:rsidRPr="00623F54" w:rsidR="00B213C1" w:rsidP="00C248EC" w:rsidRDefault="00773B74" w14:paraId="135EB426" w14:textId="77777777">
      <w:pPr>
        <w:suppressAutoHyphens/>
        <w:rPr>
          <w:lang w:val="en-US"/>
        </w:rPr>
      </w:pPr>
      <w:proofErr w:type="spellStart"/>
      <w:r w:rsidRPr="00623F54">
        <w:rPr>
          <w:lang w:val="en-US"/>
        </w:rPr>
        <w:t>Vraag</w:t>
      </w:r>
      <w:proofErr w:type="spellEnd"/>
      <w:r w:rsidRPr="00623F54">
        <w:rPr>
          <w:lang w:val="en-US"/>
        </w:rPr>
        <w:t xml:space="preserve"> 2</w:t>
      </w:r>
    </w:p>
    <w:p w:rsidRPr="00623F54" w:rsidR="00C52B69" w:rsidP="00C248EC" w:rsidRDefault="00773B74" w14:paraId="3331CEE7" w14:textId="77777777">
      <w:pPr>
        <w:suppressAutoHyphens/>
      </w:pPr>
      <w:r w:rsidRPr="00623F54">
        <w:rPr>
          <w:lang w:val="en-US"/>
        </w:rPr>
        <w:t xml:space="preserve">Wat </w:t>
      </w:r>
      <w:proofErr w:type="spellStart"/>
      <w:r w:rsidRPr="00623F54">
        <w:rPr>
          <w:lang w:val="en-US"/>
        </w:rPr>
        <w:t>vindt</w:t>
      </w:r>
      <w:proofErr w:type="spellEnd"/>
      <w:r w:rsidRPr="00623F54">
        <w:rPr>
          <w:lang w:val="en-US"/>
        </w:rPr>
        <w:t xml:space="preserve"> u van de </w:t>
      </w:r>
      <w:proofErr w:type="spellStart"/>
      <w:r w:rsidRPr="00623F54">
        <w:rPr>
          <w:lang w:val="en-US"/>
        </w:rPr>
        <w:t>volgende</w:t>
      </w:r>
      <w:proofErr w:type="spellEnd"/>
      <w:r w:rsidRPr="00623F54">
        <w:rPr>
          <w:lang w:val="en-US"/>
        </w:rPr>
        <w:t xml:space="preserve"> </w:t>
      </w:r>
      <w:proofErr w:type="spellStart"/>
      <w:r w:rsidRPr="00623F54">
        <w:rPr>
          <w:lang w:val="en-US"/>
        </w:rPr>
        <w:t>conclusie</w:t>
      </w:r>
      <w:proofErr w:type="spellEnd"/>
      <w:r w:rsidRPr="00623F54">
        <w:rPr>
          <w:lang w:val="en-US"/>
        </w:rPr>
        <w:t xml:space="preserve"> en </w:t>
      </w:r>
      <w:proofErr w:type="spellStart"/>
      <w:r w:rsidRPr="00623F54">
        <w:rPr>
          <w:lang w:val="en-US"/>
        </w:rPr>
        <w:t>stellingname</w:t>
      </w:r>
      <w:proofErr w:type="spellEnd"/>
      <w:r w:rsidRPr="00623F54">
        <w:rPr>
          <w:lang w:val="en-US"/>
        </w:rPr>
        <w:t xml:space="preserve"> van de </w:t>
      </w:r>
      <w:proofErr w:type="spellStart"/>
      <w:r w:rsidRPr="00623F54">
        <w:rPr>
          <w:lang w:val="en-US"/>
        </w:rPr>
        <w:t>onderzoekers</w:t>
      </w:r>
      <w:proofErr w:type="spellEnd"/>
      <w:r w:rsidRPr="00623F54">
        <w:rPr>
          <w:lang w:val="en-US"/>
        </w:rPr>
        <w:t>:</w:t>
      </w:r>
      <w:r w:rsidRPr="00623F54">
        <w:rPr>
          <w:i/>
          <w:iCs/>
          <w:lang w:val="en-US"/>
        </w:rPr>
        <w:t xml:space="preserve">‘Instead of solely focusing on substantiating the “effectiveness” of GAMT [gender-affirming medical treatment] with empirical evidence and justifying its provision by showing overall improvement, we should explore how to better support healthcare providers and TGD [trans and gender diverse individuals] in navigating negative feelings throughout and post-GAMT.’? </w:t>
      </w:r>
      <w:r w:rsidRPr="00623F54">
        <w:t>Wat vindt u van hun suggestie dat aangetoonde verbeteringen met de betrekking tot de mentale gezondheid niet noodzakelijkerwijs vereist zijn om deze</w:t>
      </w:r>
      <w:r w:rsidRPr="00623F54">
        <w:t xml:space="preserve"> behandelingen voort te zetten?</w:t>
      </w:r>
    </w:p>
    <w:p w:rsidRPr="00623F54" w:rsidR="00B213C1" w:rsidP="00C248EC" w:rsidRDefault="00B213C1" w14:paraId="18DB3722" w14:textId="77777777">
      <w:pPr>
        <w:suppressAutoHyphens/>
      </w:pPr>
    </w:p>
    <w:p w:rsidRPr="00623F54" w:rsidR="00C52B69" w:rsidP="00C248EC" w:rsidRDefault="00773B74" w14:paraId="2CDEC435" w14:textId="77777777">
      <w:pPr>
        <w:suppressAutoHyphens/>
      </w:pPr>
      <w:r w:rsidRPr="00623F54">
        <w:t xml:space="preserve">Antwoord vraag 2 </w:t>
      </w:r>
    </w:p>
    <w:p w:rsidRPr="00623F54" w:rsidR="00C52B69" w:rsidP="00C248EC" w:rsidRDefault="00773B74" w14:paraId="7919E936" w14:textId="77777777">
      <w:pPr>
        <w:suppressAutoHyphens/>
        <w:rPr>
          <w:rFonts w:eastAsiaTheme="minorHAnsi" w:cstheme="minorBidi"/>
          <w:szCs w:val="18"/>
          <w:lang w:eastAsia="en-US"/>
        </w:rPr>
      </w:pPr>
      <w:r w:rsidRPr="00623F54">
        <w:rPr>
          <w:rFonts w:eastAsiaTheme="minorHAnsi" w:cstheme="minorBidi"/>
          <w:szCs w:val="18"/>
          <w:lang w:eastAsia="en-US"/>
        </w:rPr>
        <w:t xml:space="preserve">In Nederland wordt pas na uitgebreide psychologische evaluatie en ondersteuning medische behandeling ingezet </w:t>
      </w:r>
      <w:r w:rsidR="00AD07E2">
        <w:rPr>
          <w:rFonts w:eastAsiaTheme="minorHAnsi" w:cstheme="minorBidi"/>
          <w:szCs w:val="18"/>
          <w:lang w:eastAsia="en-US"/>
        </w:rPr>
        <w:t xml:space="preserve">op gebied van transgenderzorg </w:t>
      </w:r>
      <w:r w:rsidRPr="00623F54">
        <w:rPr>
          <w:rFonts w:eastAsiaTheme="minorHAnsi" w:cstheme="minorBidi"/>
          <w:szCs w:val="18"/>
          <w:lang w:eastAsia="en-US"/>
        </w:rPr>
        <w:t>voor kinderen en jongeren</w:t>
      </w:r>
      <w:r w:rsidR="00AD07E2">
        <w:rPr>
          <w:rFonts w:eastAsiaTheme="minorHAnsi" w:cstheme="minorBidi"/>
          <w:szCs w:val="18"/>
          <w:lang w:eastAsia="en-US"/>
        </w:rPr>
        <w:t>.</w:t>
      </w:r>
      <w:r w:rsidRPr="00623F54">
        <w:rPr>
          <w:rFonts w:eastAsiaTheme="minorHAnsi" w:cstheme="minorBidi"/>
          <w:szCs w:val="18"/>
          <w:lang w:eastAsia="en-US"/>
        </w:rPr>
        <w:t xml:space="preserve"> </w:t>
      </w:r>
      <w:r w:rsidRPr="00623F54">
        <w:t xml:space="preserve">Kinderen en adolescenten die een medische behandeling ondergaan, worden gedurende het traject nauwlettend gemonitord om hen te ondersteunen, de voortgang te volgen en eventuele negatieve gevolgen van de behandeling tijdig te herkennen. </w:t>
      </w:r>
      <w:r w:rsidRPr="00623F54">
        <w:rPr>
          <w:rFonts w:eastAsiaTheme="minorHAnsi" w:cstheme="minorBidi"/>
          <w:szCs w:val="18"/>
          <w:lang w:eastAsia="en-US"/>
        </w:rPr>
        <w:t>Daarnaast wordt, in samenwerking met ouders/verzorgers en betrokken behandelaren regelmatig gereflecteerd op de voortgang van de behandeling. Ik verwijs hiervoor ook naar de brieven over dit onderwerp van juni en novemb</w:t>
      </w:r>
      <w:r w:rsidRPr="00623F54">
        <w:rPr>
          <w:rFonts w:eastAsiaTheme="minorHAnsi" w:cstheme="minorBidi"/>
          <w:szCs w:val="18"/>
          <w:lang w:eastAsia="en-US"/>
        </w:rPr>
        <w:t>er 2024</w:t>
      </w:r>
      <w:r>
        <w:rPr>
          <w:rFonts w:eastAsiaTheme="minorHAnsi" w:cstheme="minorBidi"/>
          <w:sz w:val="16"/>
          <w:szCs w:val="16"/>
          <w:vertAlign w:val="superscript"/>
          <w:lang w:eastAsia="en-US"/>
        </w:rPr>
        <w:footnoteReference w:id="2"/>
      </w:r>
      <w:r w:rsidRPr="00623F54">
        <w:rPr>
          <w:rFonts w:eastAsiaTheme="minorHAnsi" w:cstheme="minorBidi"/>
          <w:sz w:val="16"/>
          <w:szCs w:val="16"/>
          <w:vertAlign w:val="superscript"/>
          <w:lang w:eastAsia="en-US"/>
        </w:rPr>
        <w:t>,</w:t>
      </w:r>
      <w:r>
        <w:rPr>
          <w:rStyle w:val="Voetnootmarkering"/>
          <w:rFonts w:eastAsiaTheme="minorHAnsi" w:cstheme="minorBidi"/>
          <w:sz w:val="16"/>
          <w:szCs w:val="16"/>
          <w:lang w:eastAsia="en-US"/>
        </w:rPr>
        <w:footnoteReference w:id="3"/>
      </w:r>
      <w:r w:rsidRPr="00623F54">
        <w:rPr>
          <w:rFonts w:eastAsiaTheme="minorHAnsi" w:cstheme="minorBidi"/>
          <w:sz w:val="16"/>
          <w:szCs w:val="16"/>
          <w:lang w:eastAsia="en-US"/>
        </w:rPr>
        <w:t xml:space="preserve">. </w:t>
      </w:r>
    </w:p>
    <w:p w:rsidRPr="00623F54" w:rsidR="00B213C1" w:rsidP="00C248EC" w:rsidRDefault="00B213C1" w14:paraId="7214B327" w14:textId="77777777">
      <w:pPr>
        <w:suppressAutoHyphens/>
      </w:pPr>
    </w:p>
    <w:p w:rsidR="00623F54" w:rsidP="00C248EC" w:rsidRDefault="00773B74" w14:paraId="1F29C6CC" w14:textId="77777777">
      <w:pPr>
        <w:suppressAutoHyphens/>
      </w:pPr>
      <w:r w:rsidRPr="00623F54">
        <w:t>Het genoemde artikel onderzoekt ethisch de uitkomstmaten</w:t>
      </w:r>
      <w:r>
        <w:rPr>
          <w:rStyle w:val="Voetnootmarkering"/>
        </w:rPr>
        <w:footnoteReference w:id="4"/>
      </w:r>
      <w:r w:rsidRPr="00623F54">
        <w:t xml:space="preserve"> die in wetenschappelijk onderzoek worden gebruikt om de zorg voor transgender jongeren te rechtvaardigen, waarbij zowel de waarde van de huidige uitkomstmaten als de mogelijke kanttekeningen daarbij worden besproken.</w:t>
      </w:r>
      <w:r w:rsidRPr="00623F54">
        <w:rPr>
          <w:rFonts w:eastAsiaTheme="minorHAnsi" w:cstheme="minorBidi"/>
          <w:szCs w:val="18"/>
          <w:lang w:eastAsia="en-US"/>
        </w:rPr>
        <w:t xml:space="preserve"> Het doel van het artikel is om te reflecteren op de verschillende uitkomstmaten die tot nu toe gebruikt zijn in wetenschappelijk onderzoek om een vollediger en meer </w:t>
      </w:r>
      <w:r w:rsidRPr="00623F54">
        <w:rPr>
          <w:rFonts w:eastAsiaTheme="minorHAnsi" w:cstheme="minorBidi"/>
          <w:szCs w:val="18"/>
          <w:lang w:eastAsia="en-US"/>
        </w:rPr>
        <w:lastRenderedPageBreak/>
        <w:t xml:space="preserve">genuanceerd beeld te krijgen van uitkomsten en effectiviteit van behandeling. </w:t>
      </w:r>
      <w:r w:rsidRPr="00623F54">
        <w:t xml:space="preserve">Uw vraag over de suggestie dat aangetoonde verbeteringen in de mentale gezondheid </w:t>
      </w:r>
    </w:p>
    <w:p w:rsidRPr="00623F54" w:rsidR="00C52B69" w:rsidP="00C248EC" w:rsidRDefault="00773B74" w14:paraId="20BC3BAE" w14:textId="77777777">
      <w:pPr>
        <w:suppressAutoHyphens/>
      </w:pPr>
      <w:r w:rsidRPr="00623F54">
        <w:t>niet noodzakelijk zijn voor het voortzetten van behandelingen, kan ik niet beoordelen.</w:t>
      </w:r>
      <w:r w:rsidRPr="00623F54">
        <w:rPr>
          <w:rFonts w:eastAsiaTheme="minorHAnsi" w:cstheme="minorBidi"/>
          <w:szCs w:val="18"/>
          <w:lang w:eastAsia="en-US"/>
        </w:rPr>
        <w:t xml:space="preserve"> Er wordt in dit artikel nergens definitief stelling genomen of een antwoord geformuleerd op deze vraag. </w:t>
      </w:r>
    </w:p>
    <w:p w:rsidRPr="00623F54" w:rsidR="00B213C1" w:rsidP="00C248EC" w:rsidRDefault="00B213C1" w14:paraId="704A4532" w14:textId="77777777">
      <w:pPr>
        <w:suppressAutoHyphens/>
      </w:pPr>
    </w:p>
    <w:p w:rsidRPr="00623F54" w:rsidR="00B213C1" w:rsidP="00C248EC" w:rsidRDefault="00773B74" w14:paraId="6C4D77D6" w14:textId="77777777">
      <w:pPr>
        <w:suppressAutoHyphens/>
      </w:pPr>
      <w:r w:rsidRPr="00623F54">
        <w:t xml:space="preserve">Vraag 3 </w:t>
      </w:r>
    </w:p>
    <w:p w:rsidRPr="00623F54" w:rsidR="00C52B69" w:rsidP="00C248EC" w:rsidRDefault="00773B74" w14:paraId="72FB4380" w14:textId="77777777">
      <w:pPr>
        <w:suppressAutoHyphens/>
        <w:rPr>
          <w:lang w:val="en-US"/>
        </w:rPr>
      </w:pPr>
      <w:r w:rsidRPr="00623F54">
        <w:t>Aangezien de onderzoekers een normatieve discussie willen starten over hoe de effectiviteit van genderbehandelingen bij minderjarigen gezien moet worden, wat is uw reactie op de vraag die zij opwerpen: ‘(…)</w:t>
      </w:r>
      <w:proofErr w:type="spellStart"/>
      <w:r w:rsidRPr="00623F54">
        <w:rPr>
          <w:i/>
          <w:iCs/>
        </w:rPr>
        <w:t>if</w:t>
      </w:r>
      <w:proofErr w:type="spellEnd"/>
      <w:r w:rsidRPr="00623F54">
        <w:rPr>
          <w:i/>
          <w:iCs/>
        </w:rPr>
        <w:t xml:space="preserve"> GAMT does </w:t>
      </w:r>
      <w:proofErr w:type="spellStart"/>
      <w:r w:rsidRPr="00623F54">
        <w:rPr>
          <w:i/>
          <w:iCs/>
        </w:rPr>
        <w:t>not</w:t>
      </w:r>
      <w:proofErr w:type="spellEnd"/>
      <w:r w:rsidRPr="00623F54">
        <w:rPr>
          <w:i/>
          <w:iCs/>
        </w:rPr>
        <w:t xml:space="preserve"> </w:t>
      </w:r>
      <w:proofErr w:type="spellStart"/>
      <w:r w:rsidRPr="00623F54">
        <w:rPr>
          <w:i/>
          <w:iCs/>
        </w:rPr>
        <w:t>necessarily</w:t>
      </w:r>
      <w:proofErr w:type="spellEnd"/>
      <w:r w:rsidRPr="00623F54">
        <w:rPr>
          <w:i/>
          <w:iCs/>
        </w:rPr>
        <w:t xml:space="preserve"> </w:t>
      </w:r>
      <w:proofErr w:type="spellStart"/>
      <w:r w:rsidRPr="00623F54">
        <w:rPr>
          <w:i/>
          <w:iCs/>
        </w:rPr>
        <w:t>require</w:t>
      </w:r>
      <w:proofErr w:type="spellEnd"/>
      <w:r w:rsidRPr="00623F54">
        <w:rPr>
          <w:i/>
          <w:iCs/>
        </w:rPr>
        <w:t xml:space="preserve"> </w:t>
      </w:r>
      <w:proofErr w:type="spellStart"/>
      <w:r w:rsidRPr="00623F54">
        <w:rPr>
          <w:i/>
          <w:iCs/>
        </w:rPr>
        <w:t>demonstrating</w:t>
      </w:r>
      <w:proofErr w:type="spellEnd"/>
      <w:r w:rsidRPr="00623F54">
        <w:rPr>
          <w:i/>
          <w:iCs/>
        </w:rPr>
        <w:t xml:space="preserve"> </w:t>
      </w:r>
      <w:proofErr w:type="spellStart"/>
      <w:r w:rsidRPr="00623F54">
        <w:rPr>
          <w:i/>
          <w:iCs/>
        </w:rPr>
        <w:t>improvement</w:t>
      </w:r>
      <w:proofErr w:type="spellEnd"/>
      <w:r w:rsidRPr="00623F54">
        <w:rPr>
          <w:i/>
          <w:iCs/>
        </w:rPr>
        <w:t xml:space="preserve"> </w:t>
      </w:r>
      <w:proofErr w:type="spellStart"/>
      <w:r w:rsidRPr="00623F54">
        <w:rPr>
          <w:i/>
          <w:iCs/>
        </w:rPr>
        <w:t>to</w:t>
      </w:r>
      <w:proofErr w:type="spellEnd"/>
      <w:r w:rsidRPr="00623F54">
        <w:rPr>
          <w:i/>
          <w:iCs/>
        </w:rPr>
        <w:t xml:space="preserve"> </w:t>
      </w:r>
      <w:proofErr w:type="spellStart"/>
      <w:r w:rsidRPr="00623F54">
        <w:rPr>
          <w:i/>
          <w:iCs/>
        </w:rPr>
        <w:t>justify</w:t>
      </w:r>
      <w:proofErr w:type="spellEnd"/>
      <w:r w:rsidRPr="00623F54">
        <w:rPr>
          <w:i/>
          <w:iCs/>
        </w:rPr>
        <w:t xml:space="preserve"> </w:t>
      </w:r>
      <w:proofErr w:type="spellStart"/>
      <w:r w:rsidRPr="00623F54">
        <w:rPr>
          <w:i/>
          <w:iCs/>
        </w:rPr>
        <w:t>its</w:t>
      </w:r>
      <w:proofErr w:type="spellEnd"/>
      <w:r w:rsidRPr="00623F54">
        <w:rPr>
          <w:i/>
          <w:iCs/>
        </w:rPr>
        <w:t xml:space="preserve"> </w:t>
      </w:r>
      <w:proofErr w:type="spellStart"/>
      <w:r w:rsidRPr="00623F54">
        <w:rPr>
          <w:i/>
          <w:iCs/>
        </w:rPr>
        <w:t>provision</w:t>
      </w:r>
      <w:proofErr w:type="spellEnd"/>
      <w:r w:rsidRPr="00623F54">
        <w:rPr>
          <w:i/>
          <w:iCs/>
        </w:rPr>
        <w:t xml:space="preserve">, </w:t>
      </w:r>
      <w:proofErr w:type="spellStart"/>
      <w:r w:rsidRPr="00623F54">
        <w:rPr>
          <w:i/>
          <w:iCs/>
        </w:rPr>
        <w:t>what</w:t>
      </w:r>
      <w:proofErr w:type="spellEnd"/>
      <w:r w:rsidRPr="00623F54">
        <w:rPr>
          <w:i/>
          <w:iCs/>
        </w:rPr>
        <w:t xml:space="preserve"> </w:t>
      </w:r>
      <w:proofErr w:type="spellStart"/>
      <w:r w:rsidRPr="00623F54">
        <w:rPr>
          <w:i/>
          <w:iCs/>
        </w:rPr>
        <w:t>should</w:t>
      </w:r>
      <w:proofErr w:type="spellEnd"/>
      <w:r w:rsidRPr="00623F54">
        <w:rPr>
          <w:i/>
          <w:iCs/>
        </w:rPr>
        <w:t xml:space="preserve"> </w:t>
      </w:r>
      <w:proofErr w:type="spellStart"/>
      <w:r w:rsidRPr="00623F54">
        <w:rPr>
          <w:i/>
          <w:iCs/>
        </w:rPr>
        <w:t>its</w:t>
      </w:r>
      <w:proofErr w:type="spellEnd"/>
      <w:r w:rsidRPr="00623F54">
        <w:rPr>
          <w:i/>
          <w:iCs/>
        </w:rPr>
        <w:t xml:space="preserve"> </w:t>
      </w:r>
      <w:proofErr w:type="spellStart"/>
      <w:r w:rsidRPr="00623F54">
        <w:rPr>
          <w:i/>
          <w:iCs/>
        </w:rPr>
        <w:t>objectives</w:t>
      </w:r>
      <w:proofErr w:type="spellEnd"/>
      <w:r w:rsidRPr="00623F54">
        <w:rPr>
          <w:i/>
          <w:iCs/>
        </w:rPr>
        <w:t xml:space="preserve"> </w:t>
      </w:r>
      <w:proofErr w:type="spellStart"/>
      <w:r w:rsidRPr="00623F54">
        <w:rPr>
          <w:i/>
          <w:iCs/>
        </w:rPr>
        <w:t>be</w:t>
      </w:r>
      <w:proofErr w:type="spellEnd"/>
      <w:r w:rsidRPr="00623F54">
        <w:rPr>
          <w:i/>
          <w:iCs/>
        </w:rPr>
        <w:t xml:space="preserve">? </w:t>
      </w:r>
      <w:r w:rsidRPr="00623F54">
        <w:rPr>
          <w:i/>
          <w:iCs/>
          <w:lang w:val="en-US"/>
        </w:rPr>
        <w:t>In other words, what ethical and philosophical justifications should underpin GAMT for adolescents, and what does good GAMT for adolescents entail?’</w:t>
      </w:r>
      <w:r w:rsidRPr="00623F54">
        <w:rPr>
          <w:lang w:val="en-US"/>
        </w:rPr>
        <w:br/>
      </w:r>
    </w:p>
    <w:p w:rsidRPr="00623F54" w:rsidR="00B213C1" w:rsidP="00C248EC" w:rsidRDefault="00773B74" w14:paraId="2C5981F5" w14:textId="77777777">
      <w:pPr>
        <w:suppressAutoHyphens/>
        <w:rPr>
          <w:rFonts w:eastAsiaTheme="minorHAnsi" w:cstheme="minorBidi"/>
          <w:szCs w:val="18"/>
          <w:lang w:eastAsia="en-US"/>
        </w:rPr>
      </w:pPr>
      <w:r w:rsidRPr="00623F54">
        <w:rPr>
          <w:rFonts w:eastAsiaTheme="minorHAnsi" w:cstheme="minorBidi"/>
          <w:szCs w:val="18"/>
          <w:lang w:eastAsia="en-US"/>
        </w:rPr>
        <w:t>Antwoord vraag 3</w:t>
      </w:r>
    </w:p>
    <w:p w:rsidRPr="00623F54" w:rsidR="00C52B69" w:rsidP="00C248EC" w:rsidRDefault="00773B74" w14:paraId="00DB629C" w14:textId="77777777">
      <w:pPr>
        <w:suppressAutoHyphens/>
        <w:rPr>
          <w:rFonts w:eastAsiaTheme="minorHAnsi" w:cstheme="minorBidi"/>
          <w:szCs w:val="18"/>
          <w:lang w:eastAsia="en-US"/>
        </w:rPr>
      </w:pPr>
      <w:r w:rsidRPr="00623F54">
        <w:t xml:space="preserve">Het is een terechte vraag wat goede transgenderzorg voor kinderen inhoudt. </w:t>
      </w:r>
      <w:r w:rsidRPr="00623F54">
        <w:rPr>
          <w:rFonts w:eastAsiaTheme="minorHAnsi" w:cstheme="minorBidi"/>
          <w:szCs w:val="18"/>
          <w:lang w:eastAsia="en-US"/>
        </w:rPr>
        <w:t>De Gezondheidsraad is gevraagd de Nederlandse aanpak te vergelijken met de aanpak in andere landen met andere zorgstandaarden en geldende wet- en regelgeving. De Gezondheidsraad</w:t>
      </w:r>
      <w:r>
        <w:rPr>
          <w:rFonts w:eastAsiaTheme="minorHAnsi" w:cstheme="minorBidi"/>
          <w:szCs w:val="18"/>
          <w:vertAlign w:val="superscript"/>
          <w:lang w:eastAsia="en-US"/>
        </w:rPr>
        <w:footnoteReference w:id="5"/>
      </w:r>
      <w:r w:rsidRPr="00623F54">
        <w:rPr>
          <w:rFonts w:eastAsiaTheme="minorHAnsi" w:cstheme="minorBidi"/>
          <w:szCs w:val="18"/>
          <w:lang w:eastAsia="en-US"/>
        </w:rPr>
        <w:t xml:space="preserve"> is verzocht om daarbij o</w:t>
      </w:r>
      <w:r w:rsidRPr="00623F54" w:rsidR="007E25F2">
        <w:rPr>
          <w:rFonts w:eastAsiaTheme="minorHAnsi" w:cstheme="minorBidi"/>
          <w:szCs w:val="18"/>
          <w:lang w:eastAsia="en-US"/>
        </w:rPr>
        <w:t xml:space="preserve">nder andere </w:t>
      </w:r>
      <w:r w:rsidRPr="00623F54">
        <w:rPr>
          <w:rFonts w:eastAsiaTheme="minorHAnsi" w:cstheme="minorBidi"/>
          <w:szCs w:val="18"/>
          <w:lang w:eastAsia="en-US"/>
        </w:rPr>
        <w:t>ook in kaart te brengen wat wetenschappelijk bekend is over de (</w:t>
      </w:r>
      <w:proofErr w:type="spellStart"/>
      <w:r w:rsidRPr="00623F54">
        <w:rPr>
          <w:rFonts w:eastAsiaTheme="minorHAnsi" w:cstheme="minorBidi"/>
          <w:szCs w:val="18"/>
          <w:lang w:eastAsia="en-US"/>
        </w:rPr>
        <w:t>langetermijn</w:t>
      </w:r>
      <w:proofErr w:type="spellEnd"/>
      <w:r w:rsidRPr="00623F54" w:rsidR="00EF706A">
        <w:rPr>
          <w:rFonts w:eastAsiaTheme="minorHAnsi" w:cstheme="minorBidi"/>
          <w:szCs w:val="18"/>
          <w:lang w:eastAsia="en-US"/>
        </w:rPr>
        <w:t>-</w:t>
      </w:r>
      <w:r w:rsidRPr="00623F54">
        <w:rPr>
          <w:rFonts w:eastAsiaTheme="minorHAnsi" w:cstheme="minorBidi"/>
          <w:szCs w:val="18"/>
          <w:lang w:eastAsia="en-US"/>
        </w:rPr>
        <w:t xml:space="preserve">) gevolgen van puberteitsremmers en genderbevestigende hormoonbehandelingen voor de fysieke en mentale gezondheid. Ik ga ervan uit dat het bovenstaande artikel ook wordt meegenomen in het nog uit te brengen advies. </w:t>
      </w:r>
    </w:p>
    <w:p w:rsidRPr="00623F54" w:rsidR="00C52B69" w:rsidP="00C248EC" w:rsidRDefault="00C52B69" w14:paraId="7B629C89" w14:textId="77777777">
      <w:pPr>
        <w:suppressAutoHyphens/>
      </w:pPr>
    </w:p>
    <w:p w:rsidRPr="00623F54" w:rsidR="00B213C1" w:rsidP="00C248EC" w:rsidRDefault="00773B74" w14:paraId="111C37DF" w14:textId="77777777">
      <w:pPr>
        <w:suppressAutoHyphens/>
      </w:pPr>
      <w:r w:rsidRPr="00623F54">
        <w:t>Vraag 4</w:t>
      </w:r>
    </w:p>
    <w:p w:rsidRPr="00623F54" w:rsidR="00C52B69" w:rsidP="00C248EC" w:rsidRDefault="00773B74" w14:paraId="02982E06" w14:textId="77777777">
      <w:pPr>
        <w:suppressAutoHyphens/>
      </w:pPr>
      <w:r w:rsidRPr="00623F54">
        <w:t>Wat vindt u van de mogelijkheid die in het artikel wordt opgeworpen om, analoog aan bijvoorbeeld abortus of anticonceptie, genderbehandelingen bij minderjarigen te gaan bezien en rechtvaardigen vanuit persoonlijke wensen (‘</w:t>
      </w:r>
      <w:r w:rsidRPr="00623F54">
        <w:rPr>
          <w:i/>
          <w:iCs/>
        </w:rPr>
        <w:t xml:space="preserve">personal </w:t>
      </w:r>
      <w:proofErr w:type="spellStart"/>
      <w:r w:rsidRPr="00623F54">
        <w:rPr>
          <w:i/>
          <w:iCs/>
        </w:rPr>
        <w:t>desire</w:t>
      </w:r>
      <w:proofErr w:type="spellEnd"/>
      <w:r w:rsidRPr="00623F54">
        <w:rPr>
          <w:i/>
          <w:iCs/>
        </w:rPr>
        <w:t>’</w:t>
      </w:r>
      <w:r w:rsidRPr="00623F54">
        <w:t>) en autonomie? Hoe beoordeelt u deze suggestie vanuit het perspectief van de bescherming van de rechten van het kind en de professionele verantwoordelijkheid van artsen, waarbij onder meer een toets op noodzaak, zorgvuldigheid en het kiezen van de minst belastende, en zo mogelijk omkeerbare, ingreep een belangrijke plaats heeft?</w:t>
      </w:r>
    </w:p>
    <w:p w:rsidRPr="00623F54" w:rsidR="00B213C1" w:rsidP="00C248EC" w:rsidRDefault="00B213C1" w14:paraId="232A3EA6" w14:textId="77777777">
      <w:pPr>
        <w:suppressAutoHyphens/>
      </w:pPr>
    </w:p>
    <w:p w:rsidRPr="00623F54" w:rsidR="00C52B69" w:rsidP="00C248EC" w:rsidRDefault="00773B74" w14:paraId="26B22F10" w14:textId="77777777">
      <w:pPr>
        <w:suppressAutoHyphens/>
      </w:pPr>
      <w:r w:rsidRPr="00623F54">
        <w:t xml:space="preserve">Antwoord vraag 4 </w:t>
      </w:r>
    </w:p>
    <w:p w:rsidRPr="00623F54" w:rsidR="00C52B69" w:rsidP="00C248EC" w:rsidRDefault="00773B74" w14:paraId="1CC4519B" w14:textId="77777777">
      <w:pPr>
        <w:suppressAutoHyphens/>
        <w:rPr>
          <w:rFonts w:eastAsiaTheme="minorHAnsi" w:cstheme="minorBidi"/>
          <w:szCs w:val="18"/>
          <w:lang w:eastAsia="en-US"/>
        </w:rPr>
      </w:pPr>
      <w:r w:rsidRPr="00623F54">
        <w:rPr>
          <w:rFonts w:eastAsiaTheme="minorHAnsi" w:cstheme="minorBidi"/>
          <w:szCs w:val="18"/>
          <w:lang w:eastAsia="en-US"/>
        </w:rPr>
        <w:t xml:space="preserve">Zie antwoord op vraag 2 en 3. </w:t>
      </w:r>
    </w:p>
    <w:p w:rsidRPr="00623F54" w:rsidR="00B213C1" w:rsidP="00C248EC" w:rsidRDefault="00B213C1" w14:paraId="327B6427" w14:textId="77777777">
      <w:pPr>
        <w:suppressAutoHyphens/>
        <w:rPr>
          <w:rFonts w:eastAsiaTheme="minorHAnsi" w:cstheme="minorBidi"/>
          <w:szCs w:val="18"/>
          <w:lang w:eastAsia="en-US"/>
        </w:rPr>
      </w:pPr>
    </w:p>
    <w:p w:rsidRPr="00623F54" w:rsidR="00B213C1" w:rsidP="00C248EC" w:rsidRDefault="00773B74" w14:paraId="42BDF287" w14:textId="77777777">
      <w:pPr>
        <w:suppressAutoHyphens/>
      </w:pPr>
      <w:r w:rsidRPr="00623F54">
        <w:t>Vraag 5</w:t>
      </w:r>
    </w:p>
    <w:p w:rsidRPr="00623F54" w:rsidR="00C52B69" w:rsidP="00C248EC" w:rsidRDefault="00773B74" w14:paraId="0C0DEE07" w14:textId="77777777">
      <w:pPr>
        <w:suppressAutoHyphens/>
      </w:pPr>
      <w:r w:rsidRPr="00623F54">
        <w:t>Deelt u de mening dat een dergelijke benadering haaks staat op de empirische benadering die in Nederland tot op heden geldt ten aanzien van de effectiviteit van medische behandelingen, zeker bij kinderen?</w:t>
      </w:r>
    </w:p>
    <w:p w:rsidRPr="00623F54" w:rsidR="00B213C1" w:rsidP="00C248EC" w:rsidRDefault="00B213C1" w14:paraId="0D7132E0" w14:textId="77777777">
      <w:pPr>
        <w:suppressAutoHyphens/>
      </w:pPr>
    </w:p>
    <w:p w:rsidRPr="00623F54" w:rsidR="00C52B69" w:rsidP="00C248EC" w:rsidRDefault="00773B74" w14:paraId="4AB974EB" w14:textId="77777777">
      <w:pPr>
        <w:suppressAutoHyphens/>
      </w:pPr>
      <w:r w:rsidRPr="00623F54">
        <w:t xml:space="preserve">Antwoord vraag 5 </w:t>
      </w:r>
    </w:p>
    <w:p w:rsidRPr="00623F54" w:rsidR="00C52B69" w:rsidP="00C248EC" w:rsidRDefault="00773B74" w14:paraId="47C74864" w14:textId="77777777">
      <w:pPr>
        <w:suppressAutoHyphens/>
      </w:pPr>
      <w:r w:rsidRPr="00623F54">
        <w:t>Het is aan de wetenschap en het zorgveld zelf om te werken aan kennis- en expertiseontwikkeling. In het veld vindt (</w:t>
      </w:r>
      <w:proofErr w:type="spellStart"/>
      <w:r w:rsidRPr="00623F54">
        <w:t>inter</w:t>
      </w:r>
      <w:proofErr w:type="spellEnd"/>
      <w:r w:rsidRPr="00623F54">
        <w:t>)nationale samenwerking plaats op het gebied van kennis- en expertiseontwikkeling. Het is vervolgens aan veldpartijen om gezamenlijk richtlijnen op te stellen, die dienen als kwaliteitsstandaard of onderdeel van de professionele standaard, en daarin invulling te geven aan de vraag wat goede transgenderzorg is.</w:t>
      </w:r>
      <w:r w:rsidRPr="00623F54" w:rsidR="00EF706A">
        <w:t xml:space="preserve"> </w:t>
      </w:r>
      <w:r w:rsidRPr="00623F54">
        <w:t xml:space="preserve">Zorgaanbieders moeten deze richtlijnen vervolgens toepassen, zoals voor alle vormen van zorg in </w:t>
      </w:r>
      <w:r w:rsidRPr="00623F54">
        <w:lastRenderedPageBreak/>
        <w:t>Nederland geldt, op grond van artikel 2 van de Wet kwaliteit, klachten en geschillen zorg (</w:t>
      </w:r>
      <w:proofErr w:type="spellStart"/>
      <w:r w:rsidRPr="00623F54">
        <w:t>Wkkgz</w:t>
      </w:r>
      <w:proofErr w:type="spellEnd"/>
      <w:r w:rsidRPr="00623F54">
        <w:t xml:space="preserve">). </w:t>
      </w:r>
    </w:p>
    <w:p w:rsidRPr="00623F54" w:rsidR="00C52B69" w:rsidP="00C248EC" w:rsidRDefault="00773B74" w14:paraId="4331092F" w14:textId="77777777">
      <w:pPr>
        <w:suppressAutoHyphens/>
      </w:pPr>
      <w:r w:rsidRPr="00623F54">
        <w:t>De zorg aan transgender personen staat beschreven in de Kwaliteitsstandaard Transgenderzorg Somatisch</w:t>
      </w:r>
      <w:r>
        <w:rPr>
          <w:rStyle w:val="Voetnootmarkering"/>
        </w:rPr>
        <w:footnoteReference w:id="6"/>
      </w:r>
      <w:r w:rsidRPr="00623F54">
        <w:t xml:space="preserve">. Deze is gebaseerd op wetenschappelijk onderzoek, medische praktijkervaring, input van patiënten en internationale richtlijnen. </w:t>
      </w:r>
    </w:p>
    <w:p w:rsidRPr="00623F54" w:rsidR="00C52B69" w:rsidP="00C248EC" w:rsidRDefault="00C52B69" w14:paraId="4B3A1648" w14:textId="77777777">
      <w:pPr>
        <w:suppressAutoHyphens/>
      </w:pPr>
    </w:p>
    <w:p w:rsidRPr="00623F54" w:rsidR="00B213C1" w:rsidP="00C248EC" w:rsidRDefault="00773B74" w14:paraId="0E75A991" w14:textId="77777777">
      <w:pPr>
        <w:suppressAutoHyphens/>
      </w:pPr>
      <w:r w:rsidRPr="00623F54">
        <w:t>Vraag 6</w:t>
      </w:r>
    </w:p>
    <w:p w:rsidRPr="00623F54" w:rsidR="00C52B69" w:rsidP="00C248EC" w:rsidRDefault="00773B74" w14:paraId="52F6D83F" w14:textId="77777777">
      <w:pPr>
        <w:suppressAutoHyphens/>
      </w:pPr>
      <w:r w:rsidRPr="00623F54">
        <w:t>Erkent u dat een dergelijke benadering gebaseerd op de persoonlijke wensen en autonomie van een kind risicovol is, gelet op de onomkeerbaarheid van bepaalde medische genderbehandelingen, de onduidelijkheid over effecten op de langere termijn en het voorkomen van transitiespijt?</w:t>
      </w:r>
    </w:p>
    <w:p w:rsidRPr="00623F54" w:rsidR="00B213C1" w:rsidP="00C248EC" w:rsidRDefault="00B213C1" w14:paraId="62D2C80B" w14:textId="77777777">
      <w:pPr>
        <w:suppressAutoHyphens/>
      </w:pPr>
    </w:p>
    <w:p w:rsidRPr="00623F54" w:rsidR="00B213C1" w:rsidP="00C248EC" w:rsidRDefault="00773B74" w14:paraId="4B51420F" w14:textId="77777777">
      <w:pPr>
        <w:suppressAutoHyphens/>
      </w:pPr>
      <w:r w:rsidRPr="00623F54">
        <w:t>Antwoord vraag 6</w:t>
      </w:r>
    </w:p>
    <w:p w:rsidRPr="00623F54" w:rsidR="00C52B69" w:rsidP="00C248EC" w:rsidRDefault="00773B74" w14:paraId="07602127" w14:textId="77777777">
      <w:pPr>
        <w:suppressAutoHyphens/>
      </w:pPr>
      <w:r w:rsidRPr="00623F54">
        <w:t>De zorg aan transgender personen staat beschreven in de Kwaliteitsstandaard Transgenderzorg Somatisch</w:t>
      </w:r>
      <w:r>
        <w:rPr>
          <w:rStyle w:val="Voetnootmarkering"/>
        </w:rPr>
        <w:footnoteReference w:id="7"/>
      </w:r>
      <w:r w:rsidRPr="00623F54">
        <w:t xml:space="preserve">. Deze is gebaseerd op wetenschappelijk onderzoek, medische praktijkervaring, input van patiënten en internationale richtlijnen. Vanuit de expertisecentra wordt genderzorg zodanig ingericht dat het risico op transitiespijt, door een zorgvuldige en persoonlijke aanpak, zo veel mogelijk wordt geminimaliseerd. </w:t>
      </w:r>
    </w:p>
    <w:p w:rsidRPr="00623F54" w:rsidR="00C52B69" w:rsidP="00C248EC" w:rsidRDefault="00C52B69" w14:paraId="0DE497A2" w14:textId="77777777">
      <w:pPr>
        <w:suppressAutoHyphens/>
      </w:pPr>
    </w:p>
    <w:p w:rsidRPr="00623F54" w:rsidR="00B213C1" w:rsidP="00C248EC" w:rsidRDefault="00773B74" w14:paraId="1599D9C0" w14:textId="77777777">
      <w:pPr>
        <w:suppressAutoHyphens/>
      </w:pPr>
      <w:r w:rsidRPr="00623F54">
        <w:t>Vraag 7</w:t>
      </w:r>
    </w:p>
    <w:p w:rsidRPr="00623F54" w:rsidR="00C52B69" w:rsidP="00C248EC" w:rsidRDefault="00773B74" w14:paraId="4A43618F" w14:textId="77777777">
      <w:pPr>
        <w:suppressAutoHyphens/>
      </w:pPr>
      <w:r w:rsidRPr="00623F54">
        <w:t>Als een empirische onderbouwing voor de effectiviteit van medische genderbehandelingen ontbreekt, hoe verhoudt dit zich tot het kabinetsdoel (bijvoorbeeld vastgelegd in het Integraal Zorgakkoord) om passende zorg te bevorderen en niet-passende zorg tegen te gaan?</w:t>
      </w:r>
    </w:p>
    <w:p w:rsidRPr="00623F54" w:rsidR="00B213C1" w:rsidP="00C248EC" w:rsidRDefault="00B213C1" w14:paraId="16027761" w14:textId="77777777">
      <w:pPr>
        <w:suppressAutoHyphens/>
      </w:pPr>
    </w:p>
    <w:p w:rsidRPr="00623F54" w:rsidR="00B213C1" w:rsidP="00C248EC" w:rsidRDefault="00773B74" w14:paraId="77AA8233" w14:textId="77777777">
      <w:pPr>
        <w:suppressAutoHyphens/>
      </w:pPr>
      <w:r w:rsidRPr="00623F54">
        <w:t>Vraag 8</w:t>
      </w:r>
    </w:p>
    <w:p w:rsidRPr="00623F54" w:rsidR="00C52B69" w:rsidP="00C248EC" w:rsidRDefault="00773B74" w14:paraId="6351E70B" w14:textId="77777777">
      <w:pPr>
        <w:suppressAutoHyphens/>
      </w:pPr>
      <w:r w:rsidRPr="00623F54">
        <w:t>Kunt u toelichten aan welke criteria en/of normen medische genderbehandelingen bij minderjarigen op dit moment worden getoetst als het gaat om effectiviteit en passende zorg? Kunt u daarbij in ieder geval ingaan op het pakketcriterium ‘noodzakelijkheid’ en de door Zorginstituut Nederland gehanteerde definitie van ‘effectiviteit’?</w:t>
      </w:r>
    </w:p>
    <w:p w:rsidRPr="00623F54" w:rsidR="00B213C1" w:rsidP="00C248EC" w:rsidRDefault="00B213C1" w14:paraId="58198F66" w14:textId="77777777">
      <w:pPr>
        <w:suppressAutoHyphens/>
      </w:pPr>
    </w:p>
    <w:p w:rsidRPr="00623F54" w:rsidR="00C52B69" w:rsidP="00C248EC" w:rsidRDefault="00773B74" w14:paraId="679F264D" w14:textId="77777777">
      <w:pPr>
        <w:suppressAutoHyphens/>
      </w:pPr>
      <w:r w:rsidRPr="00623F54">
        <w:t>Antwoord op vraag 7 en 8</w:t>
      </w:r>
    </w:p>
    <w:p w:rsidR="00623F54" w:rsidP="00C248EC" w:rsidRDefault="00773B74" w14:paraId="5F8D478A" w14:textId="77777777">
      <w:pPr>
        <w:suppressAutoHyphens/>
        <w:rPr>
          <w:szCs w:val="18"/>
        </w:rPr>
      </w:pPr>
      <w:r w:rsidRPr="00623F54">
        <w:rPr>
          <w:szCs w:val="18"/>
        </w:rPr>
        <w:t xml:space="preserve">Passende zorg is </w:t>
      </w:r>
      <w:proofErr w:type="spellStart"/>
      <w:r w:rsidRPr="00623F54">
        <w:rPr>
          <w:szCs w:val="18"/>
        </w:rPr>
        <w:t>waardegedreven</w:t>
      </w:r>
      <w:proofErr w:type="spellEnd"/>
      <w:r w:rsidRPr="00623F54">
        <w:rPr>
          <w:szCs w:val="18"/>
        </w:rPr>
        <w:t xml:space="preserve">. </w:t>
      </w:r>
      <w:r w:rsidRPr="00623F54">
        <w:rPr>
          <w:rStyle w:val="cf01"/>
          <w:rFonts w:ascii="Verdana" w:hAnsi="Verdana"/>
        </w:rPr>
        <w:t xml:space="preserve">Dit betekent dat zorg op de eerste plaats effectief is, oftewel voldoet aan de stand van de wetenschap en praktijk, en daarmee meerwaarde heeft voor de patiënt. Daarnaast betekent het ook een doelmatige inzet van mensen, middelen en materialen. </w:t>
      </w:r>
      <w:r w:rsidRPr="00623F54">
        <w:rPr>
          <w:szCs w:val="18"/>
        </w:rPr>
        <w:t>Empirische onderbouwing voor de effectiviteit van medische genderbehandelingen is daarbij uiteraard belangrijk. De stand van de wetenschap en praktijk is het wettelijke criterium dat bepaalt dat de te verzekeren zorg in voldoende mate bewezen effectie</w:t>
      </w:r>
      <w:r w:rsidRPr="00623F54">
        <w:rPr>
          <w:szCs w:val="18"/>
        </w:rPr>
        <w:t>f moet zijn. Naast de wetenschappelijke onderbouwing zijn ook de ervaringen uit de praktijk van zorgverleners en patiënten van grote waarde (</w:t>
      </w:r>
      <w:proofErr w:type="spellStart"/>
      <w:r w:rsidRPr="00623F54">
        <w:rPr>
          <w:szCs w:val="18"/>
        </w:rPr>
        <w:t>Evidence-Based</w:t>
      </w:r>
      <w:proofErr w:type="spellEnd"/>
      <w:r w:rsidRPr="00623F54">
        <w:rPr>
          <w:szCs w:val="18"/>
        </w:rPr>
        <w:t xml:space="preserve"> </w:t>
      </w:r>
      <w:proofErr w:type="spellStart"/>
      <w:r w:rsidRPr="00623F54">
        <w:rPr>
          <w:szCs w:val="18"/>
        </w:rPr>
        <w:t>Medicine</w:t>
      </w:r>
      <w:proofErr w:type="spellEnd"/>
      <w:r w:rsidRPr="00623F54">
        <w:rPr>
          <w:szCs w:val="18"/>
        </w:rPr>
        <w:t xml:space="preserve">). </w:t>
      </w:r>
    </w:p>
    <w:p w:rsidRPr="00623F54" w:rsidR="00C52B69" w:rsidP="00C248EC" w:rsidRDefault="00773B74" w14:paraId="49FE64BB" w14:textId="77777777">
      <w:pPr>
        <w:suppressAutoHyphens/>
        <w:rPr>
          <w:color w:val="002857"/>
          <w:szCs w:val="18"/>
          <w:shd w:val="clear" w:color="auto" w:fill="FFFFFF"/>
        </w:rPr>
      </w:pPr>
      <w:proofErr w:type="spellStart"/>
      <w:r w:rsidRPr="00623F54">
        <w:rPr>
          <w:szCs w:val="18"/>
        </w:rPr>
        <w:t>Zorgbreed</w:t>
      </w:r>
      <w:proofErr w:type="spellEnd"/>
      <w:r w:rsidRPr="00623F54">
        <w:rPr>
          <w:szCs w:val="18"/>
        </w:rPr>
        <w:t xml:space="preserve"> geldt dat niet alle behandelingen met hoge bewijslast kunnen worden onderbouwd. Kennis van zorgverleners en patiënten is nodig om te bepalen of zorg klinische meerwaarde heeft. Het is wettelijk bepaald dat alle te verzekeren zorg in de Zorgverzekeringswet dient te voldoen aan het criterium ‘</w:t>
      </w:r>
      <w:r w:rsidRPr="00623F54">
        <w:rPr>
          <w:i/>
          <w:iCs/>
          <w:szCs w:val="18"/>
        </w:rPr>
        <w:t>de stand van de wetenschap en praktijk</w:t>
      </w:r>
      <w:r w:rsidRPr="00623F54">
        <w:rPr>
          <w:szCs w:val="18"/>
        </w:rPr>
        <w:t xml:space="preserve">’. De Zorgverzekeringswet kent voor het grootste deel een open systeem van het basispakket. Geneeskundige zorg die bewezen effectief </w:t>
      </w:r>
      <w:r w:rsidRPr="00623F54">
        <w:rPr>
          <w:szCs w:val="18"/>
        </w:rPr>
        <w:lastRenderedPageBreak/>
        <w:t>wordt geacht, stroomt automatisch in het te verz</w:t>
      </w:r>
      <w:r w:rsidRPr="00623F54">
        <w:rPr>
          <w:szCs w:val="18"/>
        </w:rPr>
        <w:t xml:space="preserve">ekeren pakket. Voor de open instroom van zorg geldt dat er een grote verantwoordelijkheid ligt bij het veld. Wetenschappelijke en beroepsverenigingen maken de effectiviteit van zorg inzichtelijk en of deze voldoet aan de stand van wetenschap en praktijk. </w:t>
      </w:r>
      <w:r w:rsidRPr="00623F54">
        <w:rPr>
          <w:szCs w:val="18"/>
          <w:shd w:val="clear" w:color="auto" w:fill="FFFFFF"/>
        </w:rPr>
        <w:t xml:space="preserve">Genderincongruentie is opgenomen in </w:t>
      </w:r>
      <w:r w:rsidRPr="00623F54">
        <w:rPr>
          <w:szCs w:val="18"/>
        </w:rPr>
        <w:t xml:space="preserve">de ’’International </w:t>
      </w:r>
      <w:proofErr w:type="spellStart"/>
      <w:r w:rsidRPr="00623F54">
        <w:rPr>
          <w:szCs w:val="18"/>
        </w:rPr>
        <w:t>Classification</w:t>
      </w:r>
      <w:proofErr w:type="spellEnd"/>
      <w:r w:rsidRPr="00623F54">
        <w:rPr>
          <w:szCs w:val="18"/>
        </w:rPr>
        <w:t xml:space="preserve"> of </w:t>
      </w:r>
      <w:proofErr w:type="spellStart"/>
      <w:r w:rsidRPr="00623F54">
        <w:rPr>
          <w:szCs w:val="18"/>
        </w:rPr>
        <w:t>Diseases</w:t>
      </w:r>
      <w:proofErr w:type="spellEnd"/>
      <w:r w:rsidRPr="00623F54">
        <w:rPr>
          <w:szCs w:val="18"/>
        </w:rPr>
        <w:t xml:space="preserve"> (ICD-11). Volgens het internationaal verschenen rapport ‘Standards of Care </w:t>
      </w:r>
      <w:proofErr w:type="spellStart"/>
      <w:r w:rsidRPr="00623F54">
        <w:rPr>
          <w:szCs w:val="18"/>
        </w:rPr>
        <w:t>for</w:t>
      </w:r>
      <w:proofErr w:type="spellEnd"/>
      <w:r w:rsidRPr="00623F54">
        <w:rPr>
          <w:szCs w:val="18"/>
        </w:rPr>
        <w:t xml:space="preserve"> </w:t>
      </w:r>
      <w:proofErr w:type="spellStart"/>
      <w:r w:rsidRPr="00623F54">
        <w:rPr>
          <w:szCs w:val="18"/>
        </w:rPr>
        <w:t>the</w:t>
      </w:r>
      <w:proofErr w:type="spellEnd"/>
      <w:r w:rsidRPr="00623F54">
        <w:rPr>
          <w:szCs w:val="18"/>
        </w:rPr>
        <w:t xml:space="preserve"> Health of Transgender </w:t>
      </w:r>
      <w:proofErr w:type="spellStart"/>
      <w:r w:rsidRPr="00623F54">
        <w:rPr>
          <w:szCs w:val="18"/>
        </w:rPr>
        <w:t>and</w:t>
      </w:r>
      <w:proofErr w:type="spellEnd"/>
      <w:r w:rsidRPr="00623F54">
        <w:rPr>
          <w:szCs w:val="18"/>
        </w:rPr>
        <w:t xml:space="preserve"> Gender Diverse People, Version 8’, bestaat voor een deel van deze </w:t>
      </w:r>
      <w:r w:rsidRPr="00623F54">
        <w:rPr>
          <w:szCs w:val="18"/>
        </w:rPr>
        <w:t xml:space="preserve">transgender personen een medische noodzaak tot zorg. Nederland volgt deze internationale consensus. De individuele beoordeling van noodzakelijkheid gaat om de afweging of in het individuele geval de zorg, bijvoorbeeld een genderbevestigende operatie, het aangewezen middel is voor de verzekerde. </w:t>
      </w:r>
    </w:p>
    <w:p w:rsidRPr="00623F54" w:rsidR="00C52B69" w:rsidP="00C248EC" w:rsidRDefault="00C52B69" w14:paraId="3F6B2D7B" w14:textId="77777777">
      <w:pPr>
        <w:suppressAutoHyphens/>
      </w:pPr>
    </w:p>
    <w:p w:rsidRPr="00623F54" w:rsidR="00B213C1" w:rsidP="00C248EC" w:rsidRDefault="00773B74" w14:paraId="0DBC8F78" w14:textId="77777777">
      <w:pPr>
        <w:suppressAutoHyphens/>
      </w:pPr>
      <w:r w:rsidRPr="00623F54">
        <w:t>Vraag 9</w:t>
      </w:r>
    </w:p>
    <w:p w:rsidRPr="00623F54" w:rsidR="00C52B69" w:rsidP="00C248EC" w:rsidRDefault="00773B74" w14:paraId="15D8A286" w14:textId="77777777">
      <w:pPr>
        <w:suppressAutoHyphens/>
      </w:pPr>
      <w:r w:rsidRPr="00623F54">
        <w:t>Kunt u aangeven wat de consequenties zijn, bijvoorbeeld voor de vergoeding vanuit de Zorgverzekeringswet, als medische genderbehandelingen bij kinderen niet blijken voldoen aan deze normen?</w:t>
      </w:r>
    </w:p>
    <w:p w:rsidRPr="00623F54" w:rsidR="00B213C1" w:rsidP="00C248EC" w:rsidRDefault="00B213C1" w14:paraId="32DF9D70" w14:textId="77777777">
      <w:pPr>
        <w:suppressAutoHyphens/>
      </w:pPr>
    </w:p>
    <w:p w:rsidRPr="00623F54" w:rsidR="00C52B69" w:rsidP="00C248EC" w:rsidRDefault="00773B74" w14:paraId="47A7925A" w14:textId="77777777">
      <w:pPr>
        <w:suppressAutoHyphens/>
      </w:pPr>
      <w:r w:rsidRPr="00623F54">
        <w:t xml:space="preserve">Antwoord vraag 9 </w:t>
      </w:r>
    </w:p>
    <w:p w:rsidRPr="00623F54" w:rsidR="00C52B69" w:rsidP="00C248EC" w:rsidRDefault="00773B74" w14:paraId="02A6572C" w14:textId="77777777">
      <w:pPr>
        <w:suppressAutoHyphens/>
      </w:pPr>
      <w:r w:rsidRPr="00623F54">
        <w:t>Voor het vergoeden van medische genderbehandelingen bij kinderen gelden dezelfde criteria/normen als bij elke andere vorm van medisch specialistische zorg. Zie hiervoor verder de beantwoording van vraag 8.</w:t>
      </w:r>
    </w:p>
    <w:p w:rsidRPr="00623F54" w:rsidR="00C52B69" w:rsidP="00C248EC" w:rsidRDefault="00C52B69" w14:paraId="426AE99B" w14:textId="77777777">
      <w:pPr>
        <w:suppressAutoHyphens/>
      </w:pPr>
    </w:p>
    <w:p w:rsidRPr="00623F54" w:rsidR="00B213C1" w:rsidP="00C248EC" w:rsidRDefault="00773B74" w14:paraId="1A90C91D" w14:textId="77777777">
      <w:pPr>
        <w:suppressAutoHyphens/>
      </w:pPr>
      <w:r w:rsidRPr="00623F54">
        <w:t>Vraag 10</w:t>
      </w:r>
    </w:p>
    <w:p w:rsidRPr="00623F54" w:rsidR="00C52B69" w:rsidP="00C248EC" w:rsidRDefault="00773B74" w14:paraId="3F8013EF" w14:textId="77777777">
      <w:pPr>
        <w:suppressAutoHyphens/>
      </w:pPr>
      <w:r w:rsidRPr="00623F54">
        <w:t>Wat is de status van het traject ‘Probleemanalyse psychologische zorg bij transgenderzorg’ vanuit de Pakketagenda passende zorg 2023-2025 van Zorginstituut Nederland?</w:t>
      </w:r>
    </w:p>
    <w:p w:rsidRPr="00623F54" w:rsidR="00B213C1" w:rsidP="00C248EC" w:rsidRDefault="00B213C1" w14:paraId="2F898CB8" w14:textId="77777777">
      <w:pPr>
        <w:suppressAutoHyphens/>
      </w:pPr>
    </w:p>
    <w:p w:rsidRPr="00623F54" w:rsidR="00C52B69" w:rsidP="00C248EC" w:rsidRDefault="00773B74" w14:paraId="4AE840F7" w14:textId="77777777">
      <w:pPr>
        <w:suppressAutoHyphens/>
      </w:pPr>
      <w:r w:rsidRPr="00623F54">
        <w:t>Antwoord vraag 10</w:t>
      </w:r>
    </w:p>
    <w:p w:rsidRPr="00623F54" w:rsidR="00C52B69" w:rsidP="00C248EC" w:rsidRDefault="00773B74" w14:paraId="4B112091" w14:textId="77777777">
      <w:pPr>
        <w:suppressAutoHyphens/>
      </w:pPr>
      <w:r w:rsidRPr="00623F54">
        <w:t xml:space="preserve">Een van de onderwerpen op de pakketagenda 2023-2025 is </w:t>
      </w:r>
      <w:r w:rsidRPr="00623F54">
        <w:rPr>
          <w:i/>
          <w:iCs/>
        </w:rPr>
        <w:t xml:space="preserve">‘Transgenderzorg afbakening’. </w:t>
      </w:r>
      <w:r w:rsidRPr="00623F54">
        <w:t xml:space="preserve">Samen met betrokken partijen kijkt het Zorginstituut welk deel van de psychologische zorg aan transgender personen valt onder de ggz-aanspraak en welk deel hoort bij het somatische traject. </w:t>
      </w:r>
      <w:r w:rsidRPr="00623F54">
        <w:rPr>
          <w:szCs w:val="18"/>
        </w:rPr>
        <w:t>Het Zorginstituut voert op dit moment</w:t>
      </w:r>
      <w:r w:rsidRPr="00623F54">
        <w:t xml:space="preserve"> verkennende gesprekken met partijen in de transgenderzorg om de huidige situatie in kaart te brengen.</w:t>
      </w:r>
      <w:r w:rsidRPr="00623F54">
        <w:rPr>
          <w:szCs w:val="18"/>
        </w:rPr>
        <w:t xml:space="preserve"> De opleverdatum van het eindrapport is nog niet bekend. Dit is afhankelijk van diverse ontwikkelingen zoals de doorontwikkeling van de richtlijn transgenderzorg-somatisch en -psychis</w:t>
      </w:r>
      <w:r w:rsidRPr="00623F54">
        <w:rPr>
          <w:szCs w:val="18"/>
        </w:rPr>
        <w:t xml:space="preserve">ch en de oprichting van het Landelijk Platform Transgenderzorg. </w:t>
      </w:r>
    </w:p>
    <w:p w:rsidRPr="00623F54" w:rsidR="00C52B69" w:rsidP="00C248EC" w:rsidRDefault="00C52B69" w14:paraId="6B1B3689" w14:textId="77777777">
      <w:pPr>
        <w:suppressAutoHyphens/>
        <w:rPr>
          <w:szCs w:val="22"/>
        </w:rPr>
      </w:pPr>
    </w:p>
    <w:p w:rsidRPr="00623F54" w:rsidR="00B213C1" w:rsidP="00C248EC" w:rsidRDefault="00773B74" w14:paraId="0E081A23" w14:textId="77777777">
      <w:pPr>
        <w:suppressAutoHyphens/>
      </w:pPr>
      <w:r w:rsidRPr="00623F54">
        <w:t>Vraag 11</w:t>
      </w:r>
    </w:p>
    <w:p w:rsidRPr="00623F54" w:rsidR="00C52B69" w:rsidP="00C248EC" w:rsidRDefault="00773B74" w14:paraId="67DF67A3" w14:textId="77777777">
      <w:pPr>
        <w:suppressAutoHyphens/>
      </w:pPr>
      <w:r w:rsidRPr="00623F54">
        <w:t>Kunt u deze vragen beantwoorden vóór het commissiedebat over medische ethiek (15 januari 2025)?</w:t>
      </w:r>
    </w:p>
    <w:p w:rsidRPr="00623F54" w:rsidR="00B213C1" w:rsidP="00C248EC" w:rsidRDefault="00B213C1" w14:paraId="0097B787" w14:textId="77777777">
      <w:pPr>
        <w:suppressAutoHyphens/>
      </w:pPr>
    </w:p>
    <w:p w:rsidRPr="00623F54" w:rsidR="00B213C1" w:rsidP="00C248EC" w:rsidRDefault="00773B74" w14:paraId="57686B51" w14:textId="77777777">
      <w:pPr>
        <w:suppressAutoHyphens/>
      </w:pPr>
      <w:r w:rsidRPr="00623F54">
        <w:t>Antwoord vraag 11</w:t>
      </w:r>
    </w:p>
    <w:p w:rsidRPr="00623F54" w:rsidR="00C52B69" w:rsidP="00C248EC" w:rsidRDefault="00773B74" w14:paraId="5BE9E1E2" w14:textId="77777777">
      <w:pPr>
        <w:suppressAutoHyphens/>
      </w:pPr>
      <w:r w:rsidRPr="00623F54">
        <w:t xml:space="preserve">Ja. </w:t>
      </w:r>
    </w:p>
    <w:p w:rsidRPr="00623F54" w:rsidR="00C52B69" w:rsidP="00C248EC" w:rsidRDefault="00C52B69" w14:paraId="368B9024" w14:textId="77777777">
      <w:pPr>
        <w:suppressAutoHyphens/>
      </w:pPr>
    </w:p>
    <w:p w:rsidRPr="00C248EC" w:rsidR="00C52B69" w:rsidP="00C248EC" w:rsidRDefault="00773B74" w14:paraId="23258448" w14:textId="77777777">
      <w:pPr>
        <w:suppressAutoHyphens/>
        <w:rPr>
          <w:sz w:val="16"/>
          <w:szCs w:val="16"/>
        </w:rPr>
      </w:pPr>
      <w:r w:rsidRPr="00C248EC">
        <w:rPr>
          <w:sz w:val="16"/>
          <w:szCs w:val="16"/>
        </w:rPr>
        <w:t xml:space="preserve">1) Oosthoek, Ezra D., </w:t>
      </w:r>
      <w:proofErr w:type="spellStart"/>
      <w:r w:rsidRPr="00C248EC">
        <w:rPr>
          <w:sz w:val="16"/>
          <w:szCs w:val="16"/>
        </w:rPr>
        <w:t>Stanwich</w:t>
      </w:r>
      <w:proofErr w:type="spellEnd"/>
      <w:r w:rsidRPr="00C248EC">
        <w:rPr>
          <w:sz w:val="16"/>
          <w:szCs w:val="16"/>
        </w:rPr>
        <w:t xml:space="preserve">, Skye, Gerritse, Karl, Doyle, David Matthew &amp; De Vries, </w:t>
      </w:r>
      <w:proofErr w:type="spellStart"/>
      <w:r w:rsidRPr="00C248EC">
        <w:rPr>
          <w:sz w:val="16"/>
          <w:szCs w:val="16"/>
        </w:rPr>
        <w:t>Annelou</w:t>
      </w:r>
      <w:proofErr w:type="spellEnd"/>
      <w:r w:rsidRPr="00C248EC">
        <w:rPr>
          <w:sz w:val="16"/>
          <w:szCs w:val="16"/>
        </w:rPr>
        <w:t xml:space="preserve"> L.C. Gender-</w:t>
      </w:r>
      <w:proofErr w:type="spellStart"/>
      <w:r w:rsidRPr="00C248EC">
        <w:rPr>
          <w:sz w:val="16"/>
          <w:szCs w:val="16"/>
        </w:rPr>
        <w:t>affirming</w:t>
      </w:r>
      <w:proofErr w:type="spellEnd"/>
      <w:r w:rsidRPr="00C248EC">
        <w:rPr>
          <w:sz w:val="16"/>
          <w:szCs w:val="16"/>
        </w:rPr>
        <w:t xml:space="preserve"> </w:t>
      </w:r>
      <w:proofErr w:type="spellStart"/>
      <w:r w:rsidRPr="00C248EC">
        <w:rPr>
          <w:sz w:val="16"/>
          <w:szCs w:val="16"/>
        </w:rPr>
        <w:t>medical</w:t>
      </w:r>
      <w:proofErr w:type="spellEnd"/>
      <w:r w:rsidRPr="00C248EC">
        <w:rPr>
          <w:sz w:val="16"/>
          <w:szCs w:val="16"/>
        </w:rPr>
        <w:t xml:space="preserve"> treatment </w:t>
      </w:r>
      <w:proofErr w:type="spellStart"/>
      <w:r w:rsidRPr="00C248EC">
        <w:rPr>
          <w:sz w:val="16"/>
          <w:szCs w:val="16"/>
        </w:rPr>
        <w:t>for</w:t>
      </w:r>
      <w:proofErr w:type="spellEnd"/>
      <w:r w:rsidRPr="00C248EC">
        <w:rPr>
          <w:sz w:val="16"/>
          <w:szCs w:val="16"/>
        </w:rPr>
        <w:t xml:space="preserve"> </w:t>
      </w:r>
      <w:proofErr w:type="spellStart"/>
      <w:r w:rsidRPr="00C248EC">
        <w:rPr>
          <w:sz w:val="16"/>
          <w:szCs w:val="16"/>
        </w:rPr>
        <w:t>adolescents</w:t>
      </w:r>
      <w:proofErr w:type="spellEnd"/>
      <w:r w:rsidRPr="00C248EC">
        <w:rPr>
          <w:sz w:val="16"/>
          <w:szCs w:val="16"/>
        </w:rPr>
        <w:t xml:space="preserve">: a </w:t>
      </w:r>
      <w:proofErr w:type="spellStart"/>
      <w:r w:rsidRPr="00C248EC">
        <w:rPr>
          <w:sz w:val="16"/>
          <w:szCs w:val="16"/>
        </w:rPr>
        <w:t>critical</w:t>
      </w:r>
      <w:proofErr w:type="spellEnd"/>
      <w:r w:rsidRPr="00C248EC">
        <w:rPr>
          <w:sz w:val="16"/>
          <w:szCs w:val="16"/>
        </w:rPr>
        <w:t xml:space="preserve"> </w:t>
      </w:r>
      <w:proofErr w:type="spellStart"/>
      <w:r w:rsidRPr="00C248EC">
        <w:rPr>
          <w:sz w:val="16"/>
          <w:szCs w:val="16"/>
        </w:rPr>
        <w:t>reflection</w:t>
      </w:r>
      <w:proofErr w:type="spellEnd"/>
      <w:r w:rsidRPr="00C248EC">
        <w:rPr>
          <w:sz w:val="16"/>
          <w:szCs w:val="16"/>
        </w:rPr>
        <w:t xml:space="preserve"> on “</w:t>
      </w:r>
      <w:proofErr w:type="spellStart"/>
      <w:r w:rsidRPr="00C248EC">
        <w:rPr>
          <w:sz w:val="16"/>
          <w:szCs w:val="16"/>
        </w:rPr>
        <w:t>effective</w:t>
      </w:r>
      <w:proofErr w:type="spellEnd"/>
      <w:r w:rsidRPr="00C248EC">
        <w:rPr>
          <w:sz w:val="16"/>
          <w:szCs w:val="16"/>
        </w:rPr>
        <w:t xml:space="preserve">” treatment </w:t>
      </w:r>
      <w:proofErr w:type="spellStart"/>
      <w:r w:rsidRPr="00C248EC">
        <w:rPr>
          <w:sz w:val="16"/>
          <w:szCs w:val="16"/>
        </w:rPr>
        <w:t>outcomes</w:t>
      </w:r>
      <w:proofErr w:type="spellEnd"/>
      <w:r w:rsidRPr="00C248EC">
        <w:rPr>
          <w:sz w:val="16"/>
          <w:szCs w:val="16"/>
        </w:rPr>
        <w:t xml:space="preserve">. BMC </w:t>
      </w:r>
      <w:proofErr w:type="spellStart"/>
      <w:r w:rsidRPr="00C248EC">
        <w:rPr>
          <w:sz w:val="16"/>
          <w:szCs w:val="16"/>
        </w:rPr>
        <w:t>Med</w:t>
      </w:r>
      <w:proofErr w:type="spellEnd"/>
      <w:r w:rsidRPr="00C248EC">
        <w:rPr>
          <w:sz w:val="16"/>
          <w:szCs w:val="16"/>
        </w:rPr>
        <w:t xml:space="preserve"> </w:t>
      </w:r>
      <w:proofErr w:type="spellStart"/>
      <w:r w:rsidRPr="00C248EC">
        <w:rPr>
          <w:sz w:val="16"/>
          <w:szCs w:val="16"/>
        </w:rPr>
        <w:t>Ethics</w:t>
      </w:r>
      <w:proofErr w:type="spellEnd"/>
      <w:r w:rsidRPr="00C248EC">
        <w:rPr>
          <w:sz w:val="16"/>
          <w:szCs w:val="16"/>
        </w:rPr>
        <w:t xml:space="preserve"> 25, 154 (2024). https://doi.org/10.1186/s12910-024-01143-8</w:t>
      </w:r>
    </w:p>
    <w:p w:rsidRPr="00623F54" w:rsidR="00C52B69" w:rsidP="00C248EC" w:rsidRDefault="00C52B69" w14:paraId="71507168" w14:textId="77777777">
      <w:pPr>
        <w:suppressAutoHyphens/>
      </w:pPr>
    </w:p>
    <w:sectPr w:rsidRPr="00623F54" w:rsidR="00C52B69"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F51B3" w14:textId="77777777" w:rsidR="00F200DC" w:rsidRDefault="00F200DC">
      <w:pPr>
        <w:spacing w:line="240" w:lineRule="auto"/>
      </w:pPr>
      <w:r>
        <w:separator/>
      </w:r>
    </w:p>
  </w:endnote>
  <w:endnote w:type="continuationSeparator" w:id="0">
    <w:p w14:paraId="2CB133CE" w14:textId="77777777" w:rsidR="00F200DC" w:rsidRDefault="00F20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5746" w14:textId="77777777" w:rsidR="00D11661" w:rsidRDefault="00773B74">
    <w:pPr>
      <w:pStyle w:val="Voettekst"/>
    </w:pPr>
    <w:r>
      <w:rPr>
        <w:noProof/>
      </w:rPr>
      <mc:AlternateContent>
        <mc:Choice Requires="wps">
          <w:drawing>
            <wp:anchor distT="0" distB="0" distL="114300" distR="114300" simplePos="0" relativeHeight="251656192" behindDoc="0" locked="0" layoutInCell="1" allowOverlap="1" wp14:anchorId="0058BD8C" wp14:editId="676C4D71">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3A591" w14:textId="77777777" w:rsidR="00D11661" w:rsidRDefault="00773B7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058BD8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C93A591" w14:textId="77777777" w:rsidR="00D11661" w:rsidRDefault="00773B7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3E640" w14:textId="77777777" w:rsidR="00D11661" w:rsidRDefault="00773B74">
    <w:pPr>
      <w:pStyle w:val="Voettekst"/>
    </w:pPr>
    <w:r>
      <w:rPr>
        <w:noProof/>
      </w:rPr>
      <mc:AlternateContent>
        <mc:Choice Requires="wps">
          <w:drawing>
            <wp:anchor distT="0" distB="0" distL="114300" distR="114300" simplePos="0" relativeHeight="251660288" behindDoc="0" locked="0" layoutInCell="1" allowOverlap="1" wp14:anchorId="40E3E0FD" wp14:editId="013B123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53416" w14:textId="77777777" w:rsidR="00D11661" w:rsidRDefault="00773B7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E3E0F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E053416" w14:textId="77777777" w:rsidR="00D11661" w:rsidRDefault="00773B7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A4DB" w14:textId="77777777" w:rsidR="00F860AE" w:rsidRDefault="00773B74">
    <w:pPr>
      <w:pStyle w:val="Voettekst"/>
    </w:pPr>
    <w:r>
      <w:rPr>
        <w:noProof/>
      </w:rPr>
      <mc:AlternateContent>
        <mc:Choice Requires="wps">
          <w:drawing>
            <wp:anchor distT="0" distB="0" distL="114300" distR="114300" simplePos="0" relativeHeight="251658240" behindDoc="0" locked="0" layoutInCell="1" allowOverlap="1" wp14:anchorId="5236ACAF" wp14:editId="168B943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80401" w14:textId="77777777" w:rsidR="00D11661" w:rsidRDefault="00773B7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36ACAF"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5480401" w14:textId="77777777" w:rsidR="00D11661" w:rsidRDefault="00773B7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13755" w14:textId="77777777" w:rsidR="00F200DC" w:rsidRDefault="00F200DC">
      <w:pPr>
        <w:spacing w:line="240" w:lineRule="auto"/>
      </w:pPr>
      <w:r>
        <w:separator/>
      </w:r>
    </w:p>
  </w:footnote>
  <w:footnote w:type="continuationSeparator" w:id="0">
    <w:p w14:paraId="6EC851D6" w14:textId="77777777" w:rsidR="00F200DC" w:rsidRDefault="00F200DC">
      <w:pPr>
        <w:spacing w:line="240" w:lineRule="auto"/>
      </w:pPr>
      <w:r>
        <w:continuationSeparator/>
      </w:r>
    </w:p>
  </w:footnote>
  <w:footnote w:id="1">
    <w:p w14:paraId="03C1AA5F" w14:textId="77777777" w:rsidR="00C52B69" w:rsidRPr="00C248EC" w:rsidRDefault="00773B74" w:rsidP="00C52B69">
      <w:pPr>
        <w:pStyle w:val="Voetnoottekst"/>
        <w:rPr>
          <w:sz w:val="16"/>
          <w:szCs w:val="16"/>
        </w:rPr>
      </w:pPr>
      <w:r w:rsidRPr="00C248EC">
        <w:rPr>
          <w:rStyle w:val="Voetnootmarkering"/>
          <w:sz w:val="16"/>
          <w:szCs w:val="16"/>
        </w:rPr>
        <w:footnoteRef/>
      </w:r>
      <w:r w:rsidRPr="00C248EC">
        <w:rPr>
          <w:sz w:val="16"/>
          <w:szCs w:val="16"/>
          <w:lang w:val="en-US"/>
        </w:rPr>
        <w:t xml:space="preserve"> </w:t>
      </w:r>
      <w:proofErr w:type="spellStart"/>
      <w:r w:rsidRPr="00C248EC">
        <w:rPr>
          <w:sz w:val="16"/>
          <w:szCs w:val="16"/>
          <w:lang w:val="en-US"/>
        </w:rPr>
        <w:t>Oosthoek</w:t>
      </w:r>
      <w:proofErr w:type="spellEnd"/>
      <w:r w:rsidRPr="00C248EC">
        <w:rPr>
          <w:sz w:val="16"/>
          <w:szCs w:val="16"/>
          <w:lang w:val="en-US"/>
        </w:rPr>
        <w:t xml:space="preserve">, Ezra D., </w:t>
      </w:r>
      <w:proofErr w:type="spellStart"/>
      <w:r w:rsidRPr="00C248EC">
        <w:rPr>
          <w:sz w:val="16"/>
          <w:szCs w:val="16"/>
          <w:lang w:val="en-US"/>
        </w:rPr>
        <w:t>Stanwich</w:t>
      </w:r>
      <w:proofErr w:type="spellEnd"/>
      <w:r w:rsidRPr="00C248EC">
        <w:rPr>
          <w:sz w:val="16"/>
          <w:szCs w:val="16"/>
          <w:lang w:val="en-US"/>
        </w:rPr>
        <w:t xml:space="preserve">, Skye, </w:t>
      </w:r>
      <w:proofErr w:type="spellStart"/>
      <w:r w:rsidRPr="00C248EC">
        <w:rPr>
          <w:sz w:val="16"/>
          <w:szCs w:val="16"/>
          <w:lang w:val="en-US"/>
        </w:rPr>
        <w:t>Gerritse</w:t>
      </w:r>
      <w:proofErr w:type="spellEnd"/>
      <w:r w:rsidRPr="00C248EC">
        <w:rPr>
          <w:sz w:val="16"/>
          <w:szCs w:val="16"/>
          <w:lang w:val="en-US"/>
        </w:rPr>
        <w:t xml:space="preserve">, Karl, Doyle, David Matthew &amp; De Vries, </w:t>
      </w:r>
      <w:proofErr w:type="spellStart"/>
      <w:r w:rsidRPr="00C248EC">
        <w:rPr>
          <w:sz w:val="16"/>
          <w:szCs w:val="16"/>
          <w:lang w:val="en-US"/>
        </w:rPr>
        <w:t>Annelou</w:t>
      </w:r>
      <w:proofErr w:type="spellEnd"/>
      <w:r w:rsidRPr="00C248EC">
        <w:rPr>
          <w:sz w:val="16"/>
          <w:szCs w:val="16"/>
          <w:lang w:val="en-US"/>
        </w:rPr>
        <w:t xml:space="preserve"> L.C. </w:t>
      </w:r>
      <w:proofErr w:type="spellStart"/>
      <w:r w:rsidRPr="00C248EC">
        <w:rPr>
          <w:sz w:val="16"/>
          <w:szCs w:val="16"/>
          <w:lang w:val="en-US"/>
        </w:rPr>
        <w:t>Genderaffirming</w:t>
      </w:r>
      <w:proofErr w:type="spellEnd"/>
      <w:r w:rsidRPr="00C248EC">
        <w:rPr>
          <w:sz w:val="16"/>
          <w:szCs w:val="16"/>
          <w:lang w:val="en-US"/>
        </w:rPr>
        <w:t xml:space="preserve"> medical treatment for adolescents: a critical reflection on “effective” treatment outcomes. </w:t>
      </w:r>
      <w:r w:rsidRPr="00C248EC">
        <w:rPr>
          <w:sz w:val="16"/>
          <w:szCs w:val="16"/>
        </w:rPr>
        <w:t xml:space="preserve">BMC </w:t>
      </w:r>
      <w:proofErr w:type="spellStart"/>
      <w:r w:rsidRPr="00C248EC">
        <w:rPr>
          <w:sz w:val="16"/>
          <w:szCs w:val="16"/>
        </w:rPr>
        <w:t>Med</w:t>
      </w:r>
      <w:proofErr w:type="spellEnd"/>
      <w:r w:rsidRPr="00C248EC">
        <w:rPr>
          <w:sz w:val="16"/>
          <w:szCs w:val="16"/>
        </w:rPr>
        <w:t xml:space="preserve"> </w:t>
      </w:r>
      <w:proofErr w:type="spellStart"/>
      <w:r w:rsidRPr="00C248EC">
        <w:rPr>
          <w:sz w:val="16"/>
          <w:szCs w:val="16"/>
        </w:rPr>
        <w:t>Ethics</w:t>
      </w:r>
      <w:proofErr w:type="spellEnd"/>
      <w:r w:rsidRPr="00C248EC">
        <w:rPr>
          <w:sz w:val="16"/>
          <w:szCs w:val="16"/>
        </w:rPr>
        <w:t xml:space="preserve"> 25, 154 (2024). https://doi.org/10.1186/s12910-024-01143-8</w:t>
      </w:r>
    </w:p>
  </w:footnote>
  <w:footnote w:id="2">
    <w:p w14:paraId="37B1AE51" w14:textId="77777777" w:rsidR="00C52B69" w:rsidRPr="00C248EC" w:rsidRDefault="00773B74" w:rsidP="00C52B69">
      <w:pPr>
        <w:pStyle w:val="Voetnoottekst"/>
        <w:rPr>
          <w:sz w:val="16"/>
          <w:szCs w:val="16"/>
        </w:rPr>
      </w:pPr>
      <w:r w:rsidRPr="00C248EC">
        <w:rPr>
          <w:rStyle w:val="Voetnootmarkering"/>
          <w:sz w:val="16"/>
          <w:szCs w:val="16"/>
        </w:rPr>
        <w:footnoteRef/>
      </w:r>
      <w:r w:rsidRPr="00C248EC">
        <w:rPr>
          <w:sz w:val="16"/>
          <w:szCs w:val="16"/>
        </w:rPr>
        <w:t xml:space="preserve"> Kamerstukken II, 2023/24, 31 016, nr. 372</w:t>
      </w:r>
    </w:p>
  </w:footnote>
  <w:footnote w:id="3">
    <w:p w14:paraId="36792EEB" w14:textId="77777777" w:rsidR="00C52B69" w:rsidRPr="00C248EC" w:rsidRDefault="00773B74" w:rsidP="00C52B69">
      <w:pPr>
        <w:pStyle w:val="Voetnoottekst"/>
        <w:rPr>
          <w:sz w:val="16"/>
          <w:szCs w:val="16"/>
        </w:rPr>
      </w:pPr>
      <w:r w:rsidRPr="00C248EC">
        <w:rPr>
          <w:rStyle w:val="Voetnootmarkering"/>
          <w:sz w:val="16"/>
          <w:szCs w:val="16"/>
        </w:rPr>
        <w:footnoteRef/>
      </w:r>
      <w:r w:rsidRPr="00C248EC">
        <w:rPr>
          <w:sz w:val="16"/>
          <w:szCs w:val="16"/>
        </w:rPr>
        <w:t xml:space="preserve"> Kamerstukken II, 2024/25, 31 016, nr. 374</w:t>
      </w:r>
    </w:p>
  </w:footnote>
  <w:footnote w:id="4">
    <w:p w14:paraId="6209D0E0" w14:textId="77777777" w:rsidR="00AD07E2" w:rsidRDefault="00773B74">
      <w:pPr>
        <w:pStyle w:val="Voetnoottekst"/>
      </w:pPr>
      <w:r w:rsidRPr="00C248EC">
        <w:rPr>
          <w:rStyle w:val="Voetnootmarkering"/>
          <w:sz w:val="16"/>
          <w:szCs w:val="16"/>
        </w:rPr>
        <w:footnoteRef/>
      </w:r>
      <w:r w:rsidRPr="00C248EC">
        <w:rPr>
          <w:sz w:val="16"/>
          <w:szCs w:val="16"/>
        </w:rPr>
        <w:t xml:space="preserve"> Een uitkomstmaat wordt gebruikt om het effect van een medische of chirurgische ingreep te </w:t>
      </w:r>
      <w:r w:rsidR="001B05A0" w:rsidRPr="00C248EC">
        <w:rPr>
          <w:sz w:val="16"/>
          <w:szCs w:val="16"/>
        </w:rPr>
        <w:t>evalueren</w:t>
      </w:r>
    </w:p>
  </w:footnote>
  <w:footnote w:id="5">
    <w:p w14:paraId="2D9F039C" w14:textId="77777777" w:rsidR="00C52B69" w:rsidRPr="00C248EC" w:rsidRDefault="00773B74" w:rsidP="00C52B69">
      <w:pPr>
        <w:pStyle w:val="Voetnoottekst"/>
        <w:rPr>
          <w:sz w:val="16"/>
          <w:szCs w:val="16"/>
        </w:rPr>
      </w:pPr>
      <w:r w:rsidRPr="00C248EC">
        <w:rPr>
          <w:rStyle w:val="Voetnootmarkering"/>
          <w:sz w:val="16"/>
          <w:szCs w:val="16"/>
        </w:rPr>
        <w:footnoteRef/>
      </w:r>
      <w:r w:rsidRPr="00C248EC">
        <w:rPr>
          <w:sz w:val="16"/>
          <w:szCs w:val="16"/>
        </w:rPr>
        <w:t xml:space="preserve"> Tweede Kamer, vergaderjaar 2023–2024, 31 016, nr. 372</w:t>
      </w:r>
    </w:p>
  </w:footnote>
  <w:footnote w:id="6">
    <w:p w14:paraId="485A302B" w14:textId="77777777" w:rsidR="00C52B69" w:rsidRPr="00C248EC" w:rsidRDefault="00773B74" w:rsidP="00C52B69">
      <w:pPr>
        <w:pStyle w:val="Voetnoottekst"/>
        <w:rPr>
          <w:sz w:val="16"/>
          <w:szCs w:val="16"/>
        </w:rPr>
      </w:pPr>
      <w:r w:rsidRPr="00C248EC">
        <w:rPr>
          <w:rStyle w:val="Voetnootmarkering"/>
          <w:sz w:val="16"/>
          <w:szCs w:val="16"/>
        </w:rPr>
        <w:footnoteRef/>
      </w:r>
      <w:r w:rsidRPr="00C248EC">
        <w:rPr>
          <w:sz w:val="16"/>
          <w:szCs w:val="16"/>
        </w:rPr>
        <w:t xml:space="preserve"> </w:t>
      </w:r>
      <w:hyperlink r:id="rId1" w:history="1">
        <w:r w:rsidRPr="00C248EC">
          <w:rPr>
            <w:rStyle w:val="Hyperlink"/>
            <w:sz w:val="16"/>
            <w:szCs w:val="16"/>
          </w:rPr>
          <w:t>Kwaliteitsstandaard_Transgenderzorg_Somatisch.pdf</w:t>
        </w:r>
      </w:hyperlink>
    </w:p>
  </w:footnote>
  <w:footnote w:id="7">
    <w:p w14:paraId="46F6B9D0" w14:textId="77777777" w:rsidR="00C52B69" w:rsidRDefault="00773B74" w:rsidP="00C52B69">
      <w:pPr>
        <w:pStyle w:val="Voetnoottekst"/>
      </w:pPr>
      <w:r w:rsidRPr="00C248EC">
        <w:rPr>
          <w:rStyle w:val="Voetnootmarkering"/>
          <w:sz w:val="16"/>
          <w:szCs w:val="16"/>
        </w:rPr>
        <w:footnoteRef/>
      </w:r>
      <w:r w:rsidRPr="00C248EC">
        <w:rPr>
          <w:sz w:val="16"/>
          <w:szCs w:val="16"/>
        </w:rPr>
        <w:t xml:space="preserve"> </w:t>
      </w:r>
      <w:hyperlink r:id="rId2" w:history="1">
        <w:r w:rsidRPr="00C248EC">
          <w:rPr>
            <w:rStyle w:val="Hyperlink"/>
            <w:sz w:val="16"/>
            <w:szCs w:val="16"/>
          </w:rPr>
          <w:t>Kwaliteitsstandaard_Transgenderzorg_Somatisch.pdf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4846" w14:textId="77777777" w:rsidR="00F860AE" w:rsidRDefault="00773B74"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4111FA5" wp14:editId="7FF7DE0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0C0E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111FA5"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6F0C0E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3E49" w14:textId="77777777" w:rsidR="00F860AE" w:rsidRDefault="00773B74">
    <w:pPr>
      <w:pStyle w:val="Koptekst"/>
    </w:pPr>
    <w:r>
      <w:rPr>
        <w:noProof/>
      </w:rPr>
      <w:drawing>
        <wp:anchor distT="0" distB="0" distL="114300" distR="114300" simplePos="0" relativeHeight="251657216" behindDoc="0" locked="0" layoutInCell="1" allowOverlap="1" wp14:anchorId="630E673F" wp14:editId="3A9BC38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D6FAE" w14:textId="77777777" w:rsidR="00F860AE" w:rsidRDefault="00773B74">
    <w:pPr>
      <w:pStyle w:val="Koptekst"/>
    </w:pPr>
    <w:r w:rsidRPr="002A273F">
      <w:rPr>
        <w:noProof/>
      </w:rPr>
      <mc:AlternateContent>
        <mc:Choice Requires="wps">
          <w:drawing>
            <wp:anchor distT="0" distB="0" distL="114300" distR="114300" simplePos="0" relativeHeight="251659264" behindDoc="0" locked="0" layoutInCell="1" allowOverlap="1" wp14:anchorId="04A85A73" wp14:editId="49A2A9C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D68EA" w14:textId="77777777" w:rsidR="00F860AE" w:rsidRDefault="00773B74" w:rsidP="00A97BB8">
                          <w:pPr>
                            <w:pStyle w:val="Afzendgegevens"/>
                          </w:pPr>
                          <w:r>
                            <w:t>Bezoekadres:</w:t>
                          </w:r>
                        </w:p>
                        <w:p w14:paraId="6C4EE19A" w14:textId="77777777" w:rsidR="00F860AE" w:rsidRDefault="00773B74" w:rsidP="00A97BB8">
                          <w:pPr>
                            <w:pStyle w:val="Afzendgegevens"/>
                          </w:pPr>
                          <w:r>
                            <w:t>Parnassusplein 5</w:t>
                          </w:r>
                        </w:p>
                        <w:p w14:paraId="2931AFE2" w14:textId="77777777" w:rsidR="00F860AE" w:rsidRDefault="00773B74" w:rsidP="00A97BB8">
                          <w:pPr>
                            <w:pStyle w:val="Afzendgegevens"/>
                          </w:pPr>
                          <w:r>
                            <w:t>251</w:t>
                          </w:r>
                          <w:r w:rsidR="00375EAB">
                            <w:t>1</w:t>
                          </w:r>
                          <w:r>
                            <w:t xml:space="preserve"> </w:t>
                          </w:r>
                          <w:r w:rsidR="00375EAB">
                            <w:t>VX</w:t>
                          </w:r>
                          <w:r>
                            <w:t xml:space="preserve"> </w:t>
                          </w:r>
                          <w:r w:rsidR="009A0B66">
                            <w:t xml:space="preserve"> </w:t>
                          </w:r>
                          <w:r w:rsidR="00375EAB">
                            <w:t>Den Haag</w:t>
                          </w:r>
                        </w:p>
                        <w:p w14:paraId="723529F8" w14:textId="77777777" w:rsidR="00F860AE" w:rsidRDefault="00773B74" w:rsidP="00A97BB8">
                          <w:pPr>
                            <w:pStyle w:val="Afzendgegevens"/>
                            <w:tabs>
                              <w:tab w:val="left" w:pos="170"/>
                            </w:tabs>
                          </w:pPr>
                          <w:r>
                            <w:t>T</w:t>
                          </w:r>
                          <w:r>
                            <w:tab/>
                            <w:t>070 340 79 11</w:t>
                          </w:r>
                        </w:p>
                        <w:p w14:paraId="7C980A1F" w14:textId="77777777" w:rsidR="00F860AE" w:rsidRDefault="00773B74" w:rsidP="00A97BB8">
                          <w:pPr>
                            <w:pStyle w:val="Afzendgegevens"/>
                            <w:tabs>
                              <w:tab w:val="left" w:pos="170"/>
                            </w:tabs>
                          </w:pPr>
                          <w:r>
                            <w:t>F</w:t>
                          </w:r>
                          <w:r>
                            <w:tab/>
                            <w:t>070 340 78 34</w:t>
                          </w:r>
                        </w:p>
                        <w:p w14:paraId="6FC9515A" w14:textId="77777777" w:rsidR="00F860AE" w:rsidRDefault="00773B74" w:rsidP="00A97BB8">
                          <w:pPr>
                            <w:pStyle w:val="Afzendgegevens"/>
                          </w:pPr>
                          <w:r>
                            <w:t>www.</w:t>
                          </w:r>
                          <w:r w:rsidR="00C2746E">
                            <w:t>rijksoverheid</w:t>
                          </w:r>
                          <w:r>
                            <w:t>.nl</w:t>
                          </w:r>
                        </w:p>
                        <w:p w14:paraId="1942E0E9" w14:textId="77777777" w:rsidR="00F860AE" w:rsidRDefault="00F860AE" w:rsidP="00A97BB8">
                          <w:pPr>
                            <w:pStyle w:val="Afzendgegevenswitregel2"/>
                          </w:pPr>
                        </w:p>
                        <w:p w14:paraId="35BAFDD2" w14:textId="77777777" w:rsidR="00F860AE" w:rsidRDefault="00773B74" w:rsidP="00A97BB8">
                          <w:pPr>
                            <w:pStyle w:val="Afzendgegevenskopjes"/>
                          </w:pPr>
                          <w:r>
                            <w:t>Ons kenmerk</w:t>
                          </w:r>
                        </w:p>
                        <w:p w14:paraId="61A83D73" w14:textId="77777777" w:rsidR="00D74EDF" w:rsidRPr="00420166" w:rsidRDefault="00773B74" w:rsidP="00D74EDF">
                          <w:pPr>
                            <w:pStyle w:val="Huisstijl-Referentiegegevens"/>
                          </w:pPr>
                          <w:r>
                            <w:t>4036187-1077240-CZ</w:t>
                          </w:r>
                        </w:p>
                        <w:p w14:paraId="0E4A4EA8" w14:textId="77777777" w:rsidR="00F860AE" w:rsidRDefault="00F860AE" w:rsidP="00A97BB8">
                          <w:pPr>
                            <w:pStyle w:val="Afzendgegevenswitregel1"/>
                          </w:pPr>
                        </w:p>
                        <w:p w14:paraId="53B82965" w14:textId="77777777" w:rsidR="00F860AE" w:rsidRDefault="00773B74" w:rsidP="00A97BB8">
                          <w:pPr>
                            <w:pStyle w:val="Afzendgegevenskopjes"/>
                          </w:pPr>
                          <w:r>
                            <w:t>Bijlagen</w:t>
                          </w:r>
                        </w:p>
                        <w:p w14:paraId="5B18E187" w14:textId="77777777" w:rsidR="00F860AE" w:rsidRDefault="00773B74" w:rsidP="00A97BB8">
                          <w:pPr>
                            <w:pStyle w:val="Afzendgegevens"/>
                          </w:pPr>
                          <w:bookmarkStart w:id="4" w:name="bmkBijlagen"/>
                          <w:bookmarkEnd w:id="4"/>
                          <w:r>
                            <w:t>1</w:t>
                          </w:r>
                        </w:p>
                        <w:p w14:paraId="6490F014" w14:textId="77777777" w:rsidR="00F860AE" w:rsidRDefault="00F860AE" w:rsidP="00A97BB8">
                          <w:pPr>
                            <w:pStyle w:val="Afzendgegevenswitregel1"/>
                          </w:pPr>
                        </w:p>
                        <w:p w14:paraId="275708A8" w14:textId="77777777" w:rsidR="00F860AE" w:rsidRDefault="00773B74" w:rsidP="00A97BB8">
                          <w:pPr>
                            <w:pStyle w:val="Afzendgegevenskopjes"/>
                          </w:pPr>
                          <w:r>
                            <w:t>Datum document</w:t>
                          </w:r>
                        </w:p>
                        <w:p w14:paraId="50F3E341" w14:textId="77777777" w:rsidR="00D74EDF" w:rsidRPr="00D74EDF" w:rsidRDefault="00773B74" w:rsidP="00D74EDF">
                          <w:pPr>
                            <w:spacing w:line="180" w:lineRule="atLeast"/>
                            <w:rPr>
                              <w:rFonts w:eastAsia="SimSun"/>
                              <w:sz w:val="13"/>
                            </w:rPr>
                          </w:pPr>
                          <w:bookmarkStart w:id="5" w:name="bmkUwBrief"/>
                          <w:bookmarkEnd w:id="5"/>
                          <w:r>
                            <w:rPr>
                              <w:rFonts w:eastAsia="SimSun"/>
                              <w:sz w:val="13"/>
                              <w:szCs w:val="13"/>
                            </w:rPr>
                            <w:t xml:space="preserve">02 </w:t>
                          </w:r>
                          <w:r w:rsidR="00623F54">
                            <w:rPr>
                              <w:rFonts w:eastAsia="SimSun"/>
                              <w:sz w:val="13"/>
                              <w:szCs w:val="13"/>
                            </w:rPr>
                            <w:t>j</w:t>
                          </w:r>
                          <w:r>
                            <w:rPr>
                              <w:rFonts w:eastAsia="SimSun"/>
                              <w:sz w:val="13"/>
                              <w:szCs w:val="13"/>
                            </w:rPr>
                            <w:t>anuar</w:t>
                          </w:r>
                          <w:r w:rsidR="00623F54">
                            <w:rPr>
                              <w:rFonts w:eastAsia="SimSun"/>
                              <w:sz w:val="13"/>
                              <w:szCs w:val="13"/>
                            </w:rPr>
                            <w:t>i</w:t>
                          </w:r>
                          <w:r>
                            <w:rPr>
                              <w:rFonts w:eastAsia="SimSun"/>
                              <w:sz w:val="13"/>
                              <w:szCs w:val="13"/>
                            </w:rPr>
                            <w:t xml:space="preserve"> 2025</w:t>
                          </w:r>
                        </w:p>
                        <w:p w14:paraId="376226BB" w14:textId="77777777" w:rsidR="00F860AE" w:rsidRDefault="00F860AE" w:rsidP="00A97BB8">
                          <w:pPr>
                            <w:pStyle w:val="Afzendgegevenswitregel1"/>
                          </w:pPr>
                        </w:p>
                        <w:p w14:paraId="4B749FE9" w14:textId="77777777" w:rsidR="00F860AE" w:rsidRPr="00C45528" w:rsidRDefault="00773B74" w:rsidP="00A97BB8">
                          <w:pPr>
                            <w:pStyle w:val="Afzendgegevens"/>
                            <w:rPr>
                              <w:i/>
                            </w:rPr>
                          </w:pPr>
                          <w:r>
                            <w:rPr>
                              <w:i/>
                            </w:rPr>
                            <w:t xml:space="preserve">Correspondentie uitsluitend richten aan het retouradres met vermelding van de datum en </w:t>
                          </w:r>
                          <w:r>
                            <w:rPr>
                              <w:i/>
                            </w:rPr>
                            <w:t>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4A85A7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D1D68EA" w14:textId="77777777" w:rsidR="00F860AE" w:rsidRDefault="00773B74" w:rsidP="00A97BB8">
                    <w:pPr>
                      <w:pStyle w:val="Afzendgegevens"/>
                    </w:pPr>
                    <w:r>
                      <w:t>Bezoekadres:</w:t>
                    </w:r>
                  </w:p>
                  <w:p w14:paraId="6C4EE19A" w14:textId="77777777" w:rsidR="00F860AE" w:rsidRDefault="00773B74" w:rsidP="00A97BB8">
                    <w:pPr>
                      <w:pStyle w:val="Afzendgegevens"/>
                    </w:pPr>
                    <w:r>
                      <w:t>Parnassusplein 5</w:t>
                    </w:r>
                  </w:p>
                  <w:p w14:paraId="2931AFE2" w14:textId="77777777" w:rsidR="00F860AE" w:rsidRDefault="00773B74" w:rsidP="00A97BB8">
                    <w:pPr>
                      <w:pStyle w:val="Afzendgegevens"/>
                    </w:pPr>
                    <w:r>
                      <w:t>251</w:t>
                    </w:r>
                    <w:r w:rsidR="00375EAB">
                      <w:t>1</w:t>
                    </w:r>
                    <w:r>
                      <w:t xml:space="preserve"> </w:t>
                    </w:r>
                    <w:r w:rsidR="00375EAB">
                      <w:t>VX</w:t>
                    </w:r>
                    <w:r>
                      <w:t xml:space="preserve"> </w:t>
                    </w:r>
                    <w:r w:rsidR="009A0B66">
                      <w:t xml:space="preserve"> </w:t>
                    </w:r>
                    <w:r w:rsidR="00375EAB">
                      <w:t>Den Haag</w:t>
                    </w:r>
                  </w:p>
                  <w:p w14:paraId="723529F8" w14:textId="77777777" w:rsidR="00F860AE" w:rsidRDefault="00773B74" w:rsidP="00A97BB8">
                    <w:pPr>
                      <w:pStyle w:val="Afzendgegevens"/>
                      <w:tabs>
                        <w:tab w:val="left" w:pos="170"/>
                      </w:tabs>
                    </w:pPr>
                    <w:r>
                      <w:t>T</w:t>
                    </w:r>
                    <w:r>
                      <w:tab/>
                      <w:t>070 340 79 11</w:t>
                    </w:r>
                  </w:p>
                  <w:p w14:paraId="7C980A1F" w14:textId="77777777" w:rsidR="00F860AE" w:rsidRDefault="00773B74" w:rsidP="00A97BB8">
                    <w:pPr>
                      <w:pStyle w:val="Afzendgegevens"/>
                      <w:tabs>
                        <w:tab w:val="left" w:pos="170"/>
                      </w:tabs>
                    </w:pPr>
                    <w:r>
                      <w:t>F</w:t>
                    </w:r>
                    <w:r>
                      <w:tab/>
                      <w:t>070 340 78 34</w:t>
                    </w:r>
                  </w:p>
                  <w:p w14:paraId="6FC9515A" w14:textId="77777777" w:rsidR="00F860AE" w:rsidRDefault="00773B74" w:rsidP="00A97BB8">
                    <w:pPr>
                      <w:pStyle w:val="Afzendgegevens"/>
                    </w:pPr>
                    <w:r>
                      <w:t>www.</w:t>
                    </w:r>
                    <w:r w:rsidR="00C2746E">
                      <w:t>rijksoverheid</w:t>
                    </w:r>
                    <w:r>
                      <w:t>.nl</w:t>
                    </w:r>
                  </w:p>
                  <w:p w14:paraId="1942E0E9" w14:textId="77777777" w:rsidR="00F860AE" w:rsidRDefault="00F860AE" w:rsidP="00A97BB8">
                    <w:pPr>
                      <w:pStyle w:val="Afzendgegevenswitregel2"/>
                    </w:pPr>
                  </w:p>
                  <w:p w14:paraId="35BAFDD2" w14:textId="77777777" w:rsidR="00F860AE" w:rsidRDefault="00773B74" w:rsidP="00A97BB8">
                    <w:pPr>
                      <w:pStyle w:val="Afzendgegevenskopjes"/>
                    </w:pPr>
                    <w:r>
                      <w:t>Ons kenmerk</w:t>
                    </w:r>
                  </w:p>
                  <w:p w14:paraId="61A83D73" w14:textId="77777777" w:rsidR="00D74EDF" w:rsidRPr="00420166" w:rsidRDefault="00773B74" w:rsidP="00D74EDF">
                    <w:pPr>
                      <w:pStyle w:val="Huisstijl-Referentiegegevens"/>
                    </w:pPr>
                    <w:r>
                      <w:t>4036187-1077240-CZ</w:t>
                    </w:r>
                  </w:p>
                  <w:p w14:paraId="0E4A4EA8" w14:textId="77777777" w:rsidR="00F860AE" w:rsidRDefault="00F860AE" w:rsidP="00A97BB8">
                    <w:pPr>
                      <w:pStyle w:val="Afzendgegevenswitregel1"/>
                    </w:pPr>
                  </w:p>
                  <w:p w14:paraId="53B82965" w14:textId="77777777" w:rsidR="00F860AE" w:rsidRDefault="00773B74" w:rsidP="00A97BB8">
                    <w:pPr>
                      <w:pStyle w:val="Afzendgegevenskopjes"/>
                    </w:pPr>
                    <w:r>
                      <w:t>Bijlagen</w:t>
                    </w:r>
                  </w:p>
                  <w:p w14:paraId="5B18E187" w14:textId="77777777" w:rsidR="00F860AE" w:rsidRDefault="00773B74" w:rsidP="00A97BB8">
                    <w:pPr>
                      <w:pStyle w:val="Afzendgegevens"/>
                    </w:pPr>
                    <w:bookmarkStart w:id="6" w:name="bmkBijlagen"/>
                    <w:bookmarkEnd w:id="6"/>
                    <w:r>
                      <w:t>1</w:t>
                    </w:r>
                  </w:p>
                  <w:p w14:paraId="6490F014" w14:textId="77777777" w:rsidR="00F860AE" w:rsidRDefault="00F860AE" w:rsidP="00A97BB8">
                    <w:pPr>
                      <w:pStyle w:val="Afzendgegevenswitregel1"/>
                    </w:pPr>
                  </w:p>
                  <w:p w14:paraId="275708A8" w14:textId="77777777" w:rsidR="00F860AE" w:rsidRDefault="00773B74" w:rsidP="00A97BB8">
                    <w:pPr>
                      <w:pStyle w:val="Afzendgegevenskopjes"/>
                    </w:pPr>
                    <w:r>
                      <w:t>Datum document</w:t>
                    </w:r>
                  </w:p>
                  <w:p w14:paraId="50F3E341" w14:textId="77777777" w:rsidR="00D74EDF" w:rsidRPr="00D74EDF" w:rsidRDefault="00773B74" w:rsidP="00D74EDF">
                    <w:pPr>
                      <w:spacing w:line="180" w:lineRule="atLeast"/>
                      <w:rPr>
                        <w:rFonts w:eastAsia="SimSun"/>
                        <w:sz w:val="13"/>
                      </w:rPr>
                    </w:pPr>
                    <w:bookmarkStart w:id="7" w:name="bmkUwBrief"/>
                    <w:bookmarkEnd w:id="7"/>
                    <w:r>
                      <w:rPr>
                        <w:rFonts w:eastAsia="SimSun"/>
                        <w:sz w:val="13"/>
                        <w:szCs w:val="13"/>
                      </w:rPr>
                      <w:t xml:space="preserve">02 </w:t>
                    </w:r>
                    <w:r w:rsidR="00623F54">
                      <w:rPr>
                        <w:rFonts w:eastAsia="SimSun"/>
                        <w:sz w:val="13"/>
                        <w:szCs w:val="13"/>
                      </w:rPr>
                      <w:t>j</w:t>
                    </w:r>
                    <w:r>
                      <w:rPr>
                        <w:rFonts w:eastAsia="SimSun"/>
                        <w:sz w:val="13"/>
                        <w:szCs w:val="13"/>
                      </w:rPr>
                      <w:t>anuar</w:t>
                    </w:r>
                    <w:r w:rsidR="00623F54">
                      <w:rPr>
                        <w:rFonts w:eastAsia="SimSun"/>
                        <w:sz w:val="13"/>
                        <w:szCs w:val="13"/>
                      </w:rPr>
                      <w:t>i</w:t>
                    </w:r>
                    <w:r>
                      <w:rPr>
                        <w:rFonts w:eastAsia="SimSun"/>
                        <w:sz w:val="13"/>
                        <w:szCs w:val="13"/>
                      </w:rPr>
                      <w:t xml:space="preserve"> 2025</w:t>
                    </w:r>
                  </w:p>
                  <w:p w14:paraId="376226BB" w14:textId="77777777" w:rsidR="00F860AE" w:rsidRDefault="00F860AE" w:rsidP="00A97BB8">
                    <w:pPr>
                      <w:pStyle w:val="Afzendgegevenswitregel1"/>
                    </w:pPr>
                  </w:p>
                  <w:p w14:paraId="4B749FE9" w14:textId="77777777" w:rsidR="00F860AE" w:rsidRPr="00C45528" w:rsidRDefault="00773B74" w:rsidP="00A97BB8">
                    <w:pPr>
                      <w:pStyle w:val="Afzendgegevens"/>
                      <w:rPr>
                        <w:i/>
                      </w:rPr>
                    </w:pPr>
                    <w:r>
                      <w:rPr>
                        <w:i/>
                      </w:rPr>
                      <w:t xml:space="preserve">Correspondentie uitsluitend richten aan het retouradres met vermelding van de datum en </w:t>
                    </w:r>
                    <w:r>
                      <w:rPr>
                        <w:i/>
                      </w:rPr>
                      <w:t>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6471" w14:textId="77777777" w:rsidR="00F860AE" w:rsidRDefault="00F860AE">
    <w:pPr>
      <w:pStyle w:val="Koptekst"/>
    </w:pPr>
  </w:p>
  <w:p w14:paraId="29BE16B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51E3933"/>
    <w:multiLevelType w:val="hybridMultilevel"/>
    <w:tmpl w:val="0D0C09C8"/>
    <w:lvl w:ilvl="0" w:tplc="01D22FF8">
      <w:start w:val="1"/>
      <w:numFmt w:val="decimal"/>
      <w:lvlText w:val="%1."/>
      <w:lvlJc w:val="left"/>
      <w:pPr>
        <w:ind w:left="720" w:hanging="360"/>
      </w:pPr>
    </w:lvl>
    <w:lvl w:ilvl="1" w:tplc="8F3C6034">
      <w:start w:val="1"/>
      <w:numFmt w:val="lowerLetter"/>
      <w:lvlText w:val="%2."/>
      <w:lvlJc w:val="left"/>
      <w:pPr>
        <w:ind w:left="1440" w:hanging="360"/>
      </w:pPr>
    </w:lvl>
    <w:lvl w:ilvl="2" w:tplc="1C2C4A1E">
      <w:start w:val="1"/>
      <w:numFmt w:val="lowerRoman"/>
      <w:lvlText w:val="%3."/>
      <w:lvlJc w:val="right"/>
      <w:pPr>
        <w:ind w:left="2160" w:hanging="180"/>
      </w:pPr>
    </w:lvl>
    <w:lvl w:ilvl="3" w:tplc="D24A181A">
      <w:start w:val="1"/>
      <w:numFmt w:val="decimal"/>
      <w:lvlText w:val="%4."/>
      <w:lvlJc w:val="left"/>
      <w:pPr>
        <w:ind w:left="2880" w:hanging="360"/>
      </w:pPr>
    </w:lvl>
    <w:lvl w:ilvl="4" w:tplc="E716FEBE">
      <w:start w:val="1"/>
      <w:numFmt w:val="lowerLetter"/>
      <w:lvlText w:val="%5."/>
      <w:lvlJc w:val="left"/>
      <w:pPr>
        <w:ind w:left="3600" w:hanging="360"/>
      </w:pPr>
    </w:lvl>
    <w:lvl w:ilvl="5" w:tplc="67F82ED8">
      <w:start w:val="1"/>
      <w:numFmt w:val="lowerRoman"/>
      <w:lvlText w:val="%6."/>
      <w:lvlJc w:val="right"/>
      <w:pPr>
        <w:ind w:left="4320" w:hanging="180"/>
      </w:pPr>
    </w:lvl>
    <w:lvl w:ilvl="6" w:tplc="835CF790">
      <w:start w:val="1"/>
      <w:numFmt w:val="decimal"/>
      <w:lvlText w:val="%7."/>
      <w:lvlJc w:val="left"/>
      <w:pPr>
        <w:ind w:left="5040" w:hanging="360"/>
      </w:pPr>
    </w:lvl>
    <w:lvl w:ilvl="7" w:tplc="0F1C0F40">
      <w:start w:val="1"/>
      <w:numFmt w:val="lowerLetter"/>
      <w:lvlText w:val="%8."/>
      <w:lvlJc w:val="left"/>
      <w:pPr>
        <w:ind w:left="5760" w:hanging="360"/>
      </w:pPr>
    </w:lvl>
    <w:lvl w:ilvl="8" w:tplc="4BF2F6C8">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4470902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061C"/>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B05A0"/>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65BE8"/>
    <w:rsid w:val="00375EAB"/>
    <w:rsid w:val="00394BD1"/>
    <w:rsid w:val="003977E9"/>
    <w:rsid w:val="003A0FCD"/>
    <w:rsid w:val="003A33AE"/>
    <w:rsid w:val="003F281F"/>
    <w:rsid w:val="00420166"/>
    <w:rsid w:val="00440752"/>
    <w:rsid w:val="00443B68"/>
    <w:rsid w:val="004868E0"/>
    <w:rsid w:val="00494227"/>
    <w:rsid w:val="00495FCD"/>
    <w:rsid w:val="004B5A41"/>
    <w:rsid w:val="004C28CC"/>
    <w:rsid w:val="004C3E3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23F5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61FF3"/>
    <w:rsid w:val="00773942"/>
    <w:rsid w:val="00773B74"/>
    <w:rsid w:val="007821E5"/>
    <w:rsid w:val="00792314"/>
    <w:rsid w:val="00794A93"/>
    <w:rsid w:val="007C0BC6"/>
    <w:rsid w:val="007D6882"/>
    <w:rsid w:val="007E13A5"/>
    <w:rsid w:val="007E25F2"/>
    <w:rsid w:val="007F5AEE"/>
    <w:rsid w:val="007F63F2"/>
    <w:rsid w:val="00803A9A"/>
    <w:rsid w:val="00803C7D"/>
    <w:rsid w:val="008232FE"/>
    <w:rsid w:val="0082399F"/>
    <w:rsid w:val="00850932"/>
    <w:rsid w:val="008570F5"/>
    <w:rsid w:val="00861D19"/>
    <w:rsid w:val="00877ECD"/>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9F2165"/>
    <w:rsid w:val="00A00443"/>
    <w:rsid w:val="00A0347D"/>
    <w:rsid w:val="00A1272F"/>
    <w:rsid w:val="00A1671E"/>
    <w:rsid w:val="00A17BDA"/>
    <w:rsid w:val="00A257D1"/>
    <w:rsid w:val="00A26B1F"/>
    <w:rsid w:val="00A439C2"/>
    <w:rsid w:val="00A46115"/>
    <w:rsid w:val="00A57E4F"/>
    <w:rsid w:val="00A75276"/>
    <w:rsid w:val="00A907B9"/>
    <w:rsid w:val="00A97BB8"/>
    <w:rsid w:val="00AB4A9A"/>
    <w:rsid w:val="00AB6116"/>
    <w:rsid w:val="00AC17D5"/>
    <w:rsid w:val="00AC2BFA"/>
    <w:rsid w:val="00AD07E2"/>
    <w:rsid w:val="00AE5E7A"/>
    <w:rsid w:val="00AF64C7"/>
    <w:rsid w:val="00B213C1"/>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48EC"/>
    <w:rsid w:val="00C2746E"/>
    <w:rsid w:val="00C45528"/>
    <w:rsid w:val="00C52B69"/>
    <w:rsid w:val="00C742D7"/>
    <w:rsid w:val="00C76AFD"/>
    <w:rsid w:val="00C9417E"/>
    <w:rsid w:val="00CA3024"/>
    <w:rsid w:val="00CA481F"/>
    <w:rsid w:val="00CB09AE"/>
    <w:rsid w:val="00CB5693"/>
    <w:rsid w:val="00CC2EDD"/>
    <w:rsid w:val="00CF2030"/>
    <w:rsid w:val="00D0069C"/>
    <w:rsid w:val="00D01419"/>
    <w:rsid w:val="00D1126F"/>
    <w:rsid w:val="00D11661"/>
    <w:rsid w:val="00D22737"/>
    <w:rsid w:val="00D324DD"/>
    <w:rsid w:val="00D53775"/>
    <w:rsid w:val="00D62146"/>
    <w:rsid w:val="00D66608"/>
    <w:rsid w:val="00D74EDF"/>
    <w:rsid w:val="00D81FF9"/>
    <w:rsid w:val="00D82490"/>
    <w:rsid w:val="00D858EC"/>
    <w:rsid w:val="00D87848"/>
    <w:rsid w:val="00D97A0B"/>
    <w:rsid w:val="00DA090D"/>
    <w:rsid w:val="00DC5645"/>
    <w:rsid w:val="00E00E6C"/>
    <w:rsid w:val="00E16C64"/>
    <w:rsid w:val="00E57FE4"/>
    <w:rsid w:val="00E703F4"/>
    <w:rsid w:val="00EA6D30"/>
    <w:rsid w:val="00EB2F0F"/>
    <w:rsid w:val="00EB49A6"/>
    <w:rsid w:val="00ED6774"/>
    <w:rsid w:val="00EE6EBB"/>
    <w:rsid w:val="00EF706A"/>
    <w:rsid w:val="00F01F8C"/>
    <w:rsid w:val="00F06AF8"/>
    <w:rsid w:val="00F200DC"/>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C9ACD"/>
  <w15:chartTrackingRefBased/>
  <w15:docId w15:val="{85F93D73-201B-4D33-9262-4C72E6D8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877ECD"/>
    <w:rPr>
      <w:color w:val="0563C1" w:themeColor="hyperlink"/>
      <w:u w:val="single"/>
    </w:rPr>
  </w:style>
  <w:style w:type="character" w:customStyle="1" w:styleId="VoetnoottekstChar">
    <w:name w:val="Voetnoottekst Char"/>
    <w:basedOn w:val="Standaardalinea-lettertype"/>
    <w:link w:val="Voetnoottekst"/>
    <w:uiPriority w:val="99"/>
    <w:semiHidden/>
    <w:rsid w:val="00877ECD"/>
    <w:rPr>
      <w:rFonts w:ascii="Verdana" w:hAnsi="Verdana"/>
      <w:sz w:val="18"/>
    </w:rPr>
  </w:style>
  <w:style w:type="character" w:customStyle="1" w:styleId="TekstopmerkingChar">
    <w:name w:val="Tekst opmerking Char"/>
    <w:basedOn w:val="Standaardalinea-lettertype"/>
    <w:link w:val="Tekstopmerking"/>
    <w:uiPriority w:val="99"/>
    <w:semiHidden/>
    <w:rsid w:val="00877ECD"/>
    <w:rPr>
      <w:rFonts w:ascii="Verdana" w:hAnsi="Verdana"/>
      <w:sz w:val="18"/>
    </w:rPr>
  </w:style>
  <w:style w:type="character" w:styleId="Voetnootmarkering">
    <w:name w:val="footnote reference"/>
    <w:basedOn w:val="Standaardalinea-lettertype"/>
    <w:uiPriority w:val="99"/>
    <w:unhideWhenUsed/>
    <w:rsid w:val="00877ECD"/>
    <w:rPr>
      <w:rFonts w:ascii="Verdana" w:hAnsi="Verdana" w:hint="default"/>
      <w:position w:val="0"/>
      <w:sz w:val="20"/>
      <w:vertAlign w:val="superscript"/>
    </w:rPr>
  </w:style>
  <w:style w:type="character" w:styleId="Verwijzingopmerking">
    <w:name w:val="annotation reference"/>
    <w:basedOn w:val="Standaardalinea-lettertype"/>
    <w:uiPriority w:val="99"/>
    <w:unhideWhenUsed/>
    <w:rsid w:val="00877ECD"/>
    <w:rPr>
      <w:sz w:val="16"/>
      <w:szCs w:val="16"/>
    </w:rPr>
  </w:style>
  <w:style w:type="paragraph" w:styleId="Lijstalinea">
    <w:name w:val="List Paragraph"/>
    <w:basedOn w:val="Standaard"/>
    <w:uiPriority w:val="34"/>
    <w:qFormat/>
    <w:rsid w:val="004C3E3C"/>
    <w:pPr>
      <w:ind w:left="720"/>
      <w:contextualSpacing/>
    </w:pPr>
  </w:style>
  <w:style w:type="paragraph" w:styleId="Onderwerpvanopmerking">
    <w:name w:val="annotation subject"/>
    <w:basedOn w:val="Tekstopmerking"/>
    <w:next w:val="Tekstopmerking"/>
    <w:link w:val="OnderwerpvanopmerkingChar"/>
    <w:semiHidden/>
    <w:unhideWhenUsed/>
    <w:rsid w:val="003A33AE"/>
    <w:rPr>
      <w:b/>
      <w:bCs/>
      <w:sz w:val="20"/>
    </w:rPr>
  </w:style>
  <w:style w:type="character" w:customStyle="1" w:styleId="OnderwerpvanopmerkingChar">
    <w:name w:val="Onderwerp van opmerking Char"/>
    <w:basedOn w:val="TekstopmerkingChar"/>
    <w:link w:val="Onderwerpvanopmerking"/>
    <w:semiHidden/>
    <w:rsid w:val="003A33AE"/>
    <w:rPr>
      <w:rFonts w:ascii="Verdana" w:hAnsi="Verdana"/>
      <w:b/>
      <w:bCs/>
      <w:sz w:val="18"/>
    </w:rPr>
  </w:style>
  <w:style w:type="character" w:customStyle="1" w:styleId="cf01">
    <w:name w:val="cf01"/>
    <w:basedOn w:val="Standaardalinea-lettertype"/>
    <w:rsid w:val="00D537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richtlijnendatabase.nl/uploaded/docs/Kwaliteitsstandaard_Transgenderzorg_Somatisch.pdf?u=0" TargetMode="External"/><Relationship Id="rId1" Type="http://schemas.openxmlformats.org/officeDocument/2006/relationships/hyperlink" Target="https://richtlijnendatabase.nl/uploaded/docs/Kwaliteitsstandaard_Transgenderzorg_Somatisch.pdf?u=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1532</ap:Words>
  <ap:Characters>9412</ap:Characters>
  <ap:DocSecurity>0</ap:DocSecurity>
  <ap:Lines>78</ap:Lines>
  <ap:Paragraphs>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2025-01-14T14:55:00.0000000Z</lastPrinted>
  <dcterms:created xsi:type="dcterms:W3CDTF">2020-02-07T10:38:00.0000000Z</dcterms:created>
  <dcterms:modified xsi:type="dcterms:W3CDTF">2025-01-14T15:27:00.0000000Z</dcterms:modified>
  <dc:creator/>
  <dc:description>------------------------</dc:description>
  <dc:subject/>
  <dc:title/>
  <keywords/>
  <version/>
  <category/>
</coreProperties>
</file>