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81F507F" w14:textId="77777777">
        <w:tc>
          <w:tcPr>
            <w:tcW w:w="6379" w:type="dxa"/>
            <w:gridSpan w:val="2"/>
            <w:tcBorders>
              <w:top w:val="nil"/>
              <w:left w:val="nil"/>
              <w:bottom w:val="nil"/>
              <w:right w:val="nil"/>
            </w:tcBorders>
            <w:vAlign w:val="center"/>
          </w:tcPr>
          <w:p w:rsidR="004330ED" w:rsidP="00EA1CE4" w:rsidRDefault="004330ED" w14:paraId="3453034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FB2C43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34E81E" w14:textId="77777777">
        <w:trPr>
          <w:cantSplit/>
        </w:trPr>
        <w:tc>
          <w:tcPr>
            <w:tcW w:w="10348" w:type="dxa"/>
            <w:gridSpan w:val="3"/>
            <w:tcBorders>
              <w:top w:val="single" w:color="auto" w:sz="4" w:space="0"/>
              <w:left w:val="nil"/>
              <w:bottom w:val="nil"/>
              <w:right w:val="nil"/>
            </w:tcBorders>
          </w:tcPr>
          <w:p w:rsidR="004330ED" w:rsidP="004A1E29" w:rsidRDefault="004330ED" w14:paraId="245FE73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392849" w14:textId="77777777">
        <w:trPr>
          <w:cantSplit/>
        </w:trPr>
        <w:tc>
          <w:tcPr>
            <w:tcW w:w="10348" w:type="dxa"/>
            <w:gridSpan w:val="3"/>
            <w:tcBorders>
              <w:top w:val="nil"/>
              <w:left w:val="nil"/>
              <w:bottom w:val="nil"/>
              <w:right w:val="nil"/>
            </w:tcBorders>
          </w:tcPr>
          <w:p w:rsidR="004330ED" w:rsidP="00BF623B" w:rsidRDefault="004330ED" w14:paraId="1EB98BE9" w14:textId="77777777">
            <w:pPr>
              <w:pStyle w:val="Amendement"/>
              <w:tabs>
                <w:tab w:val="clear" w:pos="3310"/>
                <w:tab w:val="clear" w:pos="3600"/>
              </w:tabs>
              <w:rPr>
                <w:rFonts w:ascii="Times New Roman" w:hAnsi="Times New Roman"/>
                <w:b w:val="0"/>
              </w:rPr>
            </w:pPr>
          </w:p>
        </w:tc>
      </w:tr>
      <w:tr w:rsidR="004330ED" w:rsidTr="00EA1CE4" w14:paraId="3848EEEC" w14:textId="77777777">
        <w:trPr>
          <w:cantSplit/>
        </w:trPr>
        <w:tc>
          <w:tcPr>
            <w:tcW w:w="10348" w:type="dxa"/>
            <w:gridSpan w:val="3"/>
            <w:tcBorders>
              <w:top w:val="nil"/>
              <w:left w:val="nil"/>
              <w:bottom w:val="single" w:color="auto" w:sz="4" w:space="0"/>
              <w:right w:val="nil"/>
            </w:tcBorders>
          </w:tcPr>
          <w:p w:rsidR="004330ED" w:rsidP="00BF623B" w:rsidRDefault="004330ED" w14:paraId="5ECB4CAA" w14:textId="77777777">
            <w:pPr>
              <w:pStyle w:val="Amendement"/>
              <w:tabs>
                <w:tab w:val="clear" w:pos="3310"/>
                <w:tab w:val="clear" w:pos="3600"/>
              </w:tabs>
              <w:rPr>
                <w:rFonts w:ascii="Times New Roman" w:hAnsi="Times New Roman"/>
              </w:rPr>
            </w:pPr>
          </w:p>
        </w:tc>
      </w:tr>
      <w:tr w:rsidR="004330ED" w:rsidTr="00EA1CE4" w14:paraId="74359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102B36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FA9E7FD" w14:textId="77777777">
            <w:pPr>
              <w:suppressAutoHyphens/>
              <w:ind w:left="-70"/>
              <w:rPr>
                <w:b/>
              </w:rPr>
            </w:pPr>
          </w:p>
        </w:tc>
      </w:tr>
      <w:tr w:rsidR="003C21AC" w:rsidTr="00EA1CE4" w14:paraId="0066B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686A" w14:paraId="483EE749" w14:textId="533303C5">
            <w:pPr>
              <w:pStyle w:val="Amendement"/>
              <w:tabs>
                <w:tab w:val="clear" w:pos="3310"/>
                <w:tab w:val="clear" w:pos="3600"/>
              </w:tabs>
              <w:rPr>
                <w:rFonts w:ascii="Times New Roman" w:hAnsi="Times New Roman"/>
              </w:rPr>
            </w:pPr>
            <w:r>
              <w:rPr>
                <w:rFonts w:ascii="Times New Roman" w:hAnsi="Times New Roman"/>
              </w:rPr>
              <w:t>36 555</w:t>
            </w:r>
          </w:p>
        </w:tc>
        <w:tc>
          <w:tcPr>
            <w:tcW w:w="7371" w:type="dxa"/>
            <w:gridSpan w:val="2"/>
          </w:tcPr>
          <w:p w:rsidRPr="0053686A" w:rsidR="003C21AC" w:rsidP="0053686A" w:rsidRDefault="0053686A" w14:paraId="303BC7A4" w14:textId="03366E91">
            <w:pPr>
              <w:rPr>
                <w:b/>
                <w:bCs/>
              </w:rPr>
            </w:pPr>
            <w:r w:rsidRPr="0053686A">
              <w:rPr>
                <w:b/>
                <w:bCs/>
              </w:rPr>
              <w:t>Wijziging van onder meer de Wet op het hoger onderwijs en wetenschappelijk onderzoek in verband met het stellen van voorschriften met betrekking tot de onderwijstaal, de mogelijkheid regie te voeren op een doelmatig onderwijsaanbod en de toegankelijkheid van het hoger onderwijs (Wet internationalisering in balans)</w:t>
            </w:r>
          </w:p>
        </w:tc>
      </w:tr>
      <w:tr w:rsidR="003C21AC" w:rsidTr="00EA1CE4" w14:paraId="51D8B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5BCB6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C9817DF" w14:textId="77777777">
            <w:pPr>
              <w:pStyle w:val="Amendement"/>
              <w:tabs>
                <w:tab w:val="clear" w:pos="3310"/>
                <w:tab w:val="clear" w:pos="3600"/>
              </w:tabs>
              <w:ind w:left="-70"/>
              <w:rPr>
                <w:rFonts w:ascii="Times New Roman" w:hAnsi="Times New Roman"/>
              </w:rPr>
            </w:pPr>
          </w:p>
        </w:tc>
      </w:tr>
      <w:tr w:rsidR="003C21AC" w:rsidTr="00EA1CE4" w14:paraId="34DE0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F99ED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04E3F44" w14:textId="77777777">
            <w:pPr>
              <w:pStyle w:val="Amendement"/>
              <w:tabs>
                <w:tab w:val="clear" w:pos="3310"/>
                <w:tab w:val="clear" w:pos="3600"/>
              </w:tabs>
              <w:ind w:left="-70"/>
              <w:rPr>
                <w:rFonts w:ascii="Times New Roman" w:hAnsi="Times New Roman"/>
              </w:rPr>
            </w:pPr>
          </w:p>
        </w:tc>
      </w:tr>
      <w:tr w:rsidR="003C21AC" w:rsidTr="00EA1CE4" w14:paraId="1451E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896126" w14:textId="18F4390C">
            <w:pPr>
              <w:pStyle w:val="Amendement"/>
              <w:tabs>
                <w:tab w:val="clear" w:pos="3310"/>
                <w:tab w:val="clear" w:pos="3600"/>
              </w:tabs>
              <w:rPr>
                <w:rFonts w:ascii="Times New Roman" w:hAnsi="Times New Roman"/>
              </w:rPr>
            </w:pPr>
            <w:r w:rsidRPr="00C035D4">
              <w:rPr>
                <w:rFonts w:ascii="Times New Roman" w:hAnsi="Times New Roman"/>
              </w:rPr>
              <w:t xml:space="preserve">Nr. </w:t>
            </w:r>
            <w:r w:rsidR="00986512">
              <w:rPr>
                <w:rFonts w:ascii="Times New Roman" w:hAnsi="Times New Roman"/>
                <w:caps/>
              </w:rPr>
              <w:t>9</w:t>
            </w:r>
          </w:p>
        </w:tc>
        <w:tc>
          <w:tcPr>
            <w:tcW w:w="7371" w:type="dxa"/>
            <w:gridSpan w:val="2"/>
          </w:tcPr>
          <w:p w:rsidRPr="00C035D4" w:rsidR="003C21AC" w:rsidP="006E0971" w:rsidRDefault="003C21AC" w14:paraId="4260BD7B" w14:textId="558D8A0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3686A">
              <w:rPr>
                <w:rFonts w:ascii="Times New Roman" w:hAnsi="Times New Roman"/>
                <w:caps/>
              </w:rPr>
              <w:t>stoffer</w:t>
            </w:r>
          </w:p>
        </w:tc>
      </w:tr>
      <w:tr w:rsidR="003C21AC" w:rsidTr="00EA1CE4" w14:paraId="45952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1345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F66609C" w14:textId="556489C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86512">
              <w:rPr>
                <w:rFonts w:ascii="Times New Roman" w:hAnsi="Times New Roman"/>
                <w:b w:val="0"/>
              </w:rPr>
              <w:t>17 januari 2025</w:t>
            </w:r>
          </w:p>
        </w:tc>
      </w:tr>
      <w:tr w:rsidR="00B01BA6" w:rsidTr="00EA1CE4" w14:paraId="15B8BC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5EFF0D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0F79916" w14:textId="77777777">
            <w:pPr>
              <w:pStyle w:val="Amendement"/>
              <w:tabs>
                <w:tab w:val="clear" w:pos="3310"/>
                <w:tab w:val="clear" w:pos="3600"/>
              </w:tabs>
              <w:ind w:left="-70"/>
              <w:rPr>
                <w:rFonts w:ascii="Times New Roman" w:hAnsi="Times New Roman"/>
                <w:b w:val="0"/>
              </w:rPr>
            </w:pPr>
          </w:p>
        </w:tc>
      </w:tr>
      <w:tr w:rsidRPr="00EA69AC" w:rsidR="00B01BA6" w:rsidTr="00EA1CE4" w14:paraId="14ACF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180CB8" w14:textId="77777777">
            <w:pPr>
              <w:ind w:firstLine="284"/>
            </w:pPr>
            <w:r w:rsidRPr="00EA69AC">
              <w:t>De ondergetekende stelt het volgende amendement voor:</w:t>
            </w:r>
          </w:p>
        </w:tc>
      </w:tr>
    </w:tbl>
    <w:p w:rsidR="00B25039" w:rsidP="0053686A" w:rsidRDefault="00B25039" w14:paraId="179DD632" w14:textId="77777777">
      <w:pPr>
        <w:ind w:firstLine="284"/>
      </w:pPr>
    </w:p>
    <w:p w:rsidR="00B25039" w:rsidP="0030538A" w:rsidRDefault="001B0C58" w14:paraId="32911DCC" w14:textId="58F24FAC">
      <w:r>
        <w:t>I</w:t>
      </w:r>
    </w:p>
    <w:p w:rsidR="001B0C58" w:rsidP="00B25039" w:rsidRDefault="001B0C58" w14:paraId="12A5141B" w14:textId="77777777">
      <w:pPr>
        <w:ind w:firstLine="284"/>
      </w:pPr>
    </w:p>
    <w:p w:rsidR="0030538A" w:rsidP="0030538A" w:rsidRDefault="0030538A" w14:paraId="3E59A573" w14:textId="2136AB7D">
      <w:pPr>
        <w:ind w:firstLine="284"/>
      </w:pPr>
      <w:r>
        <w:t>Artikel I, onderdeel E, wordt als volgt gewijzigd:</w:t>
      </w:r>
    </w:p>
    <w:p w:rsidR="0030538A" w:rsidP="0030538A" w:rsidRDefault="0030538A" w14:paraId="2A743173" w14:textId="77777777">
      <w:pPr>
        <w:ind w:firstLine="284"/>
      </w:pPr>
    </w:p>
    <w:p w:rsidRPr="00B25039" w:rsidR="0030538A" w:rsidP="0030538A" w:rsidRDefault="0030538A" w14:paraId="49D75D2A" w14:textId="07C54F49">
      <w:pPr>
        <w:ind w:firstLine="284"/>
      </w:pPr>
      <w:r>
        <w:t>1. In het voorgestelde artikel 6.3, eerste lid, vervalt telkens “associate degree-opleiding of” en wordt na “bacheloropleiding” telkens ingevoegd “in het wetenschappelijk onderwijs”.</w:t>
      </w:r>
    </w:p>
    <w:p w:rsidR="0030538A" w:rsidP="00B25039" w:rsidRDefault="0030538A" w14:paraId="2D332F8C" w14:textId="77777777">
      <w:pPr>
        <w:ind w:firstLine="284"/>
      </w:pPr>
      <w:bookmarkStart w:name="_Hlk184643496" w:id="0"/>
    </w:p>
    <w:p w:rsidR="0030538A" w:rsidP="00B25039" w:rsidRDefault="0030538A" w14:paraId="54454A44" w14:textId="5413760A">
      <w:pPr>
        <w:ind w:firstLine="284"/>
      </w:pPr>
      <w:r>
        <w:t>2. Het voorgestelde artikel 6.4 wordt als volgt gewijzigd:</w:t>
      </w:r>
    </w:p>
    <w:p w:rsidR="0030538A" w:rsidP="00B25039" w:rsidRDefault="0030538A" w14:paraId="7BF0EEA0" w14:textId="77777777">
      <w:pPr>
        <w:ind w:firstLine="284"/>
      </w:pPr>
    </w:p>
    <w:p w:rsidR="0030538A" w:rsidP="00B25039" w:rsidRDefault="0030538A" w14:paraId="3673D90A" w14:textId="4E04F9BB">
      <w:pPr>
        <w:ind w:firstLine="284"/>
      </w:pPr>
      <w:r>
        <w:t>a. In het eerste lid vervallen “een anderstalige associate degree-opleiding,” en “associate degree-opleiding of” en wordt na “bacheloropleiding” telkens ingevoegd “in het wetenschappelijk onderwijs”.</w:t>
      </w:r>
    </w:p>
    <w:p w:rsidR="00B25039" w:rsidP="0030538A" w:rsidRDefault="00B25039" w14:paraId="7C0062AF" w14:textId="77777777"/>
    <w:p w:rsidR="0030538A" w:rsidP="0030538A" w:rsidRDefault="0030538A" w14:paraId="080FEFDB" w14:textId="2792A8B1">
      <w:pPr>
        <w:ind w:firstLine="284"/>
      </w:pPr>
      <w:r>
        <w:tab/>
        <w:t>b. In het zesde lid vervallen “</w:t>
      </w:r>
      <w:r w:rsidRPr="0030538A">
        <w:t>een anderstalige associate degree-opleiding,</w:t>
      </w:r>
      <w:r>
        <w:t>” en “associate degree-opleiding of” en wordt na “bacheloropleiding” telkens ingevoegd “in het wetenschappelijk onderwijs”.</w:t>
      </w:r>
    </w:p>
    <w:bookmarkEnd w:id="0"/>
    <w:p w:rsidRPr="00B25039" w:rsidR="00B25039" w:rsidP="0030538A" w:rsidRDefault="00B25039" w14:paraId="01AF2AC0" w14:textId="77777777"/>
    <w:p w:rsidR="00B25039" w:rsidP="0030538A" w:rsidRDefault="001B0C58" w14:paraId="380B709B" w14:textId="7647DD35">
      <w:r>
        <w:t>II</w:t>
      </w:r>
    </w:p>
    <w:p w:rsidRPr="00B25039" w:rsidR="001B0C58" w:rsidP="00B25039" w:rsidRDefault="001B0C58" w14:paraId="57B0E1C0" w14:textId="77777777">
      <w:pPr>
        <w:ind w:firstLine="284"/>
      </w:pPr>
    </w:p>
    <w:p w:rsidR="00F20AAB" w:rsidP="00F20AAB" w:rsidRDefault="00F471D4" w14:paraId="3CC855F0" w14:textId="63F422F2">
      <w:pPr>
        <w:ind w:left="284"/>
      </w:pPr>
      <w:r>
        <w:t>In a</w:t>
      </w:r>
      <w:r w:rsidR="00F20AAB">
        <w:t xml:space="preserve">rtikel I, onderdeel O, wordt </w:t>
      </w:r>
      <w:r>
        <w:t xml:space="preserve">het voorgestelde artikel 7.2 </w:t>
      </w:r>
      <w:r w:rsidR="00F20AAB">
        <w:t xml:space="preserve">als volgt gewijzigd: </w:t>
      </w:r>
    </w:p>
    <w:p w:rsidR="00F20AAB" w:rsidP="00F20AAB" w:rsidRDefault="00F20AAB" w14:paraId="6C95B3E6" w14:textId="77777777">
      <w:pPr>
        <w:ind w:left="284"/>
      </w:pPr>
    </w:p>
    <w:p w:rsidR="00F20AAB" w:rsidP="00F471D4" w:rsidRDefault="00F20AAB" w14:paraId="462364FB" w14:textId="5D9087D8">
      <w:pPr>
        <w:ind w:firstLine="284"/>
      </w:pPr>
      <w:r>
        <w:t>1. In het eerste lid vervalt “</w:t>
      </w:r>
      <w:r w:rsidRPr="0066543B">
        <w:t>associate degree-opleiding of</w:t>
      </w:r>
      <w:r>
        <w:t xml:space="preserve">” en wordt na “bacheloropleiding” ingevoegd “in het wetenschappelijk onderwijs”. </w:t>
      </w:r>
    </w:p>
    <w:p w:rsidR="00F20AAB" w:rsidP="00F20AAB" w:rsidRDefault="00F20AAB" w14:paraId="56E5D6B6" w14:textId="77777777"/>
    <w:p w:rsidR="00F20AAB" w:rsidP="00F471D4" w:rsidRDefault="00F20AAB" w14:paraId="25B663F8" w14:textId="7B38BE50">
      <w:pPr>
        <w:ind w:firstLine="284"/>
      </w:pPr>
      <w:r>
        <w:t xml:space="preserve">2. </w:t>
      </w:r>
      <w:r w:rsidR="00F471D4">
        <w:t>Na</w:t>
      </w:r>
      <w:r>
        <w:t xml:space="preserve"> het eerste lid </w:t>
      </w:r>
      <w:r w:rsidR="00F471D4">
        <w:t xml:space="preserve">wordt </w:t>
      </w:r>
      <w:r>
        <w:t>een lid ingevoegd</w:t>
      </w:r>
      <w:r w:rsidRPr="00CF5A1A">
        <w:t>, luidende:</w:t>
      </w:r>
    </w:p>
    <w:p w:rsidR="00F20AAB" w:rsidP="00F471D4" w:rsidRDefault="00F20AAB" w14:paraId="0186E988" w14:textId="6A30FF10">
      <w:pPr>
        <w:ind w:firstLine="284"/>
      </w:pPr>
      <w:r>
        <w:t>1a</w:t>
      </w:r>
      <w:r w:rsidR="00DB0413">
        <w:t>.</w:t>
      </w:r>
      <w:r>
        <w:t xml:space="preserve"> Het onderwijs binnen een associate degree-opleiding, een bacheloropleiding of een masteropleiding in het hoger beroepsonderwijs wordt volledig verzorgd in het Nederlands, of voor zover het onderwijs betreft binnen de provincie Fryslân, in het Nederlands of het Fries, tenzij </w:t>
      </w:r>
      <w:r w:rsidRPr="00CF5A1A">
        <w:t xml:space="preserve">het anderstalig verzorgen van </w:t>
      </w:r>
      <w:r w:rsidR="00DB0413">
        <w:t>het onderwijs</w:t>
      </w:r>
      <w:r w:rsidRPr="00CF5A1A">
        <w:t xml:space="preserve"> past binnen het op grond van artikel 7.2a vastgestelde </w:t>
      </w:r>
      <w:r>
        <w:t>taal</w:t>
      </w:r>
      <w:r w:rsidRPr="00CF5A1A">
        <w:t>beleid</w:t>
      </w:r>
      <w:r>
        <w:t xml:space="preserve">.   </w:t>
      </w:r>
    </w:p>
    <w:p w:rsidR="00F20AAB" w:rsidP="00F20AAB" w:rsidRDefault="00F20AAB" w14:paraId="0121B58C" w14:textId="77777777"/>
    <w:p w:rsidR="00F20AAB" w:rsidP="00F20AAB" w:rsidRDefault="00F20AAB" w14:paraId="26C1F44A" w14:textId="77777777">
      <w:r>
        <w:t>III</w:t>
      </w:r>
    </w:p>
    <w:p w:rsidR="00F20AAB" w:rsidP="00F20AAB" w:rsidRDefault="00F20AAB" w14:paraId="79C58F19" w14:textId="77777777"/>
    <w:p w:rsidR="00633882" w:rsidP="00F471D4" w:rsidRDefault="00633882" w14:paraId="5125D5EF" w14:textId="54269ECD">
      <w:pPr>
        <w:ind w:firstLine="284"/>
      </w:pPr>
      <w:r w:rsidRPr="00633882">
        <w:t>In artikel I, onderdeel P</w:t>
      </w:r>
      <w:r w:rsidR="00F471D4">
        <w:t>,</w:t>
      </w:r>
      <w:r w:rsidRPr="00633882">
        <w:t xml:space="preserve"> wordt het voorgestelde artikel 7.2a, eerste lid, als volgt gewijzigd:</w:t>
      </w:r>
    </w:p>
    <w:p w:rsidR="00633882" w:rsidP="00F20AAB" w:rsidRDefault="00633882" w14:paraId="12444778" w14:textId="77777777"/>
    <w:p w:rsidR="00A0681C" w:rsidP="00F471D4" w:rsidRDefault="00F471D4" w14:paraId="39441020" w14:textId="3DC1448B">
      <w:pPr>
        <w:ind w:firstLine="284"/>
      </w:pPr>
      <w:r>
        <w:t xml:space="preserve">1. </w:t>
      </w:r>
      <w:r w:rsidR="00A0681C">
        <w:t xml:space="preserve">Aan onderdeel a wordt toegevoegd “binnen het wetenschappelijk onderwijs”. </w:t>
      </w:r>
    </w:p>
    <w:p w:rsidR="00A0681C" w:rsidP="00A0681C" w:rsidRDefault="00A0681C" w14:paraId="0810786D" w14:textId="77777777">
      <w:pPr>
        <w:pStyle w:val="Lijstalinea"/>
      </w:pPr>
    </w:p>
    <w:p w:rsidR="00A0681C" w:rsidP="00F471D4" w:rsidRDefault="00F471D4" w14:paraId="032B7C23" w14:textId="2836AD40">
      <w:pPr>
        <w:ind w:firstLine="284"/>
      </w:pPr>
      <w:r>
        <w:t xml:space="preserve">2. Na onderdeel a wordt </w:t>
      </w:r>
      <w:r w:rsidR="00A0681C">
        <w:t>een onderdeel ingevoegd, luidende:</w:t>
      </w:r>
    </w:p>
    <w:p w:rsidR="00A0681C" w:rsidP="00F471D4" w:rsidRDefault="00F471D4" w14:paraId="3645FC65" w14:textId="34998703">
      <w:pPr>
        <w:ind w:firstLine="284"/>
      </w:pPr>
      <w:r>
        <w:t>aa. d</w:t>
      </w:r>
      <w:r w:rsidR="00A0681C">
        <w:t>e procedure waarmee en de inhoudelijk</w:t>
      </w:r>
      <w:r w:rsidR="0031085E">
        <w:t>e</w:t>
      </w:r>
      <w:r w:rsidR="00A0681C">
        <w:t xml:space="preserve"> gronden waarop wordt overgegaan tot het voeren van een andere taal binnen een opleiding of traject of een deel ervan in het hoger beroepsonderwijs en de noodzaak voor dit anderstalige onderwijs.</w:t>
      </w:r>
    </w:p>
    <w:p w:rsidR="0030538A" w:rsidP="00EA1CE4" w:rsidRDefault="0030538A" w14:paraId="24048BD7" w14:textId="77777777"/>
    <w:p w:rsidRPr="00EA69AC" w:rsidR="003C21AC" w:rsidP="00EA1CE4" w:rsidRDefault="003C21AC" w14:paraId="32D767A6" w14:textId="77777777">
      <w:pPr>
        <w:rPr>
          <w:b/>
        </w:rPr>
      </w:pPr>
      <w:r w:rsidRPr="00EA69AC">
        <w:rPr>
          <w:b/>
        </w:rPr>
        <w:t>Toelichting</w:t>
      </w:r>
    </w:p>
    <w:p w:rsidRPr="00EA69AC" w:rsidR="003C21AC" w:rsidP="00BF623B" w:rsidRDefault="003C21AC" w14:paraId="0CB0278B" w14:textId="77777777"/>
    <w:p w:rsidR="005B1DCC" w:rsidP="00BF623B" w:rsidRDefault="0053686A" w14:paraId="0FF6446E" w14:textId="6F0B5E71">
      <w:r w:rsidRPr="0053686A">
        <w:t>Ondergetekende constateert dat de toets anderstalig onderwijs een complex en belastend sturingsinstrument is, waarvan de inzet in het licht van de huidige situatie in het hoger beroepsonderwijs vooralsnog niet legitiem lijkt. Het aandeel anderstalige opleidingen is in het hoger beroepsonderwijs immers beperkt en bovendien is dat aandeel al jaren min of meer stabiel. In navolging van het advies van de Afdeling advisering van de Raad van State regelt dit amendement daarom dat de toets anderstalig onderwijs niet van toepassing is op de hogescholen. Afhankelijk van de ontwikkeling in de sector kan indien nodig alsnog binnen redelijk korte termijn een wettelijke regeling worden getroffen, mede op basis van ervaringen die in de praktijk zijn opgedaan.</w:t>
      </w:r>
    </w:p>
    <w:p w:rsidR="00690EC7" w:rsidP="00BF623B" w:rsidRDefault="00690EC7" w14:paraId="329F4986" w14:textId="77777777"/>
    <w:p w:rsidR="00690EC7" w:rsidP="00BF623B" w:rsidRDefault="00690EC7" w14:paraId="73DD79B8" w14:textId="3DDAAD60">
      <w:r>
        <w:t>Dit amendement regelt dat in het hoger beroepsonderwijs de norm blijft bestaan dat het onderwijs in beginsel in het Nederlands gegeven wordt</w:t>
      </w:r>
      <w:r w:rsidR="00B54D1D">
        <w:t>, zowel in de bacheloropleidingen als in de masteropleidingen</w:t>
      </w:r>
      <w:r>
        <w:t>. Uitzonderingen zijn mogelijk indien daarvoor, volgens de kaders van de in het wetsvoorstel voorgestelde taalbeleid (art. 7.2a), noodzaak zou bestaan.</w:t>
      </w:r>
      <w:r w:rsidR="00B54D1D">
        <w:t xml:space="preserve"> De instelling beschrijft de procedure en de gronden en de noodzaak </w:t>
      </w:r>
      <w:r w:rsidR="00406D01">
        <w:t xml:space="preserve">daarvan, waarbij het vanzelf spreekt dat de instelling in ieder geval rekenschap geeft van de situaties bedoeld in het huidige artikel 7.2 WHW dat sprake is van een talenstudie en een gastspreker. </w:t>
      </w:r>
      <w:r>
        <w:t>De medezeggenschap en de opleidingscommissie kunnen ten aanzien van het beleid inzake de onderwijstaal gebruik maken van</w:t>
      </w:r>
      <w:r w:rsidR="00CC20B2">
        <w:t xml:space="preserve"> de</w:t>
      </w:r>
      <w:r>
        <w:t xml:space="preserve"> hun wettelijk toegekende rechten.</w:t>
      </w:r>
    </w:p>
    <w:p w:rsidRPr="00EA69AC" w:rsidR="0053686A" w:rsidP="00BF623B" w:rsidRDefault="0053686A" w14:paraId="184C93BB" w14:textId="77777777"/>
    <w:p w:rsidRPr="00EA69AC" w:rsidR="00B4708A" w:rsidP="00EA1CE4" w:rsidRDefault="0053686A" w14:paraId="75ABE3CF" w14:textId="2AEA118B">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6DF9F" w14:textId="77777777" w:rsidR="00445483" w:rsidRDefault="00445483">
      <w:pPr>
        <w:spacing w:line="20" w:lineRule="exact"/>
      </w:pPr>
    </w:p>
  </w:endnote>
  <w:endnote w:type="continuationSeparator" w:id="0">
    <w:p w14:paraId="1976C502" w14:textId="77777777" w:rsidR="00445483" w:rsidRDefault="00445483">
      <w:pPr>
        <w:pStyle w:val="Amendement"/>
      </w:pPr>
      <w:r>
        <w:rPr>
          <w:b w:val="0"/>
        </w:rPr>
        <w:t xml:space="preserve"> </w:t>
      </w:r>
    </w:p>
  </w:endnote>
  <w:endnote w:type="continuationNotice" w:id="1">
    <w:p w14:paraId="09F1965A" w14:textId="77777777" w:rsidR="00445483" w:rsidRDefault="004454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DD6A2" w14:textId="77777777" w:rsidR="00445483" w:rsidRDefault="00445483">
      <w:pPr>
        <w:pStyle w:val="Amendement"/>
      </w:pPr>
      <w:r>
        <w:rPr>
          <w:b w:val="0"/>
        </w:rPr>
        <w:separator/>
      </w:r>
    </w:p>
  </w:footnote>
  <w:footnote w:type="continuationSeparator" w:id="0">
    <w:p w14:paraId="1B1714E8" w14:textId="77777777" w:rsidR="00445483" w:rsidRDefault="00445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591C"/>
    <w:multiLevelType w:val="hybridMultilevel"/>
    <w:tmpl w:val="4AFC0F14"/>
    <w:lvl w:ilvl="0" w:tplc="109CA8EE">
      <w:start w:val="1"/>
      <w:numFmt w:val="decimal"/>
      <w:lvlText w:val="%1."/>
      <w:lvlJc w:val="left"/>
      <w:pPr>
        <w:ind w:left="1140" w:hanging="4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7677B53"/>
    <w:multiLevelType w:val="hybridMultilevel"/>
    <w:tmpl w:val="1DF0EDB4"/>
    <w:lvl w:ilvl="0" w:tplc="6A000F6C">
      <w:start w:val="2"/>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BB73E1A"/>
    <w:multiLevelType w:val="hybridMultilevel"/>
    <w:tmpl w:val="A724B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9567D1"/>
    <w:multiLevelType w:val="hybridMultilevel"/>
    <w:tmpl w:val="32929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B42C93"/>
    <w:multiLevelType w:val="hybridMultilevel"/>
    <w:tmpl w:val="D93EC296"/>
    <w:lvl w:ilvl="0" w:tplc="B1269F0A">
      <w:start w:val="2"/>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 w15:restartNumberingAfterBreak="0">
    <w:nsid w:val="6CFC3EEB"/>
    <w:multiLevelType w:val="hybridMultilevel"/>
    <w:tmpl w:val="89FE6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3527107">
    <w:abstractNumId w:val="4"/>
  </w:num>
  <w:num w:numId="2" w16cid:durableId="735396319">
    <w:abstractNumId w:val="5"/>
  </w:num>
  <w:num w:numId="3" w16cid:durableId="846283823">
    <w:abstractNumId w:val="0"/>
  </w:num>
  <w:num w:numId="4" w16cid:durableId="1439329160">
    <w:abstractNumId w:val="3"/>
  </w:num>
  <w:num w:numId="5" w16cid:durableId="182324780">
    <w:abstractNumId w:val="2"/>
  </w:num>
  <w:num w:numId="6" w16cid:durableId="1835875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6A"/>
    <w:rsid w:val="00033374"/>
    <w:rsid w:val="0007471A"/>
    <w:rsid w:val="00080D2D"/>
    <w:rsid w:val="000C05DF"/>
    <w:rsid w:val="000D17BF"/>
    <w:rsid w:val="000F2CCE"/>
    <w:rsid w:val="00103317"/>
    <w:rsid w:val="00157CAF"/>
    <w:rsid w:val="001656EE"/>
    <w:rsid w:val="0016653D"/>
    <w:rsid w:val="00166C90"/>
    <w:rsid w:val="001B0C58"/>
    <w:rsid w:val="001C56CE"/>
    <w:rsid w:val="001D56AF"/>
    <w:rsid w:val="001E0E21"/>
    <w:rsid w:val="001E6E68"/>
    <w:rsid w:val="001F63E6"/>
    <w:rsid w:val="00212E0A"/>
    <w:rsid w:val="002153B0"/>
    <w:rsid w:val="0021777F"/>
    <w:rsid w:val="00241DD0"/>
    <w:rsid w:val="00294400"/>
    <w:rsid w:val="002A0713"/>
    <w:rsid w:val="0030538A"/>
    <w:rsid w:val="0031085E"/>
    <w:rsid w:val="003B0A93"/>
    <w:rsid w:val="003C21AC"/>
    <w:rsid w:val="003C5218"/>
    <w:rsid w:val="003C7876"/>
    <w:rsid w:val="003E2308"/>
    <w:rsid w:val="003E2F98"/>
    <w:rsid w:val="00406D01"/>
    <w:rsid w:val="0042574B"/>
    <w:rsid w:val="004330ED"/>
    <w:rsid w:val="00445483"/>
    <w:rsid w:val="00481C91"/>
    <w:rsid w:val="004911E3"/>
    <w:rsid w:val="0049552D"/>
    <w:rsid w:val="00497D57"/>
    <w:rsid w:val="004A1E29"/>
    <w:rsid w:val="004A7DD4"/>
    <w:rsid w:val="004B50D8"/>
    <w:rsid w:val="004B5B90"/>
    <w:rsid w:val="00501109"/>
    <w:rsid w:val="00530E13"/>
    <w:rsid w:val="0053686A"/>
    <w:rsid w:val="005703C9"/>
    <w:rsid w:val="00592182"/>
    <w:rsid w:val="00597703"/>
    <w:rsid w:val="005A0575"/>
    <w:rsid w:val="005A6097"/>
    <w:rsid w:val="005B1DCC"/>
    <w:rsid w:val="005B7323"/>
    <w:rsid w:val="005C25B9"/>
    <w:rsid w:val="006267E6"/>
    <w:rsid w:val="00633882"/>
    <w:rsid w:val="0064443C"/>
    <w:rsid w:val="006558D2"/>
    <w:rsid w:val="00672D25"/>
    <w:rsid w:val="006738BC"/>
    <w:rsid w:val="00674615"/>
    <w:rsid w:val="00690EC7"/>
    <w:rsid w:val="006D3E69"/>
    <w:rsid w:val="006E0971"/>
    <w:rsid w:val="006E70D3"/>
    <w:rsid w:val="00707BC2"/>
    <w:rsid w:val="007709F6"/>
    <w:rsid w:val="00783215"/>
    <w:rsid w:val="007965FC"/>
    <w:rsid w:val="007D2608"/>
    <w:rsid w:val="008164E5"/>
    <w:rsid w:val="00830081"/>
    <w:rsid w:val="008467D7"/>
    <w:rsid w:val="00852541"/>
    <w:rsid w:val="00865D47"/>
    <w:rsid w:val="008668E7"/>
    <w:rsid w:val="0088452C"/>
    <w:rsid w:val="00884BFC"/>
    <w:rsid w:val="008D7DCB"/>
    <w:rsid w:val="009055DB"/>
    <w:rsid w:val="00905ECB"/>
    <w:rsid w:val="0096165D"/>
    <w:rsid w:val="00986512"/>
    <w:rsid w:val="00993E91"/>
    <w:rsid w:val="009A409F"/>
    <w:rsid w:val="009B0086"/>
    <w:rsid w:val="009B5845"/>
    <w:rsid w:val="009C0C1F"/>
    <w:rsid w:val="00A0681C"/>
    <w:rsid w:val="00A10505"/>
    <w:rsid w:val="00A1288B"/>
    <w:rsid w:val="00A40707"/>
    <w:rsid w:val="00A53203"/>
    <w:rsid w:val="00A75255"/>
    <w:rsid w:val="00A772EB"/>
    <w:rsid w:val="00A778BA"/>
    <w:rsid w:val="00AB7D0D"/>
    <w:rsid w:val="00B01BA6"/>
    <w:rsid w:val="00B25039"/>
    <w:rsid w:val="00B4708A"/>
    <w:rsid w:val="00B54D1D"/>
    <w:rsid w:val="00BA7E3E"/>
    <w:rsid w:val="00BC76DE"/>
    <w:rsid w:val="00BF623B"/>
    <w:rsid w:val="00C035D4"/>
    <w:rsid w:val="00C106E9"/>
    <w:rsid w:val="00C679BF"/>
    <w:rsid w:val="00C81BBD"/>
    <w:rsid w:val="00C84C6C"/>
    <w:rsid w:val="00CC20B2"/>
    <w:rsid w:val="00CD3132"/>
    <w:rsid w:val="00CD5AD1"/>
    <w:rsid w:val="00CD7FEF"/>
    <w:rsid w:val="00CE27CD"/>
    <w:rsid w:val="00D134F3"/>
    <w:rsid w:val="00D15799"/>
    <w:rsid w:val="00D212E4"/>
    <w:rsid w:val="00D249B0"/>
    <w:rsid w:val="00D47D01"/>
    <w:rsid w:val="00D774B3"/>
    <w:rsid w:val="00D82316"/>
    <w:rsid w:val="00DB041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637A"/>
    <w:rsid w:val="00F166E0"/>
    <w:rsid w:val="00F20AAB"/>
    <w:rsid w:val="00F471D4"/>
    <w:rsid w:val="00F7218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3E143"/>
  <w15:docId w15:val="{489069D8-A51B-40A6-8341-2D2C25C0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semiHidden/>
    <w:unhideWhenUsed/>
    <w:rsid w:val="0053686A"/>
    <w:rPr>
      <w:color w:val="0000FF"/>
      <w:u w:val="single"/>
    </w:rPr>
  </w:style>
  <w:style w:type="paragraph" w:styleId="Revisie">
    <w:name w:val="Revision"/>
    <w:hidden/>
    <w:uiPriority w:val="99"/>
    <w:semiHidden/>
    <w:rsid w:val="00B25039"/>
    <w:rPr>
      <w:sz w:val="24"/>
    </w:rPr>
  </w:style>
  <w:style w:type="character" w:styleId="Verwijzingopmerking">
    <w:name w:val="annotation reference"/>
    <w:basedOn w:val="Standaardalinea-lettertype"/>
    <w:semiHidden/>
    <w:unhideWhenUsed/>
    <w:rsid w:val="00B25039"/>
    <w:rPr>
      <w:sz w:val="16"/>
      <w:szCs w:val="16"/>
    </w:rPr>
  </w:style>
  <w:style w:type="paragraph" w:styleId="Tekstopmerking">
    <w:name w:val="annotation text"/>
    <w:basedOn w:val="Standaard"/>
    <w:link w:val="TekstopmerkingChar"/>
    <w:unhideWhenUsed/>
    <w:rsid w:val="00B25039"/>
    <w:rPr>
      <w:sz w:val="20"/>
    </w:rPr>
  </w:style>
  <w:style w:type="character" w:customStyle="1" w:styleId="TekstopmerkingChar">
    <w:name w:val="Tekst opmerking Char"/>
    <w:basedOn w:val="Standaardalinea-lettertype"/>
    <w:link w:val="Tekstopmerking"/>
    <w:rsid w:val="00B25039"/>
  </w:style>
  <w:style w:type="paragraph" w:styleId="Onderwerpvanopmerking">
    <w:name w:val="annotation subject"/>
    <w:basedOn w:val="Tekstopmerking"/>
    <w:next w:val="Tekstopmerking"/>
    <w:link w:val="OnderwerpvanopmerkingChar"/>
    <w:semiHidden/>
    <w:unhideWhenUsed/>
    <w:rsid w:val="00B25039"/>
    <w:rPr>
      <w:b/>
      <w:bCs/>
    </w:rPr>
  </w:style>
  <w:style w:type="character" w:customStyle="1" w:styleId="OnderwerpvanopmerkingChar">
    <w:name w:val="Onderwerp van opmerking Char"/>
    <w:basedOn w:val="TekstopmerkingChar"/>
    <w:link w:val="Onderwerpvanopmerking"/>
    <w:semiHidden/>
    <w:rsid w:val="00B25039"/>
    <w:rPr>
      <w:b/>
      <w:bCs/>
    </w:rPr>
  </w:style>
  <w:style w:type="paragraph" w:styleId="Lijstalinea">
    <w:name w:val="List Paragraph"/>
    <w:basedOn w:val="Standaard"/>
    <w:uiPriority w:val="34"/>
    <w:qFormat/>
    <w:rsid w:val="00305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54481">
      <w:bodyDiv w:val="1"/>
      <w:marLeft w:val="0"/>
      <w:marRight w:val="0"/>
      <w:marTop w:val="0"/>
      <w:marBottom w:val="0"/>
      <w:divBdr>
        <w:top w:val="none" w:sz="0" w:space="0" w:color="auto"/>
        <w:left w:val="none" w:sz="0" w:space="0" w:color="auto"/>
        <w:bottom w:val="none" w:sz="0" w:space="0" w:color="auto"/>
        <w:right w:val="none" w:sz="0" w:space="0" w:color="auto"/>
      </w:divBdr>
    </w:div>
    <w:div w:id="3146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562</ap:Words>
  <ap:Characters>3377</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2025-01-27T11:25:00.0000000Z</dcterms:created>
  <dcterms:modified xsi:type="dcterms:W3CDTF">2025-01-27T11:25:00.0000000Z</dcterms:modified>
  <dc:description>------------------------</dc:description>
  <dc:subject/>
  <keywords/>
  <version/>
  <category/>
</coreProperties>
</file>