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2025Z00617</w:t>
        <w:br/>
      </w:r>
      <w:proofErr w:type="spellEnd"/>
    </w:p>
    <w:p>
      <w:pPr>
        <w:pStyle w:val="Normal"/>
        <w:rPr>
          <w:b w:val="1"/>
          <w:bCs w:val="1"/>
        </w:rPr>
      </w:pPr>
      <w:r w:rsidR="250AE766">
        <w:rPr>
          <w:b w:val="0"/>
          <w:bCs w:val="0"/>
        </w:rPr>
        <w:t>(ingezonden 17 januari 2025)</w:t>
        <w:br/>
      </w:r>
    </w:p>
    <w:p>
      <w:r>
        <w:t xml:space="preserve">Vragen van het lid Ergin (DENK) aan de staatssecretaris van Sociale Zaken en Werkgelegenheid over het bericht ''Het gaat heel ver dat bewindspersonen en politici zich online tegen individuele burgers keren''.</w:t>
      </w:r>
      <w:r>
        <w:br/>
      </w:r>
    </w:p>
    <w:p>
      <w:r>
        <w:t xml:space="preserve"> </w:t>
      </w:r>
      <w:r>
        <w:br/>
      </w:r>
    </w:p>
    <w:p>
      <w:pPr>
        <w:pStyle w:val="ListParagraph"/>
        <w:numPr>
          <w:ilvl w:val="0"/>
          <w:numId w:val="100465530"/>
        </w:numPr>
        <w:ind w:left="360"/>
      </w:pPr>
      <w:r>
        <w:t>Op basis van welke uitspraken heeft het kabinet zich gedistantieerd van de persoon in kwestie? Kunt u de betreffende uitspraken citeren? 1)</w:t>
      </w:r>
      <w:r>
        <w:br/>
      </w:r>
    </w:p>
    <w:p>
      <w:pPr>
        <w:pStyle w:val="ListParagraph"/>
        <w:numPr>
          <w:ilvl w:val="0"/>
          <w:numId w:val="100465530"/>
        </w:numPr>
        <w:ind w:left="360"/>
      </w:pPr>
      <w:r>
        <w:t>Is de opvatting van het kabinet over de uitspraken van de persoon in kwestie gewijzigd, nu blijkt dat de woorden waar het kabinet op heeft gereageerd niet uitgesproken blijken te zijn?</w:t>
      </w:r>
      <w:r>
        <w:br/>
      </w:r>
    </w:p>
    <w:p>
      <w:pPr>
        <w:pStyle w:val="ListParagraph"/>
        <w:numPr>
          <w:ilvl w:val="0"/>
          <w:numId w:val="100465530"/>
        </w:numPr>
        <w:ind w:left="360"/>
      </w:pPr>
      <w:r>
        <w:t>Staat het kabinet, ook nadat de Telegraaf het artikel met uw reactie offline heeft gehaald, nog steeds volledig achter uw volgende uitspraken in dat artikel: "Hij roept anderen in feite op de rug toe te keren naar de samenleving", "Het is de omgekeerde wereld", en "Ik sta aan de kant van de mensen die een vrije keuze maken. Tegen de ouders die les krijgen van deze meneer zou ik willen zeggen dat ze zich niets van hem moeten aantrekken"?</w:t>
      </w:r>
      <w:r>
        <w:br/>
      </w:r>
    </w:p>
    <w:p>
      <w:pPr>
        <w:pStyle w:val="ListParagraph"/>
        <w:numPr>
          <w:ilvl w:val="0"/>
          <w:numId w:val="100465530"/>
        </w:numPr>
        <w:ind w:left="360"/>
      </w:pPr>
      <w:r>
        <w:t>Is het kabinet op enigerlei wijze, direct en/of indirect, betrokken geweest bij het offline halen van het artikel door de Telegraaf?</w:t>
      </w:r>
      <w:r>
        <w:br/>
      </w:r>
    </w:p>
    <w:p>
      <w:pPr>
        <w:pStyle w:val="ListParagraph"/>
        <w:numPr>
          <w:ilvl w:val="0"/>
          <w:numId w:val="100465530"/>
        </w:numPr>
        <w:ind w:left="360"/>
      </w:pPr>
      <w:r>
        <w:t>Heeft het kabinet de feiten onderzocht voordat er een reactie werd gegeven aan de Telegraaf? Welke specifieke inspanningen heeft u hiervoor geleverd?</w:t>
      </w:r>
      <w:r>
        <w:br/>
      </w:r>
    </w:p>
    <w:p>
      <w:pPr>
        <w:pStyle w:val="ListParagraph"/>
        <w:numPr>
          <w:ilvl w:val="0"/>
          <w:numId w:val="100465530"/>
        </w:numPr>
        <w:ind w:left="360"/>
      </w:pPr>
      <w:r>
        <w:t>Bent u bereid excuses aan te bieden aan de persoon in kwestie, nu blijkt dat de uitspraken waarvan u zich heeft gedistantieerd niet in de door u veronderstelde context zijn gedaan? Zo nee, waarom niet?</w:t>
      </w:r>
      <w:r>
        <w:br/>
      </w:r>
    </w:p>
    <w:p>
      <w:pPr>
        <w:pStyle w:val="ListParagraph"/>
        <w:numPr>
          <w:ilvl w:val="0"/>
          <w:numId w:val="100465530"/>
        </w:numPr>
        <w:ind w:left="360"/>
      </w:pPr>
      <w:r>
        <w:t>Wat is uw boodschap aan ouders die de naamkeuze van hun kind baseren op angst voor moslimhaat en uitsluiting, en niet op basis van wat zij mooi(er) en/of gepast(er) vinden?</w:t>
      </w:r>
      <w:r>
        <w:br/>
      </w:r>
    </w:p>
    <w:p>
      <w:pPr>
        <w:pStyle w:val="ListParagraph"/>
        <w:numPr>
          <w:ilvl w:val="0"/>
          <w:numId w:val="100465530"/>
        </w:numPr>
        <w:ind w:left="360"/>
      </w:pPr>
      <w:r>
        <w:t>Zou u de vragen afzonderlijk van elkaar willen beantwoorden?</w:t>
      </w:r>
      <w:r>
        <w:br/>
      </w:r>
    </w:p>
    <w:p>
      <w:r>
        <w:t xml:space="preserve">1) De Volkskrant, 16 januari 2025, ''Het gaat heel ver dat bewindspersonen en politici zich online tegen individuele burgers keren'', (https://www.volkskrant.nl/binnenland/het-gaat-heel-ver-dat-bewindspersonen-en-politici-zich-online-tegen-individuele-burgers-keren~b747190d/).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410">
    <w:abstractNumId w:val="100465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