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3E1D" w:rsidR="00021A49" w:rsidP="00B346DD" w:rsidRDefault="002444F0" w14:paraId="3F39A68D" w14:textId="42620A19">
      <w:pPr>
        <w:spacing w:line="276" w:lineRule="auto"/>
        <w:rPr>
          <w:b/>
          <w:lang w:val="nl-NL"/>
        </w:rPr>
      </w:pPr>
      <w:bookmarkStart w:name="_Hlk108774585" w:id="0"/>
      <w:r w:rsidRPr="17FCE5F1">
        <w:rPr>
          <w:b/>
          <w:lang w:val="nl-NL"/>
        </w:rPr>
        <w:t>Geannoteerde agenda voor de Raad Buitenlandse Zaken van 27 januari 2025</w:t>
      </w:r>
    </w:p>
    <w:p w:rsidRPr="00D339C6" w:rsidR="002444F0" w:rsidP="00B346DD" w:rsidRDefault="002444F0" w14:paraId="5FF955A0" w14:textId="24FE9813">
      <w:pPr>
        <w:spacing w:line="276" w:lineRule="auto"/>
        <w:rPr>
          <w:lang w:val="nl-NL" w:eastAsia="ja-JP"/>
        </w:rPr>
      </w:pPr>
      <w:r w:rsidRPr="3475E55F">
        <w:rPr>
          <w:lang w:val="nl-NL" w:eastAsia="ja-JP"/>
        </w:rPr>
        <w:t xml:space="preserve">Op </w:t>
      </w:r>
      <w:r w:rsidR="00B4308E">
        <w:rPr>
          <w:lang w:val="nl-NL" w:eastAsia="ja-JP"/>
        </w:rPr>
        <w:t>maandag</w:t>
      </w:r>
      <w:r w:rsidRPr="17FCE5F1">
        <w:rPr>
          <w:lang w:val="nl-NL" w:eastAsia="ja-JP"/>
        </w:rPr>
        <w:t xml:space="preserve"> 27 januari a.s. vindt de Raad Buitenlandse Zaken (RBZ) plaats in Brussel. De Raad zal spreken over de </w:t>
      </w:r>
      <w:r w:rsidRPr="17FCE5F1" w:rsidR="00CE2ECB">
        <w:rPr>
          <w:lang w:val="nl-NL" w:eastAsia="ja-JP"/>
        </w:rPr>
        <w:t xml:space="preserve">Russische agressie jegens Oekraïne, de situatie in het Midden-Oosten en </w:t>
      </w:r>
      <w:r w:rsidR="00D339C6">
        <w:rPr>
          <w:lang w:val="nl-NL" w:eastAsia="ja-JP"/>
        </w:rPr>
        <w:t xml:space="preserve">de </w:t>
      </w:r>
      <w:r w:rsidRPr="17FCE5F1" w:rsidR="00CE2ECB">
        <w:rPr>
          <w:lang w:val="nl-NL" w:eastAsia="ja-JP"/>
        </w:rPr>
        <w:t xml:space="preserve">EU-VS </w:t>
      </w:r>
      <w:r w:rsidRPr="3475E55F" w:rsidR="00CE2ECB">
        <w:rPr>
          <w:lang w:val="nl-NL" w:eastAsia="ja-JP"/>
        </w:rPr>
        <w:t>relatie</w:t>
      </w:r>
      <w:r w:rsidRPr="3475E55F" w:rsidR="00ED2EFE">
        <w:rPr>
          <w:lang w:val="nl-NL" w:eastAsia="ja-JP"/>
        </w:rPr>
        <w:t>.</w:t>
      </w:r>
      <w:r w:rsidRPr="17FCE5F1">
        <w:rPr>
          <w:lang w:val="nl-NL" w:eastAsia="ja-JP"/>
        </w:rPr>
        <w:t xml:space="preserve"> Onder lopende zaken </w:t>
      </w:r>
      <w:r w:rsidR="00711ACA">
        <w:rPr>
          <w:lang w:val="nl-NL" w:eastAsia="ja-JP"/>
        </w:rPr>
        <w:t>staan</w:t>
      </w:r>
      <w:r w:rsidRPr="17FCE5F1">
        <w:rPr>
          <w:lang w:val="nl-NL" w:eastAsia="ja-JP"/>
        </w:rPr>
        <w:t xml:space="preserve"> Georgië </w:t>
      </w:r>
      <w:r w:rsidR="00D339C6">
        <w:rPr>
          <w:lang w:val="nl-NL" w:eastAsia="ja-JP"/>
        </w:rPr>
        <w:t xml:space="preserve">en Moldavië </w:t>
      </w:r>
      <w:r w:rsidRPr="17FCE5F1">
        <w:rPr>
          <w:lang w:val="nl-NL" w:eastAsia="ja-JP"/>
        </w:rPr>
        <w:t>op de agenda.</w:t>
      </w:r>
      <w:r w:rsidRPr="00A2613B" w:rsidR="00D339C6">
        <w:rPr>
          <w:rFonts w:cs="Calibri"/>
          <w:lang w:val="nl-NL"/>
        </w:rPr>
        <w:t xml:space="preserve"> De minister van Buitenlandse Zaken is voornemens aan de Raad deel te nemen.</w:t>
      </w:r>
    </w:p>
    <w:p w:rsidRPr="00B346DD" w:rsidR="00B346DD" w:rsidP="00B346DD" w:rsidRDefault="002444F0" w14:paraId="654780D9" w14:textId="77777777">
      <w:pPr>
        <w:spacing w:line="276" w:lineRule="auto"/>
        <w:rPr>
          <w:i/>
          <w:iCs/>
          <w:lang w:val="nl-NL" w:eastAsia="ja-JP"/>
        </w:rPr>
      </w:pPr>
      <w:r w:rsidRPr="00B346DD">
        <w:rPr>
          <w:i/>
          <w:iCs/>
          <w:lang w:val="nl-NL" w:eastAsia="ja-JP"/>
        </w:rPr>
        <w:t>Rusland-Oekraïne</w:t>
      </w:r>
    </w:p>
    <w:p w:rsidRPr="00B346DD" w:rsidR="00F03A89" w:rsidP="00B346DD" w:rsidRDefault="00482323" w14:paraId="59DE9057" w14:textId="0326FC92">
      <w:pPr>
        <w:pStyle w:val="NoSpacing"/>
        <w:spacing w:line="276" w:lineRule="auto"/>
        <w:rPr>
          <w:i/>
          <w:iCs/>
          <w:lang w:val="nl-NL" w:eastAsia="ja-JP"/>
        </w:rPr>
      </w:pPr>
      <w:r w:rsidRPr="00A2613B">
        <w:rPr>
          <w:lang w:val="nl-NL"/>
        </w:rPr>
        <w:t>De Raad zal spreken over de voortdurende agressieoorlog tegen Oekraïne</w:t>
      </w:r>
      <w:r w:rsidRPr="00A2613B" w:rsidR="00F03A89">
        <w:rPr>
          <w:lang w:val="nl-NL"/>
        </w:rPr>
        <w:t xml:space="preserve"> en de verschillende EU-werksporen</w:t>
      </w:r>
      <w:r w:rsidRPr="00A2613B">
        <w:rPr>
          <w:lang w:val="nl-NL"/>
        </w:rPr>
        <w:t>.</w:t>
      </w:r>
      <w:r w:rsidRPr="00A2613B" w:rsidR="00F03A89">
        <w:rPr>
          <w:lang w:val="nl-NL"/>
        </w:rPr>
        <w:t xml:space="preserve"> Naar verwachting zal de Raad onder meer ingaan op de urgentie van militaire steun aan </w:t>
      </w:r>
      <w:r w:rsidRPr="00A2613B" w:rsidR="00103E5C">
        <w:rPr>
          <w:lang w:val="nl-NL"/>
        </w:rPr>
        <w:t>Oekraïne</w:t>
      </w:r>
      <w:r w:rsidRPr="00A2613B" w:rsidR="00F03A89">
        <w:rPr>
          <w:lang w:val="nl-NL"/>
        </w:rPr>
        <w:t xml:space="preserve">, waaronder via de Europese Vredesfaciliteit </w:t>
      </w:r>
      <w:r w:rsidRPr="00A2613B" w:rsidR="00DF153D">
        <w:rPr>
          <w:lang w:val="nl-NL"/>
        </w:rPr>
        <w:t xml:space="preserve">(EPF) </w:t>
      </w:r>
      <w:r w:rsidRPr="00A2613B" w:rsidR="00F03A89">
        <w:rPr>
          <w:lang w:val="nl-NL"/>
        </w:rPr>
        <w:t xml:space="preserve">en de strategische </w:t>
      </w:r>
      <w:r w:rsidRPr="00A2613B" w:rsidR="003D082E">
        <w:rPr>
          <w:lang w:val="nl-NL"/>
        </w:rPr>
        <w:t xml:space="preserve">evaluatie </w:t>
      </w:r>
      <w:r w:rsidRPr="00A2613B" w:rsidR="00F03A89">
        <w:rPr>
          <w:lang w:val="nl-NL"/>
        </w:rPr>
        <w:t xml:space="preserve">van de EU Military Assistance Mission (EUMAM). </w:t>
      </w:r>
      <w:r w:rsidRPr="00A2613B" w:rsidR="00DF153D">
        <w:rPr>
          <w:lang w:val="nl-NL"/>
        </w:rPr>
        <w:t xml:space="preserve">Ook zal de Raad naar verwachting stilstaan bij de kritieke situatie van de </w:t>
      </w:r>
      <w:r w:rsidRPr="00A2613B" w:rsidR="00103E5C">
        <w:rPr>
          <w:lang w:val="nl-NL"/>
        </w:rPr>
        <w:t>Oekraïense</w:t>
      </w:r>
      <w:r w:rsidRPr="00A2613B" w:rsidR="00DF153D">
        <w:rPr>
          <w:lang w:val="nl-NL"/>
        </w:rPr>
        <w:t xml:space="preserve"> energie-infrastructuur als gevolg van de </w:t>
      </w:r>
      <w:r w:rsidR="00D17904">
        <w:rPr>
          <w:lang w:val="nl-NL"/>
        </w:rPr>
        <w:t>grootschalige</w:t>
      </w:r>
      <w:r w:rsidRPr="00D33884" w:rsidR="159CEDC6">
        <w:rPr>
          <w:lang w:val="nl-NL"/>
        </w:rPr>
        <w:t xml:space="preserve"> en </w:t>
      </w:r>
      <w:r w:rsidRPr="00D33884" w:rsidR="00DF153D">
        <w:rPr>
          <w:lang w:val="nl-NL"/>
        </w:rPr>
        <w:t>aanhoudende Russische aanvallen.</w:t>
      </w:r>
      <w:r w:rsidRPr="00D33884" w:rsidR="26883D9F">
        <w:rPr>
          <w:lang w:val="nl-NL"/>
        </w:rPr>
        <w:t xml:space="preserve"> N</w:t>
      </w:r>
      <w:r w:rsidRPr="00D33884" w:rsidR="34CBADC2">
        <w:rPr>
          <w:lang w:val="nl-NL"/>
        </w:rPr>
        <w:t xml:space="preserve">aar aanleiding van deze </w:t>
      </w:r>
      <w:r w:rsidR="00D17904">
        <w:rPr>
          <w:lang w:val="nl-NL"/>
        </w:rPr>
        <w:t xml:space="preserve">voortdurende </w:t>
      </w:r>
      <w:r w:rsidRPr="00D33884" w:rsidR="34CBADC2">
        <w:rPr>
          <w:lang w:val="nl-NL"/>
        </w:rPr>
        <w:t>aanvallen heeft N</w:t>
      </w:r>
      <w:r w:rsidRPr="00D33884" w:rsidR="26883D9F">
        <w:rPr>
          <w:lang w:val="nl-NL"/>
        </w:rPr>
        <w:t xml:space="preserve">ederland </w:t>
      </w:r>
      <w:r w:rsidRPr="00D33884" w:rsidR="159CEDC6">
        <w:rPr>
          <w:lang w:val="nl-NL"/>
        </w:rPr>
        <w:t>EUR 20 miljoen</w:t>
      </w:r>
      <w:r w:rsidRPr="00D33884" w:rsidR="1BC98489">
        <w:rPr>
          <w:lang w:val="nl-NL"/>
        </w:rPr>
        <w:t xml:space="preserve"> - boven op het eerder toegezegde bedrag van EUR 45 miljoen</w:t>
      </w:r>
      <w:r w:rsidRPr="00D33884" w:rsidR="159CEDC6">
        <w:rPr>
          <w:lang w:val="nl-NL"/>
        </w:rPr>
        <w:t xml:space="preserve"> </w:t>
      </w:r>
      <w:r w:rsidRPr="00D33884" w:rsidR="1BC98489">
        <w:rPr>
          <w:lang w:val="nl-NL"/>
        </w:rPr>
        <w:t>- vrijgemaakt voor</w:t>
      </w:r>
      <w:r w:rsidRPr="00D33884" w:rsidR="159CEDC6">
        <w:rPr>
          <w:lang w:val="nl-NL"/>
        </w:rPr>
        <w:t xml:space="preserve"> het </w:t>
      </w:r>
      <w:r w:rsidRPr="00D17904" w:rsidR="159CEDC6">
        <w:rPr>
          <w:iCs/>
          <w:lang w:val="nl-NL"/>
        </w:rPr>
        <w:t>Ukraine Energy Support Fund</w:t>
      </w:r>
      <w:r w:rsidRPr="00D33884" w:rsidR="159CEDC6">
        <w:rPr>
          <w:lang w:val="nl-NL"/>
        </w:rPr>
        <w:t xml:space="preserve"> (UESF)</w:t>
      </w:r>
      <w:r w:rsidRPr="00D33884" w:rsidR="0FD02B05">
        <w:rPr>
          <w:lang w:val="nl-NL"/>
        </w:rPr>
        <w:t xml:space="preserve">. </w:t>
      </w:r>
      <w:r w:rsidRPr="00D33884" w:rsidR="40C5E341">
        <w:rPr>
          <w:lang w:val="nl-NL"/>
        </w:rPr>
        <w:t xml:space="preserve">Met deze bijdrage financiert Nederland </w:t>
      </w:r>
      <w:r w:rsidRPr="00D33884" w:rsidR="090C7D28">
        <w:rPr>
          <w:lang w:val="nl-NL"/>
        </w:rPr>
        <w:t>onder meer</w:t>
      </w:r>
      <w:r w:rsidR="00D17904">
        <w:rPr>
          <w:lang w:val="nl-NL"/>
        </w:rPr>
        <w:t xml:space="preserve"> vervanging van </w:t>
      </w:r>
      <w:r w:rsidRPr="00D33884" w:rsidR="090C7D28">
        <w:rPr>
          <w:lang w:val="nl-NL"/>
        </w:rPr>
        <w:t>materieel</w:t>
      </w:r>
      <w:r w:rsidR="00D17904">
        <w:rPr>
          <w:lang w:val="nl-NL"/>
        </w:rPr>
        <w:t>,</w:t>
      </w:r>
      <w:r w:rsidRPr="00D33884" w:rsidR="4C55478C">
        <w:rPr>
          <w:lang w:val="nl-NL"/>
        </w:rPr>
        <w:t xml:space="preserve"> </w:t>
      </w:r>
      <w:r w:rsidRPr="00D33884" w:rsidR="31328A18">
        <w:rPr>
          <w:lang w:val="nl-NL"/>
        </w:rPr>
        <w:t xml:space="preserve">urgente reparaties </w:t>
      </w:r>
      <w:r w:rsidR="00D17904">
        <w:rPr>
          <w:lang w:val="nl-NL"/>
        </w:rPr>
        <w:t xml:space="preserve">en de aankoop van voertuigen voor herstelwerkzaamheden </w:t>
      </w:r>
      <w:r w:rsidRPr="00D33884" w:rsidR="31328A18">
        <w:rPr>
          <w:lang w:val="nl-NL"/>
        </w:rPr>
        <w:t>die nodig zijn om het Oekra</w:t>
      </w:r>
      <w:r w:rsidRPr="00D33884" w:rsidR="4C55478C">
        <w:rPr>
          <w:lang w:val="nl-NL"/>
        </w:rPr>
        <w:t>ï</w:t>
      </w:r>
      <w:r w:rsidRPr="00D33884" w:rsidR="31328A18">
        <w:rPr>
          <w:lang w:val="nl-NL"/>
        </w:rPr>
        <w:t xml:space="preserve">ense energiesysteem </w:t>
      </w:r>
      <w:r w:rsidRPr="00D33884" w:rsidR="393CB190">
        <w:rPr>
          <w:lang w:val="nl-NL"/>
        </w:rPr>
        <w:t>draaiende te houden.</w:t>
      </w:r>
    </w:p>
    <w:p w:rsidRPr="00A13E1D" w:rsidR="00482323" w:rsidP="00B346DD" w:rsidRDefault="00F03A89" w14:paraId="59580C43" w14:textId="4D1A918A">
      <w:pPr>
        <w:spacing w:line="276" w:lineRule="auto"/>
        <w:rPr>
          <w:rFonts w:cs="Calibri"/>
          <w:lang w:val="nl-NL"/>
        </w:rPr>
      </w:pPr>
      <w:r w:rsidRPr="00A2613B">
        <w:rPr>
          <w:rFonts w:cs="Calibri"/>
          <w:lang w:val="nl-NL"/>
        </w:rPr>
        <w:t xml:space="preserve">De Europese en de Nederlandse steun </w:t>
      </w:r>
      <w:r w:rsidRPr="00A2613B" w:rsidR="00F4727F">
        <w:rPr>
          <w:rFonts w:cs="Calibri"/>
          <w:lang w:val="nl-NL"/>
        </w:rPr>
        <w:t xml:space="preserve">blijven </w:t>
      </w:r>
      <w:r w:rsidRPr="00A2613B">
        <w:rPr>
          <w:rFonts w:cs="Calibri"/>
          <w:lang w:val="nl-NL"/>
        </w:rPr>
        <w:t xml:space="preserve">cruciaal voor Oekraïne om zich te verdedigen tegen de Russische agressie. </w:t>
      </w:r>
      <w:r w:rsidRPr="00A2613B" w:rsidR="00482323">
        <w:rPr>
          <w:rFonts w:cs="Calibri"/>
          <w:lang w:val="nl-NL"/>
        </w:rPr>
        <w:t xml:space="preserve">Het kabinet zal onderstrepen dat </w:t>
      </w:r>
      <w:r w:rsidRPr="00A2613B" w:rsidR="00DF153D">
        <w:rPr>
          <w:rFonts w:cs="Calibri"/>
          <w:lang w:val="nl-NL"/>
        </w:rPr>
        <w:t xml:space="preserve">Nederland Oekraïne </w:t>
      </w:r>
      <w:r w:rsidRPr="00A2613B" w:rsidR="00482323">
        <w:rPr>
          <w:rFonts w:cs="Calibri"/>
          <w:lang w:val="nl-NL"/>
        </w:rPr>
        <w:t>politiek, militair, financi</w:t>
      </w:r>
      <w:r w:rsidRPr="00A2613B" w:rsidR="00DF153D">
        <w:rPr>
          <w:rFonts w:cs="Calibri"/>
          <w:lang w:val="nl-NL"/>
        </w:rPr>
        <w:t>eel</w:t>
      </w:r>
      <w:r w:rsidRPr="00A2613B" w:rsidR="00482323">
        <w:rPr>
          <w:rFonts w:cs="Calibri"/>
          <w:lang w:val="nl-NL"/>
        </w:rPr>
        <w:t xml:space="preserve"> en </w:t>
      </w:r>
      <w:r w:rsidRPr="00A2613B" w:rsidR="00DF153D">
        <w:rPr>
          <w:rFonts w:cs="Calibri"/>
          <w:lang w:val="nl-NL"/>
        </w:rPr>
        <w:t>moreel</w:t>
      </w:r>
      <w:r w:rsidRPr="00A2613B" w:rsidR="00482323">
        <w:rPr>
          <w:rFonts w:cs="Calibri"/>
          <w:lang w:val="nl-NL"/>
        </w:rPr>
        <w:t xml:space="preserve"> </w:t>
      </w:r>
      <w:r w:rsidRPr="00A2613B" w:rsidR="00DF153D">
        <w:rPr>
          <w:rFonts w:cs="Calibri"/>
          <w:lang w:val="nl-NL"/>
        </w:rPr>
        <w:t>actief en onverminderd blijft steunen in tijd van oorlog, herstel en wederopbouw, zolang als dat nodig is.</w:t>
      </w:r>
      <w:r w:rsidRPr="00A2613B">
        <w:rPr>
          <w:rFonts w:cs="Calibri"/>
          <w:lang w:val="nl-NL"/>
        </w:rPr>
        <w:t xml:space="preserve"> </w:t>
      </w:r>
      <w:r w:rsidRPr="00A2613B" w:rsidR="00DF153D">
        <w:rPr>
          <w:rFonts w:cs="Calibri"/>
          <w:lang w:val="nl-NL"/>
        </w:rPr>
        <w:t xml:space="preserve">Hierbij zal het kabinet </w:t>
      </w:r>
      <w:r w:rsidR="00993D59">
        <w:rPr>
          <w:rFonts w:cs="Calibri"/>
          <w:lang w:val="nl-NL"/>
        </w:rPr>
        <w:t>andermaal</w:t>
      </w:r>
      <w:r w:rsidRPr="00A2613B" w:rsidR="00DF153D">
        <w:rPr>
          <w:rFonts w:cs="Calibri"/>
          <w:lang w:val="nl-NL"/>
        </w:rPr>
        <w:t xml:space="preserve"> het belang van</w:t>
      </w:r>
      <w:r w:rsidRPr="00A2613B" w:rsidR="00B004F9">
        <w:rPr>
          <w:rFonts w:cs="Calibri"/>
          <w:lang w:val="nl-NL"/>
        </w:rPr>
        <w:t xml:space="preserve"> een</w:t>
      </w:r>
      <w:r w:rsidRPr="00A2613B" w:rsidR="00DF153D">
        <w:rPr>
          <w:rFonts w:cs="Calibri"/>
          <w:lang w:val="nl-NL"/>
        </w:rPr>
        <w:t xml:space="preserve"> spoedig akkoord over de implementatie van de steun onder EPF en een EUMAM dat toegespitst is op de Oekraïense noden </w:t>
      </w:r>
      <w:r w:rsidR="00993D59">
        <w:rPr>
          <w:rFonts w:cs="Calibri"/>
          <w:lang w:val="nl-NL"/>
        </w:rPr>
        <w:t>herhalen</w:t>
      </w:r>
      <w:r w:rsidRPr="00A2613B" w:rsidR="00DF153D">
        <w:rPr>
          <w:rFonts w:cs="Calibri"/>
          <w:lang w:val="nl-NL"/>
        </w:rPr>
        <w:t>. Ook zal het kabinet oproepen tot het in EU</w:t>
      </w:r>
      <w:r w:rsidR="007F5461">
        <w:rPr>
          <w:rFonts w:cs="Calibri"/>
          <w:lang w:val="nl-NL"/>
        </w:rPr>
        <w:t>-</w:t>
      </w:r>
      <w:r w:rsidRPr="00A2613B" w:rsidR="00DF153D">
        <w:rPr>
          <w:rFonts w:cs="Calibri"/>
          <w:lang w:val="nl-NL"/>
        </w:rPr>
        <w:t xml:space="preserve"> en G7-verband zorgvuldig verkennen van aanvullende mogelijkheden voor het gebruik van de bevroren Russische Centrale Banktegoeden voor steun aan Oekraïne. Het kabinet blijft zich daarnaast</w:t>
      </w:r>
      <w:r w:rsidR="00C625D8">
        <w:rPr>
          <w:rFonts w:ascii="Calibri" w:hAnsi="Calibri" w:cs="Calibri"/>
          <w:sz w:val="22"/>
          <w:lang w:val="nl-NL"/>
        </w:rPr>
        <w:t xml:space="preserve"> inzetten</w:t>
      </w:r>
      <w:r w:rsidRPr="00A2613B" w:rsidR="00DF153D">
        <w:rPr>
          <w:rFonts w:cs="Calibri"/>
          <w:lang w:val="nl-NL"/>
        </w:rPr>
        <w:t xml:space="preserve"> voor duurzame en rechtvaardige vrede voor Oekraïne. Hierbij geldt dat het aan Oekraïne is wanneer en onder welke voorwaarden dit gebeurt. </w:t>
      </w:r>
    </w:p>
    <w:p w:rsidRPr="00BD4F32" w:rsidR="008715ED" w:rsidP="00B346DD" w:rsidRDefault="00526C4A" w14:paraId="25170FF2" w14:textId="4DADEF3F">
      <w:pPr>
        <w:pStyle w:val="NormalWeb"/>
        <w:spacing w:before="0" w:beforeAutospacing="0" w:after="0" w:afterAutospacing="0" w:line="276" w:lineRule="auto"/>
        <w:rPr>
          <w:rFonts w:ascii="Verdana" w:hAnsi="Verdana" w:cs="Calibri"/>
          <w:sz w:val="18"/>
          <w:szCs w:val="18"/>
        </w:rPr>
      </w:pPr>
      <w:r w:rsidRPr="00BD4F32">
        <w:rPr>
          <w:rFonts w:ascii="Verdana" w:hAnsi="Verdana" w:cs="Calibri"/>
          <w:sz w:val="18"/>
          <w:szCs w:val="18"/>
        </w:rPr>
        <w:t xml:space="preserve">Tot slot zal het kabinet </w:t>
      </w:r>
      <w:r w:rsidR="00993D59">
        <w:rPr>
          <w:rFonts w:ascii="Verdana" w:hAnsi="Verdana" w:cs="Calibri"/>
          <w:sz w:val="18"/>
          <w:szCs w:val="18"/>
        </w:rPr>
        <w:t>pleiten voor</w:t>
      </w:r>
      <w:r w:rsidRPr="00BD4F32">
        <w:rPr>
          <w:rFonts w:ascii="Verdana" w:hAnsi="Verdana" w:cs="Calibri"/>
          <w:sz w:val="18"/>
          <w:szCs w:val="18"/>
        </w:rPr>
        <w:t xml:space="preserve"> het blijven opvoeren van de druk op Rusland om de agressieoorlog te beëindigen. </w:t>
      </w:r>
      <w:r w:rsidRPr="00BD4F32" w:rsidR="001C3712">
        <w:rPr>
          <w:rFonts w:ascii="Verdana" w:hAnsi="Verdana" w:cs="Calibri"/>
          <w:sz w:val="18"/>
          <w:szCs w:val="18"/>
        </w:rPr>
        <w:t xml:space="preserve">Het kabinet zal oproepen tot snelle aanname van een ambitieus zestiende sanctiepakket, inclusief sectorale maatregelen en aanvullende maatregelen </w:t>
      </w:r>
      <w:r w:rsidR="007F5461">
        <w:rPr>
          <w:rFonts w:ascii="Verdana" w:hAnsi="Verdana" w:cs="Calibri"/>
          <w:sz w:val="18"/>
          <w:szCs w:val="18"/>
        </w:rPr>
        <w:t>tegen</w:t>
      </w:r>
      <w:r w:rsidRPr="00BD4F32" w:rsidR="001C3712">
        <w:rPr>
          <w:rFonts w:ascii="Verdana" w:hAnsi="Verdana" w:cs="Calibri"/>
          <w:sz w:val="18"/>
          <w:szCs w:val="18"/>
        </w:rPr>
        <w:t xml:space="preserve"> sanctie-omzeiling</w:t>
      </w:r>
      <w:r w:rsidR="00412C31">
        <w:rPr>
          <w:rFonts w:ascii="Verdana" w:hAnsi="Verdana" w:cs="Calibri"/>
          <w:sz w:val="18"/>
          <w:szCs w:val="18"/>
        </w:rPr>
        <w:t xml:space="preserve"> en de Russische schaduwvloot</w:t>
      </w:r>
      <w:r w:rsidRPr="00BD4F32" w:rsidR="001C3712">
        <w:rPr>
          <w:rFonts w:ascii="Verdana" w:hAnsi="Verdana" w:cs="Calibri"/>
          <w:sz w:val="18"/>
          <w:szCs w:val="18"/>
        </w:rPr>
        <w:t>.</w:t>
      </w:r>
      <w:r w:rsidR="00AB6B1D">
        <w:rPr>
          <w:rFonts w:ascii="Verdana" w:hAnsi="Verdana" w:cs="Calibri"/>
          <w:sz w:val="18"/>
          <w:szCs w:val="18"/>
        </w:rPr>
        <w:t xml:space="preserve"> </w:t>
      </w:r>
    </w:p>
    <w:p w:rsidRPr="00BD4F32" w:rsidR="001E0894" w:rsidP="00B346DD" w:rsidRDefault="001E0894" w14:paraId="192E6AF4" w14:textId="77777777">
      <w:pPr>
        <w:pStyle w:val="NormalWeb"/>
        <w:spacing w:before="0" w:beforeAutospacing="0" w:after="0" w:afterAutospacing="0" w:line="276" w:lineRule="auto"/>
        <w:rPr>
          <w:rFonts w:ascii="Verdana" w:hAnsi="Verdana" w:cs="Calibri"/>
          <w:sz w:val="18"/>
          <w:szCs w:val="18"/>
        </w:rPr>
      </w:pPr>
    </w:p>
    <w:p w:rsidRPr="00A13E1D" w:rsidR="002444F0" w:rsidP="00B346DD" w:rsidRDefault="002444F0" w14:paraId="0EABE972" w14:textId="181FA3C2">
      <w:pPr>
        <w:spacing w:line="276" w:lineRule="auto"/>
        <w:rPr>
          <w:i/>
          <w:lang w:val="nl-NL" w:eastAsia="ja-JP"/>
        </w:rPr>
      </w:pPr>
      <w:r w:rsidRPr="00A2613B">
        <w:rPr>
          <w:i/>
          <w:lang w:val="nl-NL" w:eastAsia="ja-JP"/>
        </w:rPr>
        <w:t>Midden-Oosten</w:t>
      </w:r>
    </w:p>
    <w:p w:rsidRPr="002E1272" w:rsidR="002444F0" w:rsidP="00B346DD" w:rsidRDefault="006674DE" w14:paraId="6150FC5E" w14:textId="48CC4FF8">
      <w:pPr>
        <w:spacing w:line="276" w:lineRule="auto"/>
        <w:rPr>
          <w:lang w:val="nl-NL" w:eastAsia="ja-JP"/>
        </w:rPr>
      </w:pPr>
      <w:r w:rsidRPr="002E1272">
        <w:rPr>
          <w:lang w:val="nl-NL" w:eastAsia="ja-JP"/>
        </w:rPr>
        <w:t>De Raad zal stilstaan bij de situatie in het Midden-Oosten. Naar verwachting zal de Raad onder meer spreken over</w:t>
      </w:r>
      <w:r w:rsidRPr="002E1272" w:rsidR="006053C4">
        <w:rPr>
          <w:lang w:val="nl-NL" w:eastAsia="ja-JP"/>
        </w:rPr>
        <w:t xml:space="preserve"> het belangrijke </w:t>
      </w:r>
      <w:r w:rsidRPr="002E1272">
        <w:rPr>
          <w:lang w:val="nl-NL" w:eastAsia="ja-JP"/>
        </w:rPr>
        <w:t>staakt-het-vuren</w:t>
      </w:r>
      <w:r w:rsidRPr="002E1272" w:rsidR="006053C4">
        <w:rPr>
          <w:lang w:val="nl-NL" w:eastAsia="ja-JP"/>
        </w:rPr>
        <w:t xml:space="preserve"> dat op 15 januari tot stand is gekomen en zal ingaan op zondag 19 januari</w:t>
      </w:r>
      <w:r w:rsidRPr="002E1272">
        <w:rPr>
          <w:lang w:val="nl-NL" w:eastAsia="ja-JP"/>
        </w:rPr>
        <w:t xml:space="preserve">. Ook zal de Raad spreken over het </w:t>
      </w:r>
      <w:r w:rsidRPr="002E1272" w:rsidR="00A2613B">
        <w:rPr>
          <w:lang w:val="nl-NL" w:eastAsia="ja-JP"/>
        </w:rPr>
        <w:t xml:space="preserve">financiële </w:t>
      </w:r>
      <w:r w:rsidRPr="002E1272">
        <w:rPr>
          <w:lang w:val="nl-NL" w:eastAsia="ja-JP"/>
        </w:rPr>
        <w:t>meerjaren</w:t>
      </w:r>
      <w:r w:rsidRPr="002E1272" w:rsidR="00A2613B">
        <w:rPr>
          <w:lang w:val="nl-NL" w:eastAsia="ja-JP"/>
        </w:rPr>
        <w:t>steun</w:t>
      </w:r>
      <w:r w:rsidRPr="002E1272">
        <w:rPr>
          <w:lang w:val="nl-NL" w:eastAsia="ja-JP"/>
        </w:rPr>
        <w:t>programma voor de Palestijnse Autoriteit</w:t>
      </w:r>
      <w:r w:rsidRPr="002E1272" w:rsidR="00CE3C1E">
        <w:rPr>
          <w:lang w:val="nl-NL" w:eastAsia="ja-JP"/>
        </w:rPr>
        <w:t xml:space="preserve"> (PA)</w:t>
      </w:r>
      <w:r w:rsidRPr="002E1272" w:rsidR="00D22AEF">
        <w:rPr>
          <w:lang w:val="nl-NL" w:eastAsia="ja-JP"/>
        </w:rPr>
        <w:t xml:space="preserve"> en de </w:t>
      </w:r>
      <w:r w:rsidRPr="002E1272" w:rsidR="00FC08BB">
        <w:rPr>
          <w:lang w:val="nl-NL" w:eastAsia="ja-JP"/>
        </w:rPr>
        <w:t>voorbereiding</w:t>
      </w:r>
      <w:r w:rsidRPr="002E1272" w:rsidR="00C22F86">
        <w:rPr>
          <w:lang w:val="nl-NL" w:eastAsia="ja-JP"/>
        </w:rPr>
        <w:t>en</w:t>
      </w:r>
      <w:r w:rsidRPr="002E1272" w:rsidR="00FC08BB">
        <w:rPr>
          <w:lang w:val="nl-NL" w:eastAsia="ja-JP"/>
        </w:rPr>
        <w:t xml:space="preserve"> v</w:t>
      </w:r>
      <w:r w:rsidRPr="002E1272" w:rsidR="00C22F86">
        <w:rPr>
          <w:lang w:val="nl-NL" w:eastAsia="ja-JP"/>
        </w:rPr>
        <w:t>oor de</w:t>
      </w:r>
      <w:r w:rsidRPr="002E1272" w:rsidR="00D22AEF">
        <w:rPr>
          <w:lang w:val="nl-NL" w:eastAsia="ja-JP"/>
        </w:rPr>
        <w:t xml:space="preserve"> </w:t>
      </w:r>
      <w:r w:rsidRPr="002E1272" w:rsidR="00C22F86">
        <w:rPr>
          <w:lang w:val="nl-NL" w:eastAsia="ja-JP"/>
        </w:rPr>
        <w:t>EU-</w:t>
      </w:r>
      <w:r w:rsidRPr="002E1272" w:rsidR="00AE58CD">
        <w:rPr>
          <w:lang w:val="nl-NL" w:eastAsia="ja-JP"/>
        </w:rPr>
        <w:t>Israël</w:t>
      </w:r>
      <w:r w:rsidRPr="002E1272" w:rsidR="00C22F86">
        <w:rPr>
          <w:lang w:val="nl-NL" w:eastAsia="ja-JP"/>
        </w:rPr>
        <w:t xml:space="preserve"> </w:t>
      </w:r>
      <w:r w:rsidRPr="002E1272" w:rsidR="00D22AEF">
        <w:rPr>
          <w:lang w:val="nl-NL" w:eastAsia="ja-JP"/>
        </w:rPr>
        <w:t>Associatieraad</w:t>
      </w:r>
      <w:r w:rsidRPr="002E1272" w:rsidR="00C22F86">
        <w:rPr>
          <w:lang w:val="nl-NL" w:eastAsia="ja-JP"/>
        </w:rPr>
        <w:t>.</w:t>
      </w:r>
      <w:r w:rsidRPr="002E1272">
        <w:rPr>
          <w:lang w:val="nl-NL" w:eastAsia="ja-JP"/>
        </w:rPr>
        <w:t xml:space="preserve"> </w:t>
      </w:r>
      <w:r w:rsidRPr="002E1272" w:rsidR="00D22AEF">
        <w:rPr>
          <w:lang w:val="nl-NL" w:eastAsia="ja-JP"/>
        </w:rPr>
        <w:t>Daarnaast spreekt de Raad over de situatie in Syrië</w:t>
      </w:r>
      <w:r w:rsidRPr="002E1272" w:rsidR="002122A8">
        <w:rPr>
          <w:lang w:val="nl-NL" w:eastAsia="ja-JP"/>
        </w:rPr>
        <w:t xml:space="preserve"> en</w:t>
      </w:r>
      <w:r w:rsidRPr="002E1272" w:rsidR="00D22AEF">
        <w:rPr>
          <w:lang w:val="nl-NL" w:eastAsia="ja-JP"/>
        </w:rPr>
        <w:t xml:space="preserve"> de brede regionale situatie.  </w:t>
      </w:r>
    </w:p>
    <w:p w:rsidRPr="002E1272" w:rsidR="008B7DA0" w:rsidP="00B346DD" w:rsidRDefault="00954289" w14:paraId="28C912E6" w14:textId="77777777">
      <w:pPr>
        <w:spacing w:line="276" w:lineRule="auto"/>
        <w:rPr>
          <w:lang w:val="nl-NL" w:eastAsia="ja-JP"/>
        </w:rPr>
      </w:pPr>
      <w:r w:rsidRPr="002E1272">
        <w:rPr>
          <w:lang w:val="nl-NL" w:eastAsia="ja-JP"/>
        </w:rPr>
        <w:t xml:space="preserve">Nederland </w:t>
      </w:r>
      <w:r w:rsidRPr="002E1272" w:rsidR="006053C4">
        <w:rPr>
          <w:lang w:val="nl-NL" w:eastAsia="ja-JP"/>
        </w:rPr>
        <w:t>verwelkomt het staakt-het-vuren in Gaza, dat een belangrijke eerste stap vormt naar de vrijlating van alle gijzelaars, een drastische toename van humanitaire hulp en een duurzame oplossing van het conflict. Het is van groot belang dat de overeenkomst standhoudt</w:t>
      </w:r>
      <w:r w:rsidRPr="002E1272" w:rsidR="00577699">
        <w:rPr>
          <w:lang w:val="nl-NL" w:eastAsia="ja-JP"/>
        </w:rPr>
        <w:t xml:space="preserve">. </w:t>
      </w:r>
    </w:p>
    <w:p w:rsidRPr="00AC5F6E" w:rsidR="00954289" w:rsidP="00B346DD" w:rsidRDefault="00B708B6" w14:paraId="41411B51" w14:textId="3298BE4B">
      <w:pPr>
        <w:spacing w:line="276" w:lineRule="auto"/>
        <w:rPr>
          <w:lang w:val="nl-NL" w:eastAsia="ja-JP"/>
        </w:rPr>
      </w:pPr>
      <w:r w:rsidRPr="002E1272">
        <w:rPr>
          <w:lang w:val="nl-NL" w:eastAsia="ja-JP"/>
        </w:rPr>
        <w:t xml:space="preserve">Nederland </w:t>
      </w:r>
      <w:r w:rsidRPr="002E1272" w:rsidR="006053C4">
        <w:rPr>
          <w:lang w:val="nl-NL" w:eastAsia="ja-JP"/>
        </w:rPr>
        <w:t xml:space="preserve">spreekt dank uit voor de inzet van </w:t>
      </w:r>
      <w:r w:rsidRPr="002E1272">
        <w:rPr>
          <w:lang w:val="nl-NL" w:eastAsia="ja-JP"/>
        </w:rPr>
        <w:t>de VS, Qatar en Egypte</w:t>
      </w:r>
      <w:r w:rsidRPr="002E1272" w:rsidR="005E4A8C">
        <w:rPr>
          <w:lang w:val="nl-NL" w:eastAsia="ja-JP"/>
        </w:rPr>
        <w:t>, onder wiens leiding deze overeenkomst tot stand is gekomen. Ook na deze overeenkomst zal Nederland zich blijven inzetten om de nog steeds urgente humanitaire noden in Gaza verder te verlichten.</w:t>
      </w:r>
      <w:r w:rsidRPr="00AC5F6E" w:rsidR="005E4A8C">
        <w:rPr>
          <w:lang w:val="nl-NL" w:eastAsia="ja-JP"/>
        </w:rPr>
        <w:t xml:space="preserve"> </w:t>
      </w:r>
    </w:p>
    <w:p w:rsidRPr="00AC5F6E" w:rsidR="006B4254" w:rsidP="00B346DD" w:rsidRDefault="006B4254" w14:paraId="0C3125CA" w14:textId="77777777">
      <w:pPr>
        <w:spacing w:line="276" w:lineRule="auto"/>
        <w:rPr>
          <w:lang w:val="nl-NL" w:eastAsia="ja-JP"/>
        </w:rPr>
      </w:pPr>
    </w:p>
    <w:p w:rsidRPr="00AC5F6E" w:rsidR="001B55F0" w:rsidP="00B346DD" w:rsidRDefault="00A2613B" w14:paraId="2063B0BB" w14:textId="5019E348">
      <w:pPr>
        <w:spacing w:line="276" w:lineRule="auto"/>
        <w:rPr>
          <w:lang w:val="nl-NL" w:eastAsia="ja-JP"/>
        </w:rPr>
      </w:pPr>
      <w:r w:rsidRPr="00AC5F6E">
        <w:rPr>
          <w:lang w:val="nl-NL" w:eastAsia="ja-JP"/>
        </w:rPr>
        <w:lastRenderedPageBreak/>
        <w:t xml:space="preserve">Nederland is voorstander </w:t>
      </w:r>
      <w:r w:rsidRPr="00AC5F6E" w:rsidR="00313B5E">
        <w:rPr>
          <w:lang w:val="nl-NL" w:eastAsia="ja-JP"/>
        </w:rPr>
        <w:t xml:space="preserve">van het </w:t>
      </w:r>
      <w:r w:rsidRPr="00AC5F6E">
        <w:rPr>
          <w:lang w:val="nl-NL" w:eastAsia="ja-JP"/>
        </w:rPr>
        <w:t xml:space="preserve">zo spoedig mogelijk plaatsvinden </w:t>
      </w:r>
      <w:r w:rsidRPr="00AC5F6E" w:rsidR="00313B5E">
        <w:rPr>
          <w:lang w:val="nl-NL" w:eastAsia="ja-JP"/>
        </w:rPr>
        <w:t>van de</w:t>
      </w:r>
      <w:r w:rsidRPr="00AC5F6E" w:rsidR="00377A32">
        <w:rPr>
          <w:lang w:val="nl-NL" w:eastAsia="ja-JP"/>
        </w:rPr>
        <w:t xml:space="preserve"> Associatieraad tussen de EU en Israël</w:t>
      </w:r>
      <w:r w:rsidRPr="00AC5F6E" w:rsidR="00313B5E">
        <w:rPr>
          <w:lang w:val="nl-NL" w:eastAsia="ja-JP"/>
        </w:rPr>
        <w:t xml:space="preserve"> </w:t>
      </w:r>
      <w:r w:rsidRPr="00AC5F6E">
        <w:rPr>
          <w:lang w:val="nl-NL" w:eastAsia="ja-JP"/>
        </w:rPr>
        <w:t>en verwelkomt de voortgang op dit terrein.</w:t>
      </w:r>
      <w:r w:rsidRPr="00AC5F6E" w:rsidR="00B708B6">
        <w:rPr>
          <w:lang w:val="nl-NL" w:eastAsia="ja-JP"/>
        </w:rPr>
        <w:t xml:space="preserve"> </w:t>
      </w:r>
      <w:r w:rsidRPr="00AC5F6E" w:rsidR="00313B5E">
        <w:rPr>
          <w:lang w:val="nl-NL"/>
        </w:rPr>
        <w:t xml:space="preserve">Hoge Vertegenwoordiger </w:t>
      </w:r>
      <w:r w:rsidRPr="00AC5F6E" w:rsidR="00B708B6">
        <w:rPr>
          <w:lang w:val="nl-NL" w:eastAsia="ja-JP"/>
        </w:rPr>
        <w:t>Kallas kondigde eveneens aan in te zetten op een dialoog met de PA op hoog niveau</w:t>
      </w:r>
      <w:r w:rsidRPr="00AC5F6E" w:rsidR="00313B5E">
        <w:rPr>
          <w:lang w:val="nl-NL" w:eastAsia="ja-JP"/>
        </w:rPr>
        <w:t>,</w:t>
      </w:r>
      <w:r w:rsidRPr="00AC5F6E" w:rsidR="008805CA">
        <w:rPr>
          <w:lang w:val="nl-NL" w:eastAsia="ja-JP"/>
        </w:rPr>
        <w:t xml:space="preserve"> hetgeen op Nederlandse steun kan rekenen.</w:t>
      </w:r>
      <w:r w:rsidRPr="00AC5F6E" w:rsidR="001B55F0">
        <w:rPr>
          <w:lang w:val="nl-NL" w:eastAsia="ja-JP"/>
        </w:rPr>
        <w:t xml:space="preserve"> </w:t>
      </w:r>
    </w:p>
    <w:p w:rsidR="002A10EF" w:rsidP="00B346DD" w:rsidRDefault="00932F5A" w14:paraId="2481C2B4" w14:textId="71E207FC">
      <w:pPr>
        <w:spacing w:line="276" w:lineRule="auto"/>
        <w:rPr>
          <w:lang w:val="nl-NL" w:eastAsia="ja-JP"/>
        </w:rPr>
      </w:pPr>
      <w:r w:rsidRPr="00AC5F6E">
        <w:rPr>
          <w:lang w:val="nl-NL" w:eastAsia="ja-JP"/>
        </w:rPr>
        <w:t xml:space="preserve">De </w:t>
      </w:r>
      <w:r w:rsidRPr="00AC5F6E" w:rsidR="00A2613B">
        <w:rPr>
          <w:lang w:val="nl-NL" w:eastAsia="ja-JP"/>
        </w:rPr>
        <w:t>situatie op de Westelijke Jordaanoever</w:t>
      </w:r>
      <w:r w:rsidRPr="00AC5F6E">
        <w:rPr>
          <w:lang w:val="nl-NL" w:eastAsia="ja-JP"/>
        </w:rPr>
        <w:t xml:space="preserve"> baart het </w:t>
      </w:r>
      <w:r w:rsidRPr="00AC5F6E" w:rsidR="00A2613B">
        <w:rPr>
          <w:lang w:val="nl-NL" w:eastAsia="ja-JP"/>
        </w:rPr>
        <w:t>k</w:t>
      </w:r>
      <w:r w:rsidRPr="00AC5F6E">
        <w:rPr>
          <w:lang w:val="nl-NL" w:eastAsia="ja-JP"/>
        </w:rPr>
        <w:t xml:space="preserve">abinet nog steeds zorgen. </w:t>
      </w:r>
      <w:r w:rsidRPr="00AC5F6E" w:rsidR="00CE3C1E">
        <w:rPr>
          <w:lang w:val="nl-NL" w:eastAsia="ja-JP"/>
        </w:rPr>
        <w:t xml:space="preserve">Het </w:t>
      </w:r>
      <w:r w:rsidRPr="00AC5F6E" w:rsidR="00A2613B">
        <w:rPr>
          <w:lang w:val="nl-NL" w:eastAsia="ja-JP"/>
        </w:rPr>
        <w:t>k</w:t>
      </w:r>
      <w:r w:rsidRPr="00AC5F6E" w:rsidR="00CE3C1E">
        <w:rPr>
          <w:lang w:val="nl-NL" w:eastAsia="ja-JP"/>
        </w:rPr>
        <w:t>abinet blijft in  EU verband steun uitspreken voor steun aan de PA</w:t>
      </w:r>
      <w:r w:rsidRPr="00AC5F6E" w:rsidR="00A2613B">
        <w:rPr>
          <w:lang w:val="nl-NL" w:eastAsia="ja-JP"/>
        </w:rPr>
        <w:t>,</w:t>
      </w:r>
      <w:r w:rsidRPr="00AC5F6E">
        <w:rPr>
          <w:lang w:val="nl-NL" w:eastAsia="ja-JP"/>
        </w:rPr>
        <w:t xml:space="preserve"> </w:t>
      </w:r>
      <w:r w:rsidRPr="008E3D93" w:rsidR="00CE3C1D">
        <w:rPr>
          <w:lang w:val="nl-NL" w:eastAsia="ja-JP"/>
        </w:rPr>
        <w:t xml:space="preserve">zet zich in </w:t>
      </w:r>
      <w:r w:rsidRPr="00AC5F6E" w:rsidR="00CE3C1E">
        <w:rPr>
          <w:lang w:val="nl-NL" w:eastAsia="ja-JP"/>
        </w:rPr>
        <w:t>voor sancties tegen gewelddadige kolonisten en aanverwante organisaties.</w:t>
      </w:r>
      <w:r w:rsidRPr="00AC5F6E" w:rsidR="00982125">
        <w:rPr>
          <w:lang w:val="nl-NL" w:eastAsia="ja-JP"/>
        </w:rPr>
        <w:t xml:space="preserve">. </w:t>
      </w:r>
      <w:r w:rsidRPr="00AC5F6E" w:rsidR="00461F6E">
        <w:rPr>
          <w:lang w:val="nl-NL" w:eastAsia="ja-JP"/>
        </w:rPr>
        <w:t>Conform</w:t>
      </w:r>
      <w:r w:rsidRPr="00AC5F6E" w:rsidR="00982125">
        <w:rPr>
          <w:lang w:val="nl-NL" w:eastAsia="ja-JP"/>
        </w:rPr>
        <w:t xml:space="preserve"> motie-Piri wordt daarbij ingezet op een vergelijkbaar ambitieniveau als het VS en VK.</w:t>
      </w:r>
      <w:r w:rsidRPr="00AC5F6E" w:rsidR="002760CB">
        <w:rPr>
          <w:rStyle w:val="FootnoteReference"/>
          <w:lang w:val="nl-NL" w:eastAsia="ja-JP"/>
        </w:rPr>
        <w:footnoteReference w:id="2"/>
      </w:r>
      <w:r w:rsidRPr="00AC5F6E" w:rsidR="00982125">
        <w:rPr>
          <w:lang w:val="nl-NL" w:eastAsia="ja-JP"/>
        </w:rPr>
        <w:t xml:space="preserve"> </w:t>
      </w:r>
      <w:r w:rsidRPr="002E1272" w:rsidR="009A5680">
        <w:rPr>
          <w:lang w:val="nl-NL" w:eastAsia="ja-JP"/>
        </w:rPr>
        <w:t>Ook blijft het kabinet zich inzetten voor sancties tegen Hamas en gelieerde groeperingen.</w:t>
      </w:r>
      <w:r w:rsidRPr="00A2613B" w:rsidR="009A5680">
        <w:rPr>
          <w:lang w:val="nl-NL" w:eastAsia="ja-JP"/>
        </w:rPr>
        <w:t xml:space="preserve"> </w:t>
      </w:r>
    </w:p>
    <w:p w:rsidRPr="00A13E1D" w:rsidR="005918F1" w:rsidP="00B346DD" w:rsidRDefault="00CE3C1E" w14:paraId="299888C9" w14:textId="6CF595D3">
      <w:pPr>
        <w:spacing w:line="276" w:lineRule="auto"/>
        <w:rPr>
          <w:lang w:val="nl-NL" w:eastAsia="ja-JP"/>
        </w:rPr>
      </w:pPr>
      <w:r w:rsidRPr="00A2613B">
        <w:rPr>
          <w:lang w:val="nl-NL" w:eastAsia="ja-JP"/>
        </w:rPr>
        <w:t xml:space="preserve">Het </w:t>
      </w:r>
      <w:r w:rsidR="00B708B6">
        <w:rPr>
          <w:lang w:val="nl-NL" w:eastAsia="ja-JP"/>
        </w:rPr>
        <w:t>k</w:t>
      </w:r>
      <w:r w:rsidRPr="00A2613B">
        <w:rPr>
          <w:lang w:val="nl-NL" w:eastAsia="ja-JP"/>
        </w:rPr>
        <w:t>abinet verwelkomt de verkiezing van een nieuwe Libanese president en ziet dit als een positieve stap richting stabiliteit</w:t>
      </w:r>
      <w:r w:rsidRPr="00A2613B" w:rsidR="39BDECB7">
        <w:rPr>
          <w:lang w:val="nl-NL" w:eastAsia="ja-JP"/>
        </w:rPr>
        <w:t xml:space="preserve"> voor Libanon en de wijdere regio.</w:t>
      </w:r>
      <w:r w:rsidRPr="00A2613B">
        <w:rPr>
          <w:lang w:val="nl-NL" w:eastAsia="ja-JP"/>
        </w:rPr>
        <w:t xml:space="preserve"> Tevens onderstreept het </w:t>
      </w:r>
      <w:r w:rsidR="00B708B6">
        <w:rPr>
          <w:lang w:val="nl-NL" w:eastAsia="ja-JP"/>
        </w:rPr>
        <w:t>k</w:t>
      </w:r>
      <w:r w:rsidRPr="00A2613B">
        <w:rPr>
          <w:lang w:val="nl-NL" w:eastAsia="ja-JP"/>
        </w:rPr>
        <w:t>abinet het belang van het stand houden van het staakt-het-vuren met Israël en roept het alle betrokken partijen op zich hier</w:t>
      </w:r>
      <w:r>
        <w:rPr>
          <w:lang w:val="nl-NL" w:eastAsia="ja-JP"/>
        </w:rPr>
        <w:t xml:space="preserve"> </w:t>
      </w:r>
      <w:r w:rsidRPr="00A2613B">
        <w:rPr>
          <w:lang w:val="nl-NL" w:eastAsia="ja-JP"/>
        </w:rPr>
        <w:t>aan te houden.</w:t>
      </w:r>
      <w:r>
        <w:rPr>
          <w:lang w:val="nl-NL" w:eastAsia="ja-JP"/>
        </w:rPr>
        <w:t xml:space="preserve"> </w:t>
      </w:r>
      <w:r w:rsidR="00B708B6">
        <w:rPr>
          <w:lang w:val="nl-NL" w:eastAsia="ja-JP"/>
        </w:rPr>
        <w:t xml:space="preserve">Nederland steunt een verlenging van het staakt-het-vuren wanneer deze afloopt op </w:t>
      </w:r>
      <w:r w:rsidR="00E22755">
        <w:rPr>
          <w:lang w:val="nl-NL" w:eastAsia="ja-JP"/>
        </w:rPr>
        <w:t>27 januari</w:t>
      </w:r>
      <w:r w:rsidR="00B708B6">
        <w:rPr>
          <w:lang w:val="nl-NL" w:eastAsia="ja-JP"/>
        </w:rPr>
        <w:t>.</w:t>
      </w:r>
      <w:r w:rsidRPr="00A2613B">
        <w:rPr>
          <w:lang w:val="nl-NL" w:eastAsia="ja-JP"/>
        </w:rPr>
        <w:t xml:space="preserve"> </w:t>
      </w:r>
    </w:p>
    <w:p w:rsidRPr="009C3A54" w:rsidR="00B50AC1" w:rsidP="00B346DD" w:rsidRDefault="006674DE" w14:paraId="3A2F9433" w14:textId="5A35A040">
      <w:pPr>
        <w:spacing w:line="276" w:lineRule="auto"/>
        <w:rPr>
          <w:lang w:val="nl-NL" w:eastAsia="ja-JP"/>
        </w:rPr>
      </w:pPr>
      <w:r w:rsidRPr="00A2613B">
        <w:rPr>
          <w:lang w:val="nl-NL" w:eastAsia="ja-JP"/>
        </w:rPr>
        <w:t xml:space="preserve">Ook bespreekt de Raad de </w:t>
      </w:r>
      <w:r w:rsidRPr="00A2613B" w:rsidR="00B50AC1">
        <w:rPr>
          <w:lang w:val="nl-NL" w:eastAsia="ja-JP"/>
        </w:rPr>
        <w:t xml:space="preserve">ontwikkelingen </w:t>
      </w:r>
      <w:r w:rsidRPr="00A2613B">
        <w:rPr>
          <w:lang w:val="nl-NL" w:eastAsia="ja-JP"/>
        </w:rPr>
        <w:t xml:space="preserve">in Syrië. </w:t>
      </w:r>
      <w:r w:rsidRPr="00A2613B" w:rsidR="00B50AC1">
        <w:rPr>
          <w:lang w:val="nl-NL" w:eastAsia="ja-JP"/>
        </w:rPr>
        <w:t xml:space="preserve">Het kabinet streeft naar een </w:t>
      </w:r>
      <w:r w:rsidRPr="00A2613B" w:rsidR="00B50AC1">
        <w:rPr>
          <w:i/>
          <w:lang w:val="nl-NL" w:eastAsia="ja-JP"/>
        </w:rPr>
        <w:t>Syrian-owned/Syrian-led</w:t>
      </w:r>
      <w:r w:rsidRPr="00A2613B" w:rsidR="00B50AC1">
        <w:rPr>
          <w:lang w:val="nl-NL" w:eastAsia="ja-JP"/>
        </w:rPr>
        <w:t xml:space="preserve"> politieke dialoog, gesteund door de VN, in de geest van VNVR resolutie 2254, waarbij respect voor </w:t>
      </w:r>
      <w:r w:rsidR="00CE3C1D">
        <w:rPr>
          <w:lang w:val="nl-NL" w:eastAsia="ja-JP"/>
        </w:rPr>
        <w:t>de diverse gemeenschappen, waaronder christenen en Koerden,</w:t>
      </w:r>
      <w:r w:rsidRPr="00A2613B" w:rsidR="00CE3C1D">
        <w:rPr>
          <w:lang w:val="nl-NL" w:eastAsia="ja-JP"/>
        </w:rPr>
        <w:t xml:space="preserve"> </w:t>
      </w:r>
      <w:r w:rsidRPr="00A2613B" w:rsidR="00B50AC1">
        <w:rPr>
          <w:lang w:val="nl-NL" w:eastAsia="ja-JP"/>
        </w:rPr>
        <w:t xml:space="preserve">een belangrijk aspect is. De Raad heeft 16 december jl. uitgesproken dat het bieden van humanitaire hulp, </w:t>
      </w:r>
      <w:r w:rsidRPr="00A2613B" w:rsidR="00B50AC1">
        <w:rPr>
          <w:i/>
          <w:lang w:val="nl-NL" w:eastAsia="ja-JP"/>
        </w:rPr>
        <w:t>accountability</w:t>
      </w:r>
      <w:r w:rsidRPr="00A2613B" w:rsidR="00B50AC1">
        <w:rPr>
          <w:lang w:val="nl-NL" w:eastAsia="ja-JP"/>
        </w:rPr>
        <w:t xml:space="preserve"> en contact met regionale spelers centraal moet staan in de EU-aanpak; het kabinet ondersteunt deze inzet. Op 2 en 4 januari jl. heeft de Speciaal Gezant voor Syrië een bezoek aan Damascus afgelegd, waarbij is gesproken met het interim-bestuur van Syrië. Uw Kamer is hier separaat over geïnformeerd. </w:t>
      </w:r>
    </w:p>
    <w:p w:rsidR="002444F0" w:rsidP="00B346DD" w:rsidRDefault="00B50AC1" w14:paraId="1C231570" w14:textId="469F7D48">
      <w:pPr>
        <w:spacing w:line="276" w:lineRule="auto"/>
        <w:rPr>
          <w:lang w:val="nl-NL" w:eastAsia="ja-JP"/>
        </w:rPr>
      </w:pPr>
      <w:r>
        <w:rPr>
          <w:lang w:val="nl-NL" w:eastAsia="ja-JP"/>
        </w:rPr>
        <w:t>De Raad</w:t>
      </w:r>
      <w:r w:rsidR="0059115A">
        <w:rPr>
          <w:lang w:val="nl-NL" w:eastAsia="ja-JP"/>
        </w:rPr>
        <w:t xml:space="preserve"> zal </w:t>
      </w:r>
      <w:r>
        <w:rPr>
          <w:lang w:val="nl-NL" w:eastAsia="ja-JP"/>
        </w:rPr>
        <w:t>verder spreken over sanctieverlichting</w:t>
      </w:r>
      <w:r w:rsidR="0059115A">
        <w:rPr>
          <w:lang w:val="nl-NL" w:eastAsia="ja-JP"/>
        </w:rPr>
        <w:t xml:space="preserve">. </w:t>
      </w:r>
      <w:r w:rsidRPr="6C17A7FD">
        <w:rPr>
          <w:lang w:val="nl-NL" w:eastAsia="ja-JP"/>
        </w:rPr>
        <w:t xml:space="preserve">Het kabinet steunt een tijdelijke en voorwaardelijke </w:t>
      </w:r>
      <w:r w:rsidR="00524AD2">
        <w:rPr>
          <w:lang w:val="nl-NL" w:eastAsia="ja-JP"/>
        </w:rPr>
        <w:t>opheffing</w:t>
      </w:r>
      <w:r w:rsidRPr="6C17A7FD" w:rsidR="00524AD2">
        <w:rPr>
          <w:lang w:val="nl-NL" w:eastAsia="ja-JP"/>
        </w:rPr>
        <w:t xml:space="preserve"> </w:t>
      </w:r>
      <w:r w:rsidRPr="6C17A7FD">
        <w:rPr>
          <w:lang w:val="nl-NL" w:eastAsia="ja-JP"/>
        </w:rPr>
        <w:t>van een aantal bredere sectorale sancties</w:t>
      </w:r>
      <w:r w:rsidRPr="0076696E" w:rsidR="0076696E">
        <w:rPr>
          <w:lang w:val="nl-NL" w:eastAsia="ja-JP"/>
        </w:rPr>
        <w:t xml:space="preserve"> </w:t>
      </w:r>
      <w:r w:rsidRPr="6C17A7FD" w:rsidR="0076696E">
        <w:rPr>
          <w:lang w:val="nl-NL" w:eastAsia="ja-JP"/>
        </w:rPr>
        <w:t>die bijdragen aan de wederopbouw van Syrië</w:t>
      </w:r>
      <w:r w:rsidRPr="6C17A7FD">
        <w:rPr>
          <w:lang w:val="nl-NL" w:eastAsia="ja-JP"/>
        </w:rPr>
        <w:t>, bijv</w:t>
      </w:r>
      <w:r w:rsidR="002B4296">
        <w:rPr>
          <w:lang w:val="nl-NL" w:eastAsia="ja-JP"/>
        </w:rPr>
        <w:t>oorbeeld</w:t>
      </w:r>
      <w:r w:rsidRPr="6C17A7FD">
        <w:rPr>
          <w:lang w:val="nl-NL" w:eastAsia="ja-JP"/>
        </w:rPr>
        <w:t xml:space="preserve"> </w:t>
      </w:r>
      <w:r w:rsidR="00D11443">
        <w:rPr>
          <w:lang w:val="nl-NL" w:eastAsia="ja-JP"/>
        </w:rPr>
        <w:t>op</w:t>
      </w:r>
      <w:r w:rsidRPr="6C17A7FD">
        <w:rPr>
          <w:lang w:val="nl-NL" w:eastAsia="ja-JP"/>
        </w:rPr>
        <w:t xml:space="preserve"> infrastructuur en energie. </w:t>
      </w:r>
      <w:r w:rsidR="00524AD2">
        <w:rPr>
          <w:lang w:val="nl-NL" w:eastAsia="ja-JP"/>
        </w:rPr>
        <w:t>We zetten</w:t>
      </w:r>
      <w:r w:rsidRPr="00524AD2" w:rsidR="00524AD2">
        <w:rPr>
          <w:lang w:val="nl-NL" w:eastAsia="ja-JP"/>
        </w:rPr>
        <w:t xml:space="preserve"> in op</w:t>
      </w:r>
      <w:r w:rsidR="00524AD2">
        <w:rPr>
          <w:lang w:val="nl-NL" w:eastAsia="ja-JP"/>
        </w:rPr>
        <w:t xml:space="preserve"> </w:t>
      </w:r>
      <w:r w:rsidRPr="00524AD2" w:rsidR="00524AD2">
        <w:rPr>
          <w:lang w:val="nl-NL" w:eastAsia="ja-JP"/>
        </w:rPr>
        <w:t>het in stand houden van bepaalde sancties, denk aan wapens, gevoelige technologie en</w:t>
      </w:r>
      <w:r w:rsidR="00524AD2">
        <w:rPr>
          <w:lang w:val="nl-NL" w:eastAsia="ja-JP"/>
        </w:rPr>
        <w:t xml:space="preserve"> </w:t>
      </w:r>
      <w:r w:rsidRPr="00524AD2" w:rsidR="00524AD2">
        <w:rPr>
          <w:lang w:val="nl-NL" w:eastAsia="ja-JP"/>
        </w:rPr>
        <w:t>sancties tegen oorlogsmisdadigers.</w:t>
      </w:r>
      <w:r w:rsidR="0076696E">
        <w:rPr>
          <w:lang w:val="nl-NL" w:eastAsia="ja-JP"/>
        </w:rPr>
        <w:t xml:space="preserve"> </w:t>
      </w:r>
      <w:r w:rsidR="00316EF8">
        <w:rPr>
          <w:lang w:val="nl-NL" w:eastAsia="ja-JP"/>
        </w:rPr>
        <w:t xml:space="preserve">Vanzelfsprekend zal het kabinet de situatie blijven monitoren en niet schromen om na te denken over toekomstige sancties als daar aanleiding toe </w:t>
      </w:r>
      <w:r w:rsidR="005D2FB1">
        <w:rPr>
          <w:lang w:val="nl-NL" w:eastAsia="ja-JP"/>
        </w:rPr>
        <w:t>bestaat</w:t>
      </w:r>
      <w:r w:rsidR="00316EF8">
        <w:rPr>
          <w:lang w:val="nl-NL" w:eastAsia="ja-JP"/>
        </w:rPr>
        <w:t>.</w:t>
      </w:r>
    </w:p>
    <w:p w:rsidRPr="00B346DD" w:rsidR="002444F0" w:rsidP="00B346DD" w:rsidRDefault="002444F0" w14:paraId="1992B9BC" w14:textId="1D6860BB">
      <w:pPr>
        <w:spacing w:line="276" w:lineRule="auto"/>
        <w:rPr>
          <w:i/>
          <w:iCs/>
          <w:lang w:val="nl-NL" w:eastAsia="ja-JP"/>
        </w:rPr>
      </w:pPr>
      <w:bookmarkStart w:name="_Hlk187770194" w:id="1"/>
      <w:r w:rsidRPr="00B346DD">
        <w:rPr>
          <w:i/>
          <w:iCs/>
          <w:lang w:val="nl-NL" w:eastAsia="ja-JP"/>
        </w:rPr>
        <w:t>EU-VS</w:t>
      </w:r>
      <w:r w:rsidRPr="00B346DD" w:rsidR="00CE2ECB">
        <w:rPr>
          <w:i/>
          <w:iCs/>
          <w:lang w:val="nl-NL" w:eastAsia="ja-JP"/>
        </w:rPr>
        <w:t xml:space="preserve"> relaties</w:t>
      </w:r>
    </w:p>
    <w:p w:rsidRPr="00F343B7" w:rsidR="006B4254" w:rsidP="00F343B7" w:rsidRDefault="001D3475" w14:paraId="7010D074" w14:textId="3C47C493">
      <w:pPr>
        <w:spacing w:line="276" w:lineRule="auto"/>
        <w:rPr>
          <w:lang w:val="nl-NL" w:eastAsia="ja-JP"/>
        </w:rPr>
      </w:pPr>
      <w:r w:rsidRPr="00577B04">
        <w:rPr>
          <w:lang w:val="nl-NL" w:eastAsia="ja-JP"/>
        </w:rPr>
        <w:t>De Raad zal spreken over de trans-Atlantische relatie. De EU-VS betrekkingen zijn breed en op tal van terreinen - zoals veiligheid, economie en geopolitiek. Deze positieve en intensieve samenwerking is cruciaal voor Nederland en Europa. De EU en de VS staan samen sterker als partners. Het kabinet zet zich daarom in om onze belangen vroegtijdig te behartigen bij de inkomende regering in de VS en moedigt snelle</w:t>
      </w:r>
      <w:r w:rsidRPr="00577B04">
        <w:rPr>
          <w:i/>
          <w:lang w:val="nl-NL" w:eastAsia="ja-JP"/>
        </w:rPr>
        <w:t xml:space="preserve"> outreach</w:t>
      </w:r>
      <w:r w:rsidRPr="00577B04">
        <w:rPr>
          <w:lang w:val="nl-NL" w:eastAsia="ja-JP"/>
        </w:rPr>
        <w:t xml:space="preserve"> van de Europese Commissie naar de inkomende regering in de VS aan. Het is van belang dat de EU ook met de nieuwe Amerikaanse regering nauw gaat samenwerken</w:t>
      </w:r>
      <w:r w:rsidR="00577B04">
        <w:rPr>
          <w:lang w:val="nl-NL" w:eastAsia="ja-JP"/>
        </w:rPr>
        <w:t xml:space="preserve"> en in gesprek gaat over</w:t>
      </w:r>
      <w:r>
        <w:rPr>
          <w:lang w:val="nl-NL" w:eastAsia="ja-JP"/>
        </w:rPr>
        <w:t xml:space="preserve"> de</w:t>
      </w:r>
      <w:r w:rsidRPr="00577B04">
        <w:rPr>
          <w:lang w:val="nl-NL" w:eastAsia="ja-JP"/>
        </w:rPr>
        <w:t xml:space="preserve"> internationale inzet van de nieuwe regering. </w:t>
      </w:r>
      <w:r w:rsidRPr="00577B04">
        <w:rPr>
          <w:szCs w:val="18"/>
          <w:lang w:val="nl-NL" w:eastAsia="ja-JP"/>
        </w:rPr>
        <w:t xml:space="preserve">Hoe dan ook moeten </w:t>
      </w:r>
      <w:r w:rsidRPr="00577B04" w:rsidR="00EA298E">
        <w:rPr>
          <w:szCs w:val="18"/>
          <w:lang w:val="nl-NL" w:eastAsia="ja-JP"/>
        </w:rPr>
        <w:t>Europese landen</w:t>
      </w:r>
      <w:r w:rsidRPr="00577B04">
        <w:rPr>
          <w:szCs w:val="18"/>
          <w:lang w:val="nl-NL" w:eastAsia="ja-JP"/>
        </w:rPr>
        <w:t xml:space="preserve"> meer doen </w:t>
      </w:r>
      <w:r w:rsidRPr="00577B04" w:rsidR="00EA298E">
        <w:rPr>
          <w:szCs w:val="18"/>
          <w:lang w:val="nl-NL" w:eastAsia="ja-JP"/>
        </w:rPr>
        <w:t xml:space="preserve">op het gebied van defensie en </w:t>
      </w:r>
      <w:r w:rsidRPr="00577B04">
        <w:rPr>
          <w:szCs w:val="18"/>
          <w:lang w:val="nl-NL" w:eastAsia="ja-JP"/>
        </w:rPr>
        <w:t>veiligheid</w:t>
      </w:r>
      <w:r>
        <w:rPr>
          <w:szCs w:val="18"/>
          <w:lang w:val="nl-NL" w:eastAsia="ja-JP"/>
        </w:rPr>
        <w:t>.</w:t>
      </w:r>
      <w:r w:rsidRPr="00577B04">
        <w:rPr>
          <w:szCs w:val="18"/>
          <w:lang w:val="nl-NL" w:eastAsia="ja-JP"/>
        </w:rPr>
        <w:t xml:space="preserve"> </w:t>
      </w:r>
      <w:bookmarkEnd w:id="1"/>
    </w:p>
    <w:p w:rsidRPr="00A13E1D" w:rsidR="00021A49" w:rsidP="00B346DD" w:rsidRDefault="002444F0" w14:paraId="28316194" w14:textId="207CD555">
      <w:pPr>
        <w:pStyle w:val="NoSpacing"/>
        <w:spacing w:line="276" w:lineRule="auto"/>
        <w:rPr>
          <w:b/>
          <w:lang w:val="nl-NL"/>
        </w:rPr>
      </w:pPr>
      <w:r w:rsidRPr="00A2613B">
        <w:rPr>
          <w:b/>
          <w:lang w:val="nl-NL"/>
        </w:rPr>
        <w:t>Lopende zaken</w:t>
      </w:r>
    </w:p>
    <w:p w:rsidR="00FE2AD5" w:rsidP="00B346DD" w:rsidRDefault="00FE2AD5" w14:paraId="2095F7C8" w14:textId="77777777">
      <w:pPr>
        <w:pStyle w:val="NoSpacing"/>
        <w:spacing w:line="276" w:lineRule="auto"/>
        <w:rPr>
          <w:b/>
          <w:szCs w:val="18"/>
          <w:lang w:val="nl-NL"/>
        </w:rPr>
      </w:pPr>
    </w:p>
    <w:p w:rsidRPr="00A13E1D" w:rsidR="00A578EC" w:rsidP="00B346DD" w:rsidRDefault="17FCE5F1" w14:paraId="4B7FF936" w14:textId="28943FEF">
      <w:pPr>
        <w:spacing w:line="276" w:lineRule="auto"/>
        <w:rPr>
          <w:rFonts w:cs="Times New Roman"/>
          <w:i/>
          <w:lang w:val="nl-NL" w:eastAsia="ja-JP"/>
        </w:rPr>
      </w:pPr>
      <w:r w:rsidRPr="00A2613B">
        <w:rPr>
          <w:rFonts w:cs="Times New Roman"/>
          <w:i/>
          <w:lang w:val="nl-NL" w:eastAsia="ja-JP"/>
        </w:rPr>
        <w:t>Georgië</w:t>
      </w:r>
    </w:p>
    <w:p w:rsidR="00F269D4" w:rsidP="00B346DD" w:rsidRDefault="17FCE5F1" w14:paraId="1E877C52" w14:textId="22D82CEE">
      <w:pPr>
        <w:spacing w:line="276" w:lineRule="auto"/>
        <w:rPr>
          <w:rFonts w:cs="Times New Roman"/>
          <w:lang w:val="nl-NL" w:eastAsia="ja-JP"/>
        </w:rPr>
      </w:pPr>
      <w:r>
        <w:rPr>
          <w:rFonts w:cs="Times New Roman"/>
          <w:lang w:val="nl-NL" w:eastAsia="ja-JP"/>
        </w:rPr>
        <w:t xml:space="preserve">De Raad zal </w:t>
      </w:r>
      <w:r w:rsidR="009B605A">
        <w:rPr>
          <w:rFonts w:cs="Times New Roman"/>
          <w:lang w:val="nl-NL" w:eastAsia="ja-JP"/>
        </w:rPr>
        <w:t xml:space="preserve">spreken over </w:t>
      </w:r>
      <w:r>
        <w:rPr>
          <w:rFonts w:cs="Times New Roman"/>
          <w:lang w:val="nl-NL" w:eastAsia="ja-JP"/>
        </w:rPr>
        <w:t xml:space="preserve">de </w:t>
      </w:r>
      <w:r w:rsidRPr="45A72846">
        <w:rPr>
          <w:rFonts w:cs="Times New Roman"/>
          <w:lang w:val="nl-NL" w:eastAsia="ja-JP"/>
        </w:rPr>
        <w:t>recente ontwikkelingen in Georgië</w:t>
      </w:r>
      <w:r w:rsidR="009B605A">
        <w:rPr>
          <w:rFonts w:cs="Times New Roman"/>
          <w:lang w:val="nl-NL" w:eastAsia="ja-JP"/>
        </w:rPr>
        <w:t>.</w:t>
      </w:r>
      <w:r w:rsidRPr="45A72846">
        <w:rPr>
          <w:rFonts w:cs="Times New Roman"/>
          <w:lang w:val="nl-NL" w:eastAsia="ja-JP"/>
        </w:rPr>
        <w:t xml:space="preserve"> </w:t>
      </w:r>
      <w:r w:rsidRPr="3475E55F" w:rsidR="00F269D4">
        <w:rPr>
          <w:rFonts w:cs="Times New Roman"/>
          <w:lang w:val="nl-NL" w:eastAsia="ja-JP"/>
        </w:rPr>
        <w:t xml:space="preserve">Het kabinet </w:t>
      </w:r>
      <w:r w:rsidR="00CE3C1D">
        <w:rPr>
          <w:rFonts w:cs="Times New Roman"/>
          <w:lang w:val="nl-NL" w:eastAsia="ja-JP"/>
        </w:rPr>
        <w:t>is zeer</w:t>
      </w:r>
      <w:r w:rsidRPr="3475E55F" w:rsidR="00CE3C1D">
        <w:rPr>
          <w:rFonts w:cs="Times New Roman"/>
          <w:lang w:val="nl-NL" w:eastAsia="ja-JP"/>
        </w:rPr>
        <w:t xml:space="preserve"> </w:t>
      </w:r>
      <w:r w:rsidRPr="3475E55F" w:rsidR="00F269D4">
        <w:rPr>
          <w:rFonts w:cs="Times New Roman"/>
          <w:lang w:val="nl-NL" w:eastAsia="ja-JP"/>
        </w:rPr>
        <w:t>bezorgd over de langdurige politieke crisis in het land</w:t>
      </w:r>
      <w:r w:rsidR="00CE3C1D">
        <w:rPr>
          <w:rFonts w:cs="Times New Roman"/>
          <w:lang w:val="nl-NL" w:eastAsia="ja-JP"/>
        </w:rPr>
        <w:t>, heeft zich naar aanleiding van deze zorg</w:t>
      </w:r>
      <w:r w:rsidR="002E1272">
        <w:rPr>
          <w:rFonts w:cs="Times New Roman"/>
          <w:lang w:val="nl-NL" w:eastAsia="ja-JP"/>
        </w:rPr>
        <w:t xml:space="preserve"> </w:t>
      </w:r>
      <w:r w:rsidR="00CE3C1D">
        <w:rPr>
          <w:rFonts w:cs="Times New Roman"/>
          <w:lang w:val="nl-NL" w:eastAsia="ja-JP"/>
        </w:rPr>
        <w:t>actief ingezet</w:t>
      </w:r>
      <w:r w:rsidRPr="3475E55F" w:rsidR="00F269D4">
        <w:rPr>
          <w:rFonts w:cs="Times New Roman"/>
          <w:lang w:val="nl-NL" w:eastAsia="ja-JP"/>
        </w:rPr>
        <w:t xml:space="preserve"> en blijft </w:t>
      </w:r>
      <w:r w:rsidRPr="3475E55F" w:rsidR="00F269D4">
        <w:rPr>
          <w:rFonts w:cs="Times New Roman"/>
          <w:lang w:val="nl-NL" w:eastAsia="ja-JP"/>
        </w:rPr>
        <w:lastRenderedPageBreak/>
        <w:t>inzetten op additionele maatregelen als de ontwikkelingen hierom vragen, zoals het treffen van EU-brede individuele sancties.</w:t>
      </w:r>
      <w:r w:rsidRPr="6C17A7FD" w:rsidR="00F269D4">
        <w:rPr>
          <w:rFonts w:cs="Times New Roman"/>
          <w:lang w:val="nl-NL" w:eastAsia="ja-JP"/>
        </w:rPr>
        <w:t xml:space="preserve"> </w:t>
      </w:r>
    </w:p>
    <w:p w:rsidRPr="00CF0F98" w:rsidR="00047854" w:rsidP="00B346DD" w:rsidRDefault="17FCE5F1" w14:paraId="1F53756E" w14:textId="4EB92609">
      <w:pPr>
        <w:spacing w:line="276" w:lineRule="auto"/>
        <w:rPr>
          <w:rFonts w:cs="Times New Roman"/>
          <w:lang w:val="nl-NL" w:eastAsia="ja-JP"/>
        </w:rPr>
      </w:pPr>
      <w:r w:rsidRPr="6C17A7FD">
        <w:rPr>
          <w:rFonts w:cs="Times New Roman"/>
          <w:lang w:val="nl-NL" w:eastAsia="ja-JP"/>
        </w:rPr>
        <w:t>Naar verwachting zal de Raad het voorstel voor een Raadsbesluit tot gedeeltelijke opschorting van de visumfaciliteringovereenkomst (VFA) tussen de EU en Georgië</w:t>
      </w:r>
      <w:r w:rsidRPr="6C17A7FD" w:rsidR="6C17A7FD">
        <w:rPr>
          <w:rFonts w:cs="Times New Roman"/>
          <w:lang w:val="nl-NL" w:eastAsia="ja-JP"/>
        </w:rPr>
        <w:t xml:space="preserve"> aannemen</w:t>
      </w:r>
      <w:r w:rsidRPr="6C17A7FD">
        <w:rPr>
          <w:rFonts w:cs="Times New Roman"/>
          <w:lang w:val="nl-NL" w:eastAsia="ja-JP"/>
        </w:rPr>
        <w:t>, zodat lidstaten daarna op nationaal niveau de visumplicht voor diplomatieke- en dienstpaspoorten kunnen instellen</w:t>
      </w:r>
      <w:r w:rsidRPr="6C17A7FD" w:rsidR="0446E043">
        <w:rPr>
          <w:rFonts w:cs="Times New Roman"/>
          <w:lang w:val="nl-NL" w:eastAsia="ja-JP"/>
        </w:rPr>
        <w:t xml:space="preserve">. Nederland ondersteunt dit voorstel en </w:t>
      </w:r>
      <w:r w:rsidRPr="3A3FA987" w:rsidR="3A3FA987">
        <w:rPr>
          <w:rFonts w:cs="Times New Roman"/>
          <w:lang w:val="nl-NL" w:eastAsia="ja-JP"/>
        </w:rPr>
        <w:t xml:space="preserve">zal de visumplicht voor diplomatieke-, en dienstpaspoorthouders in Benelux-verband instellen, zodra </w:t>
      </w:r>
      <w:r w:rsidRPr="22B6A7D4" w:rsidR="22B6A7D4">
        <w:rPr>
          <w:rFonts w:cs="Times New Roman"/>
          <w:lang w:val="nl-NL" w:eastAsia="ja-JP"/>
        </w:rPr>
        <w:t xml:space="preserve">de </w:t>
      </w:r>
      <w:r w:rsidRPr="3A3FA987" w:rsidR="3A3FA987">
        <w:rPr>
          <w:rFonts w:cs="Times New Roman"/>
          <w:lang w:val="nl-NL" w:eastAsia="ja-JP"/>
        </w:rPr>
        <w:t>VFA is opgeschort.</w:t>
      </w:r>
      <w:r w:rsidRPr="6C17A7FD" w:rsidR="47F054D4">
        <w:rPr>
          <w:rFonts w:cs="Times New Roman"/>
          <w:lang w:val="nl-NL" w:eastAsia="ja-JP"/>
        </w:rPr>
        <w:t xml:space="preserve"> </w:t>
      </w:r>
    </w:p>
    <w:p w:rsidRPr="00A13E1D" w:rsidR="00021A49" w:rsidP="00B346DD" w:rsidRDefault="00484CBE" w14:paraId="51AC8CD8" w14:textId="0AFED647">
      <w:pPr>
        <w:spacing w:line="276" w:lineRule="auto"/>
        <w:rPr>
          <w:i/>
          <w:lang w:val="nl-NL" w:eastAsia="ja-JP"/>
        </w:rPr>
      </w:pPr>
      <w:r w:rsidRPr="00A2613B">
        <w:rPr>
          <w:i/>
          <w:lang w:val="nl-NL" w:eastAsia="ja-JP"/>
        </w:rPr>
        <w:t>Moldavië</w:t>
      </w:r>
    </w:p>
    <w:p w:rsidRPr="00A13E1D" w:rsidR="00077CD7" w:rsidP="00B346DD" w:rsidRDefault="17FCE5F1" w14:paraId="2927C944" w14:textId="498617E4">
      <w:pPr>
        <w:spacing w:line="276" w:lineRule="auto"/>
        <w:rPr>
          <w:lang w:val="nl-NL" w:eastAsia="ja-JP"/>
        </w:rPr>
      </w:pPr>
      <w:r w:rsidRPr="00A2613B">
        <w:rPr>
          <w:lang w:val="nl-NL" w:eastAsia="ja-JP"/>
        </w:rPr>
        <w:t xml:space="preserve">De Raad zal stilstaan bij de energiecrisis in Moldavië die is ontstaan naar aanleiding van het stopzetten van gasleveranties door Rusland per 1 januari 2025. De Raad zal spreken over de gevolgen van de energietekorten voor Moldavië en de destabiliserende rol van Rusland in deze crisis. Naar verwachting zal de Raad ook specifiek ingaan op de </w:t>
      </w:r>
      <w:r w:rsidRPr="00A2613B" w:rsidR="007420B2">
        <w:rPr>
          <w:lang w:val="nl-NL" w:eastAsia="ja-JP"/>
        </w:rPr>
        <w:t xml:space="preserve">economische en </w:t>
      </w:r>
      <w:r w:rsidRPr="00A2613B">
        <w:rPr>
          <w:lang w:val="nl-NL" w:eastAsia="ja-JP"/>
        </w:rPr>
        <w:t xml:space="preserve">humanitaire crisis die zich </w:t>
      </w:r>
      <w:r w:rsidR="00AE68FD">
        <w:rPr>
          <w:lang w:val="nl-NL" w:eastAsia="ja-JP"/>
        </w:rPr>
        <w:t>ontvouwt</w:t>
      </w:r>
      <w:r w:rsidRPr="00A2613B">
        <w:rPr>
          <w:lang w:val="nl-NL" w:eastAsia="ja-JP"/>
        </w:rPr>
        <w:t xml:space="preserve"> in de afvallige regio Transnistrië als gevolg van de energiecrisis.   </w:t>
      </w:r>
    </w:p>
    <w:p w:rsidRPr="00494A0A" w:rsidR="00F27E16" w:rsidP="00B346DD" w:rsidRDefault="17FCE5F1" w14:paraId="7D87C128" w14:textId="69533D72">
      <w:pPr>
        <w:spacing w:line="276" w:lineRule="auto"/>
        <w:rPr>
          <w:lang w:val="nl-NL"/>
        </w:rPr>
      </w:pPr>
      <w:r w:rsidRPr="00A2613B">
        <w:rPr>
          <w:lang w:val="nl-NL" w:eastAsia="ja-JP"/>
        </w:rPr>
        <w:t xml:space="preserve">Het kabinet beziet momenteel de mogelijkheden om, in samenwerking met de Europese Unie, </w:t>
      </w:r>
      <w:r w:rsidRPr="00A2613B" w:rsidR="00110E91">
        <w:rPr>
          <w:lang w:val="nl-NL" w:eastAsia="ja-JP"/>
        </w:rPr>
        <w:t>Moldavië</w:t>
      </w:r>
      <w:r w:rsidRPr="00A2613B">
        <w:rPr>
          <w:lang w:val="nl-NL" w:eastAsia="ja-JP"/>
        </w:rPr>
        <w:t xml:space="preserve"> op korte termijn te ondersteunen.</w:t>
      </w:r>
      <w:bookmarkEnd w:id="0"/>
    </w:p>
    <w:sectPr w:rsidRPr="00494A0A" w:rsidR="00F27E16" w:rsidSect="00F55C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DF1A" w14:textId="77777777" w:rsidR="00B71E76" w:rsidRDefault="00B71E76" w:rsidP="003E101F">
      <w:pPr>
        <w:spacing w:after="0"/>
      </w:pPr>
      <w:r>
        <w:separator/>
      </w:r>
    </w:p>
  </w:endnote>
  <w:endnote w:type="continuationSeparator" w:id="0">
    <w:p w14:paraId="6B1C7A91" w14:textId="77777777" w:rsidR="00B71E76" w:rsidRDefault="00B71E76" w:rsidP="003E101F">
      <w:pPr>
        <w:spacing w:after="0"/>
      </w:pPr>
      <w:r>
        <w:continuationSeparator/>
      </w:r>
    </w:p>
  </w:endnote>
  <w:endnote w:type="continuationNotice" w:id="1">
    <w:p w14:paraId="4188A012" w14:textId="77777777" w:rsidR="00B71E76" w:rsidRDefault="00B71E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BE83" w14:textId="77777777" w:rsidR="00B346DD" w:rsidRDefault="00B34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533A" w14:textId="77777777" w:rsidR="00B346DD" w:rsidRDefault="00B3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6193" w14:textId="77777777" w:rsidR="00B71E76" w:rsidRDefault="00B71E76" w:rsidP="003E101F">
      <w:pPr>
        <w:spacing w:after="0"/>
      </w:pPr>
      <w:r>
        <w:separator/>
      </w:r>
    </w:p>
  </w:footnote>
  <w:footnote w:type="continuationSeparator" w:id="0">
    <w:p w14:paraId="46B3381C" w14:textId="77777777" w:rsidR="00B71E76" w:rsidRDefault="00B71E76" w:rsidP="003E101F">
      <w:pPr>
        <w:spacing w:after="0"/>
      </w:pPr>
      <w:r>
        <w:continuationSeparator/>
      </w:r>
    </w:p>
  </w:footnote>
  <w:footnote w:type="continuationNotice" w:id="1">
    <w:p w14:paraId="10D6B2A1" w14:textId="77777777" w:rsidR="00B71E76" w:rsidRDefault="00B71E76">
      <w:pPr>
        <w:spacing w:after="0"/>
      </w:pPr>
    </w:p>
  </w:footnote>
  <w:footnote w:id="2">
    <w:p w14:paraId="44B40152" w14:textId="2DB81967" w:rsidR="002760CB" w:rsidRPr="00401258" w:rsidRDefault="002760CB">
      <w:pPr>
        <w:pStyle w:val="FootnoteText"/>
        <w:rPr>
          <w:sz w:val="16"/>
          <w:szCs w:val="16"/>
        </w:rPr>
      </w:pPr>
      <w:r w:rsidRPr="00401258">
        <w:rPr>
          <w:rStyle w:val="FootnoteReference"/>
          <w:sz w:val="16"/>
          <w:szCs w:val="16"/>
        </w:rPr>
        <w:footnoteRef/>
      </w:r>
      <w:r w:rsidRPr="00401258">
        <w:rPr>
          <w:sz w:val="16"/>
          <w:szCs w:val="16"/>
        </w:rPr>
        <w:t xml:space="preserve"> Kamerstuk 21 501-02 nr. 2870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F914" w14:textId="77777777" w:rsidR="00B346DD" w:rsidRDefault="00B34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1981" w14:textId="77777777" w:rsidR="00B346DD" w:rsidRDefault="00B34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4182" w14:textId="77777777" w:rsidR="00B346DD" w:rsidRDefault="00B34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1047B"/>
    <w:rsid w:val="00017131"/>
    <w:rsid w:val="00021A49"/>
    <w:rsid w:val="00044B26"/>
    <w:rsid w:val="00045B6E"/>
    <w:rsid w:val="00046845"/>
    <w:rsid w:val="00047854"/>
    <w:rsid w:val="000533D7"/>
    <w:rsid w:val="0006129C"/>
    <w:rsid w:val="000715FD"/>
    <w:rsid w:val="00075EA8"/>
    <w:rsid w:val="00076BAC"/>
    <w:rsid w:val="00077CD7"/>
    <w:rsid w:val="00085A56"/>
    <w:rsid w:val="0008762C"/>
    <w:rsid w:val="00094CBC"/>
    <w:rsid w:val="000A77CE"/>
    <w:rsid w:val="000B087E"/>
    <w:rsid w:val="000B16CE"/>
    <w:rsid w:val="000B559E"/>
    <w:rsid w:val="000C1A5E"/>
    <w:rsid w:val="000E0B6C"/>
    <w:rsid w:val="000E5DC2"/>
    <w:rsid w:val="00103E5C"/>
    <w:rsid w:val="001047A1"/>
    <w:rsid w:val="00110E91"/>
    <w:rsid w:val="00117F78"/>
    <w:rsid w:val="00122E6D"/>
    <w:rsid w:val="00124BAE"/>
    <w:rsid w:val="00127B11"/>
    <w:rsid w:val="001318CB"/>
    <w:rsid w:val="00131926"/>
    <w:rsid w:val="00140362"/>
    <w:rsid w:val="00151FA1"/>
    <w:rsid w:val="00152882"/>
    <w:rsid w:val="00156EBE"/>
    <w:rsid w:val="001700E3"/>
    <w:rsid w:val="0017189A"/>
    <w:rsid w:val="001732E8"/>
    <w:rsid w:val="00187B26"/>
    <w:rsid w:val="00196AA2"/>
    <w:rsid w:val="001A41DF"/>
    <w:rsid w:val="001A5931"/>
    <w:rsid w:val="001A67AD"/>
    <w:rsid w:val="001B14B4"/>
    <w:rsid w:val="001B55F0"/>
    <w:rsid w:val="001C3712"/>
    <w:rsid w:val="001C3B7B"/>
    <w:rsid w:val="001C767E"/>
    <w:rsid w:val="001D3475"/>
    <w:rsid w:val="001D78EC"/>
    <w:rsid w:val="001D7AE7"/>
    <w:rsid w:val="001E0894"/>
    <w:rsid w:val="001E28C2"/>
    <w:rsid w:val="001E3788"/>
    <w:rsid w:val="001F4EB0"/>
    <w:rsid w:val="002033D3"/>
    <w:rsid w:val="00204B79"/>
    <w:rsid w:val="002122A8"/>
    <w:rsid w:val="00220DF1"/>
    <w:rsid w:val="002444F0"/>
    <w:rsid w:val="002501E9"/>
    <w:rsid w:val="00271E83"/>
    <w:rsid w:val="002760CB"/>
    <w:rsid w:val="00281E09"/>
    <w:rsid w:val="002821B9"/>
    <w:rsid w:val="002A10EF"/>
    <w:rsid w:val="002B3410"/>
    <w:rsid w:val="002B4296"/>
    <w:rsid w:val="002E057D"/>
    <w:rsid w:val="002E1272"/>
    <w:rsid w:val="002E59F4"/>
    <w:rsid w:val="002F1673"/>
    <w:rsid w:val="002F6F49"/>
    <w:rsid w:val="002F7E46"/>
    <w:rsid w:val="003010D7"/>
    <w:rsid w:val="00304692"/>
    <w:rsid w:val="00313B5E"/>
    <w:rsid w:val="00316EF8"/>
    <w:rsid w:val="003202DA"/>
    <w:rsid w:val="00320392"/>
    <w:rsid w:val="0033253E"/>
    <w:rsid w:val="00377A32"/>
    <w:rsid w:val="003913AD"/>
    <w:rsid w:val="0039398A"/>
    <w:rsid w:val="0039413D"/>
    <w:rsid w:val="00394543"/>
    <w:rsid w:val="00396829"/>
    <w:rsid w:val="003977BA"/>
    <w:rsid w:val="003A522D"/>
    <w:rsid w:val="003A798D"/>
    <w:rsid w:val="003B434C"/>
    <w:rsid w:val="003C18C2"/>
    <w:rsid w:val="003C2379"/>
    <w:rsid w:val="003C2B57"/>
    <w:rsid w:val="003C7EF0"/>
    <w:rsid w:val="003D082E"/>
    <w:rsid w:val="003E101F"/>
    <w:rsid w:val="003E236C"/>
    <w:rsid w:val="003E32D2"/>
    <w:rsid w:val="003E3A0A"/>
    <w:rsid w:val="003F0395"/>
    <w:rsid w:val="003F42F3"/>
    <w:rsid w:val="003F7B38"/>
    <w:rsid w:val="00401258"/>
    <w:rsid w:val="00401310"/>
    <w:rsid w:val="004042E4"/>
    <w:rsid w:val="00412C31"/>
    <w:rsid w:val="00412E3D"/>
    <w:rsid w:val="00422371"/>
    <w:rsid w:val="0042264D"/>
    <w:rsid w:val="0043083C"/>
    <w:rsid w:val="00432DFE"/>
    <w:rsid w:val="00444CDD"/>
    <w:rsid w:val="004452AB"/>
    <w:rsid w:val="004502B0"/>
    <w:rsid w:val="0045423E"/>
    <w:rsid w:val="00456C6F"/>
    <w:rsid w:val="004605BD"/>
    <w:rsid w:val="00461F6E"/>
    <w:rsid w:val="0046437D"/>
    <w:rsid w:val="00466B60"/>
    <w:rsid w:val="00466C73"/>
    <w:rsid w:val="00471446"/>
    <w:rsid w:val="00480C71"/>
    <w:rsid w:val="00482323"/>
    <w:rsid w:val="00482DC6"/>
    <w:rsid w:val="00484CBE"/>
    <w:rsid w:val="00485C2E"/>
    <w:rsid w:val="00494A0A"/>
    <w:rsid w:val="004A2F62"/>
    <w:rsid w:val="004A6CFA"/>
    <w:rsid w:val="004F0C1E"/>
    <w:rsid w:val="004F7907"/>
    <w:rsid w:val="005007F4"/>
    <w:rsid w:val="005022A8"/>
    <w:rsid w:val="00516BE8"/>
    <w:rsid w:val="005220DD"/>
    <w:rsid w:val="0052325B"/>
    <w:rsid w:val="00524AD2"/>
    <w:rsid w:val="00526C4A"/>
    <w:rsid w:val="00527D26"/>
    <w:rsid w:val="0053667B"/>
    <w:rsid w:val="0055303A"/>
    <w:rsid w:val="005650DD"/>
    <w:rsid w:val="00577699"/>
    <w:rsid w:val="00577B04"/>
    <w:rsid w:val="0058789D"/>
    <w:rsid w:val="0059064E"/>
    <w:rsid w:val="0059115A"/>
    <w:rsid w:val="005918F1"/>
    <w:rsid w:val="005922A4"/>
    <w:rsid w:val="005A3434"/>
    <w:rsid w:val="005A503F"/>
    <w:rsid w:val="005B734D"/>
    <w:rsid w:val="005C7903"/>
    <w:rsid w:val="005C79CB"/>
    <w:rsid w:val="005D1446"/>
    <w:rsid w:val="005D2FB1"/>
    <w:rsid w:val="005D3707"/>
    <w:rsid w:val="005D6305"/>
    <w:rsid w:val="005D6485"/>
    <w:rsid w:val="005D6B0A"/>
    <w:rsid w:val="005D6B6E"/>
    <w:rsid w:val="005E3840"/>
    <w:rsid w:val="005E4A8C"/>
    <w:rsid w:val="005E521F"/>
    <w:rsid w:val="005F484C"/>
    <w:rsid w:val="00603CC8"/>
    <w:rsid w:val="006053C4"/>
    <w:rsid w:val="00606349"/>
    <w:rsid w:val="00613BBB"/>
    <w:rsid w:val="00616EA0"/>
    <w:rsid w:val="00622A83"/>
    <w:rsid w:val="00627B00"/>
    <w:rsid w:val="00633CD9"/>
    <w:rsid w:val="006356E2"/>
    <w:rsid w:val="006415DF"/>
    <w:rsid w:val="00645145"/>
    <w:rsid w:val="00650A55"/>
    <w:rsid w:val="00656E74"/>
    <w:rsid w:val="0066214D"/>
    <w:rsid w:val="006674DE"/>
    <w:rsid w:val="00676104"/>
    <w:rsid w:val="00677178"/>
    <w:rsid w:val="00683DD4"/>
    <w:rsid w:val="00685FED"/>
    <w:rsid w:val="00686FC4"/>
    <w:rsid w:val="006908F3"/>
    <w:rsid w:val="006916A7"/>
    <w:rsid w:val="00696471"/>
    <w:rsid w:val="0069758F"/>
    <w:rsid w:val="006A3530"/>
    <w:rsid w:val="006A4313"/>
    <w:rsid w:val="006A6C63"/>
    <w:rsid w:val="006B036C"/>
    <w:rsid w:val="006B4254"/>
    <w:rsid w:val="006B63D2"/>
    <w:rsid w:val="006C3BA0"/>
    <w:rsid w:val="006E1CFB"/>
    <w:rsid w:val="006E2273"/>
    <w:rsid w:val="006E30D8"/>
    <w:rsid w:val="00711ACA"/>
    <w:rsid w:val="00714831"/>
    <w:rsid w:val="00724568"/>
    <w:rsid w:val="00724D2E"/>
    <w:rsid w:val="007420B2"/>
    <w:rsid w:val="007468ED"/>
    <w:rsid w:val="00746B7D"/>
    <w:rsid w:val="00752172"/>
    <w:rsid w:val="00753A23"/>
    <w:rsid w:val="00756D5A"/>
    <w:rsid w:val="00761332"/>
    <w:rsid w:val="0076696E"/>
    <w:rsid w:val="0077086D"/>
    <w:rsid w:val="00775276"/>
    <w:rsid w:val="007900D5"/>
    <w:rsid w:val="007A74C3"/>
    <w:rsid w:val="007B0C19"/>
    <w:rsid w:val="007B5937"/>
    <w:rsid w:val="007E2064"/>
    <w:rsid w:val="007E38E2"/>
    <w:rsid w:val="007E3F27"/>
    <w:rsid w:val="007F5461"/>
    <w:rsid w:val="00800E29"/>
    <w:rsid w:val="0080317F"/>
    <w:rsid w:val="00811E1B"/>
    <w:rsid w:val="00812FC5"/>
    <w:rsid w:val="00816219"/>
    <w:rsid w:val="00822682"/>
    <w:rsid w:val="00823A44"/>
    <w:rsid w:val="00836DBC"/>
    <w:rsid w:val="00846E84"/>
    <w:rsid w:val="00847767"/>
    <w:rsid w:val="0085138C"/>
    <w:rsid w:val="0086023B"/>
    <w:rsid w:val="00860422"/>
    <w:rsid w:val="00862A95"/>
    <w:rsid w:val="008715ED"/>
    <w:rsid w:val="008805CA"/>
    <w:rsid w:val="008A2D74"/>
    <w:rsid w:val="008B7DA0"/>
    <w:rsid w:val="008C2D0F"/>
    <w:rsid w:val="008D101A"/>
    <w:rsid w:val="008D4FF7"/>
    <w:rsid w:val="008F59AD"/>
    <w:rsid w:val="008F670C"/>
    <w:rsid w:val="00900DDB"/>
    <w:rsid w:val="00901761"/>
    <w:rsid w:val="00906EBD"/>
    <w:rsid w:val="00913B5B"/>
    <w:rsid w:val="00915CCD"/>
    <w:rsid w:val="0091725E"/>
    <w:rsid w:val="0092151B"/>
    <w:rsid w:val="00925AD7"/>
    <w:rsid w:val="00932F5A"/>
    <w:rsid w:val="00947E36"/>
    <w:rsid w:val="00954289"/>
    <w:rsid w:val="00957734"/>
    <w:rsid w:val="00960408"/>
    <w:rsid w:val="0096264C"/>
    <w:rsid w:val="009712EB"/>
    <w:rsid w:val="009733A6"/>
    <w:rsid w:val="00973EE6"/>
    <w:rsid w:val="00982125"/>
    <w:rsid w:val="009923DB"/>
    <w:rsid w:val="00992937"/>
    <w:rsid w:val="00993D59"/>
    <w:rsid w:val="00995D4D"/>
    <w:rsid w:val="009964FC"/>
    <w:rsid w:val="009A2A2D"/>
    <w:rsid w:val="009A3C30"/>
    <w:rsid w:val="009A5680"/>
    <w:rsid w:val="009B177E"/>
    <w:rsid w:val="009B3D1B"/>
    <w:rsid w:val="009B605A"/>
    <w:rsid w:val="009C1EB1"/>
    <w:rsid w:val="009C358E"/>
    <w:rsid w:val="009C3A54"/>
    <w:rsid w:val="009C4CDC"/>
    <w:rsid w:val="009D48EB"/>
    <w:rsid w:val="009D57D7"/>
    <w:rsid w:val="009F0BF3"/>
    <w:rsid w:val="009F2EFB"/>
    <w:rsid w:val="00A01738"/>
    <w:rsid w:val="00A02619"/>
    <w:rsid w:val="00A13E1D"/>
    <w:rsid w:val="00A2613B"/>
    <w:rsid w:val="00A3275D"/>
    <w:rsid w:val="00A357A0"/>
    <w:rsid w:val="00A36EDD"/>
    <w:rsid w:val="00A41388"/>
    <w:rsid w:val="00A43D34"/>
    <w:rsid w:val="00A578EC"/>
    <w:rsid w:val="00A76320"/>
    <w:rsid w:val="00A76CC6"/>
    <w:rsid w:val="00A82E38"/>
    <w:rsid w:val="00A84907"/>
    <w:rsid w:val="00A87550"/>
    <w:rsid w:val="00A9164E"/>
    <w:rsid w:val="00A92AD1"/>
    <w:rsid w:val="00A9636A"/>
    <w:rsid w:val="00AA44B0"/>
    <w:rsid w:val="00AA6F2D"/>
    <w:rsid w:val="00AB22EF"/>
    <w:rsid w:val="00AB6B1D"/>
    <w:rsid w:val="00AC5F6E"/>
    <w:rsid w:val="00AE3578"/>
    <w:rsid w:val="00AE58CD"/>
    <w:rsid w:val="00AE68FD"/>
    <w:rsid w:val="00B004F9"/>
    <w:rsid w:val="00B200E0"/>
    <w:rsid w:val="00B21AB3"/>
    <w:rsid w:val="00B21CDB"/>
    <w:rsid w:val="00B22416"/>
    <w:rsid w:val="00B346DD"/>
    <w:rsid w:val="00B4308E"/>
    <w:rsid w:val="00B47851"/>
    <w:rsid w:val="00B50AC1"/>
    <w:rsid w:val="00B56E6A"/>
    <w:rsid w:val="00B61D09"/>
    <w:rsid w:val="00B67D8C"/>
    <w:rsid w:val="00B708B6"/>
    <w:rsid w:val="00B71E76"/>
    <w:rsid w:val="00B75201"/>
    <w:rsid w:val="00B83129"/>
    <w:rsid w:val="00B8612B"/>
    <w:rsid w:val="00B9310F"/>
    <w:rsid w:val="00BA2882"/>
    <w:rsid w:val="00BA41B3"/>
    <w:rsid w:val="00BB2284"/>
    <w:rsid w:val="00BC131E"/>
    <w:rsid w:val="00BD3A0D"/>
    <w:rsid w:val="00BD4F32"/>
    <w:rsid w:val="00BD54A5"/>
    <w:rsid w:val="00BE1B02"/>
    <w:rsid w:val="00BE2377"/>
    <w:rsid w:val="00BE3A38"/>
    <w:rsid w:val="00BE4773"/>
    <w:rsid w:val="00BE4A8C"/>
    <w:rsid w:val="00BE4D7C"/>
    <w:rsid w:val="00BE4EF2"/>
    <w:rsid w:val="00BE63F1"/>
    <w:rsid w:val="00BF15A4"/>
    <w:rsid w:val="00C00282"/>
    <w:rsid w:val="00C04F8C"/>
    <w:rsid w:val="00C056B2"/>
    <w:rsid w:val="00C103A5"/>
    <w:rsid w:val="00C13663"/>
    <w:rsid w:val="00C22F86"/>
    <w:rsid w:val="00C43634"/>
    <w:rsid w:val="00C4664E"/>
    <w:rsid w:val="00C5413C"/>
    <w:rsid w:val="00C625D8"/>
    <w:rsid w:val="00C71131"/>
    <w:rsid w:val="00C76A6D"/>
    <w:rsid w:val="00C83176"/>
    <w:rsid w:val="00C86988"/>
    <w:rsid w:val="00C9200C"/>
    <w:rsid w:val="00C97769"/>
    <w:rsid w:val="00CA0CA6"/>
    <w:rsid w:val="00CA2648"/>
    <w:rsid w:val="00CA2F50"/>
    <w:rsid w:val="00CA7BF2"/>
    <w:rsid w:val="00CB7E24"/>
    <w:rsid w:val="00CC645E"/>
    <w:rsid w:val="00CE2ECB"/>
    <w:rsid w:val="00CE3C1D"/>
    <w:rsid w:val="00CE3C1E"/>
    <w:rsid w:val="00CE764E"/>
    <w:rsid w:val="00CF0F98"/>
    <w:rsid w:val="00D02AB5"/>
    <w:rsid w:val="00D11443"/>
    <w:rsid w:val="00D11843"/>
    <w:rsid w:val="00D13366"/>
    <w:rsid w:val="00D17904"/>
    <w:rsid w:val="00D22AEF"/>
    <w:rsid w:val="00D22B43"/>
    <w:rsid w:val="00D23DEA"/>
    <w:rsid w:val="00D309B7"/>
    <w:rsid w:val="00D32DE0"/>
    <w:rsid w:val="00D33884"/>
    <w:rsid w:val="00D339C6"/>
    <w:rsid w:val="00D346CE"/>
    <w:rsid w:val="00D50286"/>
    <w:rsid w:val="00D602B4"/>
    <w:rsid w:val="00D80874"/>
    <w:rsid w:val="00D93DD8"/>
    <w:rsid w:val="00D96BC6"/>
    <w:rsid w:val="00DA310F"/>
    <w:rsid w:val="00DB5269"/>
    <w:rsid w:val="00DC75E5"/>
    <w:rsid w:val="00DD0078"/>
    <w:rsid w:val="00DE33FE"/>
    <w:rsid w:val="00DF153D"/>
    <w:rsid w:val="00DF5738"/>
    <w:rsid w:val="00E01E52"/>
    <w:rsid w:val="00E12D9C"/>
    <w:rsid w:val="00E14B54"/>
    <w:rsid w:val="00E14F44"/>
    <w:rsid w:val="00E22755"/>
    <w:rsid w:val="00E23553"/>
    <w:rsid w:val="00E315DA"/>
    <w:rsid w:val="00E3191B"/>
    <w:rsid w:val="00E563F3"/>
    <w:rsid w:val="00E5698D"/>
    <w:rsid w:val="00E62787"/>
    <w:rsid w:val="00E63D14"/>
    <w:rsid w:val="00E70A8F"/>
    <w:rsid w:val="00E83D74"/>
    <w:rsid w:val="00E85129"/>
    <w:rsid w:val="00E94FEB"/>
    <w:rsid w:val="00E9508E"/>
    <w:rsid w:val="00E95657"/>
    <w:rsid w:val="00EA0905"/>
    <w:rsid w:val="00EA298E"/>
    <w:rsid w:val="00EB18C5"/>
    <w:rsid w:val="00EC2643"/>
    <w:rsid w:val="00EC4ED7"/>
    <w:rsid w:val="00EC723F"/>
    <w:rsid w:val="00ED2EFE"/>
    <w:rsid w:val="00ED6A77"/>
    <w:rsid w:val="00EE0E62"/>
    <w:rsid w:val="00F03A89"/>
    <w:rsid w:val="00F116C8"/>
    <w:rsid w:val="00F13E06"/>
    <w:rsid w:val="00F142B2"/>
    <w:rsid w:val="00F148E7"/>
    <w:rsid w:val="00F20416"/>
    <w:rsid w:val="00F23A45"/>
    <w:rsid w:val="00F269D4"/>
    <w:rsid w:val="00F27E16"/>
    <w:rsid w:val="00F33649"/>
    <w:rsid w:val="00F340EB"/>
    <w:rsid w:val="00F343B7"/>
    <w:rsid w:val="00F34745"/>
    <w:rsid w:val="00F4433D"/>
    <w:rsid w:val="00F455F9"/>
    <w:rsid w:val="00F4727F"/>
    <w:rsid w:val="00F472B4"/>
    <w:rsid w:val="00F52FF8"/>
    <w:rsid w:val="00F55C53"/>
    <w:rsid w:val="00F57FB8"/>
    <w:rsid w:val="00F6388B"/>
    <w:rsid w:val="00F7393C"/>
    <w:rsid w:val="00F809AC"/>
    <w:rsid w:val="00F856E4"/>
    <w:rsid w:val="00F85707"/>
    <w:rsid w:val="00F975EB"/>
    <w:rsid w:val="00FB098F"/>
    <w:rsid w:val="00FB64D4"/>
    <w:rsid w:val="00FC08BB"/>
    <w:rsid w:val="00FC1E2E"/>
    <w:rsid w:val="00FE0361"/>
    <w:rsid w:val="00FE2AD5"/>
    <w:rsid w:val="00FE69CB"/>
    <w:rsid w:val="00FF71F8"/>
    <w:rsid w:val="0446E043"/>
    <w:rsid w:val="090C7D28"/>
    <w:rsid w:val="0FD02B05"/>
    <w:rsid w:val="10217352"/>
    <w:rsid w:val="159CEDC6"/>
    <w:rsid w:val="17FCE5F1"/>
    <w:rsid w:val="1BC98489"/>
    <w:rsid w:val="1CA6811C"/>
    <w:rsid w:val="21B6440C"/>
    <w:rsid w:val="22B6A7D4"/>
    <w:rsid w:val="26883D9F"/>
    <w:rsid w:val="2CD151E9"/>
    <w:rsid w:val="2EB76879"/>
    <w:rsid w:val="2EC556E6"/>
    <w:rsid w:val="30A0FECA"/>
    <w:rsid w:val="31328A18"/>
    <w:rsid w:val="3475E55F"/>
    <w:rsid w:val="34CBADC2"/>
    <w:rsid w:val="393CB190"/>
    <w:rsid w:val="39BDECB7"/>
    <w:rsid w:val="3A3FA987"/>
    <w:rsid w:val="3AF10B60"/>
    <w:rsid w:val="3D513D33"/>
    <w:rsid w:val="40C5E341"/>
    <w:rsid w:val="44E69169"/>
    <w:rsid w:val="45A72846"/>
    <w:rsid w:val="47F054D4"/>
    <w:rsid w:val="497F3F81"/>
    <w:rsid w:val="4AF92714"/>
    <w:rsid w:val="4C55478C"/>
    <w:rsid w:val="51CDB0A1"/>
    <w:rsid w:val="6509B60C"/>
    <w:rsid w:val="65BE1F4B"/>
    <w:rsid w:val="6A5BD4FE"/>
    <w:rsid w:val="6C17A7FD"/>
    <w:rsid w:val="6EE54178"/>
    <w:rsid w:val="6F334FC5"/>
    <w:rsid w:val="74347B1E"/>
    <w:rsid w:val="76FC8454"/>
    <w:rsid w:val="797923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E14F44"/>
    <w:rPr>
      <w:sz w:val="16"/>
      <w:szCs w:val="16"/>
    </w:rPr>
  </w:style>
  <w:style w:type="paragraph" w:styleId="CommentText">
    <w:name w:val="annotation text"/>
    <w:basedOn w:val="Normal"/>
    <w:link w:val="CommentTextChar"/>
    <w:uiPriority w:val="99"/>
    <w:unhideWhenUsed/>
    <w:rsid w:val="00E14F44"/>
    <w:rPr>
      <w:sz w:val="20"/>
      <w:szCs w:val="20"/>
    </w:rPr>
  </w:style>
  <w:style w:type="character" w:customStyle="1" w:styleId="CommentTextChar">
    <w:name w:val="Comment Text Char"/>
    <w:basedOn w:val="DefaultParagraphFont"/>
    <w:link w:val="CommentText"/>
    <w:uiPriority w:val="99"/>
    <w:rsid w:val="00E14F44"/>
    <w:rPr>
      <w:sz w:val="20"/>
      <w:szCs w:val="20"/>
    </w:rPr>
  </w:style>
  <w:style w:type="paragraph" w:styleId="CommentSubject">
    <w:name w:val="annotation subject"/>
    <w:basedOn w:val="CommentText"/>
    <w:next w:val="CommentText"/>
    <w:link w:val="CommentSubjectChar"/>
    <w:uiPriority w:val="99"/>
    <w:semiHidden/>
    <w:unhideWhenUsed/>
    <w:rsid w:val="00E14F44"/>
    <w:rPr>
      <w:b/>
      <w:bCs/>
    </w:rPr>
  </w:style>
  <w:style w:type="character" w:customStyle="1" w:styleId="CommentSubjectChar">
    <w:name w:val="Comment Subject Char"/>
    <w:basedOn w:val="CommentTextChar"/>
    <w:link w:val="CommentSubject"/>
    <w:uiPriority w:val="99"/>
    <w:semiHidden/>
    <w:rsid w:val="00E14F44"/>
    <w:rPr>
      <w:b/>
      <w:bCs/>
      <w:sz w:val="20"/>
      <w:szCs w:val="20"/>
    </w:rPr>
  </w:style>
  <w:style w:type="paragraph" w:styleId="Revision">
    <w:name w:val="Revision"/>
    <w:hidden/>
    <w:uiPriority w:val="99"/>
    <w:semiHidden/>
    <w:rsid w:val="00F55C53"/>
    <w:pPr>
      <w:spacing w:after="0"/>
    </w:pPr>
  </w:style>
  <w:style w:type="paragraph" w:styleId="NormalWeb">
    <w:name w:val="Normal (Web)"/>
    <w:basedOn w:val="Normal"/>
    <w:uiPriority w:val="99"/>
    <w:unhideWhenUsed/>
    <w:rsid w:val="00F55C53"/>
    <w:pPr>
      <w:spacing w:before="100" w:beforeAutospacing="1" w:after="100" w:afterAutospacing="1"/>
    </w:pPr>
    <w:rPr>
      <w:rFonts w:ascii="Times New Roman" w:eastAsia="Times New Roman" w:hAnsi="Times New Roman" w:cs="Times New Roman"/>
      <w:sz w:val="24"/>
      <w:szCs w:val="24"/>
      <w:lang w:val="nl-NL" w:eastAsia="nl-NL"/>
    </w:rPr>
  </w:style>
  <w:style w:type="paragraph" w:styleId="FootnoteText">
    <w:name w:val="footnote text"/>
    <w:basedOn w:val="Normal"/>
    <w:link w:val="FootnoteTextChar"/>
    <w:uiPriority w:val="99"/>
    <w:semiHidden/>
    <w:unhideWhenUsed/>
    <w:rsid w:val="00076BAC"/>
    <w:pPr>
      <w:spacing w:after="0"/>
    </w:pPr>
    <w:rPr>
      <w:sz w:val="20"/>
      <w:szCs w:val="20"/>
    </w:rPr>
  </w:style>
  <w:style w:type="character" w:customStyle="1" w:styleId="FootnoteTextChar">
    <w:name w:val="Footnote Text Char"/>
    <w:basedOn w:val="DefaultParagraphFont"/>
    <w:link w:val="FootnoteText"/>
    <w:uiPriority w:val="99"/>
    <w:semiHidden/>
    <w:rsid w:val="00076BAC"/>
    <w:rPr>
      <w:sz w:val="20"/>
      <w:szCs w:val="20"/>
    </w:rPr>
  </w:style>
  <w:style w:type="character" w:styleId="FootnoteReference">
    <w:name w:val="footnote reference"/>
    <w:basedOn w:val="DefaultParagraphFont"/>
    <w:uiPriority w:val="99"/>
    <w:semiHidden/>
    <w:unhideWhenUsed/>
    <w:rsid w:val="00076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9770">
      <w:bodyDiv w:val="1"/>
      <w:marLeft w:val="0"/>
      <w:marRight w:val="0"/>
      <w:marTop w:val="0"/>
      <w:marBottom w:val="0"/>
      <w:divBdr>
        <w:top w:val="none" w:sz="0" w:space="0" w:color="auto"/>
        <w:left w:val="none" w:sz="0" w:space="0" w:color="auto"/>
        <w:bottom w:val="none" w:sz="0" w:space="0" w:color="auto"/>
        <w:right w:val="none" w:sz="0" w:space="0" w:color="auto"/>
      </w:divBdr>
    </w:div>
    <w:div w:id="143937104">
      <w:bodyDiv w:val="1"/>
      <w:marLeft w:val="0"/>
      <w:marRight w:val="0"/>
      <w:marTop w:val="0"/>
      <w:marBottom w:val="0"/>
      <w:divBdr>
        <w:top w:val="none" w:sz="0" w:space="0" w:color="auto"/>
        <w:left w:val="none" w:sz="0" w:space="0" w:color="auto"/>
        <w:bottom w:val="none" w:sz="0" w:space="0" w:color="auto"/>
        <w:right w:val="none" w:sz="0" w:space="0" w:color="auto"/>
      </w:divBdr>
    </w:div>
    <w:div w:id="374356735">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5602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1244</ap:Words>
  <ap:Characters>6847</ap:Characters>
  <ap:DocSecurity>0</ap:DocSecurity>
  <ap:Lines>57</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2025-01-16T14:21:00.0000000Z</lastPrinted>
  <dcterms:created xsi:type="dcterms:W3CDTF">2025-01-17T10:12:00.0000000Z</dcterms:created>
  <dcterms:modified xsi:type="dcterms:W3CDTF">2025-01-17T10:12:00.0000000Z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7;#Informatie voorziening|8edfc6d5-9fe4-8b19-f842-4a06399853cd;#8;#Organization and management general|68c629c2-f36d-451d-9132-f1684bfd165b</vt:lpwstr>
  </property>
  <property fmtid="{D5CDD505-2E9C-101B-9397-08002B2CF9AE}" pid="11" name="DocumentSetDescription">
    <vt:lpwstr/>
  </property>
  <property fmtid="{D5CDD505-2E9C-101B-9397-08002B2CF9AE}" pid="12" name="BZCountryState">
    <vt:lpwstr>3;#Not applicable|ec01d90b-9d0f-4785-8785-e1ea615196bf;#9;#The Netherlands|7f69a7bb-478c-499d-a6cf-5869916dfee4</vt:lpwstr>
  </property>
  <property fmtid="{D5CDD505-2E9C-101B-9397-08002B2CF9AE}" pid="13" name="_dlc_DocIdItemGuid">
    <vt:lpwstr>246ceda0-5228-4adf-9fd6-ba992ce8cd57</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