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D4F" w:rsidRDefault="00AE3992" w14:paraId="105DD9DA" w14:textId="77777777">
      <w:r>
        <w:t xml:space="preserve">Hierbij ontvangt u de antwoorden op schriftelijke vragen die door het lid Dijk (SP) </w:t>
      </w:r>
      <w:r w:rsidR="006F2A1D">
        <w:t xml:space="preserve">aan de minister van Financiën </w:t>
      </w:r>
      <w:r w:rsidR="00AD71C1">
        <w:t xml:space="preserve">zijn gesteld </w:t>
      </w:r>
      <w:r>
        <w:t xml:space="preserve">over private equity </w:t>
      </w:r>
      <w:r w:rsidR="00AD71C1">
        <w:t xml:space="preserve">bedrijven </w:t>
      </w:r>
      <w:r>
        <w:t xml:space="preserve">die </w:t>
      </w:r>
      <w:r w:rsidR="00AD71C1">
        <w:t xml:space="preserve">jagen </w:t>
      </w:r>
      <w:r>
        <w:t>op corporatiemiljarden. De vragen zijn ingezonden op 5 december 2024 met het kenmerk 2024Z20370</w:t>
      </w:r>
      <w:r w:rsidR="006F2A1D">
        <w:t xml:space="preserve"> en zijn </w:t>
      </w:r>
      <w:r w:rsidR="00AD71C1">
        <w:t xml:space="preserve">door de minister van Financiën </w:t>
      </w:r>
      <w:r w:rsidR="006F2A1D">
        <w:t>aan mij overgedragen</w:t>
      </w:r>
      <w:r>
        <w:t>.</w:t>
      </w:r>
      <w:r w:rsidR="006F2A1D">
        <w:t xml:space="preserve"> </w:t>
      </w:r>
    </w:p>
    <w:p w:rsidR="00305D4F" w:rsidRDefault="00305D4F" w14:paraId="7B7B29DA" w14:textId="77777777"/>
    <w:p w:rsidR="006F2A1D" w:rsidRDefault="00AE3992" w14:paraId="3F019019" w14:textId="77777777">
      <w:r>
        <w:t>De minister van Volkshuisvesting en Ruimtelijke Ordening,</w:t>
      </w:r>
      <w:r>
        <w:br/>
      </w:r>
      <w:r>
        <w:br/>
      </w:r>
      <w:r>
        <w:br/>
      </w:r>
      <w:r>
        <w:br/>
      </w:r>
      <w:r>
        <w:br/>
      </w:r>
      <w:r>
        <w:br/>
        <w:t>Mona Keijzer</w:t>
      </w:r>
    </w:p>
    <w:p w:rsidR="006F2A1D" w:rsidRDefault="006F2A1D" w14:paraId="3A01EB52" w14:textId="77777777">
      <w:pPr>
        <w:spacing w:line="240" w:lineRule="auto"/>
      </w:pPr>
      <w:r>
        <w:br w:type="page"/>
      </w:r>
    </w:p>
    <w:p w:rsidRPr="008A4FA5" w:rsidR="006F2A1D" w:rsidP="006F2A1D" w:rsidRDefault="006F2A1D" w14:paraId="76AD7344" w14:textId="77777777">
      <w:pPr>
        <w:autoSpaceDE w:val="0"/>
        <w:adjustRightInd w:val="0"/>
        <w:spacing w:line="240" w:lineRule="auto"/>
        <w:rPr>
          <w:rFonts w:eastAsia="DejaVuSerifCondensed-Bold" w:cs="DejaVuSerifCondensed-Bold"/>
          <w:b/>
          <w:bCs/>
        </w:rPr>
      </w:pPr>
      <w:r w:rsidRPr="008A4FA5">
        <w:rPr>
          <w:rFonts w:eastAsia="DejaVuSerifCondensed-Bold" w:cs="DejaVuSerifCondensed-Bold"/>
          <w:b/>
          <w:bCs/>
        </w:rPr>
        <w:lastRenderedPageBreak/>
        <w:t>2024Z20370</w:t>
      </w:r>
    </w:p>
    <w:p w:rsidRPr="008A4FA5" w:rsidR="006F2A1D" w:rsidP="006F2A1D" w:rsidRDefault="006F2A1D" w14:paraId="772BE6AB" w14:textId="77777777">
      <w:pPr>
        <w:autoSpaceDE w:val="0"/>
        <w:adjustRightInd w:val="0"/>
        <w:spacing w:line="240" w:lineRule="auto"/>
        <w:rPr>
          <w:rFonts w:eastAsia="DejaVuSerifCondensed" w:cs="DejaVuSerifCondensed"/>
        </w:rPr>
      </w:pPr>
      <w:r>
        <w:rPr>
          <w:rFonts w:eastAsia="DejaVuSerifCondensed" w:cs="DejaVuSerifCondensed"/>
        </w:rPr>
        <w:t xml:space="preserve"> </w:t>
      </w:r>
    </w:p>
    <w:p w:rsidR="006C21C6" w:rsidP="006F2A1D" w:rsidRDefault="006C21C6" w14:paraId="6A3D2EC5"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Pr="00397432" w:rsidR="006F2A1D" w:rsidP="006F2A1D" w:rsidRDefault="006F2A1D" w14:paraId="4838371F" w14:textId="77777777">
      <w:pPr>
        <w:autoSpaceDE w:val="0"/>
        <w:adjustRightInd w:val="0"/>
        <w:spacing w:line="240" w:lineRule="auto"/>
        <w:rPr>
          <w:rFonts w:eastAsia="DejaVuSerifCondensed" w:cs="DejaVuSerifCondensed"/>
        </w:rPr>
      </w:pPr>
      <w:r w:rsidRPr="00397432">
        <w:rPr>
          <w:rFonts w:eastAsia="DejaVuSerifCondensed" w:cs="DejaVuSerifCondensed"/>
        </w:rPr>
        <w:t xml:space="preserve">Heeft u kennis genomen van het artikel in de NUL020 over private equity die jaagt op corporatiemiljarden? Zo ja, wat vindt u van dit artikel? </w:t>
      </w:r>
    </w:p>
    <w:p w:rsidR="006F2A1D" w:rsidP="006F2A1D" w:rsidRDefault="006F2A1D" w14:paraId="2FA78E42" w14:textId="77777777">
      <w:pPr>
        <w:autoSpaceDE w:val="0"/>
        <w:adjustRightInd w:val="0"/>
        <w:spacing w:line="240" w:lineRule="auto"/>
        <w:rPr>
          <w:rFonts w:eastAsia="DejaVuSerifCondensed" w:cs="DejaVuSerifCondensed"/>
        </w:rPr>
      </w:pPr>
    </w:p>
    <w:p w:rsidRPr="00397432" w:rsidR="006C21C6" w:rsidP="006F2A1D" w:rsidRDefault="006C21C6" w14:paraId="4A094654"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1</w:t>
      </w:r>
    </w:p>
    <w:p w:rsidR="006F2A1D" w:rsidP="006F2A1D" w:rsidRDefault="006F2A1D" w14:paraId="60DBE1E0" w14:textId="77777777">
      <w:pPr>
        <w:autoSpaceDE w:val="0"/>
        <w:adjustRightInd w:val="0"/>
        <w:spacing w:line="240" w:lineRule="auto"/>
        <w:rPr>
          <w:rFonts w:eastAsia="DejaVuSerifCondensed" w:cs="DejaVuSerifCondensed"/>
        </w:rPr>
      </w:pPr>
      <w:r>
        <w:rPr>
          <w:rFonts w:eastAsia="DejaVuSerifCondensed" w:cs="DejaVuSerifCondensed"/>
        </w:rPr>
        <w:t>Ja</w:t>
      </w:r>
      <w:r w:rsidR="004E5F5B">
        <w:rPr>
          <w:rFonts w:eastAsia="DejaVuSerifCondensed" w:cs="DejaVuSerifCondensed"/>
        </w:rPr>
        <w:t>,</w:t>
      </w:r>
      <w:r>
        <w:rPr>
          <w:rFonts w:eastAsia="DejaVuSerifCondensed" w:cs="DejaVuSerifCondensed"/>
        </w:rPr>
        <w:t xml:space="preserve"> ik heb kennis genomen van het artikel. In het artikel wordt ingegaan op enkele private equity bedrijven die investeren in onderhouds- en renovatiebedrijven. In een </w:t>
      </w:r>
      <w:r w:rsidR="00331FB6">
        <w:rPr>
          <w:rFonts w:eastAsia="DejaVuSerifCondensed" w:cs="DejaVuSerifCondensed"/>
        </w:rPr>
        <w:t xml:space="preserve">open economie </w:t>
      </w:r>
      <w:r>
        <w:rPr>
          <w:rFonts w:eastAsia="DejaVuSerifCondensed" w:cs="DejaVuSerifCondensed"/>
        </w:rPr>
        <w:t xml:space="preserve">is het </w:t>
      </w:r>
      <w:r w:rsidR="006C21C6">
        <w:rPr>
          <w:rFonts w:eastAsia="DejaVuSerifCondensed" w:cs="DejaVuSerifCondensed"/>
        </w:rPr>
        <w:t>gebruikelijk</w:t>
      </w:r>
      <w:r w:rsidR="00331FB6">
        <w:rPr>
          <w:rFonts w:eastAsia="DejaVuSerifCondensed" w:cs="DejaVuSerifCondensed"/>
        </w:rPr>
        <w:t xml:space="preserve"> </w:t>
      </w:r>
      <w:r>
        <w:rPr>
          <w:rFonts w:eastAsia="DejaVuSerifCondensed" w:cs="DejaVuSerifCondensed"/>
        </w:rPr>
        <w:t>dat bedrijven en partijen investeren in andere bedrijven, waaronder onderhouds- en renovatiebedrijven- die voor woningcorporaties opdrachten uitvoeren.</w:t>
      </w:r>
    </w:p>
    <w:p w:rsidR="006F2A1D" w:rsidP="006F2A1D" w:rsidRDefault="006F2A1D" w14:paraId="6E7534A6" w14:textId="77777777">
      <w:pPr>
        <w:autoSpaceDE w:val="0"/>
        <w:adjustRightInd w:val="0"/>
        <w:spacing w:line="240" w:lineRule="auto"/>
        <w:rPr>
          <w:rFonts w:eastAsia="DejaVuSerifCondensed" w:cs="DejaVuSerifCondensed"/>
        </w:rPr>
      </w:pPr>
    </w:p>
    <w:p w:rsidRPr="008A4FA5" w:rsidR="006F2A1D" w:rsidP="006F2A1D" w:rsidRDefault="006F2A1D" w14:paraId="2171C230" w14:textId="77777777">
      <w:pPr>
        <w:autoSpaceDE w:val="0"/>
        <w:adjustRightInd w:val="0"/>
        <w:spacing w:line="240" w:lineRule="auto"/>
        <w:rPr>
          <w:rFonts w:eastAsia="DejaVuSerifCondensed" w:cs="DejaVuSerifCondensed"/>
        </w:rPr>
      </w:pPr>
    </w:p>
    <w:p w:rsidR="006C21C6" w:rsidP="006F2A1D" w:rsidRDefault="006C21C6" w14:paraId="243364E9"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Pr="00397432" w:rsidR="006F2A1D" w:rsidP="006F2A1D" w:rsidRDefault="006F2A1D" w14:paraId="62B2FE55" w14:textId="77777777">
      <w:pPr>
        <w:autoSpaceDE w:val="0"/>
        <w:adjustRightInd w:val="0"/>
        <w:spacing w:line="240" w:lineRule="auto"/>
        <w:rPr>
          <w:rFonts w:eastAsia="DejaVuSerifCondensed" w:cs="DejaVuSerifCondensed"/>
        </w:rPr>
      </w:pPr>
      <w:r w:rsidRPr="00397432">
        <w:rPr>
          <w:rFonts w:eastAsia="DejaVuSerifCondensed" w:cs="DejaVuSerifCondensed"/>
        </w:rPr>
        <w:t>Bent u op de hoogte van het feit dat private equity zich de laatste jaren steeds meer ontfermt over onderhouds- en verbeterbedrijven in de bouw? Vindt u dit een goede ontwikkeling? Zo ja kunt u dit onderbouwen? Zo nee, wat gaat u hier aan doen?</w:t>
      </w:r>
    </w:p>
    <w:p w:rsidR="006F2A1D" w:rsidP="006F2A1D" w:rsidRDefault="006F2A1D" w14:paraId="07D3EBDB" w14:textId="77777777">
      <w:pPr>
        <w:autoSpaceDE w:val="0"/>
        <w:adjustRightInd w:val="0"/>
        <w:spacing w:line="240" w:lineRule="auto"/>
        <w:rPr>
          <w:rFonts w:eastAsia="DejaVuSerifCondensed" w:cs="DejaVuSerifCondensed"/>
        </w:rPr>
      </w:pPr>
    </w:p>
    <w:p w:rsidRPr="00397432" w:rsidR="006C21C6" w:rsidP="006F2A1D" w:rsidRDefault="006C21C6" w14:paraId="680BF664"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2</w:t>
      </w:r>
    </w:p>
    <w:p w:rsidR="006F2A1D" w:rsidP="006F2A1D" w:rsidRDefault="006F2A1D" w14:paraId="2DF83F42" w14:textId="77777777">
      <w:pPr>
        <w:autoSpaceDE w:val="0"/>
        <w:adjustRightInd w:val="0"/>
        <w:spacing w:line="240" w:lineRule="auto"/>
        <w:rPr>
          <w:rFonts w:eastAsia="DejaVuSerifCondensed" w:cs="DejaVuSerifCondensed"/>
        </w:rPr>
      </w:pPr>
      <w:r>
        <w:rPr>
          <w:rFonts w:eastAsia="DejaVuSerifCondensed" w:cs="DejaVuSerifCondensed"/>
        </w:rPr>
        <w:t xml:space="preserve">De markt voor het onderhouden van huurwoningen van woningcorporaties is tot nu toe erg versnipperd en is in handen van veelal lokale en relatief kleine onderhouds- en renovatiebedrijven. De laatste jaren zijn er ook private equity bedrijven actief op deze markt door te investeren in deze onderhouds- en renovatiebedrijven. Zij proberen de winstgevendheid van bedrijven waarin zij investeren te vergroten. Veelal gebeurt dat door verschillende bedrijven samen te voegen en op die manier efficiënter te werken. Daarnaast </w:t>
      </w:r>
      <w:r w:rsidR="00331FB6">
        <w:rPr>
          <w:rFonts w:eastAsia="DejaVuSerifCondensed" w:cs="DejaVuSerifCondensed"/>
        </w:rPr>
        <w:t xml:space="preserve">kunnen </w:t>
      </w:r>
      <w:r>
        <w:rPr>
          <w:rFonts w:eastAsia="DejaVuSerifCondensed" w:cs="DejaVuSerifCondensed"/>
        </w:rPr>
        <w:t xml:space="preserve">de samengevoegde onderhoudsbedrijven door de schaalgrootte grote opdrachten </w:t>
      </w:r>
      <w:r w:rsidR="00331FB6">
        <w:rPr>
          <w:rFonts w:eastAsia="DejaVuSerifCondensed" w:cs="DejaVuSerifCondensed"/>
        </w:rPr>
        <w:t>aannemen</w:t>
      </w:r>
      <w:r>
        <w:rPr>
          <w:rFonts w:eastAsia="DejaVuSerifCondensed" w:cs="DejaVuSerifCondensed"/>
        </w:rPr>
        <w:t xml:space="preserve">. Deze ontwikkeling past binnen </w:t>
      </w:r>
      <w:r w:rsidR="00331FB6">
        <w:rPr>
          <w:rFonts w:eastAsia="DejaVuSerifCondensed" w:cs="DejaVuSerifCondensed"/>
        </w:rPr>
        <w:t xml:space="preserve">een open economie </w:t>
      </w:r>
      <w:r>
        <w:rPr>
          <w:rFonts w:eastAsia="DejaVuSerifCondensed" w:cs="DejaVuSerifCondensed"/>
        </w:rPr>
        <w:t>en ik zie vooralsnog geen signalen die mij zorgen baren.</w:t>
      </w:r>
    </w:p>
    <w:p w:rsidR="006F2A1D" w:rsidP="006F2A1D" w:rsidRDefault="006F2A1D" w14:paraId="279F9428" w14:textId="77777777">
      <w:pPr>
        <w:autoSpaceDE w:val="0"/>
        <w:adjustRightInd w:val="0"/>
        <w:spacing w:line="240" w:lineRule="auto"/>
        <w:rPr>
          <w:rFonts w:eastAsia="DejaVuSerifCondensed" w:cs="DejaVuSerifCondensed"/>
        </w:rPr>
      </w:pPr>
    </w:p>
    <w:p w:rsidR="00692E99" w:rsidP="006F2A1D" w:rsidRDefault="00692E99" w14:paraId="30037974" w14:textId="77777777">
      <w:pPr>
        <w:autoSpaceDE w:val="0"/>
        <w:adjustRightInd w:val="0"/>
        <w:spacing w:line="240" w:lineRule="auto"/>
        <w:rPr>
          <w:rFonts w:eastAsia="DejaVuSerifCondensed" w:cs="DejaVuSerifCondensed"/>
        </w:rPr>
      </w:pPr>
    </w:p>
    <w:p w:rsidR="006C21C6" w:rsidP="006F2A1D" w:rsidRDefault="006C21C6" w14:paraId="10573674" w14:textId="77777777">
      <w:pPr>
        <w:autoSpaceDE w:val="0"/>
        <w:adjustRightInd w:val="0"/>
        <w:spacing w:line="240" w:lineRule="auto"/>
        <w:rPr>
          <w:rFonts w:eastAsia="DejaVuSerifCondensed" w:cs="DejaVuSerifCondensed"/>
        </w:rPr>
      </w:pPr>
      <w:r>
        <w:rPr>
          <w:rFonts w:eastAsia="DejaVuSerifCondensed" w:cs="DejaVuSerifCondensed"/>
          <w:b/>
          <w:bCs/>
        </w:rPr>
        <w:t>Vraag 3</w:t>
      </w:r>
    </w:p>
    <w:p w:rsidRPr="00397432" w:rsidR="006F2A1D" w:rsidP="006F2A1D" w:rsidRDefault="006F2A1D" w14:paraId="7CD0B569" w14:textId="77777777">
      <w:pPr>
        <w:autoSpaceDE w:val="0"/>
        <w:adjustRightInd w:val="0"/>
        <w:spacing w:line="240" w:lineRule="auto"/>
        <w:rPr>
          <w:rFonts w:eastAsia="DejaVuSerifCondensed" w:cs="DejaVuSerifCondensed"/>
        </w:rPr>
      </w:pPr>
      <w:r w:rsidRPr="00397432">
        <w:rPr>
          <w:rFonts w:eastAsia="DejaVuSerifCondensed" w:cs="DejaVuSerifCondensed"/>
        </w:rPr>
        <w:t xml:space="preserve">Wist u dat de kosten voor woningcorporaties enorm omhoog gaan door deze private equity-overnames? Wat vindt u van deze ontwikkeling? Wat gaat u hiertegen doen? </w:t>
      </w:r>
    </w:p>
    <w:p w:rsidR="006F2A1D" w:rsidP="006F2A1D" w:rsidRDefault="006F2A1D" w14:paraId="6DCC82F7" w14:textId="77777777">
      <w:pPr>
        <w:autoSpaceDE w:val="0"/>
        <w:adjustRightInd w:val="0"/>
        <w:spacing w:line="240" w:lineRule="auto"/>
        <w:rPr>
          <w:rFonts w:eastAsia="DejaVuSerifCondensed" w:cs="DejaVuSerifCondensed"/>
        </w:rPr>
      </w:pPr>
    </w:p>
    <w:p w:rsidRPr="00397432" w:rsidR="006C21C6" w:rsidP="006F2A1D" w:rsidRDefault="006C21C6" w14:paraId="59C92774"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3</w:t>
      </w:r>
    </w:p>
    <w:p w:rsidR="006F2A1D" w:rsidP="006F2A1D" w:rsidRDefault="006F2A1D" w14:paraId="14FB725F" w14:textId="77777777">
      <w:pPr>
        <w:autoSpaceDE w:val="0"/>
        <w:adjustRightInd w:val="0"/>
        <w:spacing w:line="240" w:lineRule="auto"/>
        <w:rPr>
          <w:rFonts w:eastAsia="DejaVuSerifCondensed" w:cs="DejaVuSerifCondensed"/>
        </w:rPr>
      </w:pPr>
      <w:r>
        <w:rPr>
          <w:rFonts w:eastAsia="DejaVuSerifCondensed" w:cs="DejaVuSerifCondensed"/>
        </w:rPr>
        <w:t>De toezichthouder Autoriteit woningcorporaties (hierna Aw) constateert in de Staat van de corporatiesector 2023</w:t>
      </w:r>
      <w:r>
        <w:rPr>
          <w:rStyle w:val="Voetnootmarkering"/>
          <w:rFonts w:eastAsia="DejaVuSerifCondensed" w:cs="DejaVuSerifCondensed"/>
        </w:rPr>
        <w:footnoteReference w:id="1"/>
      </w:r>
      <w:r>
        <w:rPr>
          <w:rFonts w:eastAsia="DejaVuSerifCondensed" w:cs="DejaVuSerifCondensed"/>
        </w:rPr>
        <w:t xml:space="preserve"> dat de uitgaven aan onderhoud en verbetering, gecorrigeerd voor de algemene bouwkostenstijging, in de periode 2018 t/m 2022 een bescheiden toename laten zien. De Aw constateert dat deze bescheiden toename wijst op extra onderhoud en verbetering door woningcorporaties, maar dat niet precies is vast te stellen hoeveel omdat niet bekend is waar het geld precies aan uit is gegeven. Op basis van deze informatie deel ik de stelling dan ook niet dat de kosten voor woningcorporaties enorm omhoog </w:t>
      </w:r>
      <w:r w:rsidR="006C21C6">
        <w:rPr>
          <w:rFonts w:eastAsia="DejaVuSerifCondensed" w:cs="DejaVuSerifCondensed"/>
        </w:rPr>
        <w:t>zijn ge</w:t>
      </w:r>
      <w:r>
        <w:rPr>
          <w:rFonts w:eastAsia="DejaVuSerifCondensed" w:cs="DejaVuSerifCondensed"/>
        </w:rPr>
        <w:t xml:space="preserve">gaan als gevolg van private equity overnames bij onderhouds- en renovatiebedrijven. </w:t>
      </w:r>
    </w:p>
    <w:p w:rsidR="006F2A1D" w:rsidP="006F2A1D" w:rsidRDefault="006F2A1D" w14:paraId="0D5F6934" w14:textId="77777777">
      <w:pPr>
        <w:autoSpaceDE w:val="0"/>
        <w:adjustRightInd w:val="0"/>
        <w:spacing w:line="240" w:lineRule="auto"/>
        <w:rPr>
          <w:rFonts w:eastAsia="DejaVuSerifCondensed" w:cs="DejaVuSerifCondensed"/>
        </w:rPr>
      </w:pPr>
    </w:p>
    <w:p w:rsidR="006F2A1D" w:rsidP="006F2A1D" w:rsidRDefault="006F2A1D" w14:paraId="20539655" w14:textId="77777777">
      <w:pPr>
        <w:autoSpaceDE w:val="0"/>
        <w:adjustRightInd w:val="0"/>
        <w:spacing w:line="240" w:lineRule="auto"/>
        <w:rPr>
          <w:rFonts w:eastAsia="DejaVuSerifCondensed" w:cs="DejaVuSerifCondensed"/>
        </w:rPr>
      </w:pPr>
      <w:r>
        <w:rPr>
          <w:rFonts w:eastAsia="DejaVuSerifCondensed" w:cs="DejaVuSerifCondensed"/>
        </w:rPr>
        <w:lastRenderedPageBreak/>
        <w:t xml:space="preserve">De Aw geeft wel aan te zien dat er een toename is van private equity overnames bij onderhoudsbedrijven die voor woningcorporaties werken. Volgens de Aw is dit een ontwikkeling om kritisch te volgen, aangezien dit bij andere sectoren tot prijsstijgingen heeft geleid. De Aw trekt echter niet de conclusie dat de bescheiden toename in de uitgaven aan onderhoud en verbetering is toe te schrijven aan private equity overnames. De toezichthouder adviseert woningcorporaties wel om zoveel mogelijk de regie in eigen handen te houden. Deze aanbeveling van de Aw onderschrijf ik. </w:t>
      </w:r>
    </w:p>
    <w:p w:rsidR="006F2A1D" w:rsidP="006F2A1D" w:rsidRDefault="006F2A1D" w14:paraId="41BAF553" w14:textId="77777777">
      <w:pPr>
        <w:autoSpaceDE w:val="0"/>
        <w:adjustRightInd w:val="0"/>
        <w:spacing w:line="240" w:lineRule="auto"/>
        <w:rPr>
          <w:rFonts w:eastAsia="DejaVuSerifCondensed" w:cs="DejaVuSerifCondensed"/>
        </w:rPr>
      </w:pPr>
    </w:p>
    <w:p w:rsidR="006F2A1D" w:rsidP="006F2A1D" w:rsidRDefault="006F2A1D" w14:paraId="3C623EB4" w14:textId="77777777">
      <w:pPr>
        <w:autoSpaceDE w:val="0"/>
        <w:adjustRightInd w:val="0"/>
        <w:spacing w:line="240" w:lineRule="auto"/>
        <w:rPr>
          <w:rFonts w:eastAsia="DejaVuSerifCondensed" w:cs="DejaVuSerifCondensed"/>
        </w:rPr>
      </w:pPr>
    </w:p>
    <w:p w:rsidR="006C21C6" w:rsidP="006F2A1D" w:rsidRDefault="006C21C6" w14:paraId="200C5928"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DD5AA1" w:rsidR="006F2A1D">
        <w:rPr>
          <w:rFonts w:eastAsia="DejaVuSerifCondensed" w:cs="DejaVuSerifCondensed"/>
          <w:b/>
          <w:bCs/>
        </w:rPr>
        <w:t>4</w:t>
      </w:r>
    </w:p>
    <w:p w:rsidRPr="00397432" w:rsidR="006F2A1D" w:rsidP="006F2A1D" w:rsidRDefault="006F2A1D" w14:paraId="14C51E3D" w14:textId="77777777">
      <w:pPr>
        <w:autoSpaceDE w:val="0"/>
        <w:adjustRightInd w:val="0"/>
        <w:spacing w:line="240" w:lineRule="auto"/>
        <w:rPr>
          <w:rFonts w:eastAsia="DejaVuSerifCondensed" w:cs="DejaVuSerifCondensed"/>
        </w:rPr>
      </w:pPr>
      <w:r w:rsidRPr="00397432">
        <w:rPr>
          <w:rFonts w:eastAsia="DejaVuSerifCondensed" w:cs="DejaVuSerifCondensed"/>
        </w:rPr>
        <w:t>Heeft u kennis genomen van het feit dat de jaarlijkse kosten voor onderhoud in vijf jaar tijd zijn gestegen van ruim 1.100 euro naar meer dan 1.400 euro per corporatiewoning? Zo ja, wat gaat u hier aan doen? Zo nee, wat gaat u hier aan doen?</w:t>
      </w:r>
    </w:p>
    <w:p w:rsidR="006F2A1D" w:rsidP="006F2A1D" w:rsidRDefault="006F2A1D" w14:paraId="6925C14E" w14:textId="77777777">
      <w:pPr>
        <w:autoSpaceDE w:val="0"/>
        <w:adjustRightInd w:val="0"/>
        <w:spacing w:line="240" w:lineRule="auto"/>
        <w:rPr>
          <w:rFonts w:eastAsia="DejaVuSerifCondensed" w:cs="DejaVuSerifCondensed"/>
        </w:rPr>
      </w:pPr>
    </w:p>
    <w:p w:rsidR="006C21C6" w:rsidP="006F2A1D" w:rsidRDefault="006C21C6" w14:paraId="6875C18C" w14:textId="77777777">
      <w:pPr>
        <w:autoSpaceDE w:val="0"/>
        <w:adjustRightInd w:val="0"/>
        <w:spacing w:line="240" w:lineRule="auto"/>
        <w:rPr>
          <w:rFonts w:eastAsia="DejaVuSerifCondensed" w:cs="DejaVuSerifCondensed"/>
        </w:rPr>
      </w:pPr>
      <w:r>
        <w:rPr>
          <w:rFonts w:eastAsia="DejaVuSerifCondensed" w:cs="DejaVuSerifCondensed"/>
          <w:b/>
          <w:bCs/>
        </w:rPr>
        <w:t>Antwoord op vraag 4</w:t>
      </w:r>
    </w:p>
    <w:p w:rsidR="00F74C43" w:rsidP="006F2A1D" w:rsidRDefault="00F74C43" w14:paraId="088F0D80" w14:textId="77777777">
      <w:pPr>
        <w:autoSpaceDE w:val="0"/>
        <w:adjustRightInd w:val="0"/>
        <w:spacing w:line="240" w:lineRule="auto"/>
        <w:rPr>
          <w:rFonts w:eastAsia="DejaVuSerifCondensed" w:cs="DejaVuSerifCondensed"/>
        </w:rPr>
      </w:pPr>
      <w:r>
        <w:rPr>
          <w:rFonts w:eastAsia="DejaVuSerifCondensed" w:cs="DejaVuSerifCondensed"/>
        </w:rPr>
        <w:t>De genoemde uitgaven zijn afkomstig uit de Aedes benchmark van 2023 en hebben enkel betrekking op planmatig onderhoud. Voor de beoordeling van de toename van de totale onderhoudsuitgaven dien</w:t>
      </w:r>
      <w:r w:rsidR="00DA150C">
        <w:rPr>
          <w:rFonts w:eastAsia="DejaVuSerifCondensed" w:cs="DejaVuSerifCondensed"/>
        </w:rPr>
        <w:t>t</w:t>
      </w:r>
      <w:r>
        <w:rPr>
          <w:rFonts w:eastAsia="DejaVuSerifCondensed" w:cs="DejaVuSerifCondensed"/>
        </w:rPr>
        <w:t xml:space="preserve"> ook </w:t>
      </w:r>
      <w:r w:rsidR="00DA150C">
        <w:rPr>
          <w:rFonts w:eastAsia="DejaVuSerifCondensed" w:cs="DejaVuSerifCondensed"/>
        </w:rPr>
        <w:t xml:space="preserve">rekening te worden gehouden met </w:t>
      </w:r>
      <w:r>
        <w:rPr>
          <w:rFonts w:eastAsia="DejaVuSerifCondensed" w:cs="DejaVuSerifCondensed"/>
        </w:rPr>
        <w:t xml:space="preserve">de uitgaven </w:t>
      </w:r>
      <w:r w:rsidR="00DA150C">
        <w:rPr>
          <w:rFonts w:eastAsia="DejaVuSerifCondensed" w:cs="DejaVuSerifCondensed"/>
        </w:rPr>
        <w:t>aan</w:t>
      </w:r>
      <w:r>
        <w:rPr>
          <w:rFonts w:eastAsia="DejaVuSerifCondensed" w:cs="DejaVuSerifCondensed"/>
        </w:rPr>
        <w:t xml:space="preserve"> mutatie- en reparatieonderhoud</w:t>
      </w:r>
      <w:r w:rsidR="00DA150C">
        <w:rPr>
          <w:rFonts w:eastAsia="DejaVuSerifCondensed" w:cs="DejaVuSerifCondensed"/>
        </w:rPr>
        <w:t xml:space="preserve">. Het een heeft namelijk invloed op het ander. Zo zal het reparatieonderhoud doorgaans afnemen nadat er planmatig onderhoud is uitgevoerd. </w:t>
      </w:r>
      <w:r>
        <w:rPr>
          <w:rFonts w:eastAsia="DejaVuSerifCondensed" w:cs="DejaVuSerifCondensed"/>
        </w:rPr>
        <w:t xml:space="preserve">Voor de beoordeling van de toename van de totale onderhoudslasten </w:t>
      </w:r>
      <w:r w:rsidR="00DA150C">
        <w:rPr>
          <w:rFonts w:eastAsia="DejaVuSerifCondensed" w:cs="DejaVuSerifCondensed"/>
        </w:rPr>
        <w:t xml:space="preserve">in de periode 2018 t/m 2022 </w:t>
      </w:r>
      <w:r>
        <w:rPr>
          <w:rFonts w:eastAsia="DejaVuSerifCondensed" w:cs="DejaVuSerifCondensed"/>
        </w:rPr>
        <w:t xml:space="preserve">verwijs ik naar het antwoord op vraag 3.  </w:t>
      </w:r>
    </w:p>
    <w:p w:rsidR="006F2A1D" w:rsidP="006F2A1D" w:rsidRDefault="006F2A1D" w14:paraId="7305A1B7" w14:textId="77777777">
      <w:pPr>
        <w:autoSpaceDE w:val="0"/>
        <w:adjustRightInd w:val="0"/>
        <w:spacing w:line="240" w:lineRule="auto"/>
        <w:rPr>
          <w:rFonts w:eastAsia="DejaVuSerifCondensed" w:cs="DejaVuSerifCondensed"/>
        </w:rPr>
      </w:pPr>
    </w:p>
    <w:p w:rsidRPr="008A4FA5" w:rsidR="006F2A1D" w:rsidP="006F2A1D" w:rsidRDefault="006F2A1D" w14:paraId="3A19EEDA" w14:textId="77777777">
      <w:pPr>
        <w:autoSpaceDE w:val="0"/>
        <w:adjustRightInd w:val="0"/>
        <w:spacing w:line="240" w:lineRule="auto"/>
        <w:rPr>
          <w:rFonts w:eastAsia="DejaVuSerifCondensed" w:cs="DejaVuSerifCondensed"/>
        </w:rPr>
      </w:pPr>
    </w:p>
    <w:p w:rsidR="006C21C6" w:rsidP="006F2A1D" w:rsidRDefault="006C21C6" w14:paraId="0FED0753"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DD5AA1" w:rsidR="006F2A1D">
        <w:rPr>
          <w:rFonts w:eastAsia="DejaVuSerifCondensed" w:cs="DejaVuSerifCondensed"/>
          <w:b/>
          <w:bCs/>
        </w:rPr>
        <w:t>5</w:t>
      </w:r>
    </w:p>
    <w:p w:rsidR="006F2A1D" w:rsidP="006F2A1D" w:rsidRDefault="006F2A1D" w14:paraId="133EC4BC" w14:textId="77777777">
      <w:pPr>
        <w:autoSpaceDE w:val="0"/>
        <w:adjustRightInd w:val="0"/>
        <w:spacing w:line="240" w:lineRule="auto"/>
        <w:rPr>
          <w:rFonts w:eastAsia="DejaVuSerifCondensed" w:cs="DejaVuSerifCondensed"/>
        </w:rPr>
      </w:pPr>
      <w:r w:rsidRPr="00397432">
        <w:rPr>
          <w:rFonts w:eastAsia="DejaVuSerifCondensed" w:cs="DejaVuSerifCondensed"/>
        </w:rPr>
        <w:t xml:space="preserve">Wat betekent deze instroom van private equity in de praktijk voor de corporaties? Kunt u dit onderbouwen? </w:t>
      </w:r>
    </w:p>
    <w:p w:rsidR="006C21C6" w:rsidP="006F2A1D" w:rsidRDefault="006C21C6" w14:paraId="6A0E2202" w14:textId="77777777">
      <w:pPr>
        <w:autoSpaceDE w:val="0"/>
        <w:adjustRightInd w:val="0"/>
        <w:spacing w:line="240" w:lineRule="auto"/>
        <w:rPr>
          <w:rFonts w:eastAsia="DejaVuSerifCondensed" w:cs="DejaVuSerifCondensed"/>
        </w:rPr>
      </w:pPr>
    </w:p>
    <w:p w:rsidRPr="006C21C6" w:rsidR="006C21C6" w:rsidP="006F2A1D" w:rsidRDefault="006C21C6" w14:paraId="3B3B8C08"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5</w:t>
      </w:r>
    </w:p>
    <w:p w:rsidR="006F2A1D" w:rsidP="006F2A1D" w:rsidRDefault="006F2A1D" w14:paraId="7677D88F" w14:textId="77777777">
      <w:pPr>
        <w:autoSpaceDE w:val="0"/>
        <w:adjustRightInd w:val="0"/>
        <w:spacing w:line="240" w:lineRule="auto"/>
        <w:rPr>
          <w:rFonts w:eastAsia="DejaVuSerifCondensed" w:cs="DejaVuSerifCondensed"/>
        </w:rPr>
      </w:pPr>
      <w:r>
        <w:rPr>
          <w:rFonts w:eastAsia="DejaVuSerifCondensed" w:cs="DejaVuSerifCondensed"/>
        </w:rPr>
        <w:t xml:space="preserve">Woningcorporaties hebben een grote volkshuisvestelijke taak in het onderhouden en verduurzamen van hun huurwoningen. Daarnaast hebben woningcorporaties een grote opgave in het toevoegen van nieuwbouwwoningen en in het voorzien van betaalbare huurwoningen en leefbare wijken. Gezien deze grote opgave is het een goede ontwikkeling dat woningcorporaties zich verder blijven professionaliseren en daarbij ook kritisch kijken naar de partners aan wie zij hun onderhouds- en renovatiewerkzaamheden uitbesteden. Ook is het goed dat woningcorporaties continue kijken naar mogelijkheden om de manier waarop zij zaken met bedrijven doen te verbeteren. Woningcorporaties kunnen daarbij </w:t>
      </w:r>
      <w:r w:rsidR="00937104">
        <w:rPr>
          <w:rFonts w:eastAsia="DejaVuSerifCondensed" w:cs="DejaVuSerifCondensed"/>
        </w:rPr>
        <w:t xml:space="preserve">mogelijk </w:t>
      </w:r>
      <w:r>
        <w:rPr>
          <w:rFonts w:eastAsia="DejaVuSerifCondensed" w:cs="DejaVuSerifCondensed"/>
        </w:rPr>
        <w:t>kosten besparen door via schaalvergroting efficiënter te werken. Dat vereist ook dat er onderhouds- en renovatiebedrijven beschikbaar zijn die grote(re) opdrachten kunnen uitvoeren. Schaalvergroting aan de kant van deze onderhoudsbedrijven</w:t>
      </w:r>
      <w:r w:rsidR="006C21C6">
        <w:rPr>
          <w:rFonts w:eastAsia="DejaVuSerifCondensed" w:cs="DejaVuSerifCondensed"/>
        </w:rPr>
        <w:t xml:space="preserve"> kan </w:t>
      </w:r>
      <w:r>
        <w:rPr>
          <w:rFonts w:eastAsia="DejaVuSerifCondensed" w:cs="DejaVuSerifCondensed"/>
        </w:rPr>
        <w:t xml:space="preserve">vanuit dat perspectief </w:t>
      </w:r>
      <w:r w:rsidR="006C21C6">
        <w:rPr>
          <w:rFonts w:eastAsia="DejaVuSerifCondensed" w:cs="DejaVuSerifCondensed"/>
        </w:rPr>
        <w:t xml:space="preserve">bijdragen </w:t>
      </w:r>
      <w:r>
        <w:rPr>
          <w:rFonts w:eastAsia="DejaVuSerifCondensed" w:cs="DejaVuSerifCondensed"/>
        </w:rPr>
        <w:t xml:space="preserve">aan bij de behoefte van woningcorporaties. </w:t>
      </w:r>
      <w:r w:rsidR="006C21C6">
        <w:rPr>
          <w:rFonts w:eastAsia="DejaVuSerifCondensed" w:cs="DejaVuSerifCondensed"/>
        </w:rPr>
        <w:t xml:space="preserve">Daarbij dient de corporatie uiteraard de kwaliteit van het geleverde werk in de gaten te houden. </w:t>
      </w:r>
    </w:p>
    <w:p w:rsidR="006F2A1D" w:rsidP="006F2A1D" w:rsidRDefault="006F2A1D" w14:paraId="6EBBD4FE" w14:textId="77777777">
      <w:pPr>
        <w:autoSpaceDE w:val="0"/>
        <w:adjustRightInd w:val="0"/>
        <w:spacing w:line="240" w:lineRule="auto"/>
        <w:rPr>
          <w:rFonts w:eastAsia="DejaVuSerifCondensed" w:cs="DejaVuSerifCondensed"/>
        </w:rPr>
      </w:pPr>
    </w:p>
    <w:p w:rsidRPr="008A4FA5" w:rsidR="006F2A1D" w:rsidP="006F2A1D" w:rsidRDefault="006F2A1D" w14:paraId="36E6F59B" w14:textId="77777777">
      <w:pPr>
        <w:autoSpaceDE w:val="0"/>
        <w:adjustRightInd w:val="0"/>
        <w:spacing w:line="240" w:lineRule="auto"/>
        <w:rPr>
          <w:rFonts w:eastAsia="DejaVuSerifCondensed" w:cs="DejaVuSerifCondensed"/>
        </w:rPr>
      </w:pPr>
    </w:p>
    <w:p w:rsidRPr="006C21C6" w:rsidR="006C21C6" w:rsidP="006F2A1D" w:rsidRDefault="006C21C6" w14:paraId="55691359" w14:textId="77777777">
      <w:pPr>
        <w:autoSpaceDE w:val="0"/>
        <w:adjustRightInd w:val="0"/>
        <w:spacing w:line="240" w:lineRule="auto"/>
        <w:rPr>
          <w:rFonts w:eastAsia="DejaVuSerifCondensed" w:cs="DejaVuSerifCondensed"/>
          <w:b/>
          <w:bCs/>
        </w:rPr>
      </w:pPr>
      <w:r>
        <w:rPr>
          <w:rFonts w:eastAsia="DejaVuSerifCondensed" w:cs="DejaVuSerifCondensed"/>
          <w:b/>
          <w:bCs/>
        </w:rPr>
        <w:t>Vraag 6</w:t>
      </w:r>
    </w:p>
    <w:p w:rsidRPr="00397432" w:rsidR="006F2A1D" w:rsidP="006F2A1D" w:rsidRDefault="006F2A1D" w14:paraId="3B182795" w14:textId="77777777">
      <w:pPr>
        <w:autoSpaceDE w:val="0"/>
        <w:adjustRightInd w:val="0"/>
        <w:spacing w:line="240" w:lineRule="auto"/>
        <w:rPr>
          <w:rFonts w:eastAsia="DejaVuSerifCondensed" w:cs="DejaVuSerifCondensed"/>
        </w:rPr>
      </w:pPr>
      <w:r w:rsidRPr="00397432">
        <w:rPr>
          <w:rFonts w:eastAsia="DejaVuSerifCondensed" w:cs="DejaVuSerifCondensed"/>
        </w:rPr>
        <w:t>Wat vindt u van het feit dat opgekochte bedrijven door private equity op den duur zo machtig worden dat ze hogere prijzen gaan vragen, zeker op een markt met schaarse arbeidskrachten? Wat gaat u daar aan doen?</w:t>
      </w:r>
    </w:p>
    <w:p w:rsidR="006F2A1D" w:rsidP="006F2A1D" w:rsidRDefault="006F2A1D" w14:paraId="28B34856" w14:textId="77777777">
      <w:pPr>
        <w:autoSpaceDE w:val="0"/>
        <w:adjustRightInd w:val="0"/>
        <w:spacing w:line="240" w:lineRule="auto"/>
        <w:rPr>
          <w:rFonts w:eastAsia="DejaVuSerifCondensed" w:cs="DejaVuSerifCondensed"/>
        </w:rPr>
      </w:pPr>
    </w:p>
    <w:p w:rsidRPr="00397432" w:rsidR="006C21C6" w:rsidP="006F2A1D" w:rsidRDefault="006C21C6" w14:paraId="00EAD07B"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6</w:t>
      </w:r>
    </w:p>
    <w:p w:rsidR="006F2A1D" w:rsidP="006F2A1D" w:rsidRDefault="006F2A1D" w14:paraId="4B4CABDD" w14:textId="77777777">
      <w:pPr>
        <w:autoSpaceDE w:val="0"/>
        <w:adjustRightInd w:val="0"/>
        <w:spacing w:line="240" w:lineRule="auto"/>
        <w:rPr>
          <w:rFonts w:eastAsia="DejaVuSerifCondensed" w:cs="DejaVuSerifCondensed"/>
        </w:rPr>
      </w:pPr>
      <w:r>
        <w:rPr>
          <w:rFonts w:eastAsia="DejaVuSerifCondensed" w:cs="DejaVuSerifCondensed"/>
        </w:rPr>
        <w:t xml:space="preserve">Zoals hiervoor aangegeven worden de onderhouds- en renovatiewerkzaamheden veelal uitgevoerd door lokale aannemers. Dat private equity bedrijven overnames doen in deze sector is op zichzelf geen zorgwekkende ontwikkeling en er zijn mij geen signalen bekend dat deze overnames momenteel leiden tot een overmatige marktconcentratie en bovenmatige prijsstijgingen. Het </w:t>
      </w:r>
      <w:r w:rsidR="006C21C6">
        <w:rPr>
          <w:rFonts w:eastAsia="DejaVuSerifCondensed" w:cs="DejaVuSerifCondensed"/>
        </w:rPr>
        <w:t xml:space="preserve">kan ook </w:t>
      </w:r>
      <w:r>
        <w:rPr>
          <w:rFonts w:eastAsia="DejaVuSerifCondensed" w:cs="DejaVuSerifCondensed"/>
        </w:rPr>
        <w:t>juist een positieve ontwikkeling</w:t>
      </w:r>
      <w:r w:rsidR="006C21C6">
        <w:rPr>
          <w:rFonts w:eastAsia="DejaVuSerifCondensed" w:cs="DejaVuSerifCondensed"/>
        </w:rPr>
        <w:t xml:space="preserve"> zijn</w:t>
      </w:r>
      <w:r>
        <w:rPr>
          <w:rFonts w:eastAsia="DejaVuSerifCondensed" w:cs="DejaVuSerifCondensed"/>
        </w:rPr>
        <w:t xml:space="preserve"> als deze onderhoudsbedrijven door samenvoeging efficiënter en effectiever te werk gaan. Bij voldoende aanbieders op de markt leidt dit tot gezonde marktwerking en kan schaalvergroting juist leiden tot lagere inkoopprijzen voor woningcorporaties. Juist in een sector waarin er krapte is op de arbeidsmarkt is efficiency en innovatie nodig om de noodzakelijke onderhouds- en </w:t>
      </w:r>
      <w:r w:rsidR="006C21C6">
        <w:rPr>
          <w:rFonts w:eastAsia="DejaVuSerifCondensed" w:cs="DejaVuSerifCondensed"/>
        </w:rPr>
        <w:t>renovatiewerkzaamheden</w:t>
      </w:r>
      <w:r>
        <w:rPr>
          <w:rFonts w:eastAsia="DejaVuSerifCondensed" w:cs="DejaVuSerifCondensed"/>
        </w:rPr>
        <w:t xml:space="preserve"> uitgevoerd te krijgen. </w:t>
      </w:r>
      <w:r w:rsidR="00937104">
        <w:rPr>
          <w:rFonts w:eastAsia="DejaVuSerifCondensed" w:cs="DejaVuSerifCondensed"/>
        </w:rPr>
        <w:t xml:space="preserve">Corporaties kunnen er daarnaast ook voor kiezen om een groot deel van het onderhoudswerk door een eigen interne onderhoudsdienst te laten uitvoeren. </w:t>
      </w:r>
      <w:r>
        <w:rPr>
          <w:rFonts w:eastAsia="DejaVuSerifCondensed" w:cs="DejaVuSerifCondensed"/>
        </w:rPr>
        <w:t xml:space="preserve">Niettemin deel ik de mening van de Aw dat we de ontwikkelingen rondom private equity en schaalvergroting in de sector voor onderhoudsbedrijven goed moeten blijven volgen. </w:t>
      </w:r>
      <w:r w:rsidR="00937104">
        <w:rPr>
          <w:rFonts w:eastAsia="DejaVuSerifCondensed" w:cs="DejaVuSerifCondensed"/>
        </w:rPr>
        <w:t>Tot slot</w:t>
      </w:r>
      <w:r w:rsidR="006C21C6">
        <w:rPr>
          <w:rFonts w:eastAsia="DejaVuSerifCondensed" w:cs="DejaVuSerifCondensed"/>
        </w:rPr>
        <w:t xml:space="preserve"> wordt door de Autoriteit Consument en Markt (ACM) toezicht gehouden op overnames en fusies. De ACM toetst of fusies en overnames die moeten worden gemeld een negatief effect hebben op de mededinging</w:t>
      </w:r>
      <w:r w:rsidR="00937104">
        <w:rPr>
          <w:rFonts w:eastAsia="DejaVuSerifCondensed" w:cs="DejaVuSerifCondensed"/>
        </w:rPr>
        <w:t xml:space="preserve"> en voorkomt daarmee dat er een machtspositie kan ontstaan of dat deze wordt versterkt</w:t>
      </w:r>
      <w:r w:rsidR="006C21C6">
        <w:rPr>
          <w:rFonts w:eastAsia="DejaVuSerifCondensed" w:cs="DejaVuSerifCondensed"/>
        </w:rPr>
        <w:t xml:space="preserve">. </w:t>
      </w:r>
    </w:p>
    <w:p w:rsidR="006F2A1D" w:rsidP="006F2A1D" w:rsidRDefault="006F2A1D" w14:paraId="576A2B6E" w14:textId="77777777">
      <w:pPr>
        <w:autoSpaceDE w:val="0"/>
        <w:adjustRightInd w:val="0"/>
        <w:spacing w:line="240" w:lineRule="auto"/>
        <w:rPr>
          <w:rFonts w:eastAsia="DejaVuSerifCondensed" w:cs="DejaVuSerifCondensed"/>
        </w:rPr>
      </w:pPr>
    </w:p>
    <w:p w:rsidR="006F2A1D" w:rsidP="006F2A1D" w:rsidRDefault="006F2A1D" w14:paraId="1F1100B7" w14:textId="77777777">
      <w:pPr>
        <w:autoSpaceDE w:val="0"/>
        <w:adjustRightInd w:val="0"/>
        <w:spacing w:line="240" w:lineRule="auto"/>
        <w:rPr>
          <w:rFonts w:eastAsia="DejaVuSerifCondensed" w:cs="DejaVuSerifCondensed"/>
        </w:rPr>
      </w:pPr>
    </w:p>
    <w:p w:rsidRPr="00692E99" w:rsidR="00305D4F" w:rsidRDefault="00305D4F" w14:paraId="6A553994" w14:textId="77777777"/>
    <w:sectPr w:rsidRPr="00692E99" w:rsidR="00305D4F" w:rsidSect="006F2A1D">
      <w:headerReference w:type="even" r:id="rId9"/>
      <w:headerReference w:type="default" r:id="rId10"/>
      <w:footerReference w:type="even" r:id="rId11"/>
      <w:footerReference w:type="default" r:id="rId12"/>
      <w:headerReference w:type="first" r:id="rId13"/>
      <w:footerReference w:type="first" r:id="rId14"/>
      <w:pgSz w:w="11905" w:h="16837"/>
      <w:pgMar w:top="4146"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82AA" w14:textId="77777777" w:rsidR="00EE0A7F" w:rsidRDefault="00EE0A7F">
      <w:pPr>
        <w:spacing w:line="240" w:lineRule="auto"/>
      </w:pPr>
      <w:r>
        <w:separator/>
      </w:r>
    </w:p>
  </w:endnote>
  <w:endnote w:type="continuationSeparator" w:id="0">
    <w:p w14:paraId="1DE0AA8C" w14:textId="77777777" w:rsidR="00EE0A7F" w:rsidRDefault="00EE0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C873" w14:textId="77777777" w:rsidR="004E5F5B" w:rsidRDefault="004E5F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8FB3" w14:textId="77777777" w:rsidR="004E5F5B" w:rsidRDefault="004E5F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FCAA" w14:textId="77777777" w:rsidR="004E5F5B" w:rsidRDefault="004E5F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7BEC" w14:textId="77777777" w:rsidR="00EE0A7F" w:rsidRDefault="00EE0A7F">
      <w:pPr>
        <w:spacing w:line="240" w:lineRule="auto"/>
      </w:pPr>
      <w:r>
        <w:separator/>
      </w:r>
    </w:p>
  </w:footnote>
  <w:footnote w:type="continuationSeparator" w:id="0">
    <w:p w14:paraId="4FEE9E05" w14:textId="77777777" w:rsidR="00EE0A7F" w:rsidRDefault="00EE0A7F">
      <w:pPr>
        <w:spacing w:line="240" w:lineRule="auto"/>
      </w:pPr>
      <w:r>
        <w:continuationSeparator/>
      </w:r>
    </w:p>
  </w:footnote>
  <w:footnote w:id="1">
    <w:p w14:paraId="6423631F" w14:textId="77777777" w:rsidR="006F2A1D" w:rsidRDefault="006F2A1D">
      <w:pPr>
        <w:pStyle w:val="Voetnoottekst"/>
      </w:pPr>
      <w:r>
        <w:rPr>
          <w:rStyle w:val="Voetnootmarkering"/>
        </w:rPr>
        <w:footnoteRef/>
      </w:r>
      <w:r>
        <w:t xml:space="preserve"> Kamerstukken II, vergaderjaar 2023/2024, 29453, nr. 568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DEBB" w14:textId="77777777" w:rsidR="004E5F5B" w:rsidRDefault="004E5F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B8D1" w14:textId="77777777" w:rsidR="00305D4F" w:rsidRDefault="00AE3992">
    <w:r>
      <w:rPr>
        <w:noProof/>
      </w:rPr>
      <mc:AlternateContent>
        <mc:Choice Requires="wps">
          <w:drawing>
            <wp:anchor distT="0" distB="0" distL="0" distR="0" simplePos="0" relativeHeight="251652096" behindDoc="0" locked="1" layoutInCell="1" allowOverlap="1" wp14:anchorId="490B15F6" wp14:editId="4956479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786ED7" w14:textId="77777777" w:rsidR="00A3610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90B15F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9786ED7" w14:textId="77777777" w:rsidR="00A3610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0497A4" wp14:editId="613A1BC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349621" w14:textId="77777777" w:rsidR="00305D4F" w:rsidRDefault="00AE3992">
                          <w:pPr>
                            <w:pStyle w:val="Referentiegegevensbold"/>
                          </w:pPr>
                          <w:r>
                            <w:t>DG Volkshuisvesting en Bouwen</w:t>
                          </w:r>
                        </w:p>
                        <w:p w14:paraId="49703526" w14:textId="77777777" w:rsidR="00305D4F" w:rsidRDefault="00AE3992">
                          <w:pPr>
                            <w:pStyle w:val="Referentiegegevens"/>
                          </w:pPr>
                          <w:r>
                            <w:t>DGVB-WN-Corporaties</w:t>
                          </w:r>
                        </w:p>
                        <w:p w14:paraId="70B3BF61" w14:textId="77777777" w:rsidR="00305D4F" w:rsidRDefault="00305D4F">
                          <w:pPr>
                            <w:pStyle w:val="WitregelW2"/>
                          </w:pPr>
                        </w:p>
                        <w:p w14:paraId="3AC1DE81" w14:textId="77777777" w:rsidR="00305D4F" w:rsidRDefault="00AE3992">
                          <w:pPr>
                            <w:pStyle w:val="Referentiegegevensbold"/>
                          </w:pPr>
                          <w:r>
                            <w:t>Datum</w:t>
                          </w:r>
                        </w:p>
                        <w:p w14:paraId="3A81D4DA" w14:textId="09D15C28" w:rsidR="00A3610C" w:rsidRDefault="00E75296">
                          <w:pPr>
                            <w:pStyle w:val="Referentiegegevens"/>
                          </w:pPr>
                          <w:r>
                            <w:t>20 januari 2025</w:t>
                          </w:r>
                        </w:p>
                        <w:p w14:paraId="21CF8ECE" w14:textId="77777777" w:rsidR="00305D4F" w:rsidRDefault="00305D4F">
                          <w:pPr>
                            <w:pStyle w:val="WitregelW1"/>
                          </w:pPr>
                        </w:p>
                        <w:p w14:paraId="32A645FC" w14:textId="77777777" w:rsidR="00305D4F" w:rsidRDefault="00AE3992">
                          <w:pPr>
                            <w:pStyle w:val="Referentiegegevensbold"/>
                          </w:pPr>
                          <w:r>
                            <w:t>Onze referentie</w:t>
                          </w:r>
                        </w:p>
                        <w:p w14:paraId="2FD7A386" w14:textId="77777777" w:rsidR="00A3610C" w:rsidRDefault="00000000">
                          <w:pPr>
                            <w:pStyle w:val="Referentiegegevens"/>
                          </w:pPr>
                          <w:fldSimple w:instr=" DOCPROPERTY  &quot;Kenmerk&quot;  \* MERGEFORMAT ">
                            <w:r w:rsidR="00E75296">
                              <w:t>2025-0000025779</w:t>
                            </w:r>
                          </w:fldSimple>
                        </w:p>
                      </w:txbxContent>
                    </wps:txbx>
                    <wps:bodyPr vert="horz" wrap="square" lIns="0" tIns="0" rIns="0" bIns="0" anchor="t" anchorCtr="0"/>
                  </wps:wsp>
                </a:graphicData>
              </a:graphic>
            </wp:anchor>
          </w:drawing>
        </mc:Choice>
        <mc:Fallback>
          <w:pict>
            <v:shape w14:anchorId="0E0497A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1349621" w14:textId="77777777" w:rsidR="00305D4F" w:rsidRDefault="00AE3992">
                    <w:pPr>
                      <w:pStyle w:val="Referentiegegevensbold"/>
                    </w:pPr>
                    <w:r>
                      <w:t>DG Volkshuisvesting en Bouwen</w:t>
                    </w:r>
                  </w:p>
                  <w:p w14:paraId="49703526" w14:textId="77777777" w:rsidR="00305D4F" w:rsidRDefault="00AE3992">
                    <w:pPr>
                      <w:pStyle w:val="Referentiegegevens"/>
                    </w:pPr>
                    <w:r>
                      <w:t>DGVB-WN-Corporaties</w:t>
                    </w:r>
                  </w:p>
                  <w:p w14:paraId="70B3BF61" w14:textId="77777777" w:rsidR="00305D4F" w:rsidRDefault="00305D4F">
                    <w:pPr>
                      <w:pStyle w:val="WitregelW2"/>
                    </w:pPr>
                  </w:p>
                  <w:p w14:paraId="3AC1DE81" w14:textId="77777777" w:rsidR="00305D4F" w:rsidRDefault="00AE3992">
                    <w:pPr>
                      <w:pStyle w:val="Referentiegegevensbold"/>
                    </w:pPr>
                    <w:r>
                      <w:t>Datum</w:t>
                    </w:r>
                  </w:p>
                  <w:p w14:paraId="3A81D4DA" w14:textId="09D15C28" w:rsidR="00A3610C" w:rsidRDefault="00E75296">
                    <w:pPr>
                      <w:pStyle w:val="Referentiegegevens"/>
                    </w:pPr>
                    <w:r>
                      <w:t>20 januari 2025</w:t>
                    </w:r>
                  </w:p>
                  <w:p w14:paraId="21CF8ECE" w14:textId="77777777" w:rsidR="00305D4F" w:rsidRDefault="00305D4F">
                    <w:pPr>
                      <w:pStyle w:val="WitregelW1"/>
                    </w:pPr>
                  </w:p>
                  <w:p w14:paraId="32A645FC" w14:textId="77777777" w:rsidR="00305D4F" w:rsidRDefault="00AE3992">
                    <w:pPr>
                      <w:pStyle w:val="Referentiegegevensbold"/>
                    </w:pPr>
                    <w:r>
                      <w:t>Onze referentie</w:t>
                    </w:r>
                  </w:p>
                  <w:p w14:paraId="2FD7A386" w14:textId="77777777" w:rsidR="00A3610C" w:rsidRDefault="00000000">
                    <w:pPr>
                      <w:pStyle w:val="Referentiegegevens"/>
                    </w:pPr>
                    <w:fldSimple w:instr=" DOCPROPERTY  &quot;Kenmerk&quot;  \* MERGEFORMAT ">
                      <w:r w:rsidR="00E75296">
                        <w:t>2025-0000025779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D47CFA0" wp14:editId="16F4E10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E69576" w14:textId="77777777" w:rsidR="00A3610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D47CFA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6E69576" w14:textId="77777777" w:rsidR="00A3610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B6A84D7" wp14:editId="507713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598604" w14:textId="77777777" w:rsidR="00A3610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6A84D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B598604" w14:textId="77777777" w:rsidR="00A3610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E3BA" w14:textId="77777777" w:rsidR="00305D4F" w:rsidRDefault="00AE3992">
    <w:pPr>
      <w:spacing w:after="6377" w:line="14" w:lineRule="exact"/>
    </w:pPr>
    <w:r>
      <w:rPr>
        <w:noProof/>
      </w:rPr>
      <mc:AlternateContent>
        <mc:Choice Requires="wps">
          <w:drawing>
            <wp:anchor distT="0" distB="0" distL="0" distR="0" simplePos="0" relativeHeight="251656192" behindDoc="0" locked="1" layoutInCell="1" allowOverlap="1" wp14:anchorId="0325CFD4" wp14:editId="5CA2AEA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41A997" w14:textId="77777777" w:rsidR="00305D4F" w:rsidRDefault="00AE3992">
                          <w:pPr>
                            <w:spacing w:line="240" w:lineRule="auto"/>
                          </w:pPr>
                          <w:r>
                            <w:rPr>
                              <w:noProof/>
                            </w:rPr>
                            <w:drawing>
                              <wp:inline distT="0" distB="0" distL="0" distR="0" wp14:anchorId="2322BCBB" wp14:editId="06AF25EF">
                                <wp:extent cx="467995" cy="1583865"/>
                                <wp:effectExtent l="0" t="0" r="0" b="0"/>
                                <wp:docPr id="11903323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25CFD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C41A997" w14:textId="77777777" w:rsidR="00305D4F" w:rsidRDefault="00AE3992">
                    <w:pPr>
                      <w:spacing w:line="240" w:lineRule="auto"/>
                    </w:pPr>
                    <w:r>
                      <w:rPr>
                        <w:noProof/>
                      </w:rPr>
                      <w:drawing>
                        <wp:inline distT="0" distB="0" distL="0" distR="0" wp14:anchorId="2322BCBB" wp14:editId="06AF25EF">
                          <wp:extent cx="467995" cy="1583865"/>
                          <wp:effectExtent l="0" t="0" r="0" b="0"/>
                          <wp:docPr id="11903323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8128D04" wp14:editId="2AB8AF3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E639E4" w14:textId="77777777" w:rsidR="00305D4F" w:rsidRDefault="00AE3992">
                          <w:pPr>
                            <w:spacing w:line="240" w:lineRule="auto"/>
                          </w:pPr>
                          <w:r>
                            <w:rPr>
                              <w:noProof/>
                            </w:rPr>
                            <w:drawing>
                              <wp:inline distT="0" distB="0" distL="0" distR="0" wp14:anchorId="084EE6B1" wp14:editId="55F4D5DD">
                                <wp:extent cx="2339975" cy="1582834"/>
                                <wp:effectExtent l="0" t="0" r="0" b="0"/>
                                <wp:docPr id="80759506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128D0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EE639E4" w14:textId="77777777" w:rsidR="00305D4F" w:rsidRDefault="00AE3992">
                    <w:pPr>
                      <w:spacing w:line="240" w:lineRule="auto"/>
                    </w:pPr>
                    <w:r>
                      <w:rPr>
                        <w:noProof/>
                      </w:rPr>
                      <w:drawing>
                        <wp:inline distT="0" distB="0" distL="0" distR="0" wp14:anchorId="084EE6B1" wp14:editId="55F4D5DD">
                          <wp:extent cx="2339975" cy="1582834"/>
                          <wp:effectExtent l="0" t="0" r="0" b="0"/>
                          <wp:docPr id="80759506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A26A5E1" wp14:editId="07B6548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F537EB" w14:textId="77777777" w:rsidR="00305D4F" w:rsidRDefault="00AE3992">
                          <w:pPr>
                            <w:pStyle w:val="Referentiegegevens"/>
                          </w:pPr>
                          <w:r>
                            <w:t xml:space="preserve">&gt; Retouradres    </w:t>
                          </w:r>
                        </w:p>
                      </w:txbxContent>
                    </wps:txbx>
                    <wps:bodyPr vert="horz" wrap="square" lIns="0" tIns="0" rIns="0" bIns="0" anchor="t" anchorCtr="0"/>
                  </wps:wsp>
                </a:graphicData>
              </a:graphic>
            </wp:anchor>
          </w:drawing>
        </mc:Choice>
        <mc:Fallback>
          <w:pict>
            <v:shape w14:anchorId="0A26A5E1"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8F537EB" w14:textId="77777777" w:rsidR="00305D4F" w:rsidRDefault="00AE3992">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8D468F8" wp14:editId="07CBF45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DA7B43" w14:textId="77777777" w:rsidR="00A3610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4B76FBD" w14:textId="77777777" w:rsidR="00305D4F" w:rsidRDefault="00AE3992">
                          <w:r>
                            <w:t>Aan de Voorzitter van de Tweede Kamer der Staten-Generaal</w:t>
                          </w:r>
                        </w:p>
                        <w:p w14:paraId="7C467A8D" w14:textId="77777777" w:rsidR="00305D4F" w:rsidRDefault="00AE3992">
                          <w:r>
                            <w:t xml:space="preserve">Postbus 20018 </w:t>
                          </w:r>
                        </w:p>
                        <w:p w14:paraId="36D86BB5" w14:textId="77777777" w:rsidR="00305D4F" w:rsidRDefault="00AE3992">
                          <w:r>
                            <w:t>2500 EA  DEN HAAG</w:t>
                          </w:r>
                        </w:p>
                      </w:txbxContent>
                    </wps:txbx>
                    <wps:bodyPr vert="horz" wrap="square" lIns="0" tIns="0" rIns="0" bIns="0" anchor="t" anchorCtr="0"/>
                  </wps:wsp>
                </a:graphicData>
              </a:graphic>
            </wp:anchor>
          </w:drawing>
        </mc:Choice>
        <mc:Fallback>
          <w:pict>
            <v:shape w14:anchorId="78D468F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CDA7B43" w14:textId="77777777" w:rsidR="00A3610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4B76FBD" w14:textId="77777777" w:rsidR="00305D4F" w:rsidRDefault="00AE3992">
                    <w:r>
                      <w:t>Aan de Voorzitter van de Tweede Kamer der Staten-Generaal</w:t>
                    </w:r>
                  </w:p>
                  <w:p w14:paraId="7C467A8D" w14:textId="77777777" w:rsidR="00305D4F" w:rsidRDefault="00AE3992">
                    <w:r>
                      <w:t xml:space="preserve">Postbus 20018 </w:t>
                    </w:r>
                  </w:p>
                  <w:p w14:paraId="36D86BB5" w14:textId="77777777" w:rsidR="00305D4F" w:rsidRDefault="00AE399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68BBF1" wp14:editId="6AFED155">
              <wp:simplePos x="0" y="0"/>
              <wp:positionH relativeFrom="page">
                <wp:posOffset>1019175</wp:posOffset>
              </wp:positionH>
              <wp:positionV relativeFrom="page">
                <wp:posOffset>3343275</wp:posOffset>
              </wp:positionV>
              <wp:extent cx="4772025"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143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05D4F" w14:paraId="2EE4BEAE" w14:textId="77777777">
                            <w:trPr>
                              <w:trHeight w:val="240"/>
                            </w:trPr>
                            <w:tc>
                              <w:tcPr>
                                <w:tcW w:w="1140" w:type="dxa"/>
                              </w:tcPr>
                              <w:p w14:paraId="13FD0BB8" w14:textId="77777777" w:rsidR="00305D4F" w:rsidRDefault="00AE3992">
                                <w:r>
                                  <w:t>Datum</w:t>
                                </w:r>
                              </w:p>
                            </w:tc>
                            <w:tc>
                              <w:tcPr>
                                <w:tcW w:w="5918" w:type="dxa"/>
                              </w:tcPr>
                              <w:p w14:paraId="6DB75FD7" w14:textId="2D69C41E" w:rsidR="00B4126E" w:rsidRDefault="00E75296">
                                <w:r>
                                  <w:t>20 januari 2025</w:t>
                                </w:r>
                              </w:p>
                            </w:tc>
                          </w:tr>
                          <w:tr w:rsidR="00305D4F" w14:paraId="1D81B545" w14:textId="77777777">
                            <w:trPr>
                              <w:trHeight w:val="240"/>
                            </w:trPr>
                            <w:tc>
                              <w:tcPr>
                                <w:tcW w:w="1140" w:type="dxa"/>
                              </w:tcPr>
                              <w:p w14:paraId="1873F18E" w14:textId="77777777" w:rsidR="00305D4F" w:rsidRDefault="00AE3992">
                                <w:r>
                                  <w:t>Betreft</w:t>
                                </w:r>
                              </w:p>
                            </w:tc>
                            <w:tc>
                              <w:tcPr>
                                <w:tcW w:w="5918" w:type="dxa"/>
                              </w:tcPr>
                              <w:p w14:paraId="33068DFB" w14:textId="77777777" w:rsidR="00A3610C" w:rsidRDefault="00000000">
                                <w:fldSimple w:instr=" DOCPROPERTY  &quot;Onderwerp&quot;  \* MERGEFORMAT ">
                                  <w:r w:rsidR="00E75296">
                                    <w:t>Beantwoording kamervragen over private equity die jaagt op corporatiemiljarden</w:t>
                                  </w:r>
                                </w:fldSimple>
                              </w:p>
                            </w:tc>
                          </w:tr>
                        </w:tbl>
                        <w:p w14:paraId="1413DECD" w14:textId="77777777" w:rsidR="00450B9C" w:rsidRDefault="00450B9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668BBF1" id="1670fa0c-13cb-45ec-92be-ef1f34d237c5" o:spid="_x0000_s1034" type="#_x0000_t202" style="position:absolute;margin-left:80.25pt;margin-top:263.25pt;width:375.75pt;height:40.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305D4F" w14:paraId="2EE4BEAE" w14:textId="77777777">
                      <w:trPr>
                        <w:trHeight w:val="240"/>
                      </w:trPr>
                      <w:tc>
                        <w:tcPr>
                          <w:tcW w:w="1140" w:type="dxa"/>
                        </w:tcPr>
                        <w:p w14:paraId="13FD0BB8" w14:textId="77777777" w:rsidR="00305D4F" w:rsidRDefault="00AE3992">
                          <w:r>
                            <w:t>Datum</w:t>
                          </w:r>
                        </w:p>
                      </w:tc>
                      <w:tc>
                        <w:tcPr>
                          <w:tcW w:w="5918" w:type="dxa"/>
                        </w:tcPr>
                        <w:p w14:paraId="6DB75FD7" w14:textId="2D69C41E" w:rsidR="00B4126E" w:rsidRDefault="00E75296">
                          <w:r>
                            <w:t>20 januari 2025</w:t>
                          </w:r>
                        </w:p>
                      </w:tc>
                    </w:tr>
                    <w:tr w:rsidR="00305D4F" w14:paraId="1D81B545" w14:textId="77777777">
                      <w:trPr>
                        <w:trHeight w:val="240"/>
                      </w:trPr>
                      <w:tc>
                        <w:tcPr>
                          <w:tcW w:w="1140" w:type="dxa"/>
                        </w:tcPr>
                        <w:p w14:paraId="1873F18E" w14:textId="77777777" w:rsidR="00305D4F" w:rsidRDefault="00AE3992">
                          <w:r>
                            <w:t>Betreft</w:t>
                          </w:r>
                        </w:p>
                      </w:tc>
                      <w:tc>
                        <w:tcPr>
                          <w:tcW w:w="5918" w:type="dxa"/>
                        </w:tcPr>
                        <w:p w14:paraId="33068DFB" w14:textId="77777777" w:rsidR="00A3610C" w:rsidRDefault="00000000">
                          <w:fldSimple w:instr=" DOCPROPERTY  &quot;Onderwerp&quot;  \* MERGEFORMAT ">
                            <w:r w:rsidR="00E75296">
                              <w:t>Beantwoording kamervragen over private equity die jaagt op corporatiemiljarden</w:t>
                            </w:r>
                          </w:fldSimple>
                        </w:p>
                      </w:tc>
                    </w:tr>
                  </w:tbl>
                  <w:p w14:paraId="1413DECD" w14:textId="77777777" w:rsidR="00450B9C" w:rsidRDefault="00450B9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B1A057" wp14:editId="55610A3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0A49E8" w14:textId="77777777" w:rsidR="00305D4F" w:rsidRDefault="00AE3992">
                          <w:pPr>
                            <w:pStyle w:val="Referentiegegevensbold"/>
                          </w:pPr>
                          <w:r>
                            <w:t>DG Volkshuisvesting en Bouwen</w:t>
                          </w:r>
                        </w:p>
                        <w:p w14:paraId="48C2516D" w14:textId="77777777" w:rsidR="00305D4F" w:rsidRDefault="00AE3992">
                          <w:pPr>
                            <w:pStyle w:val="Referentiegegevens"/>
                          </w:pPr>
                          <w:r>
                            <w:t>DGVB-WN-Corporaties</w:t>
                          </w:r>
                        </w:p>
                        <w:p w14:paraId="61BA9E15" w14:textId="77777777" w:rsidR="00305D4F" w:rsidRDefault="00305D4F">
                          <w:pPr>
                            <w:pStyle w:val="WitregelW1"/>
                          </w:pPr>
                        </w:p>
                        <w:p w14:paraId="4F4F8383" w14:textId="77777777" w:rsidR="00305D4F" w:rsidRDefault="00AE3992">
                          <w:pPr>
                            <w:pStyle w:val="Referentiegegevens"/>
                          </w:pPr>
                          <w:r>
                            <w:t>Turfmarkt 147</w:t>
                          </w:r>
                        </w:p>
                        <w:p w14:paraId="38752A68" w14:textId="77777777" w:rsidR="00305D4F" w:rsidRDefault="00AE3992">
                          <w:pPr>
                            <w:pStyle w:val="Referentiegegevens"/>
                          </w:pPr>
                          <w:r>
                            <w:t>2511 DP  Den Haag</w:t>
                          </w:r>
                        </w:p>
                        <w:p w14:paraId="01E8AE41" w14:textId="77777777" w:rsidR="00305D4F" w:rsidRDefault="00305D4F">
                          <w:pPr>
                            <w:pStyle w:val="WitregelW1"/>
                          </w:pPr>
                        </w:p>
                        <w:p w14:paraId="56719841" w14:textId="77777777" w:rsidR="00305D4F" w:rsidRDefault="00AE3992">
                          <w:pPr>
                            <w:pStyle w:val="Referentiegegevensbold"/>
                          </w:pPr>
                          <w:r>
                            <w:t>Onze referentie</w:t>
                          </w:r>
                        </w:p>
                        <w:p w14:paraId="5EEAC8A2" w14:textId="77777777" w:rsidR="00A3610C" w:rsidRDefault="00000000">
                          <w:pPr>
                            <w:pStyle w:val="Referentiegegevens"/>
                          </w:pPr>
                          <w:fldSimple w:instr=" DOCPROPERTY  &quot;Kenmerk&quot;  \* MERGEFORMAT ">
                            <w:r w:rsidR="00E75296">
                              <w:t>2025-0000025779</w:t>
                            </w:r>
                          </w:fldSimple>
                        </w:p>
                        <w:p w14:paraId="701FE995" w14:textId="77777777" w:rsidR="00305D4F" w:rsidRDefault="00305D4F">
                          <w:pPr>
                            <w:pStyle w:val="WitregelW1"/>
                          </w:pPr>
                        </w:p>
                        <w:p w14:paraId="1350E734" w14:textId="77777777" w:rsidR="00305D4F" w:rsidRDefault="00AE3992">
                          <w:pPr>
                            <w:pStyle w:val="Referentiegegevensbold"/>
                          </w:pPr>
                          <w:r>
                            <w:t>Uw referentie</w:t>
                          </w:r>
                        </w:p>
                        <w:p w14:paraId="21C262ED" w14:textId="77777777" w:rsidR="00A3610C"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CB1A057"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F0A49E8" w14:textId="77777777" w:rsidR="00305D4F" w:rsidRDefault="00AE3992">
                    <w:pPr>
                      <w:pStyle w:val="Referentiegegevensbold"/>
                    </w:pPr>
                    <w:r>
                      <w:t>DG Volkshuisvesting en Bouwen</w:t>
                    </w:r>
                  </w:p>
                  <w:p w14:paraId="48C2516D" w14:textId="77777777" w:rsidR="00305D4F" w:rsidRDefault="00AE3992">
                    <w:pPr>
                      <w:pStyle w:val="Referentiegegevens"/>
                    </w:pPr>
                    <w:r>
                      <w:t>DGVB-WN-Corporaties</w:t>
                    </w:r>
                  </w:p>
                  <w:p w14:paraId="61BA9E15" w14:textId="77777777" w:rsidR="00305D4F" w:rsidRDefault="00305D4F">
                    <w:pPr>
                      <w:pStyle w:val="WitregelW1"/>
                    </w:pPr>
                  </w:p>
                  <w:p w14:paraId="4F4F8383" w14:textId="77777777" w:rsidR="00305D4F" w:rsidRDefault="00AE3992">
                    <w:pPr>
                      <w:pStyle w:val="Referentiegegevens"/>
                    </w:pPr>
                    <w:r>
                      <w:t>Turfmarkt 147</w:t>
                    </w:r>
                  </w:p>
                  <w:p w14:paraId="38752A68" w14:textId="77777777" w:rsidR="00305D4F" w:rsidRDefault="00AE3992">
                    <w:pPr>
                      <w:pStyle w:val="Referentiegegevens"/>
                    </w:pPr>
                    <w:r>
                      <w:t>2511 DP  Den Haag</w:t>
                    </w:r>
                  </w:p>
                  <w:p w14:paraId="01E8AE41" w14:textId="77777777" w:rsidR="00305D4F" w:rsidRDefault="00305D4F">
                    <w:pPr>
                      <w:pStyle w:val="WitregelW1"/>
                    </w:pPr>
                  </w:p>
                  <w:p w14:paraId="56719841" w14:textId="77777777" w:rsidR="00305D4F" w:rsidRDefault="00AE3992">
                    <w:pPr>
                      <w:pStyle w:val="Referentiegegevensbold"/>
                    </w:pPr>
                    <w:r>
                      <w:t>Onze referentie</w:t>
                    </w:r>
                  </w:p>
                  <w:p w14:paraId="5EEAC8A2" w14:textId="77777777" w:rsidR="00A3610C" w:rsidRDefault="00000000">
                    <w:pPr>
                      <w:pStyle w:val="Referentiegegevens"/>
                    </w:pPr>
                    <w:fldSimple w:instr=" DOCPROPERTY  &quot;Kenmerk&quot;  \* MERGEFORMAT ">
                      <w:r w:rsidR="00E75296">
                        <w:t>2025-0000025779</w:t>
                      </w:r>
                    </w:fldSimple>
                  </w:p>
                  <w:p w14:paraId="701FE995" w14:textId="77777777" w:rsidR="00305D4F" w:rsidRDefault="00305D4F">
                    <w:pPr>
                      <w:pStyle w:val="WitregelW1"/>
                    </w:pPr>
                  </w:p>
                  <w:p w14:paraId="1350E734" w14:textId="77777777" w:rsidR="00305D4F" w:rsidRDefault="00AE3992">
                    <w:pPr>
                      <w:pStyle w:val="Referentiegegevensbold"/>
                    </w:pPr>
                    <w:r>
                      <w:t>Uw referentie</w:t>
                    </w:r>
                  </w:p>
                  <w:p w14:paraId="21C262ED" w14:textId="77777777" w:rsidR="00A3610C"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D0B273" wp14:editId="0F5AA58B">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BE1B15" w14:textId="77777777" w:rsidR="00A3610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D0B273"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6BE1B15" w14:textId="77777777" w:rsidR="00A3610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8D8F14" wp14:editId="08B6B3FB">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28CCB5" w14:textId="77777777" w:rsidR="00450B9C" w:rsidRDefault="00450B9C"/>
                      </w:txbxContent>
                    </wps:txbx>
                    <wps:bodyPr vert="horz" wrap="square" lIns="0" tIns="0" rIns="0" bIns="0" anchor="t" anchorCtr="0"/>
                  </wps:wsp>
                </a:graphicData>
              </a:graphic>
            </wp:anchor>
          </w:drawing>
        </mc:Choice>
        <mc:Fallback>
          <w:pict>
            <v:shape w14:anchorId="238D8F14"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928CCB5" w14:textId="77777777" w:rsidR="00450B9C" w:rsidRDefault="00450B9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AE3EDD"/>
    <w:multiLevelType w:val="multilevel"/>
    <w:tmpl w:val="F5BD75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553A4068"/>
    <w:multiLevelType w:val="multilevel"/>
    <w:tmpl w:val="11D112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812B062"/>
    <w:multiLevelType w:val="multilevel"/>
    <w:tmpl w:val="50E20F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685D9834"/>
    <w:multiLevelType w:val="multilevel"/>
    <w:tmpl w:val="A476CD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7F0EA82"/>
    <w:multiLevelType w:val="multilevel"/>
    <w:tmpl w:val="2CB1DB8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31726694">
    <w:abstractNumId w:val="3"/>
  </w:num>
  <w:num w:numId="2" w16cid:durableId="388772813">
    <w:abstractNumId w:val="4"/>
  </w:num>
  <w:num w:numId="3" w16cid:durableId="555360793">
    <w:abstractNumId w:val="2"/>
  </w:num>
  <w:num w:numId="4" w16cid:durableId="310986683">
    <w:abstractNumId w:val="0"/>
  </w:num>
  <w:num w:numId="5" w16cid:durableId="1547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38"/>
    <w:rsid w:val="00303C47"/>
    <w:rsid w:val="00305D4F"/>
    <w:rsid w:val="00331FB6"/>
    <w:rsid w:val="00397432"/>
    <w:rsid w:val="00450B9C"/>
    <w:rsid w:val="00495733"/>
    <w:rsid w:val="004E5F5B"/>
    <w:rsid w:val="005D348C"/>
    <w:rsid w:val="00692E99"/>
    <w:rsid w:val="006C21C6"/>
    <w:rsid w:val="006F2A1D"/>
    <w:rsid w:val="00912C66"/>
    <w:rsid w:val="00937104"/>
    <w:rsid w:val="00A25A38"/>
    <w:rsid w:val="00A3610C"/>
    <w:rsid w:val="00AD71C1"/>
    <w:rsid w:val="00AE3992"/>
    <w:rsid w:val="00B4126E"/>
    <w:rsid w:val="00C16469"/>
    <w:rsid w:val="00DA150C"/>
    <w:rsid w:val="00DC0593"/>
    <w:rsid w:val="00E75296"/>
    <w:rsid w:val="00EE0A7F"/>
    <w:rsid w:val="00F56CDE"/>
    <w:rsid w:val="00F74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1690"/>
  <w15:docId w15:val="{35038AD5-D829-4A22-A40A-17FEC4AF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25A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A38"/>
    <w:rPr>
      <w:rFonts w:ascii="Verdana" w:hAnsi="Verdana"/>
      <w:color w:val="000000"/>
      <w:sz w:val="18"/>
      <w:szCs w:val="18"/>
    </w:rPr>
  </w:style>
  <w:style w:type="paragraph" w:styleId="Voettekst">
    <w:name w:val="footer"/>
    <w:basedOn w:val="Standaard"/>
    <w:link w:val="VoettekstChar"/>
    <w:uiPriority w:val="99"/>
    <w:unhideWhenUsed/>
    <w:rsid w:val="00A25A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A38"/>
    <w:rPr>
      <w:rFonts w:ascii="Verdana" w:hAnsi="Verdana"/>
      <w:color w:val="000000"/>
      <w:sz w:val="18"/>
      <w:szCs w:val="18"/>
    </w:rPr>
  </w:style>
  <w:style w:type="paragraph" w:styleId="Voetnoottekst">
    <w:name w:val="footnote text"/>
    <w:basedOn w:val="Standaard"/>
    <w:link w:val="VoetnoottekstChar"/>
    <w:uiPriority w:val="99"/>
    <w:semiHidden/>
    <w:unhideWhenUsed/>
    <w:rsid w:val="006F2A1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F2A1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F2A1D"/>
    <w:rPr>
      <w:vertAlign w:val="superscript"/>
    </w:rPr>
  </w:style>
  <w:style w:type="character" w:styleId="GevolgdeHyperlink">
    <w:name w:val="FollowedHyperlink"/>
    <w:basedOn w:val="Standaardalinea-lettertype"/>
    <w:uiPriority w:val="99"/>
    <w:semiHidden/>
    <w:unhideWhenUsed/>
    <w:rsid w:val="00AE3992"/>
    <w:rPr>
      <w:color w:val="954F72" w:themeColor="followedHyperlink"/>
      <w:u w:val="single"/>
    </w:rPr>
  </w:style>
  <w:style w:type="paragraph" w:styleId="Revisie">
    <w:name w:val="Revision"/>
    <w:hidden/>
    <w:uiPriority w:val="99"/>
    <w:semiHidden/>
    <w:rsid w:val="00331FB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37104"/>
    <w:rPr>
      <w:sz w:val="16"/>
      <w:szCs w:val="16"/>
    </w:rPr>
  </w:style>
  <w:style w:type="paragraph" w:styleId="Tekstopmerking">
    <w:name w:val="annotation text"/>
    <w:basedOn w:val="Standaard"/>
    <w:link w:val="TekstopmerkingChar"/>
    <w:uiPriority w:val="99"/>
    <w:unhideWhenUsed/>
    <w:rsid w:val="00937104"/>
    <w:pPr>
      <w:spacing w:line="240" w:lineRule="auto"/>
    </w:pPr>
    <w:rPr>
      <w:sz w:val="20"/>
      <w:szCs w:val="20"/>
    </w:rPr>
  </w:style>
  <w:style w:type="character" w:customStyle="1" w:styleId="TekstopmerkingChar">
    <w:name w:val="Tekst opmerking Char"/>
    <w:basedOn w:val="Standaardalinea-lettertype"/>
    <w:link w:val="Tekstopmerking"/>
    <w:uiPriority w:val="99"/>
    <w:rsid w:val="0093710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37104"/>
    <w:rPr>
      <w:b/>
      <w:bCs/>
    </w:rPr>
  </w:style>
  <w:style w:type="character" w:customStyle="1" w:styleId="OnderwerpvanopmerkingChar">
    <w:name w:val="Onderwerp van opmerking Char"/>
    <w:basedOn w:val="TekstopmerkingChar"/>
    <w:link w:val="Onderwerpvanopmerking"/>
    <w:uiPriority w:val="99"/>
    <w:semiHidden/>
    <w:rsid w:val="0093710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1101</ap:Words>
  <ap:Characters>6056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 Beantwoording kamervragen over private equity die jaagd op corporatiemiljarden</vt:lpstr>
    </vt:vector>
  </ap:TitlesOfParts>
  <ap:LinksUpToDate>false</ap:LinksUpToDate>
  <ap:CharactersWithSpaces>7143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2025-01-14T15:29:00.0000000Z</dcterms:created>
  <dcterms:modified xsi:type="dcterms:W3CDTF">2025-01-20T07:29:00.0000000Z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private equity die jaagt op corporatiemiljarden</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2024Z20370 (ingezonden 5 december 2024) Vragen van het lid Dijk (SP) aan de minister van Financiën over private equity die jaagt op_x000d_
corporatiemiljarden_x000d_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2025-0000025779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over private equity die jaagt op corporatiemiljarden</vt:lpwstr>
  </property>
  <property fmtid="{D5CDD505-2E9C-101B-9397-08002B2CF9AE}" pid="30" name="UwKenmerk">
    <vt:lpwstr/>
  </property>
</Properties>
</file>