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2025Z00721</w:t>
        <w:br/>
      </w:r>
      <w:proofErr w:type="spellEnd"/>
    </w:p>
    <w:p>
      <w:pPr>
        <w:pStyle w:val="Normal"/>
        <w:rPr>
          <w:b w:val="1"/>
          <w:bCs w:val="1"/>
        </w:rPr>
      </w:pPr>
      <w:r w:rsidR="250AE766">
        <w:rPr>
          <w:b w:val="0"/>
          <w:bCs w:val="0"/>
        </w:rPr>
        <w:t>(ingezonden 20 januari 2025)</w:t>
        <w:br/>
      </w:r>
    </w:p>
    <w:p>
      <w:r>
        <w:t xml:space="preserve">Vragen van het lid Nordkamp (GroenLinks-PvdA) aan de staatssecretaris van Defensie over uitspraken tijdens de BNR-podcast Boekestijn &amp; De Wijk inzake stikstofregels. </w:t>
      </w:r>
      <w:r>
        <w:br/>
      </w:r>
    </w:p>
    <w:p>
      <w:r>
        <w:t xml:space="preserve"> </w:t>
      </w:r>
      <w:r>
        <w:br/>
      </w:r>
    </w:p>
    <w:p>
      <w:pPr>
        <w:pStyle w:val="ListParagraph"/>
        <w:numPr>
          <w:ilvl w:val="0"/>
          <w:numId w:val="100465860"/>
        </w:numPr>
        <w:ind w:left="360"/>
      </w:pPr>
      <w:r>
        <w:t>Wat bedoelt u met uw uitspraak tijdens de BNR-podcast Boekestijn &amp; De Wijk van 14 januari jl. dat de stikstofregels die gelden voor The Holland Gate "onacceptabel" zijn? [1]</w:t>
      </w:r>
      <w:r>
        <w:br/>
      </w:r>
    </w:p>
    <w:p>
      <w:pPr>
        <w:pStyle w:val="ListParagraph"/>
        <w:numPr>
          <w:ilvl w:val="0"/>
          <w:numId w:val="100465860"/>
        </w:numPr>
        <w:ind w:left="360"/>
      </w:pPr>
      <w:r>
        <w:t>Wat bedoelt u met de uitspraak dat dit u direct raakt in uw gereedstelling?</w:t>
      </w:r>
      <w:r>
        <w:br/>
      </w:r>
    </w:p>
    <w:p>
      <w:pPr>
        <w:pStyle w:val="ListParagraph"/>
        <w:numPr>
          <w:ilvl w:val="0"/>
          <w:numId w:val="100465860"/>
        </w:numPr>
        <w:ind w:left="360"/>
      </w:pPr>
      <w:r>
        <w:t>Wat bedoelt u met de uitspraak dat u "bereid bent grenzen op te zoeken" en er "voor uw part ergens over heen te gaan"?</w:t>
      </w:r>
      <w:r>
        <w:br/>
      </w:r>
    </w:p>
    <w:p>
      <w:pPr>
        <w:pStyle w:val="ListParagraph"/>
        <w:numPr>
          <w:ilvl w:val="0"/>
          <w:numId w:val="100465860"/>
        </w:numPr>
        <w:ind w:left="360"/>
      </w:pPr>
      <w:r>
        <w:t>Wat bedoelt u met uw uitspraak dat u uiteindelijk over wilt gaan tot "een rechtszaak"? Tegen welk besluit van welk bevoegd gezag overweegt u op basis van welke juridische grondslag een rechtszaak te starten?</w:t>
      </w:r>
      <w:r>
        <w:br/>
      </w:r>
    </w:p>
    <w:p>
      <w:pPr>
        <w:pStyle w:val="ListParagraph"/>
        <w:numPr>
          <w:ilvl w:val="0"/>
          <w:numId w:val="100465860"/>
        </w:numPr>
        <w:ind w:left="360"/>
      </w:pPr>
      <w:r>
        <w:t>Wat bedoelt u precies met uw uitspraak dat uw ambtenaren "het erover eens zijn"? Waar zijn zij het precies over eens? Welke adviezen hebben zij u hierover gegeven? Kunt u deze stukken met de Kamer delen? Zo nee, waarom niet?</w:t>
      </w:r>
      <w:r>
        <w:br/>
      </w:r>
    </w:p>
    <w:p>
      <w:pPr>
        <w:pStyle w:val="ListParagraph"/>
        <w:numPr>
          <w:ilvl w:val="0"/>
          <w:numId w:val="100465860"/>
        </w:numPr>
        <w:ind w:left="360"/>
      </w:pPr>
      <w:r>
        <w:t>Op basis van welke feiten en argumenten meent u dat een rechtszaak nodig is om te bepalen welke wetgeving "bovenliggend" is: EU-wetgeving, Nederlandse wetgeving, de Grondwet of 'NAVO-</w:t>
      </w:r>
      <w:r>
        <w:rPr>
          <w:i w:val="1"/>
          <w:iCs w:val="1"/>
        </w:rPr>
        <w:t xml:space="preserve">commitments'</w:t>
      </w:r>
      <w:r>
        <w:rPr/>
        <w:t xml:space="preserve">? Hoe beoordeelt u de hiërarchie van deze juridische kaders binnen de Nederlandse rechtsorde? Kunt u bij de beantwoording van deze vraag verwijzen naar juridische bronnen waar u uw uitspraken op baseert?</w:t>
      </w:r>
      <w:r>
        <w:br/>
      </w:r>
    </w:p>
    <w:p>
      <w:pPr>
        <w:pStyle w:val="ListParagraph"/>
        <w:numPr>
          <w:ilvl w:val="0"/>
          <w:numId w:val="100465860"/>
        </w:numPr>
        <w:ind w:left="360"/>
      </w:pPr>
      <w:r>
        <w:t>Wat is uw reactie op de op 10 januari jl. gepubliceerde signaalrapportage van de Inspectie Leefomgeving en Transport (ILT) waaruit blijkt dat Defensie jarenlang milieu- en geluidsregels overtreden heeft en dat hierdoor de belangen van omwonenden onvoldoende beschermd kunnen worden? [2] Bent u van mening dat de overschreden regelgeving afgezwakt dient te worden? Zo ja, waarom? Zo nee, wat gaat u doen om Defensie in de toekomst zich aan deze regels te laten houden?</w:t>
      </w:r>
      <w:r>
        <w:br/>
      </w:r>
    </w:p>
    <w:p>
      <w:pPr>
        <w:pStyle w:val="ListParagraph"/>
        <w:numPr>
          <w:ilvl w:val="0"/>
          <w:numId w:val="100465860"/>
        </w:numPr>
        <w:ind w:left="360"/>
      </w:pPr>
      <w:r>
        <w:t>Deelt u de mening dat het in het belang van de gereedstelling van Defensie is dat er snel een adequate stikstofaanpak komt zodat geldende stikstofregels en gerechtelijke uitspraken worden nageleefd en er weer ruimte is voor nieuwe activiteiten waaronder ook activiteiten van Defensie? Zo nee, waarom niet?</w:t>
      </w:r>
      <w:r>
        <w:br/>
      </w:r>
    </w:p>
    <w:p>
      <w:pPr>
        <w:pStyle w:val="ListParagraph"/>
        <w:numPr>
          <w:ilvl w:val="0"/>
          <w:numId w:val="100465860"/>
        </w:numPr>
        <w:ind w:left="360"/>
      </w:pPr>
      <w:r>
        <w:t>Kunt u deze vragen een voor een beantwoorden?</w:t>
      </w:r>
      <w:r>
        <w:br/>
      </w:r>
    </w:p>
    <w:p>
      <w:r>
        <w:t xml:space="preserve"> </w:t>
      </w:r>
      <w:r>
        <w:br/>
      </w:r>
    </w:p>
    <w:p>
      <w:r>
        <w:t xml:space="preserve">[1] BNR, 14 januari 2025, 'Nieuwe schietbanen Defensie illegaal door stikstofwet, ‘onacceptabel’', (https://www.bnr.nl/nieuws/nieuws-politiek/10564757/nieuwe-schietbanen-defensie-illegaal-door-stikstofwet-onacceptabel)</w:t>
      </w:r>
      <w:r>
        <w:br/>
      </w:r>
    </w:p>
    <w:p>
      <w:r>
        <w:t xml:space="preserve">[2] Inspectie Leefomgeving en Transport, 10 januari 2025, 'Afweging belang inzetbaarheid Defensie en gevolgen voor leefomgeving nodig', (https://www.ilent.nl/documenten/leefomgeving-en-wonen/overheidsinstanties-en-omgevingswet/toezicht-op-defensielocaties/signaalrapportages/afweging-belang-inzetbaarheid-defensie-en-gevolgen-voor-leefomgeving-nodig)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