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2025Z00729</w:t>
        <w:br/>
      </w:r>
      <w:proofErr w:type="spellEnd"/>
    </w:p>
    <w:p>
      <w:pPr>
        <w:pStyle w:val="Normal"/>
        <w:rPr>
          <w:b w:val="1"/>
          <w:bCs w:val="1"/>
        </w:rPr>
      </w:pPr>
      <w:r w:rsidR="250AE766">
        <w:rPr>
          <w:b w:val="0"/>
          <w:bCs w:val="0"/>
        </w:rPr>
        <w:t>(ingezonden 20 januari 2025)</w:t>
        <w:br/>
      </w:r>
    </w:p>
    <w:p>
      <w:r>
        <w:t xml:space="preserve">Vragen van de leden Van der Lee en Thijssen (beiden GroenLinks-PvdA) aan de ministers van Financiën en van Economische Zaken over het bericht dat Talpa jaarcijfers aan het zicht onttrekt</w:t>
      </w:r>
      <w:r>
        <w:br/>
      </w:r>
    </w:p>
    <w:p>
      <w:r>
        <w:t xml:space="preserve"> </w:t>
      </w:r>
      <w:r>
        <w:br/>
      </w:r>
    </w:p>
    <w:p>
      <w:pPr>
        <w:pStyle w:val="ListParagraph"/>
        <w:numPr>
          <w:ilvl w:val="0"/>
          <w:numId w:val="100465920"/>
        </w:numPr>
        <w:ind w:left="360"/>
      </w:pPr>
      <w:r>
        <w:t>Bent u bekend met het bericht dat Talpa de jaarcijfers aan het zicht onttrekt via de ‘Blokker-constructie’? [1]</w:t>
      </w:r>
      <w:r>
        <w:br/>
      </w:r>
    </w:p>
    <w:p>
      <w:pPr>
        <w:pStyle w:val="ListParagraph"/>
        <w:numPr>
          <w:ilvl w:val="0"/>
          <w:numId w:val="100465920"/>
        </w:numPr>
        <w:ind w:left="360"/>
      </w:pPr>
      <w:r>
        <w:t>Wat vindt u van dit bericht?</w:t>
      </w:r>
      <w:r>
        <w:br/>
      </w:r>
    </w:p>
    <w:p>
      <w:pPr>
        <w:pStyle w:val="ListParagraph"/>
        <w:numPr>
          <w:ilvl w:val="0"/>
          <w:numId w:val="100465920"/>
        </w:numPr>
        <w:ind w:left="360"/>
      </w:pPr>
      <w:r>
        <w:t>Bent u het ermee eens dat het kwalijk is dat Talpa al sinds 2012 geen jaarverslag meer heeft uitgebracht?</w:t>
      </w:r>
      <w:r>
        <w:br/>
      </w:r>
    </w:p>
    <w:p>
      <w:pPr>
        <w:pStyle w:val="ListParagraph"/>
        <w:numPr>
          <w:ilvl w:val="0"/>
          <w:numId w:val="100465920"/>
        </w:numPr>
        <w:ind w:left="360"/>
      </w:pPr>
      <w:r>
        <w:t>Bent u het met het artikel eens dat het niet publiceren van de jaarverslagen van Talpa middels de ‘Blokker-constructie’ een schending van de publicatieplicht is?</w:t>
      </w:r>
      <w:r>
        <w:br/>
      </w:r>
    </w:p>
    <w:p>
      <w:pPr>
        <w:pStyle w:val="ListParagraph"/>
        <w:numPr>
          <w:ilvl w:val="0"/>
          <w:numId w:val="100465920"/>
        </w:numPr>
        <w:ind w:left="360"/>
      </w:pPr>
      <w:r>
        <w:t>Bent u het eens met uw voorganger, staatssecretaris Mona Keijzer, die in 2018 vaststelde dat de publicatieplicht terugvalt naar de dochter als de topholding verzuimt een jaarrekening te publiceren?</w:t>
      </w:r>
      <w:r>
        <w:br/>
      </w:r>
    </w:p>
    <w:p>
      <w:pPr>
        <w:pStyle w:val="ListParagraph"/>
        <w:numPr>
          <w:ilvl w:val="0"/>
          <w:numId w:val="100465920"/>
        </w:numPr>
        <w:ind w:left="360"/>
      </w:pPr>
      <w:r>
        <w:t>Zal Talpa door u, uw ambtenaren of een toezichthoudende instantie worden aangesproken op het schenden van de publicatieplicht of zullen er andere acties worden ondernomen om ervoor te zorgen dat zij gaan voldoen aan de deponeringsplicht?</w:t>
      </w:r>
      <w:r>
        <w:br/>
      </w:r>
    </w:p>
    <w:p>
      <w:pPr>
        <w:pStyle w:val="ListParagraph"/>
        <w:numPr>
          <w:ilvl w:val="0"/>
          <w:numId w:val="100465920"/>
        </w:numPr>
        <w:ind w:left="360"/>
      </w:pPr>
      <w:r>
        <w:t>Is de 'Blokker-constructie' op dit moment legaal?</w:t>
      </w:r>
      <w:r>
        <w:br/>
      </w:r>
    </w:p>
    <w:p>
      <w:pPr>
        <w:pStyle w:val="ListParagraph"/>
        <w:numPr>
          <w:ilvl w:val="0"/>
          <w:numId w:val="100465920"/>
        </w:numPr>
        <w:ind w:left="360"/>
      </w:pPr>
      <w:r>
        <w:t>Welke redenen kunnen bedrijven hebben om jaarcijfers achter te houden?</w:t>
      </w:r>
      <w:r>
        <w:br/>
      </w:r>
    </w:p>
    <w:p>
      <w:pPr>
        <w:pStyle w:val="ListParagraph"/>
        <w:numPr>
          <w:ilvl w:val="0"/>
          <w:numId w:val="100465920"/>
        </w:numPr>
        <w:ind w:left="360"/>
      </w:pPr>
      <w:r>
        <w:t>Hoeveel bedrijven in Nederland maken gebruik van deze constructie?</w:t>
      </w:r>
      <w:r>
        <w:br/>
      </w:r>
    </w:p>
    <w:p>
      <w:pPr>
        <w:pStyle w:val="ListParagraph"/>
        <w:numPr>
          <w:ilvl w:val="0"/>
          <w:numId w:val="100465920"/>
        </w:numPr>
        <w:ind w:left="360"/>
      </w:pPr>
      <w:r>
        <w:t>Is er naar aanleiding van de berichtgeving over de ‘boekhoudkundige truc’ van Blokker in 2018 iets veranderd om deze constructie tegen te gaan? Zo ja, wat? Zo niet, ziet u daar nu wel aanleiding toe?</w:t>
      </w:r>
      <w:r>
        <w:br/>
      </w:r>
    </w:p>
    <w:p>
      <w:pPr>
        <w:pStyle w:val="ListParagraph"/>
        <w:numPr>
          <w:ilvl w:val="0"/>
          <w:numId w:val="100465920"/>
        </w:numPr>
        <w:ind w:left="360"/>
      </w:pPr>
      <w:r>
        <w:t>Klopt het dat de boete voor het schenden van de deponeringsplicht slechts 23.000 EUR bedraagt?</w:t>
      </w:r>
      <w:r>
        <w:br/>
      </w:r>
    </w:p>
    <w:p>
      <w:pPr>
        <w:pStyle w:val="ListParagraph"/>
        <w:numPr>
          <w:ilvl w:val="0"/>
          <w:numId w:val="100465920"/>
        </w:numPr>
        <w:ind w:left="360"/>
      </w:pPr>
      <w:r>
        <w:t>In hoeverre zorgt deze straf voor een afschrikkende werking van het gebruik van dit soort juridische foefjes, als de eigenaren miljonairs of miljardairs zijn?</w:t>
      </w:r>
      <w:r>
        <w:br/>
      </w:r>
    </w:p>
    <w:p>
      <w:pPr>
        <w:pStyle w:val="ListParagraph"/>
        <w:numPr>
          <w:ilvl w:val="0"/>
          <w:numId w:val="100465920"/>
        </w:numPr>
        <w:ind w:left="360"/>
      </w:pPr>
      <w:r>
        <w:t>Wat gaat u doen om ervoor te zorgen dat deze constructie om de publicatieplicht te omzeilen niet meer kan worden gebruikt en bedrijven als Talpa netjes hun jaarverslagen publiceren?</w:t>
      </w:r>
      <w:r>
        <w:br/>
      </w:r>
    </w:p>
    <w:p>
      <w:r>
        <w:t xml:space="preserve"> </w:t>
      </w:r>
      <w:r>
        <w:br/>
      </w:r>
    </w:p>
    <w:p>
      <w:r>
        <w:t xml:space="preserve">[1] FD.nl, 13 juanuari 2025, https://fd.nl/bedrijfsleven/1542207/talpa-onttrekt-jaarcijfers-aan-het-zicht-via-blokker-constructie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